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F9F756B" w14:textId="348C749E" w:rsidR="00AB60FA" w:rsidRPr="00D64245" w:rsidRDefault="00AB60FA" w:rsidP="00AB60FA">
      <w:pPr>
        <w:widowControl/>
        <w:spacing w:after="200" w:line="276" w:lineRule="auto"/>
        <w:jc w:val="center"/>
        <w:rPr>
          <w:rFonts w:ascii="Times New Roman" w:eastAsia="宋体" w:hAnsi="Times New Roman" w:cs="Times New Roman"/>
          <w:b/>
          <w:color w:val="000000" w:themeColor="text1"/>
          <w:kern w:val="0"/>
          <w:sz w:val="40"/>
          <w:szCs w:val="40"/>
          <w:lang w:val="en-GB"/>
        </w:rPr>
      </w:pPr>
      <w:r w:rsidRPr="00D64245">
        <w:rPr>
          <w:rFonts w:ascii="Times New Roman" w:eastAsia="宋体" w:hAnsi="Times New Roman" w:cs="Times New Roman" w:hint="eastAsia"/>
          <w:b/>
          <w:color w:val="000000" w:themeColor="text1"/>
          <w:kern w:val="0"/>
          <w:sz w:val="40"/>
          <w:szCs w:val="40"/>
          <w:lang w:val="en-GB"/>
        </w:rPr>
        <w:t>The University of Sheffield</w:t>
      </w:r>
    </w:p>
    <w:p w14:paraId="33685925" w14:textId="77777777" w:rsidR="00AB60FA" w:rsidRPr="00D64245" w:rsidRDefault="00AB60FA" w:rsidP="00AB60FA">
      <w:pPr>
        <w:widowControl/>
        <w:spacing w:after="200" w:line="276" w:lineRule="auto"/>
        <w:jc w:val="center"/>
        <w:rPr>
          <w:rFonts w:ascii="Times New Roman" w:eastAsia="宋体" w:hAnsi="Times New Roman" w:cs="Times New Roman"/>
          <w:color w:val="000000" w:themeColor="text1"/>
          <w:kern w:val="0"/>
          <w:sz w:val="24"/>
          <w:lang w:val="en-GB"/>
        </w:rPr>
      </w:pPr>
      <w:r w:rsidRPr="00D64245">
        <w:rPr>
          <w:rFonts w:ascii="Times New Roman" w:eastAsia="宋体" w:hAnsi="Times New Roman" w:cs="Times New Roman"/>
          <w:noProof/>
          <w:color w:val="000000" w:themeColor="text1"/>
          <w:kern w:val="0"/>
          <w:sz w:val="24"/>
        </w:rPr>
        <w:drawing>
          <wp:inline distT="0" distB="0" distL="0" distR="0" wp14:anchorId="428C0127" wp14:editId="1015141B">
            <wp:extent cx="3241675" cy="3396615"/>
            <wp:effectExtent l="0" t="0" r="0" b="0"/>
            <wp:docPr id="98" name="Picture 98" descr="University of Shef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University of Sheffiel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41675" cy="3396615"/>
                    </a:xfrm>
                    <a:prstGeom prst="rect">
                      <a:avLst/>
                    </a:prstGeom>
                    <a:noFill/>
                    <a:ln>
                      <a:noFill/>
                    </a:ln>
                  </pic:spPr>
                </pic:pic>
              </a:graphicData>
            </a:graphic>
          </wp:inline>
        </w:drawing>
      </w:r>
    </w:p>
    <w:p w14:paraId="4530C106" w14:textId="77777777" w:rsidR="00AB60FA" w:rsidRPr="00D64245" w:rsidRDefault="00AB60FA" w:rsidP="00AB60FA">
      <w:pPr>
        <w:widowControl/>
        <w:spacing w:after="200" w:line="276" w:lineRule="auto"/>
        <w:jc w:val="center"/>
        <w:rPr>
          <w:rFonts w:ascii="Times New Roman" w:eastAsia="宋体" w:hAnsi="Times New Roman" w:cs="Times New Roman"/>
          <w:color w:val="000000" w:themeColor="text1"/>
          <w:kern w:val="0"/>
          <w:sz w:val="24"/>
          <w:lang w:val="en-GB"/>
        </w:rPr>
      </w:pPr>
    </w:p>
    <w:p w14:paraId="7A69E22F" w14:textId="77777777" w:rsidR="00AB60FA" w:rsidRPr="00D64245" w:rsidRDefault="00AB60FA" w:rsidP="00AB60FA">
      <w:pPr>
        <w:widowControl/>
        <w:spacing w:after="200" w:line="360" w:lineRule="auto"/>
        <w:jc w:val="center"/>
        <w:rPr>
          <w:rFonts w:ascii="Times New Roman" w:eastAsia="宋体" w:hAnsi="Times New Roman" w:cs="Times New Roman"/>
          <w:b/>
          <w:bCs/>
          <w:color w:val="000000" w:themeColor="text1"/>
          <w:kern w:val="28"/>
          <w:sz w:val="40"/>
          <w:szCs w:val="34"/>
          <w:lang w:eastAsia="en-US"/>
        </w:rPr>
      </w:pPr>
      <w:r w:rsidRPr="00D64245">
        <w:rPr>
          <w:rFonts w:ascii="Times New Roman" w:eastAsia="宋体" w:hAnsi="Times New Roman" w:cs="Times New Roman"/>
          <w:b/>
          <w:bCs/>
          <w:color w:val="000000" w:themeColor="text1"/>
          <w:kern w:val="28"/>
          <w:sz w:val="40"/>
          <w:szCs w:val="34"/>
          <w:lang w:eastAsia="en-US"/>
        </w:rPr>
        <w:t>Investigation of Doubly Salient Stator Slot Permanent Magnet Machines</w:t>
      </w:r>
    </w:p>
    <w:p w14:paraId="4B173190" w14:textId="77777777" w:rsidR="00AB60FA" w:rsidRPr="00D64245" w:rsidRDefault="00AB60FA" w:rsidP="00AB60FA">
      <w:pPr>
        <w:widowControl/>
        <w:spacing w:after="200" w:line="360" w:lineRule="auto"/>
        <w:jc w:val="center"/>
        <w:rPr>
          <w:rFonts w:ascii="Times New Roman" w:eastAsia="宋体" w:hAnsi="Times New Roman" w:cs="Times New Roman"/>
          <w:color w:val="000000" w:themeColor="text1"/>
          <w:kern w:val="0"/>
          <w:sz w:val="24"/>
          <w:lang w:eastAsia="en-US"/>
        </w:rPr>
      </w:pPr>
    </w:p>
    <w:p w14:paraId="53D55154" w14:textId="77777777" w:rsidR="00AB60FA" w:rsidRPr="00D64245" w:rsidRDefault="00AB60FA" w:rsidP="00AB60FA">
      <w:pPr>
        <w:widowControl/>
        <w:spacing w:line="360" w:lineRule="auto"/>
        <w:jc w:val="center"/>
        <w:rPr>
          <w:rFonts w:ascii="Times New Roman" w:eastAsia="宋体" w:hAnsi="Times New Roman" w:cs="Times New Roman"/>
          <w:b/>
          <w:bCs/>
          <w:color w:val="000000" w:themeColor="text1"/>
          <w:kern w:val="28"/>
          <w:sz w:val="40"/>
          <w:szCs w:val="34"/>
          <w:lang w:eastAsia="en-US"/>
        </w:rPr>
      </w:pPr>
      <w:r w:rsidRPr="00D64245">
        <w:rPr>
          <w:rFonts w:ascii="Times New Roman" w:eastAsia="宋体" w:hAnsi="Times New Roman" w:cs="Times New Roman"/>
          <w:b/>
          <w:bCs/>
          <w:color w:val="000000" w:themeColor="text1"/>
          <w:kern w:val="28"/>
          <w:sz w:val="40"/>
          <w:szCs w:val="34"/>
          <w:lang w:eastAsia="en-US"/>
        </w:rPr>
        <w:t>Han Yang</w:t>
      </w:r>
    </w:p>
    <w:p w14:paraId="399DF28F" w14:textId="77777777" w:rsidR="00AB60FA" w:rsidRPr="00D64245" w:rsidRDefault="00AB60FA" w:rsidP="00AB60FA">
      <w:pPr>
        <w:widowControl/>
        <w:spacing w:after="200" w:line="276" w:lineRule="auto"/>
        <w:jc w:val="center"/>
        <w:rPr>
          <w:rFonts w:ascii="Times New Roman" w:eastAsia="宋体" w:hAnsi="Times New Roman" w:cs="Times New Roman"/>
          <w:color w:val="000000" w:themeColor="text1"/>
          <w:kern w:val="0"/>
          <w:sz w:val="24"/>
        </w:rPr>
      </w:pPr>
    </w:p>
    <w:p w14:paraId="7B6F3921" w14:textId="77777777" w:rsidR="00AB60FA" w:rsidRPr="00D64245" w:rsidRDefault="00AB60FA" w:rsidP="00AB60FA">
      <w:pPr>
        <w:widowControl/>
        <w:spacing w:after="200" w:line="276" w:lineRule="auto"/>
        <w:jc w:val="center"/>
        <w:rPr>
          <w:rFonts w:ascii="Times New Roman" w:eastAsia="宋体" w:hAnsi="Times New Roman" w:cs="Times New Roman"/>
          <w:b/>
          <w:color w:val="000000" w:themeColor="text1"/>
          <w:kern w:val="0"/>
          <w:sz w:val="28"/>
          <w:szCs w:val="28"/>
        </w:rPr>
      </w:pPr>
      <w:r w:rsidRPr="00D64245">
        <w:rPr>
          <w:rFonts w:ascii="Times New Roman" w:eastAsia="宋体" w:hAnsi="Times New Roman" w:cs="Times New Roman"/>
          <w:b/>
          <w:color w:val="000000" w:themeColor="text1"/>
          <w:kern w:val="0"/>
          <w:sz w:val="28"/>
          <w:szCs w:val="28"/>
        </w:rPr>
        <w:t>A thesis submitted for the degree of Doctor of Philosophy</w:t>
      </w:r>
    </w:p>
    <w:p w14:paraId="74EF9761" w14:textId="77777777" w:rsidR="00AB60FA" w:rsidRPr="00D64245" w:rsidRDefault="00AB60FA" w:rsidP="00AB60FA">
      <w:pPr>
        <w:widowControl/>
        <w:spacing w:line="360" w:lineRule="auto"/>
        <w:jc w:val="center"/>
        <w:rPr>
          <w:rFonts w:ascii="Times New Roman" w:eastAsia="宋体" w:hAnsi="Times New Roman" w:cs="Times New Roman"/>
          <w:color w:val="000000" w:themeColor="text1"/>
          <w:kern w:val="0"/>
          <w:sz w:val="24"/>
        </w:rPr>
      </w:pPr>
      <w:r w:rsidRPr="00D64245">
        <w:rPr>
          <w:rFonts w:ascii="Times New Roman" w:eastAsia="宋体" w:hAnsi="Times New Roman" w:cs="Times New Roman"/>
          <w:color w:val="000000" w:themeColor="text1"/>
          <w:kern w:val="0"/>
          <w:sz w:val="24"/>
        </w:rPr>
        <w:t>Department of Electronic and Electrical Engineering</w:t>
      </w:r>
    </w:p>
    <w:p w14:paraId="268F4FC3" w14:textId="77777777" w:rsidR="00AB60FA" w:rsidRPr="00D64245" w:rsidRDefault="00AB60FA" w:rsidP="00AB60FA">
      <w:pPr>
        <w:widowControl/>
        <w:spacing w:line="360" w:lineRule="auto"/>
        <w:jc w:val="center"/>
        <w:rPr>
          <w:rFonts w:ascii="Times New Roman" w:eastAsia="宋体" w:hAnsi="Times New Roman" w:cs="Times New Roman"/>
          <w:color w:val="000000" w:themeColor="text1"/>
          <w:kern w:val="0"/>
          <w:sz w:val="24"/>
        </w:rPr>
      </w:pPr>
      <w:r w:rsidRPr="00D64245">
        <w:rPr>
          <w:rFonts w:ascii="Times New Roman" w:eastAsia="宋体" w:hAnsi="Times New Roman" w:cs="Times New Roman"/>
          <w:color w:val="000000" w:themeColor="text1"/>
          <w:kern w:val="0"/>
          <w:sz w:val="24"/>
        </w:rPr>
        <w:t>The University of Sheffield</w:t>
      </w:r>
    </w:p>
    <w:p w14:paraId="57C27E59" w14:textId="77777777" w:rsidR="00E91E1E" w:rsidRPr="00D64245" w:rsidRDefault="00E91E1E" w:rsidP="00E91E1E">
      <w:pPr>
        <w:widowControl/>
        <w:spacing w:after="200" w:line="276" w:lineRule="auto"/>
        <w:jc w:val="center"/>
        <w:rPr>
          <w:rFonts w:ascii="Times New Roman" w:eastAsia="宋体" w:hAnsi="Times New Roman" w:cs="Times New Roman"/>
          <w:color w:val="000000" w:themeColor="text1"/>
          <w:kern w:val="0"/>
          <w:sz w:val="24"/>
        </w:rPr>
      </w:pPr>
      <w:r w:rsidRPr="00D64245">
        <w:rPr>
          <w:rFonts w:ascii="Times New Roman" w:eastAsia="宋体" w:hAnsi="Times New Roman" w:cs="Times New Roman"/>
          <w:color w:val="000000" w:themeColor="text1"/>
          <w:kern w:val="0"/>
          <w:sz w:val="24"/>
        </w:rPr>
        <w:t>Mapping Building, Sheffield, S1 3JD, UK</w:t>
      </w:r>
    </w:p>
    <w:p w14:paraId="3AF98CA5" w14:textId="77777777" w:rsidR="00AB60FA" w:rsidRPr="00D64245" w:rsidRDefault="00AB60FA" w:rsidP="00AB60FA">
      <w:pPr>
        <w:widowControl/>
        <w:spacing w:after="200" w:line="276" w:lineRule="auto"/>
        <w:jc w:val="center"/>
        <w:rPr>
          <w:rFonts w:ascii="Times New Roman" w:eastAsia="宋体" w:hAnsi="Times New Roman" w:cs="Times New Roman"/>
          <w:b/>
          <w:color w:val="000000" w:themeColor="text1"/>
          <w:kern w:val="0"/>
          <w:sz w:val="24"/>
        </w:rPr>
      </w:pPr>
    </w:p>
    <w:p w14:paraId="0EAF211A" w14:textId="30E926D5" w:rsidR="0072652A" w:rsidRPr="00D64245" w:rsidRDefault="00B054F8" w:rsidP="006D1C62">
      <w:pPr>
        <w:widowControl/>
        <w:jc w:val="center"/>
        <w:rPr>
          <w:rFonts w:ascii="Times New Roman" w:eastAsia="宋体" w:hAnsi="Times New Roman" w:cs="Times New Roman"/>
          <w:b/>
          <w:color w:val="000000" w:themeColor="text1"/>
          <w:kern w:val="0"/>
          <w:sz w:val="24"/>
        </w:rPr>
      </w:pPr>
      <w:r w:rsidRPr="00D64245">
        <w:rPr>
          <w:rFonts w:ascii="Times New Roman" w:eastAsia="宋体" w:hAnsi="Times New Roman" w:cs="Times New Roman"/>
          <w:b/>
          <w:color w:val="000000" w:themeColor="text1"/>
          <w:kern w:val="0"/>
          <w:sz w:val="24"/>
        </w:rPr>
        <w:t>May</w:t>
      </w:r>
      <w:r w:rsidR="00AB60FA" w:rsidRPr="00D64245">
        <w:rPr>
          <w:rFonts w:ascii="Times New Roman" w:eastAsia="宋体" w:hAnsi="Times New Roman" w:cs="Times New Roman"/>
          <w:b/>
          <w:color w:val="000000" w:themeColor="text1"/>
          <w:kern w:val="0"/>
          <w:sz w:val="24"/>
        </w:rPr>
        <w:t xml:space="preserve"> 2019</w:t>
      </w:r>
    </w:p>
    <w:p w14:paraId="200833D0" w14:textId="77777777" w:rsidR="0072652A" w:rsidRPr="00D64245" w:rsidRDefault="0072652A">
      <w:pPr>
        <w:widowControl/>
        <w:jc w:val="left"/>
        <w:rPr>
          <w:rFonts w:ascii="Times New Roman" w:eastAsia="宋体" w:hAnsi="Times New Roman" w:cs="Times New Roman"/>
          <w:b/>
          <w:color w:val="000000" w:themeColor="text1"/>
          <w:kern w:val="0"/>
          <w:sz w:val="24"/>
        </w:rPr>
      </w:pPr>
      <w:r w:rsidRPr="00D64245">
        <w:rPr>
          <w:rFonts w:ascii="Times New Roman" w:eastAsia="宋体" w:hAnsi="Times New Roman" w:cs="Times New Roman"/>
          <w:b/>
          <w:color w:val="000000" w:themeColor="text1"/>
          <w:kern w:val="0"/>
          <w:sz w:val="24"/>
        </w:rPr>
        <w:lastRenderedPageBreak/>
        <w:br w:type="page"/>
      </w:r>
    </w:p>
    <w:p w14:paraId="1592F27E" w14:textId="77777777" w:rsidR="006D1C62" w:rsidRPr="00D64245" w:rsidRDefault="006D1C62" w:rsidP="006D1C62">
      <w:pPr>
        <w:widowControl/>
        <w:jc w:val="center"/>
        <w:rPr>
          <w:rFonts w:ascii="Times New Roman" w:eastAsia="宋体" w:hAnsi="Times New Roman" w:cs="Times New Roman"/>
          <w:b/>
          <w:color w:val="000000" w:themeColor="text1"/>
          <w:kern w:val="0"/>
          <w:sz w:val="24"/>
        </w:rPr>
        <w:sectPr w:rsidR="006D1C62" w:rsidRPr="00D64245">
          <w:footerReference w:type="default" r:id="rId9"/>
          <w:pgSz w:w="11906" w:h="16838"/>
          <w:pgMar w:top="1440" w:right="1800" w:bottom="1440" w:left="1800" w:header="851" w:footer="992" w:gutter="0"/>
          <w:cols w:space="425"/>
          <w:docGrid w:type="lines" w:linePitch="312"/>
        </w:sectPr>
      </w:pPr>
      <w:bookmarkStart w:id="0" w:name="_GoBack"/>
      <w:bookmarkEnd w:id="0"/>
    </w:p>
    <w:p w14:paraId="0952E451" w14:textId="77777777" w:rsidR="00AB60FA" w:rsidRPr="00D64245" w:rsidRDefault="00AB60FA" w:rsidP="00746076">
      <w:pPr>
        <w:pStyle w:val="Heading1"/>
        <w:jc w:val="center"/>
        <w:rPr>
          <w:rFonts w:ascii="Times New Roman" w:hAnsi="Times New Roman" w:cs="Times New Roman"/>
          <w:color w:val="000000" w:themeColor="text1"/>
        </w:rPr>
      </w:pPr>
      <w:bookmarkStart w:id="1" w:name="_Toc8731212"/>
      <w:r w:rsidRPr="00D64245">
        <w:rPr>
          <w:rFonts w:ascii="Times New Roman" w:hAnsi="Times New Roman" w:cs="Times New Roman"/>
          <w:color w:val="000000" w:themeColor="text1"/>
        </w:rPr>
        <w:lastRenderedPageBreak/>
        <w:t>Abstract</w:t>
      </w:r>
      <w:bookmarkEnd w:id="1"/>
    </w:p>
    <w:p w14:paraId="3DD40B39" w14:textId="77777777" w:rsidR="005B182A" w:rsidRPr="00D64245" w:rsidRDefault="005B182A" w:rsidP="005B182A">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Variable flux reluctance machines (VFRMs), which have both field and armature windings on the stator, are novel types of magnetless machines with a </w:t>
      </w:r>
      <w:r w:rsidRPr="00D64245">
        <w:rPr>
          <w:rFonts w:ascii="Times New Roman" w:hAnsi="Times New Roman" w:cs="Times New Roman" w:hint="eastAsia"/>
          <w:color w:val="000000" w:themeColor="text1"/>
          <w:sz w:val="24"/>
          <w:szCs w:val="24"/>
        </w:rPr>
        <w:t xml:space="preserve">simple and robust </w:t>
      </w:r>
      <w:r w:rsidRPr="00D64245">
        <w:rPr>
          <w:rFonts w:ascii="Times New Roman" w:hAnsi="Times New Roman" w:cs="Times New Roman"/>
          <w:color w:val="000000" w:themeColor="text1"/>
          <w:sz w:val="24"/>
          <w:szCs w:val="24"/>
        </w:rPr>
        <w:t xml:space="preserve">mechanical </w:t>
      </w:r>
      <w:r w:rsidRPr="00D64245">
        <w:rPr>
          <w:rFonts w:ascii="Times New Roman" w:hAnsi="Times New Roman" w:cs="Times New Roman" w:hint="eastAsia"/>
          <w:color w:val="000000" w:themeColor="text1"/>
          <w:sz w:val="24"/>
          <w:szCs w:val="24"/>
        </w:rPr>
        <w:t>structure</w:t>
      </w:r>
      <w:r w:rsidRPr="00D64245">
        <w:rPr>
          <w:rFonts w:ascii="Times New Roman" w:hAnsi="Times New Roman" w:cs="Times New Roman"/>
          <w:color w:val="000000" w:themeColor="text1"/>
          <w:sz w:val="24"/>
          <w:szCs w:val="24"/>
        </w:rPr>
        <w:t xml:space="preserve"> and a low manufacturing cost.</w:t>
      </w:r>
      <w:r w:rsidRPr="00D64245">
        <w:rPr>
          <w:rFonts w:ascii="Times New Roman" w:hAnsi="Times New Roman" w:cs="Times New Roman" w:hint="eastAsia"/>
          <w:color w:val="000000" w:themeColor="text1"/>
          <w:sz w:val="24"/>
          <w:szCs w:val="24"/>
        </w:rPr>
        <w:t xml:space="preserve"> </w:t>
      </w:r>
      <w:r w:rsidRPr="00D64245">
        <w:rPr>
          <w:rFonts w:ascii="Times New Roman" w:hAnsi="Times New Roman" w:cs="Times New Roman"/>
          <w:color w:val="000000" w:themeColor="text1"/>
          <w:sz w:val="24"/>
          <w:szCs w:val="24"/>
        </w:rPr>
        <w:t>However, their electromagnetic performance, especially their overloading capability, is limited by high magnetic saturation due to field excitation. Therefore, circumferentially magnetized permanent magnets (PMs) are placed in the stator slot openings in order to (a) alleviate the magnetic saturation and (b) increase the torque capability based on VFRM, which leads to novel machine topologies, i.e. hybrid excited stator slot PM machines (HESSPMs) and stator slot PM machines (SSPMs).</w:t>
      </w:r>
    </w:p>
    <w:p w14:paraId="0ABF6799" w14:textId="77777777" w:rsidR="005B182A" w:rsidRPr="00D64245" w:rsidRDefault="005B182A" w:rsidP="005B182A">
      <w:pPr>
        <w:spacing w:line="360" w:lineRule="auto"/>
        <w:rPr>
          <w:color w:val="000000" w:themeColor="text1"/>
        </w:rPr>
      </w:pPr>
      <w:r w:rsidRPr="00D64245">
        <w:rPr>
          <w:rFonts w:ascii="Times New Roman" w:hAnsi="Times New Roman" w:cs="Times New Roman" w:hint="eastAsia"/>
          <w:color w:val="000000" w:themeColor="text1"/>
          <w:sz w:val="24"/>
          <w:szCs w:val="24"/>
        </w:rPr>
        <w:t>The effect</w:t>
      </w:r>
      <w:r w:rsidRPr="00D64245">
        <w:rPr>
          <w:rFonts w:ascii="Times New Roman" w:hAnsi="Times New Roman" w:cs="Times New Roman"/>
          <w:color w:val="000000" w:themeColor="text1"/>
          <w:sz w:val="24"/>
          <w:szCs w:val="24"/>
        </w:rPr>
        <w:t>s</w:t>
      </w:r>
      <w:r w:rsidRPr="00D64245">
        <w:rPr>
          <w:rFonts w:ascii="Times New Roman" w:hAnsi="Times New Roman" w:cs="Times New Roman" w:hint="eastAsia"/>
          <w:color w:val="000000" w:themeColor="text1"/>
          <w:sz w:val="24"/>
          <w:szCs w:val="24"/>
        </w:rPr>
        <w:t xml:space="preserve"> of </w:t>
      </w:r>
      <w:r w:rsidRPr="00D64245">
        <w:rPr>
          <w:rFonts w:ascii="Times New Roman" w:hAnsi="Times New Roman" w:cs="Times New Roman"/>
          <w:color w:val="000000" w:themeColor="text1"/>
          <w:sz w:val="24"/>
          <w:szCs w:val="24"/>
        </w:rPr>
        <w:t xml:space="preserve">PMs in the stator slot openings are comparatively investigated for VFRMs, HESSPMs and SSPMs together with the discussion of the unique fault tolerant feature in stator slot PM machines. Furthermore, the overlapping winding (OW) layouts with coil pitches of 3 stator slot pitches are proposed in the three machine topologies in order to enhance the torque density. The electromagnetic performance of each machine topology, with OW and non-overlapping winding (NOW) and various feasible stator slot/rotor pole number combinations, is comparatively studied by finite element method. It shows that the proposed OW layout can improve the average torque of VFRM, HESSPM and SSPM by 93.5%, 341.6% and 106.3% under the same copper loss </w:t>
      </w:r>
      <w:r w:rsidRPr="00D64245">
        <w:rPr>
          <w:rFonts w:ascii="Times New Roman" w:hAnsi="Times New Roman" w:cs="Times New Roman"/>
          <w:i/>
          <w:color w:val="000000" w:themeColor="text1"/>
          <w:sz w:val="24"/>
          <w:szCs w:val="24"/>
        </w:rPr>
        <w:t>P</w:t>
      </w:r>
      <w:r w:rsidRPr="00D64245">
        <w:rPr>
          <w:rFonts w:ascii="Times New Roman" w:hAnsi="Times New Roman" w:cs="Times New Roman"/>
          <w:i/>
          <w:color w:val="000000" w:themeColor="text1"/>
          <w:sz w:val="24"/>
          <w:szCs w:val="24"/>
          <w:vertAlign w:val="subscript"/>
        </w:rPr>
        <w:t>Cu</w:t>
      </w:r>
      <w:r w:rsidRPr="00D64245">
        <w:rPr>
          <w:rFonts w:ascii="Times New Roman" w:hAnsi="Times New Roman" w:cs="Times New Roman"/>
          <w:color w:val="000000" w:themeColor="text1"/>
          <w:sz w:val="24"/>
          <w:szCs w:val="24"/>
        </w:rPr>
        <w:t xml:space="preserve"> = 60W with the optimal stator/rotor pole number combination. The proposed OW layout will be more competitive for the machines with a longer axial length and reduced end-effect. Prototype machines for these three machine topologies with both NOW and OW are built and tested to validate the finite element predicted results.</w:t>
      </w:r>
    </w:p>
    <w:p w14:paraId="1D172703" w14:textId="77777777" w:rsidR="009042D8" w:rsidRPr="00D64245" w:rsidRDefault="009042D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br w:type="page"/>
      </w:r>
    </w:p>
    <w:p w14:paraId="23609B0E" w14:textId="6B1705A0" w:rsidR="00AB60FA" w:rsidRPr="00D64245" w:rsidRDefault="00AB60FA" w:rsidP="00746076">
      <w:pPr>
        <w:pStyle w:val="Heading1"/>
        <w:jc w:val="center"/>
        <w:rPr>
          <w:rFonts w:ascii="Times New Roman" w:hAnsi="Times New Roman" w:cs="Times New Roman"/>
          <w:color w:val="000000" w:themeColor="text1"/>
        </w:rPr>
      </w:pPr>
      <w:bookmarkStart w:id="2" w:name="_Toc8731213"/>
      <w:r w:rsidRPr="00D64245">
        <w:rPr>
          <w:rFonts w:ascii="Times New Roman" w:hAnsi="Times New Roman" w:cs="Times New Roman"/>
          <w:color w:val="000000" w:themeColor="text1"/>
        </w:rPr>
        <w:lastRenderedPageBreak/>
        <w:t>Acknowledgement</w:t>
      </w:r>
      <w:r w:rsidR="00201F33" w:rsidRPr="00D64245">
        <w:rPr>
          <w:rFonts w:ascii="Times New Roman" w:hAnsi="Times New Roman" w:cs="Times New Roman"/>
          <w:color w:val="000000" w:themeColor="text1"/>
        </w:rPr>
        <w:t>s</w:t>
      </w:r>
      <w:bookmarkEnd w:id="2"/>
    </w:p>
    <w:p w14:paraId="4C293436" w14:textId="77777777" w:rsidR="00AB60FA" w:rsidRPr="00D64245" w:rsidRDefault="00AB60FA" w:rsidP="00AB60FA">
      <w:pPr>
        <w:widowControl/>
        <w:spacing w:after="200" w:line="360" w:lineRule="auto"/>
        <w:ind w:firstLine="238"/>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 xml:space="preserve">Writing up this </w:t>
      </w:r>
      <w:r w:rsidRPr="00D64245">
        <w:rPr>
          <w:rFonts w:ascii="Times New Roman" w:hAnsi="Times New Roman" w:cs="Times New Roman"/>
          <w:color w:val="000000" w:themeColor="text1"/>
          <w:sz w:val="24"/>
          <w:szCs w:val="24"/>
        </w:rPr>
        <w:t>doctoral thesis has been both rewarding and challenging. I would like to take this opportunity to express my gratitude to all people who made the completion of this journey possible.</w:t>
      </w:r>
    </w:p>
    <w:p w14:paraId="63C4EA6F" w14:textId="11D4C5B4" w:rsidR="00AB60FA" w:rsidRPr="00D64245" w:rsidRDefault="00AB60FA" w:rsidP="00AB60FA">
      <w:pPr>
        <w:widowControl/>
        <w:spacing w:after="200" w:line="360" w:lineRule="auto"/>
        <w:ind w:firstLine="238"/>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My heartfelt thanks go first and foremost to Professor Zi-Qiang Zhu, my supervisor, for his illuminating guidance and continuous encouragement during every stage of my PhD study. His erudite knowledge, valuable experience union with systematic philosophy lead me significantly further in the research as well as in my life.</w:t>
      </w:r>
    </w:p>
    <w:p w14:paraId="146296F8" w14:textId="62420A0B" w:rsidR="00AB60FA" w:rsidRPr="00D64245" w:rsidRDefault="00AB60FA" w:rsidP="00AB60FA">
      <w:pPr>
        <w:widowControl/>
        <w:spacing w:after="200" w:line="360" w:lineRule="auto"/>
        <w:ind w:firstLine="238"/>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Special thanks are also due to all my fellow colleagues in the Electrical Machines and Drives Research Group for their kind help and assistance, especially to Mr. Shun Cai, Mr. Huayang Li, Mr. Yue Liu, </w:t>
      </w:r>
      <w:r w:rsidR="00F94668" w:rsidRPr="00D64245">
        <w:rPr>
          <w:rFonts w:ascii="Times New Roman" w:hAnsi="Times New Roman" w:cs="Times New Roman"/>
          <w:color w:val="000000" w:themeColor="text1"/>
          <w:sz w:val="24"/>
          <w:szCs w:val="24"/>
        </w:rPr>
        <w:t xml:space="preserve">Dr. Yanxin Li, </w:t>
      </w:r>
      <w:r w:rsidRPr="00D64245">
        <w:rPr>
          <w:rFonts w:ascii="Times New Roman" w:hAnsi="Times New Roman" w:cs="Times New Roman"/>
          <w:color w:val="000000" w:themeColor="text1"/>
          <w:sz w:val="24"/>
          <w:szCs w:val="24"/>
        </w:rPr>
        <w:t xml:space="preserve">Dr. Liren Huang, Mr. Srinivas M. Satsai, Dr. Zhongze Wu, Dr. Hao Hua, Dr. Di Wu and Dr. Tayfun Gundogdu, and also to Mr. Laurence Obodo and Mr. Clive N. Thompson who offer great help in building prototype machines. My academic progress melt in these </w:t>
      </w:r>
      <w:r w:rsidR="001A4B7E" w:rsidRPr="00D64245">
        <w:rPr>
          <w:rFonts w:ascii="Times New Roman" w:hAnsi="Times New Roman" w:cs="Times New Roman"/>
          <w:color w:val="000000" w:themeColor="text1"/>
          <w:sz w:val="24"/>
          <w:szCs w:val="24"/>
        </w:rPr>
        <w:t xml:space="preserve">good and bad </w:t>
      </w:r>
      <w:r w:rsidRPr="00D64245">
        <w:rPr>
          <w:rFonts w:ascii="Times New Roman" w:hAnsi="Times New Roman" w:cs="Times New Roman"/>
          <w:color w:val="000000" w:themeColor="text1"/>
          <w:sz w:val="24"/>
          <w:szCs w:val="24"/>
        </w:rPr>
        <w:t xml:space="preserve">days with them </w:t>
      </w:r>
      <w:r w:rsidR="00292A9F" w:rsidRPr="00D64245">
        <w:rPr>
          <w:rFonts w:ascii="Times New Roman" w:hAnsi="Times New Roman" w:cs="Times New Roman"/>
          <w:color w:val="000000" w:themeColor="text1"/>
          <w:sz w:val="24"/>
          <w:szCs w:val="24"/>
        </w:rPr>
        <w:t>over last four years in Sheffield.</w:t>
      </w:r>
    </w:p>
    <w:p w14:paraId="25465820" w14:textId="561C2C1A" w:rsidR="00AB60FA" w:rsidRPr="00D64245" w:rsidRDefault="00AB60FA" w:rsidP="00AB60FA">
      <w:pPr>
        <w:widowControl/>
        <w:spacing w:after="200" w:line="360" w:lineRule="auto"/>
        <w:ind w:firstLine="238"/>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 xml:space="preserve">I also would like to thank Powertrain Electrical </w:t>
      </w:r>
      <w:r w:rsidR="003F1687" w:rsidRPr="00D64245">
        <w:rPr>
          <w:rFonts w:ascii="Times New Roman" w:hAnsi="Times New Roman" w:cs="Times New Roman"/>
          <w:color w:val="000000" w:themeColor="text1"/>
          <w:sz w:val="24"/>
          <w:szCs w:val="24"/>
        </w:rPr>
        <w:t>S</w:t>
      </w:r>
      <w:r w:rsidRPr="00D64245">
        <w:rPr>
          <w:rFonts w:ascii="Times New Roman" w:hAnsi="Times New Roman" w:cs="Times New Roman" w:hint="eastAsia"/>
          <w:color w:val="000000" w:themeColor="text1"/>
          <w:sz w:val="24"/>
          <w:szCs w:val="24"/>
        </w:rPr>
        <w:t>ystems</w:t>
      </w:r>
      <w:r w:rsidRPr="00D64245">
        <w:rPr>
          <w:rFonts w:ascii="Times New Roman" w:hAnsi="Times New Roman" w:cs="Times New Roman"/>
          <w:color w:val="000000" w:themeColor="text1"/>
          <w:sz w:val="24"/>
          <w:szCs w:val="24"/>
        </w:rPr>
        <w:t xml:space="preserve">, </w:t>
      </w:r>
      <w:r w:rsidRPr="00D64245">
        <w:rPr>
          <w:rFonts w:ascii="Times New Roman" w:hAnsi="Times New Roman" w:cs="Times New Roman" w:hint="eastAsia"/>
          <w:color w:val="000000" w:themeColor="text1"/>
          <w:sz w:val="24"/>
          <w:szCs w:val="24"/>
        </w:rPr>
        <w:t xml:space="preserve">Valeo, </w:t>
      </w:r>
      <w:r w:rsidRPr="00D64245">
        <w:rPr>
          <w:rFonts w:ascii="Times New Roman" w:hAnsi="Times New Roman" w:cs="Times New Roman"/>
          <w:color w:val="000000" w:themeColor="text1"/>
          <w:sz w:val="24"/>
          <w:szCs w:val="24"/>
        </w:rPr>
        <w:t>France</w:t>
      </w:r>
      <w:r w:rsidR="003F1687" w:rsidRPr="00D64245">
        <w:rPr>
          <w:rFonts w:ascii="Times New Roman" w:hAnsi="Times New Roman" w:cs="Times New Roman"/>
          <w:color w:val="000000" w:themeColor="text1"/>
          <w:sz w:val="24"/>
          <w:szCs w:val="24"/>
        </w:rPr>
        <w:t>,</w:t>
      </w:r>
      <w:r w:rsidRPr="00D64245">
        <w:rPr>
          <w:rFonts w:ascii="Times New Roman" w:hAnsi="Times New Roman" w:cs="Times New Roman"/>
          <w:color w:val="000000" w:themeColor="text1"/>
          <w:sz w:val="24"/>
          <w:szCs w:val="24"/>
        </w:rPr>
        <w:t xml:space="preserve"> for their advice </w:t>
      </w:r>
      <w:r w:rsidRPr="00D64245">
        <w:rPr>
          <w:rFonts w:ascii="Times New Roman" w:hAnsi="Times New Roman" w:cs="Times New Roman" w:hint="eastAsia"/>
          <w:color w:val="000000" w:themeColor="text1"/>
          <w:sz w:val="24"/>
          <w:szCs w:val="24"/>
        </w:rPr>
        <w:t xml:space="preserve">and supervision, particularly to </w:t>
      </w:r>
      <w:r w:rsidRPr="00D64245">
        <w:rPr>
          <w:rFonts w:ascii="Times New Roman" w:hAnsi="Times New Roman" w:cs="Times New Roman"/>
          <w:color w:val="000000" w:themeColor="text1"/>
          <w:sz w:val="24"/>
          <w:szCs w:val="24"/>
        </w:rPr>
        <w:t xml:space="preserve">Dr. Jean-Claude Mipo, </w:t>
      </w:r>
      <w:r w:rsidRPr="00D64245">
        <w:rPr>
          <w:rFonts w:ascii="Times New Roman" w:hAnsi="Times New Roman" w:cs="Times New Roman" w:hint="eastAsia"/>
          <w:color w:val="000000" w:themeColor="text1"/>
          <w:sz w:val="24"/>
          <w:szCs w:val="24"/>
        </w:rPr>
        <w:t>Dr</w:t>
      </w:r>
      <w:r w:rsidRPr="00D64245">
        <w:rPr>
          <w:rFonts w:ascii="Times New Roman" w:hAnsi="Times New Roman" w:cs="Times New Roman"/>
          <w:color w:val="000000" w:themeColor="text1"/>
          <w:sz w:val="24"/>
          <w:szCs w:val="24"/>
        </w:rPr>
        <w:t>. Sophie Personnaz and Dr. Philippe Farah.</w:t>
      </w:r>
    </w:p>
    <w:p w14:paraId="16AF87AA" w14:textId="37E27FE2" w:rsidR="00AB60FA" w:rsidRPr="00D64245" w:rsidRDefault="00AB60FA" w:rsidP="00AB60FA">
      <w:pPr>
        <w:widowControl/>
        <w:spacing w:after="200" w:line="360" w:lineRule="auto"/>
        <w:ind w:firstLine="238"/>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 xml:space="preserve">Finally, I warmly express my </w:t>
      </w:r>
      <w:r w:rsidRPr="00D64245">
        <w:rPr>
          <w:rFonts w:ascii="Times New Roman" w:hAnsi="Times New Roman" w:cs="Times New Roman"/>
          <w:color w:val="000000" w:themeColor="text1"/>
          <w:sz w:val="24"/>
          <w:szCs w:val="24"/>
        </w:rPr>
        <w:t>deepest appreciation</w:t>
      </w:r>
      <w:r w:rsidRPr="00D64245">
        <w:rPr>
          <w:rFonts w:ascii="Times New Roman" w:hAnsi="Times New Roman" w:cs="Times New Roman" w:hint="eastAsia"/>
          <w:color w:val="000000" w:themeColor="text1"/>
          <w:sz w:val="24"/>
          <w:szCs w:val="24"/>
        </w:rPr>
        <w:t xml:space="preserve"> </w:t>
      </w:r>
      <w:r w:rsidRPr="00D64245">
        <w:rPr>
          <w:rFonts w:ascii="Times New Roman" w:hAnsi="Times New Roman" w:cs="Times New Roman"/>
          <w:color w:val="000000" w:themeColor="text1"/>
          <w:sz w:val="24"/>
          <w:szCs w:val="24"/>
        </w:rPr>
        <w:t>to my parents for their continuous support and encouragement. Although they are remote in China, I always feel close and connected with them by their unconditional love.</w:t>
      </w:r>
      <w:r w:rsidRPr="00D64245">
        <w:rPr>
          <w:rFonts w:ascii="Times New Roman" w:hAnsi="Times New Roman" w:cs="Times New Roman" w:hint="eastAsia"/>
          <w:color w:val="000000" w:themeColor="text1"/>
          <w:sz w:val="24"/>
          <w:szCs w:val="24"/>
        </w:rPr>
        <w:t xml:space="preserve"> </w:t>
      </w:r>
      <w:r w:rsidRPr="00D64245">
        <w:rPr>
          <w:rFonts w:ascii="Times New Roman" w:hAnsi="Times New Roman" w:cs="Times New Roman"/>
          <w:color w:val="000000" w:themeColor="text1"/>
          <w:sz w:val="24"/>
          <w:szCs w:val="24"/>
        </w:rPr>
        <w:t xml:space="preserve">I </w:t>
      </w:r>
      <w:r w:rsidR="00AE6E23" w:rsidRPr="00D64245">
        <w:rPr>
          <w:rFonts w:ascii="Times New Roman" w:hAnsi="Times New Roman" w:cs="Times New Roman"/>
          <w:color w:val="000000" w:themeColor="text1"/>
          <w:sz w:val="24"/>
          <w:szCs w:val="24"/>
        </w:rPr>
        <w:t xml:space="preserve">also would like to thank my dear </w:t>
      </w:r>
      <w:r w:rsidRPr="00D64245">
        <w:rPr>
          <w:rFonts w:ascii="Times New Roman" w:hAnsi="Times New Roman" w:cs="Times New Roman"/>
          <w:color w:val="000000" w:themeColor="text1"/>
          <w:sz w:val="24"/>
          <w:szCs w:val="24"/>
        </w:rPr>
        <w:t>friend, Dr. Xiaolin Mou, for her care and understanding when I was doing experiment</w:t>
      </w:r>
      <w:r w:rsidR="003F1687"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and </w:t>
      </w:r>
      <w:r w:rsidR="003F1687" w:rsidRPr="00D64245">
        <w:rPr>
          <w:rFonts w:ascii="Times New Roman" w:hAnsi="Times New Roman" w:cs="Times New Roman"/>
          <w:color w:val="000000" w:themeColor="text1"/>
          <w:sz w:val="24"/>
          <w:szCs w:val="24"/>
        </w:rPr>
        <w:t xml:space="preserve">writing </w:t>
      </w:r>
      <w:r w:rsidRPr="00D64245">
        <w:rPr>
          <w:rFonts w:ascii="Times New Roman" w:hAnsi="Times New Roman" w:cs="Times New Roman"/>
          <w:color w:val="000000" w:themeColor="text1"/>
          <w:sz w:val="24"/>
          <w:szCs w:val="24"/>
        </w:rPr>
        <w:t>this thesis</w:t>
      </w:r>
      <w:r w:rsidR="00EC06ED" w:rsidRPr="00D64245">
        <w:rPr>
          <w:rFonts w:ascii="Times New Roman" w:hAnsi="Times New Roman" w:cs="Times New Roman"/>
          <w:color w:val="000000" w:themeColor="text1"/>
          <w:sz w:val="24"/>
          <w:szCs w:val="24"/>
        </w:rPr>
        <w:t>, which I cherish more than words can express</w:t>
      </w:r>
      <w:r w:rsidRPr="00D64245">
        <w:rPr>
          <w:rFonts w:ascii="Times New Roman" w:hAnsi="Times New Roman" w:cs="Times New Roman"/>
          <w:color w:val="000000" w:themeColor="text1"/>
          <w:sz w:val="24"/>
          <w:szCs w:val="24"/>
        </w:rPr>
        <w:t>.</w:t>
      </w:r>
    </w:p>
    <w:p w14:paraId="66F43589" w14:textId="77777777" w:rsidR="00AB60FA" w:rsidRPr="00D64245" w:rsidRDefault="00AB60FA">
      <w:pPr>
        <w:widowControl/>
        <w:jc w:val="left"/>
        <w:rPr>
          <w:color w:val="000000" w:themeColor="text1"/>
        </w:rPr>
      </w:pPr>
      <w:r w:rsidRPr="00D64245">
        <w:rPr>
          <w:color w:val="000000" w:themeColor="text1"/>
        </w:rPr>
        <w:br w:type="page"/>
      </w:r>
    </w:p>
    <w:p w14:paraId="3702C440" w14:textId="3B742210" w:rsidR="008676A9" w:rsidRPr="00D64245" w:rsidRDefault="008676A9" w:rsidP="008676A9">
      <w:pPr>
        <w:pStyle w:val="Heading1"/>
        <w:jc w:val="center"/>
        <w:rPr>
          <w:rFonts w:ascii="Times New Roman" w:eastAsiaTheme="majorEastAsia" w:hAnsi="Times New Roman" w:cs="Times New Roman"/>
          <w:b w:val="0"/>
          <w:bCs w:val="0"/>
          <w:color w:val="000000" w:themeColor="text1"/>
        </w:rPr>
      </w:pPr>
      <w:bookmarkStart w:id="3" w:name="_Toc8731214"/>
      <w:r w:rsidRPr="00D64245">
        <w:rPr>
          <w:rStyle w:val="Heading2Char"/>
          <w:rFonts w:ascii="Times New Roman" w:hAnsi="Times New Roman" w:cs="Times New Roman"/>
          <w:b/>
          <w:color w:val="000000" w:themeColor="text1"/>
          <w:sz w:val="44"/>
          <w:szCs w:val="44"/>
        </w:rPr>
        <w:lastRenderedPageBreak/>
        <w:t>Contents</w:t>
      </w:r>
      <w:bookmarkEnd w:id="3"/>
    </w:p>
    <w:sdt>
      <w:sdtPr>
        <w:rPr>
          <w:rFonts w:asciiTheme="minorHAnsi" w:eastAsiaTheme="minorEastAsia" w:hAnsiTheme="minorHAnsi" w:cstheme="minorBidi"/>
          <w:color w:val="000000" w:themeColor="text1"/>
          <w:kern w:val="2"/>
          <w:sz w:val="21"/>
          <w:szCs w:val="22"/>
          <w:lang w:eastAsia="zh-CN"/>
        </w:rPr>
        <w:id w:val="-979300254"/>
        <w:docPartObj>
          <w:docPartGallery w:val="Table of Contents"/>
          <w:docPartUnique/>
        </w:docPartObj>
      </w:sdtPr>
      <w:sdtEndPr>
        <w:rPr>
          <w:rFonts w:ascii="Times New Roman" w:hAnsi="Times New Roman" w:cs="Times New Roman"/>
          <w:b/>
          <w:bCs/>
          <w:noProof/>
          <w:sz w:val="24"/>
          <w:szCs w:val="24"/>
        </w:rPr>
      </w:sdtEndPr>
      <w:sdtContent>
        <w:p w14:paraId="6B92B353" w14:textId="03BB636F" w:rsidR="00746076" w:rsidRPr="00D64245" w:rsidRDefault="00746076" w:rsidP="008676A9">
          <w:pPr>
            <w:pStyle w:val="TOCHeading"/>
            <w:spacing w:line="360" w:lineRule="auto"/>
            <w:rPr>
              <w:rStyle w:val="Heading2Char"/>
              <w:b w:val="0"/>
              <w:color w:val="000000" w:themeColor="text1"/>
              <w:sz w:val="2"/>
            </w:rPr>
          </w:pPr>
        </w:p>
        <w:p w14:paraId="5AD0122D" w14:textId="375A27FE" w:rsidR="006E1407" w:rsidRPr="00D64245" w:rsidRDefault="00746076">
          <w:pPr>
            <w:pStyle w:val="TOC1"/>
            <w:rPr>
              <w:rFonts w:asciiTheme="minorHAnsi" w:eastAsiaTheme="minorEastAsia" w:hAnsiTheme="minorHAnsi" w:cstheme="minorBidi"/>
              <w:b w:val="0"/>
              <w:color w:val="000000" w:themeColor="text1"/>
              <w:kern w:val="2"/>
              <w:sz w:val="21"/>
              <w:szCs w:val="22"/>
              <w:lang w:val="en-US"/>
            </w:rPr>
          </w:pPr>
          <w:r w:rsidRPr="00D64245">
            <w:rPr>
              <w:rFonts w:eastAsia="宋体"/>
              <w:color w:val="000000" w:themeColor="text1"/>
            </w:rPr>
            <w:fldChar w:fldCharType="begin"/>
          </w:r>
          <w:r w:rsidRPr="00D64245">
            <w:rPr>
              <w:color w:val="000000" w:themeColor="text1"/>
            </w:rPr>
            <w:instrText xml:space="preserve"> TOC \o "1-3" \h \z \u </w:instrText>
          </w:r>
          <w:r w:rsidRPr="00D64245">
            <w:rPr>
              <w:rFonts w:eastAsia="宋体"/>
              <w:color w:val="000000" w:themeColor="text1"/>
            </w:rPr>
            <w:fldChar w:fldCharType="separate"/>
          </w:r>
          <w:hyperlink w:anchor="_Toc8731212" w:history="1">
            <w:r w:rsidR="006E1407" w:rsidRPr="00D64245">
              <w:rPr>
                <w:rStyle w:val="Hyperlink"/>
                <w:color w:val="000000" w:themeColor="text1"/>
              </w:rPr>
              <w:t>Abstract</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_Toc8731212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w:t>
            </w:r>
            <w:r w:rsidR="006E1407" w:rsidRPr="00D64245">
              <w:rPr>
                <w:webHidden/>
                <w:color w:val="000000" w:themeColor="text1"/>
              </w:rPr>
              <w:fldChar w:fldCharType="end"/>
            </w:r>
          </w:hyperlink>
        </w:p>
        <w:p w14:paraId="7B56276E" w14:textId="342EA050" w:rsidR="006E1407" w:rsidRPr="00D64245" w:rsidRDefault="00F12BBD">
          <w:pPr>
            <w:pStyle w:val="TOC1"/>
            <w:rPr>
              <w:rFonts w:asciiTheme="minorHAnsi" w:eastAsiaTheme="minorEastAsia" w:hAnsiTheme="minorHAnsi" w:cstheme="minorBidi"/>
              <w:b w:val="0"/>
              <w:color w:val="000000" w:themeColor="text1"/>
              <w:kern w:val="2"/>
              <w:sz w:val="21"/>
              <w:szCs w:val="22"/>
              <w:lang w:val="en-US"/>
            </w:rPr>
          </w:pPr>
          <w:hyperlink w:anchor="_Toc8731213" w:history="1">
            <w:r w:rsidR="006E1407" w:rsidRPr="00D64245">
              <w:rPr>
                <w:rStyle w:val="Hyperlink"/>
                <w:color w:val="000000" w:themeColor="text1"/>
              </w:rPr>
              <w:t>Acknowledgements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_Toc8731213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2</w:t>
            </w:r>
            <w:r w:rsidR="006E1407" w:rsidRPr="00D64245">
              <w:rPr>
                <w:webHidden/>
                <w:color w:val="000000" w:themeColor="text1"/>
              </w:rPr>
              <w:fldChar w:fldCharType="end"/>
            </w:r>
          </w:hyperlink>
        </w:p>
        <w:p w14:paraId="3333940F" w14:textId="5033FE52" w:rsidR="006E1407" w:rsidRPr="00D64245" w:rsidRDefault="00F12BBD">
          <w:pPr>
            <w:pStyle w:val="TOC1"/>
            <w:rPr>
              <w:rFonts w:asciiTheme="minorHAnsi" w:eastAsiaTheme="minorEastAsia" w:hAnsiTheme="minorHAnsi" w:cstheme="minorBidi"/>
              <w:b w:val="0"/>
              <w:color w:val="000000" w:themeColor="text1"/>
              <w:kern w:val="2"/>
              <w:sz w:val="21"/>
              <w:szCs w:val="22"/>
              <w:lang w:val="en-US"/>
            </w:rPr>
          </w:pPr>
          <w:hyperlink w:anchor="_Toc8731214" w:history="1">
            <w:r w:rsidR="006E1407" w:rsidRPr="00D64245">
              <w:rPr>
                <w:rStyle w:val="Hyperlink"/>
                <w:color w:val="000000" w:themeColor="text1"/>
              </w:rPr>
              <w:t>Contents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_Toc8731214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3</w:t>
            </w:r>
            <w:r w:rsidR="006E1407" w:rsidRPr="00D64245">
              <w:rPr>
                <w:webHidden/>
                <w:color w:val="000000" w:themeColor="text1"/>
              </w:rPr>
              <w:fldChar w:fldCharType="end"/>
            </w:r>
          </w:hyperlink>
        </w:p>
        <w:p w14:paraId="5CC3C8E8" w14:textId="47B59489" w:rsidR="006E1407" w:rsidRPr="00D64245" w:rsidRDefault="00F12BBD">
          <w:pPr>
            <w:pStyle w:val="TOC1"/>
            <w:rPr>
              <w:rFonts w:asciiTheme="minorHAnsi" w:eastAsiaTheme="minorEastAsia" w:hAnsiTheme="minorHAnsi" w:cstheme="minorBidi"/>
              <w:b w:val="0"/>
              <w:color w:val="000000" w:themeColor="text1"/>
              <w:kern w:val="2"/>
              <w:sz w:val="21"/>
              <w:szCs w:val="22"/>
              <w:lang w:val="en-US"/>
            </w:rPr>
          </w:pPr>
          <w:hyperlink w:anchor="_Toc8731215" w:history="1">
            <w:r w:rsidR="006E1407" w:rsidRPr="00D64245">
              <w:rPr>
                <w:rStyle w:val="Hyperlink"/>
                <w:color w:val="000000" w:themeColor="text1"/>
              </w:rPr>
              <w:t>Nomenclatures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_Toc8731215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6</w:t>
            </w:r>
            <w:r w:rsidR="006E1407" w:rsidRPr="00D64245">
              <w:rPr>
                <w:webHidden/>
                <w:color w:val="000000" w:themeColor="text1"/>
              </w:rPr>
              <w:fldChar w:fldCharType="end"/>
            </w:r>
          </w:hyperlink>
        </w:p>
        <w:p w14:paraId="5DFF54BB" w14:textId="4BB9C74E" w:rsidR="006E1407" w:rsidRPr="00D64245" w:rsidRDefault="00F12BBD">
          <w:pPr>
            <w:pStyle w:val="TOC1"/>
            <w:rPr>
              <w:rFonts w:asciiTheme="minorHAnsi" w:eastAsiaTheme="minorEastAsia" w:hAnsiTheme="minorHAnsi" w:cstheme="minorBidi"/>
              <w:b w:val="0"/>
              <w:color w:val="000000" w:themeColor="text1"/>
              <w:kern w:val="2"/>
              <w:sz w:val="21"/>
              <w:szCs w:val="22"/>
              <w:lang w:val="en-US"/>
            </w:rPr>
          </w:pPr>
          <w:hyperlink w:anchor="_Toc8731216" w:history="1">
            <w:r w:rsidR="006E1407" w:rsidRPr="00D64245">
              <w:rPr>
                <w:rStyle w:val="Hyperlink"/>
                <w:color w:val="000000" w:themeColor="text1"/>
              </w:rPr>
              <w:t>1.</w:t>
            </w:r>
            <w:r w:rsidR="006E1407" w:rsidRPr="00D64245">
              <w:rPr>
                <w:rFonts w:asciiTheme="minorHAnsi" w:eastAsiaTheme="minorEastAsia" w:hAnsiTheme="minorHAnsi" w:cstheme="minorBidi"/>
                <w:b w:val="0"/>
                <w:color w:val="000000" w:themeColor="text1"/>
                <w:kern w:val="2"/>
                <w:sz w:val="21"/>
                <w:szCs w:val="22"/>
                <w:lang w:val="en-US"/>
              </w:rPr>
              <w:tab/>
            </w:r>
            <w:r w:rsidR="006E1407" w:rsidRPr="00D64245">
              <w:rPr>
                <w:rStyle w:val="Hyperlink"/>
                <w:color w:val="000000" w:themeColor="text1"/>
              </w:rPr>
              <w:t>Introduction</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_Toc8731216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w:t>
            </w:r>
            <w:r w:rsidR="006E1407" w:rsidRPr="00D64245">
              <w:rPr>
                <w:webHidden/>
                <w:color w:val="000000" w:themeColor="text1"/>
              </w:rPr>
              <w:fldChar w:fldCharType="end"/>
            </w:r>
          </w:hyperlink>
        </w:p>
        <w:p w14:paraId="27626BB8" w14:textId="5A20A3CC"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17" w:history="1">
            <w:r w:rsidR="006E1407" w:rsidRPr="00D64245">
              <w:rPr>
                <w:rStyle w:val="Hyperlink"/>
                <w:color w:val="000000" w:themeColor="text1"/>
              </w:rPr>
              <w:t>1.1</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Conventional Rotor Permanent Magnet Machines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_Toc8731217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w:t>
            </w:r>
            <w:r w:rsidR="006E1407" w:rsidRPr="00D64245">
              <w:rPr>
                <w:webHidden/>
                <w:color w:val="000000" w:themeColor="text1"/>
              </w:rPr>
              <w:fldChar w:fldCharType="end"/>
            </w:r>
          </w:hyperlink>
        </w:p>
        <w:p w14:paraId="05CB26E6" w14:textId="5757AB28"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18" w:history="1">
            <w:r w:rsidR="006E1407" w:rsidRPr="00D64245">
              <w:rPr>
                <w:rStyle w:val="Hyperlink"/>
                <w:color w:val="000000" w:themeColor="text1"/>
                <w:lang w:val="fr-FR"/>
              </w:rPr>
              <w:t>1.2</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lang w:val="fr-FR"/>
              </w:rPr>
              <w:t>Stator Permanent Magnet Doubly Salient Synchronous Machines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_Toc8731218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6</w:t>
            </w:r>
            <w:r w:rsidR="006E1407" w:rsidRPr="00D64245">
              <w:rPr>
                <w:webHidden/>
                <w:color w:val="000000" w:themeColor="text1"/>
              </w:rPr>
              <w:fldChar w:fldCharType="end"/>
            </w:r>
          </w:hyperlink>
        </w:p>
        <w:p w14:paraId="5D9FE9BE" w14:textId="0E87807F"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19" w:history="1">
            <w:r w:rsidR="006E1407" w:rsidRPr="00D64245">
              <w:rPr>
                <w:rStyle w:val="Hyperlink"/>
                <w:b w:val="0"/>
                <w:color w:val="000000" w:themeColor="text1"/>
                <w:lang w:val="en-GB"/>
              </w:rPr>
              <w:t>1.2.1</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val="en-GB"/>
              </w:rPr>
              <w:t>Doubly Salient Permanent Magnet Machines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_Toc8731219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7</w:t>
            </w:r>
            <w:r w:rsidR="006E1407" w:rsidRPr="00D64245">
              <w:rPr>
                <w:b w:val="0"/>
                <w:webHidden/>
                <w:color w:val="000000" w:themeColor="text1"/>
              </w:rPr>
              <w:fldChar w:fldCharType="end"/>
            </w:r>
          </w:hyperlink>
        </w:p>
        <w:p w14:paraId="5AD713F6" w14:textId="7B7314DE"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20" w:history="1">
            <w:r w:rsidR="006E1407" w:rsidRPr="00D64245">
              <w:rPr>
                <w:rStyle w:val="Hyperlink"/>
                <w:b w:val="0"/>
                <w:color w:val="000000" w:themeColor="text1"/>
                <w:lang w:val="en-GB"/>
              </w:rPr>
              <w:t>1.2.2</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val="en-GB"/>
              </w:rPr>
              <w:t>Flux Reversal Permanent Magnet Machines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_Toc8731220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8</w:t>
            </w:r>
            <w:r w:rsidR="006E1407" w:rsidRPr="00D64245">
              <w:rPr>
                <w:b w:val="0"/>
                <w:webHidden/>
                <w:color w:val="000000" w:themeColor="text1"/>
              </w:rPr>
              <w:fldChar w:fldCharType="end"/>
            </w:r>
          </w:hyperlink>
        </w:p>
        <w:p w14:paraId="08259A77" w14:textId="4FD05B2A"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21" w:history="1">
            <w:r w:rsidR="006E1407" w:rsidRPr="00D64245">
              <w:rPr>
                <w:rStyle w:val="Hyperlink"/>
                <w:b w:val="0"/>
                <w:color w:val="000000" w:themeColor="text1"/>
                <w:lang w:val="en-GB"/>
              </w:rPr>
              <w:t>1.2.3</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val="en-GB"/>
              </w:rPr>
              <w:t>Switched Flux Permanent Magnet Machines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_Toc8731221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9</w:t>
            </w:r>
            <w:r w:rsidR="006E1407" w:rsidRPr="00D64245">
              <w:rPr>
                <w:b w:val="0"/>
                <w:webHidden/>
                <w:color w:val="000000" w:themeColor="text1"/>
              </w:rPr>
              <w:fldChar w:fldCharType="end"/>
            </w:r>
          </w:hyperlink>
        </w:p>
        <w:p w14:paraId="25A36F65" w14:textId="7014D2BA"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22" w:history="1">
            <w:r w:rsidR="006E1407" w:rsidRPr="00D64245">
              <w:rPr>
                <w:rStyle w:val="Hyperlink"/>
                <w:b w:val="0"/>
                <w:color w:val="000000" w:themeColor="text1"/>
                <w:lang w:val="en-GB"/>
              </w:rPr>
              <w:t>1.2.4</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val="en-GB"/>
              </w:rPr>
              <w:t>Stator Slot Permanent Magnet Machines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_Toc8731222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14</w:t>
            </w:r>
            <w:r w:rsidR="006E1407" w:rsidRPr="00D64245">
              <w:rPr>
                <w:b w:val="0"/>
                <w:webHidden/>
                <w:color w:val="000000" w:themeColor="text1"/>
              </w:rPr>
              <w:fldChar w:fldCharType="end"/>
            </w:r>
          </w:hyperlink>
        </w:p>
        <w:p w14:paraId="09F536F5" w14:textId="084D64EF"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23" w:history="1">
            <w:r w:rsidR="006E1407" w:rsidRPr="00D64245">
              <w:rPr>
                <w:rStyle w:val="Hyperlink"/>
                <w:color w:val="000000" w:themeColor="text1"/>
              </w:rPr>
              <w:t>1.3</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Stator Wound Field Doubly Salient Synchronous Machines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_Toc8731223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16</w:t>
            </w:r>
            <w:r w:rsidR="006E1407" w:rsidRPr="00D64245">
              <w:rPr>
                <w:webHidden/>
                <w:color w:val="000000" w:themeColor="text1"/>
              </w:rPr>
              <w:fldChar w:fldCharType="end"/>
            </w:r>
          </w:hyperlink>
        </w:p>
        <w:p w14:paraId="1F4A1080" w14:textId="043CFD81"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24" w:history="1">
            <w:r w:rsidR="006E1407" w:rsidRPr="00D64245">
              <w:rPr>
                <w:rStyle w:val="Hyperlink"/>
                <w:b w:val="0"/>
                <w:color w:val="000000" w:themeColor="text1"/>
                <w:lang w:val="en-GB"/>
              </w:rPr>
              <w:t>1.3.1</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val="en-GB"/>
              </w:rPr>
              <w:t>Conventional Switched Reluctance Machines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_Toc8731224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16</w:t>
            </w:r>
            <w:r w:rsidR="006E1407" w:rsidRPr="00D64245">
              <w:rPr>
                <w:b w:val="0"/>
                <w:webHidden/>
                <w:color w:val="000000" w:themeColor="text1"/>
              </w:rPr>
              <w:fldChar w:fldCharType="end"/>
            </w:r>
          </w:hyperlink>
        </w:p>
        <w:p w14:paraId="7767BA84" w14:textId="3DEC60B1"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25" w:history="1">
            <w:r w:rsidR="006E1407" w:rsidRPr="00D64245">
              <w:rPr>
                <w:rStyle w:val="Hyperlink"/>
                <w:b w:val="0"/>
                <w:color w:val="000000" w:themeColor="text1"/>
                <w:lang w:val="en-GB"/>
              </w:rPr>
              <w:t>1.3.2</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val="en-GB"/>
              </w:rPr>
              <w:t>Stator Wound Field Variable Flux Reluctance Machines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_Toc8731225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17</w:t>
            </w:r>
            <w:r w:rsidR="006E1407" w:rsidRPr="00D64245">
              <w:rPr>
                <w:b w:val="0"/>
                <w:webHidden/>
                <w:color w:val="000000" w:themeColor="text1"/>
              </w:rPr>
              <w:fldChar w:fldCharType="end"/>
            </w:r>
          </w:hyperlink>
        </w:p>
        <w:p w14:paraId="616B46BF" w14:textId="409AC1E5"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26" w:history="1">
            <w:r w:rsidR="006E1407" w:rsidRPr="00D64245">
              <w:rPr>
                <w:rStyle w:val="Hyperlink"/>
                <w:b w:val="0"/>
                <w:color w:val="000000" w:themeColor="text1"/>
                <w:lang w:val="en-GB"/>
              </w:rPr>
              <w:t>1.3.3</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val="en-GB"/>
              </w:rPr>
              <w:t>Stator Wound Field Switched Flux Machines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_Toc8731226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20</w:t>
            </w:r>
            <w:r w:rsidR="006E1407" w:rsidRPr="00D64245">
              <w:rPr>
                <w:b w:val="0"/>
                <w:webHidden/>
                <w:color w:val="000000" w:themeColor="text1"/>
              </w:rPr>
              <w:fldChar w:fldCharType="end"/>
            </w:r>
          </w:hyperlink>
        </w:p>
        <w:p w14:paraId="6B8603B2" w14:textId="20FB1870"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27" w:history="1">
            <w:r w:rsidR="006E1407" w:rsidRPr="00D64245">
              <w:rPr>
                <w:rStyle w:val="Hyperlink"/>
                <w:color w:val="000000" w:themeColor="text1"/>
              </w:rPr>
              <w:t>1.4</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Hybrid Excited Stator PM Doubly Salient Synchronous Machines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_Toc8731227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22</w:t>
            </w:r>
            <w:r w:rsidR="006E1407" w:rsidRPr="00D64245">
              <w:rPr>
                <w:webHidden/>
                <w:color w:val="000000" w:themeColor="text1"/>
              </w:rPr>
              <w:fldChar w:fldCharType="end"/>
            </w:r>
          </w:hyperlink>
        </w:p>
        <w:p w14:paraId="0F48BC9A" w14:textId="7CB7461C"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28" w:history="1">
            <w:r w:rsidR="006E1407" w:rsidRPr="00D64245">
              <w:rPr>
                <w:rStyle w:val="Hyperlink"/>
                <w:b w:val="0"/>
                <w:color w:val="000000" w:themeColor="text1"/>
                <w:lang w:val="en-GB"/>
              </w:rPr>
              <w:t>1.4.1</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val="en-GB"/>
              </w:rPr>
              <w:t>Hybrid Excited Doubly Salient PM Machines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_Toc8731228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23</w:t>
            </w:r>
            <w:r w:rsidR="006E1407" w:rsidRPr="00D64245">
              <w:rPr>
                <w:b w:val="0"/>
                <w:webHidden/>
                <w:color w:val="000000" w:themeColor="text1"/>
              </w:rPr>
              <w:fldChar w:fldCharType="end"/>
            </w:r>
          </w:hyperlink>
        </w:p>
        <w:p w14:paraId="74781A03" w14:textId="15CF51A9"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29" w:history="1">
            <w:r w:rsidR="006E1407" w:rsidRPr="00D64245">
              <w:rPr>
                <w:rStyle w:val="Hyperlink"/>
                <w:b w:val="0"/>
                <w:color w:val="000000" w:themeColor="text1"/>
                <w:lang w:val="en-GB"/>
              </w:rPr>
              <w:t>1.4.2</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val="en-GB"/>
              </w:rPr>
              <w:t>Hybrid Excited Flux Reversal Permanent Magnet Machines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_Toc8731229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24</w:t>
            </w:r>
            <w:r w:rsidR="006E1407" w:rsidRPr="00D64245">
              <w:rPr>
                <w:b w:val="0"/>
                <w:webHidden/>
                <w:color w:val="000000" w:themeColor="text1"/>
              </w:rPr>
              <w:fldChar w:fldCharType="end"/>
            </w:r>
          </w:hyperlink>
        </w:p>
        <w:p w14:paraId="3E8ADC87" w14:textId="1AABB258"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30" w:history="1">
            <w:r w:rsidR="006E1407" w:rsidRPr="00D64245">
              <w:rPr>
                <w:rStyle w:val="Hyperlink"/>
                <w:b w:val="0"/>
                <w:color w:val="000000" w:themeColor="text1"/>
                <w:lang w:val="en-GB"/>
              </w:rPr>
              <w:t>1.4.3</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val="en-GB"/>
              </w:rPr>
              <w:t>Hybrid Excited Switched Flux Permanent Magnet Machines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_Toc8731230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25</w:t>
            </w:r>
            <w:r w:rsidR="006E1407" w:rsidRPr="00D64245">
              <w:rPr>
                <w:b w:val="0"/>
                <w:webHidden/>
                <w:color w:val="000000" w:themeColor="text1"/>
              </w:rPr>
              <w:fldChar w:fldCharType="end"/>
            </w:r>
          </w:hyperlink>
        </w:p>
        <w:p w14:paraId="703AEF32" w14:textId="563CE551"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31" w:history="1">
            <w:r w:rsidR="006E1407" w:rsidRPr="00D64245">
              <w:rPr>
                <w:rStyle w:val="Hyperlink"/>
                <w:b w:val="0"/>
                <w:color w:val="000000" w:themeColor="text1"/>
                <w:lang w:val="en-GB"/>
              </w:rPr>
              <w:t>1.4.4</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val="en-GB"/>
              </w:rPr>
              <w:t>Hybrid Excited Stator Slot PM Machines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_Toc8731231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28</w:t>
            </w:r>
            <w:r w:rsidR="006E1407" w:rsidRPr="00D64245">
              <w:rPr>
                <w:b w:val="0"/>
                <w:webHidden/>
                <w:color w:val="000000" w:themeColor="text1"/>
              </w:rPr>
              <w:fldChar w:fldCharType="end"/>
            </w:r>
          </w:hyperlink>
        </w:p>
        <w:p w14:paraId="1FF74E4C" w14:textId="352A6133"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32" w:history="1">
            <w:r w:rsidR="006E1407" w:rsidRPr="00D64245">
              <w:rPr>
                <w:rStyle w:val="Hyperlink"/>
                <w:color w:val="000000" w:themeColor="text1"/>
              </w:rPr>
              <w:t>1.5</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Thesis Scope and Contributions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_Toc8731232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29</w:t>
            </w:r>
            <w:r w:rsidR="006E1407" w:rsidRPr="00D64245">
              <w:rPr>
                <w:webHidden/>
                <w:color w:val="000000" w:themeColor="text1"/>
              </w:rPr>
              <w:fldChar w:fldCharType="end"/>
            </w:r>
          </w:hyperlink>
        </w:p>
        <w:p w14:paraId="6D837A45" w14:textId="5FF7A608"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33" w:history="1">
            <w:r w:rsidR="006E1407" w:rsidRPr="00D64245">
              <w:rPr>
                <w:rStyle w:val="Hyperlink"/>
                <w:b w:val="0"/>
                <w:color w:val="000000" w:themeColor="text1"/>
                <w:lang w:val="en-GB"/>
              </w:rPr>
              <w:t>1.5.1</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val="en-GB"/>
              </w:rPr>
              <w:t>Thesis Scope</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_Toc8731233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29</w:t>
            </w:r>
            <w:r w:rsidR="006E1407" w:rsidRPr="00D64245">
              <w:rPr>
                <w:b w:val="0"/>
                <w:webHidden/>
                <w:color w:val="000000" w:themeColor="text1"/>
              </w:rPr>
              <w:fldChar w:fldCharType="end"/>
            </w:r>
          </w:hyperlink>
        </w:p>
        <w:p w14:paraId="67F69FE7" w14:textId="552CB7C5"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34" w:history="1">
            <w:r w:rsidR="006E1407" w:rsidRPr="00D64245">
              <w:rPr>
                <w:rStyle w:val="Hyperlink"/>
                <w:b w:val="0"/>
                <w:color w:val="000000" w:themeColor="text1"/>
                <w:lang w:val="en-GB"/>
              </w:rPr>
              <w:t>1.5.2</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val="en-GB"/>
              </w:rPr>
              <w:t>Main Contributions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_Toc8731234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34</w:t>
            </w:r>
            <w:r w:rsidR="006E1407" w:rsidRPr="00D64245">
              <w:rPr>
                <w:b w:val="0"/>
                <w:webHidden/>
                <w:color w:val="000000" w:themeColor="text1"/>
              </w:rPr>
              <w:fldChar w:fldCharType="end"/>
            </w:r>
          </w:hyperlink>
        </w:p>
        <w:p w14:paraId="7B613E0D" w14:textId="44A9F88A" w:rsidR="006E1407" w:rsidRPr="00D64245" w:rsidRDefault="00F12BBD">
          <w:pPr>
            <w:pStyle w:val="TOC1"/>
            <w:rPr>
              <w:rFonts w:asciiTheme="minorHAnsi" w:eastAsiaTheme="minorEastAsia" w:hAnsiTheme="minorHAnsi" w:cstheme="minorBidi"/>
              <w:b w:val="0"/>
              <w:color w:val="000000" w:themeColor="text1"/>
              <w:kern w:val="2"/>
              <w:sz w:val="21"/>
              <w:szCs w:val="22"/>
              <w:lang w:val="en-US"/>
            </w:rPr>
          </w:pPr>
          <w:hyperlink w:anchor="_Toc8731235" w:history="1">
            <w:r w:rsidR="006E1407" w:rsidRPr="00D64245">
              <w:rPr>
                <w:rStyle w:val="Hyperlink"/>
                <w:rFonts w:cstheme="majorBidi"/>
                <w:color w:val="000000" w:themeColor="text1"/>
              </w:rPr>
              <w:t>2.</w:t>
            </w:r>
            <w:r w:rsidR="006E1407" w:rsidRPr="00D64245">
              <w:rPr>
                <w:rFonts w:asciiTheme="minorHAnsi" w:eastAsiaTheme="minorEastAsia" w:hAnsiTheme="minorHAnsi" w:cstheme="minorBidi"/>
                <w:b w:val="0"/>
                <w:color w:val="000000" w:themeColor="text1"/>
                <w:kern w:val="2"/>
                <w:sz w:val="21"/>
                <w:szCs w:val="22"/>
                <w:lang w:val="en-US"/>
              </w:rPr>
              <w:tab/>
            </w:r>
            <w:r w:rsidR="006E1407" w:rsidRPr="00D64245">
              <w:rPr>
                <w:rStyle w:val="Hyperlink"/>
                <w:rFonts w:cstheme="majorBidi"/>
                <w:color w:val="000000" w:themeColor="text1"/>
              </w:rPr>
              <w:t>Influence</w:t>
            </w:r>
            <w:r w:rsidR="006E1407" w:rsidRPr="00D64245">
              <w:rPr>
                <w:rStyle w:val="Hyperlink"/>
                <w:rFonts w:eastAsia="宋体" w:cstheme="majorBidi"/>
                <w:color w:val="000000" w:themeColor="text1"/>
              </w:rPr>
              <w:t xml:space="preserve"> of </w:t>
            </w:r>
            <w:r w:rsidR="006E1407" w:rsidRPr="00D64245">
              <w:rPr>
                <w:rStyle w:val="Hyperlink"/>
                <w:rFonts w:cstheme="majorBidi"/>
                <w:color w:val="000000" w:themeColor="text1"/>
              </w:rPr>
              <w:t>Stator Slot Permanent Magnets in Brushless AC Machines with</w:t>
            </w:r>
            <w:r w:rsidR="006E1407" w:rsidRPr="00D64245">
              <w:rPr>
                <w:rStyle w:val="Hyperlink"/>
                <w:rFonts w:eastAsia="宋体" w:cstheme="majorBidi"/>
                <w:color w:val="000000" w:themeColor="text1"/>
              </w:rPr>
              <w:t xml:space="preserve"> </w:t>
            </w:r>
            <w:r w:rsidR="006E1407" w:rsidRPr="00D64245">
              <w:rPr>
                <w:rStyle w:val="Hyperlink"/>
                <w:rFonts w:cstheme="majorBidi"/>
                <w:color w:val="000000" w:themeColor="text1"/>
              </w:rPr>
              <w:t>Doubly Salient Structure</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_Toc8731235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37</w:t>
            </w:r>
            <w:r w:rsidR="006E1407" w:rsidRPr="00D64245">
              <w:rPr>
                <w:webHidden/>
                <w:color w:val="000000" w:themeColor="text1"/>
              </w:rPr>
              <w:fldChar w:fldCharType="end"/>
            </w:r>
          </w:hyperlink>
        </w:p>
        <w:p w14:paraId="5C967075" w14:textId="498884AD"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36" w:history="1">
            <w:r w:rsidR="006E1407" w:rsidRPr="00D64245">
              <w:rPr>
                <w:rStyle w:val="Hyperlink"/>
                <w:color w:val="000000" w:themeColor="text1"/>
              </w:rPr>
              <w:t>2.1</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Introduction</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_Toc8731236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37</w:t>
            </w:r>
            <w:r w:rsidR="006E1407" w:rsidRPr="00D64245">
              <w:rPr>
                <w:webHidden/>
                <w:color w:val="000000" w:themeColor="text1"/>
              </w:rPr>
              <w:fldChar w:fldCharType="end"/>
            </w:r>
          </w:hyperlink>
        </w:p>
        <w:p w14:paraId="12651C89" w14:textId="4AB3D12D"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37" w:history="1">
            <w:r w:rsidR="006E1407" w:rsidRPr="00D64245">
              <w:rPr>
                <w:rStyle w:val="Hyperlink"/>
                <w:color w:val="000000" w:themeColor="text1"/>
              </w:rPr>
              <w:t>2.2</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Machine Structure and Operational Principle</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_Toc8731237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40</w:t>
            </w:r>
            <w:r w:rsidR="006E1407" w:rsidRPr="00D64245">
              <w:rPr>
                <w:webHidden/>
                <w:color w:val="000000" w:themeColor="text1"/>
              </w:rPr>
              <w:fldChar w:fldCharType="end"/>
            </w:r>
          </w:hyperlink>
        </w:p>
        <w:p w14:paraId="4C047A0D" w14:textId="3D3AF159"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38" w:history="1">
            <w:r w:rsidR="006E1407" w:rsidRPr="00D64245">
              <w:rPr>
                <w:rStyle w:val="Hyperlink"/>
                <w:color w:val="000000" w:themeColor="text1"/>
              </w:rPr>
              <w:t>2.3</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Comparison of Electromagnetic Performance</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_Toc8731238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47</w:t>
            </w:r>
            <w:r w:rsidR="006E1407" w:rsidRPr="00D64245">
              <w:rPr>
                <w:webHidden/>
                <w:color w:val="000000" w:themeColor="text1"/>
              </w:rPr>
              <w:fldChar w:fldCharType="end"/>
            </w:r>
          </w:hyperlink>
        </w:p>
        <w:p w14:paraId="62CB2D19" w14:textId="7C76662B"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39" w:history="1">
            <w:r w:rsidR="006E1407" w:rsidRPr="00D64245">
              <w:rPr>
                <w:rStyle w:val="Hyperlink"/>
                <w:b w:val="0"/>
                <w:color w:val="000000" w:themeColor="text1"/>
              </w:rPr>
              <w:t>2.3.1</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rPr>
              <w:t>Open-circuit performance</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_Toc8731239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47</w:t>
            </w:r>
            <w:r w:rsidR="006E1407" w:rsidRPr="00D64245">
              <w:rPr>
                <w:b w:val="0"/>
                <w:webHidden/>
                <w:color w:val="000000" w:themeColor="text1"/>
              </w:rPr>
              <w:fldChar w:fldCharType="end"/>
            </w:r>
          </w:hyperlink>
        </w:p>
        <w:p w14:paraId="278DF2E6" w14:textId="2A06BEC2"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40" w:history="1">
            <w:r w:rsidR="006E1407" w:rsidRPr="00D64245">
              <w:rPr>
                <w:rStyle w:val="Hyperlink"/>
                <w:b w:val="0"/>
                <w:color w:val="000000" w:themeColor="text1"/>
              </w:rPr>
              <w:t>2.3.2</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rPr>
              <w:t>Torque Characteristics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_Toc8731240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55</w:t>
            </w:r>
            <w:r w:rsidR="006E1407" w:rsidRPr="00D64245">
              <w:rPr>
                <w:b w:val="0"/>
                <w:webHidden/>
                <w:color w:val="000000" w:themeColor="text1"/>
              </w:rPr>
              <w:fldChar w:fldCharType="end"/>
            </w:r>
          </w:hyperlink>
        </w:p>
        <w:p w14:paraId="0BAC1ABA" w14:textId="6B9790BB"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41" w:history="1">
            <w:r w:rsidR="006E1407" w:rsidRPr="00D64245">
              <w:rPr>
                <w:rStyle w:val="Hyperlink"/>
                <w:b w:val="0"/>
                <w:color w:val="000000" w:themeColor="text1"/>
              </w:rPr>
              <w:t>2.3.3</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rPr>
              <w:t>Machine Inductance</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_Toc8731241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60</w:t>
            </w:r>
            <w:r w:rsidR="006E1407" w:rsidRPr="00D64245">
              <w:rPr>
                <w:b w:val="0"/>
                <w:webHidden/>
                <w:color w:val="000000" w:themeColor="text1"/>
              </w:rPr>
              <w:fldChar w:fldCharType="end"/>
            </w:r>
          </w:hyperlink>
        </w:p>
        <w:p w14:paraId="648A1BBF" w14:textId="3AE3E0D9"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42" w:history="1">
            <w:r w:rsidR="006E1407" w:rsidRPr="00D64245">
              <w:rPr>
                <w:rStyle w:val="Hyperlink"/>
                <w:b w:val="0"/>
                <w:color w:val="000000" w:themeColor="text1"/>
              </w:rPr>
              <w:t>2.3.4</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rPr>
              <w:t>Flux-weakening Capability</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_Toc8731242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63</w:t>
            </w:r>
            <w:r w:rsidR="006E1407" w:rsidRPr="00D64245">
              <w:rPr>
                <w:b w:val="0"/>
                <w:webHidden/>
                <w:color w:val="000000" w:themeColor="text1"/>
              </w:rPr>
              <w:fldChar w:fldCharType="end"/>
            </w:r>
          </w:hyperlink>
        </w:p>
        <w:p w14:paraId="215767D9" w14:textId="3AF16934"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43" w:history="1">
            <w:r w:rsidR="006E1407" w:rsidRPr="00D64245">
              <w:rPr>
                <w:rStyle w:val="Hyperlink"/>
                <w:b w:val="0"/>
                <w:color w:val="000000" w:themeColor="text1"/>
              </w:rPr>
              <w:t>2.3.5</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rPr>
              <w:t>Losses and Efficiency</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_Toc8731243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66</w:t>
            </w:r>
            <w:r w:rsidR="006E1407" w:rsidRPr="00D64245">
              <w:rPr>
                <w:b w:val="0"/>
                <w:webHidden/>
                <w:color w:val="000000" w:themeColor="text1"/>
              </w:rPr>
              <w:fldChar w:fldCharType="end"/>
            </w:r>
          </w:hyperlink>
        </w:p>
        <w:p w14:paraId="3137B42B" w14:textId="1E5B3D1F"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44" w:history="1">
            <w:r w:rsidR="006E1407" w:rsidRPr="00D64245">
              <w:rPr>
                <w:rStyle w:val="Hyperlink"/>
                <w:color w:val="000000" w:themeColor="text1"/>
              </w:rPr>
              <w:t>2.4</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Experimental Validation</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_Toc8731244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70</w:t>
            </w:r>
            <w:r w:rsidR="006E1407" w:rsidRPr="00D64245">
              <w:rPr>
                <w:webHidden/>
                <w:color w:val="000000" w:themeColor="text1"/>
              </w:rPr>
              <w:fldChar w:fldCharType="end"/>
            </w:r>
          </w:hyperlink>
        </w:p>
        <w:p w14:paraId="4107A246" w14:textId="44E28B09"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45" w:history="1">
            <w:r w:rsidR="006E1407" w:rsidRPr="00D64245">
              <w:rPr>
                <w:rStyle w:val="Hyperlink"/>
                <w:color w:val="000000" w:themeColor="text1"/>
              </w:rPr>
              <w:t>2.5</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Open-winding Topology</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_Toc8731245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78</w:t>
            </w:r>
            <w:r w:rsidR="006E1407" w:rsidRPr="00D64245">
              <w:rPr>
                <w:webHidden/>
                <w:color w:val="000000" w:themeColor="text1"/>
              </w:rPr>
              <w:fldChar w:fldCharType="end"/>
            </w:r>
          </w:hyperlink>
        </w:p>
        <w:p w14:paraId="5CE92A4D" w14:textId="18F7C9F7"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46" w:history="1">
            <w:r w:rsidR="006E1407" w:rsidRPr="00D64245">
              <w:rPr>
                <w:rStyle w:val="Hyperlink"/>
                <w:color w:val="000000" w:themeColor="text1"/>
              </w:rPr>
              <w:t>2.6</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Conclusion</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_Toc8731246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82</w:t>
            </w:r>
            <w:r w:rsidR="006E1407" w:rsidRPr="00D64245">
              <w:rPr>
                <w:webHidden/>
                <w:color w:val="000000" w:themeColor="text1"/>
              </w:rPr>
              <w:fldChar w:fldCharType="end"/>
            </w:r>
          </w:hyperlink>
        </w:p>
        <w:p w14:paraId="7808A1C3" w14:textId="1294CB17" w:rsidR="006E1407" w:rsidRPr="00D64245" w:rsidRDefault="00F12BBD">
          <w:pPr>
            <w:pStyle w:val="TOC1"/>
            <w:rPr>
              <w:rFonts w:asciiTheme="minorHAnsi" w:eastAsiaTheme="minorEastAsia" w:hAnsiTheme="minorHAnsi" w:cstheme="minorBidi"/>
              <w:b w:val="0"/>
              <w:color w:val="000000" w:themeColor="text1"/>
              <w:kern w:val="2"/>
              <w:sz w:val="21"/>
              <w:szCs w:val="22"/>
              <w:lang w:val="en-US"/>
            </w:rPr>
          </w:pPr>
          <w:hyperlink w:anchor="_Toc8731247" w:history="1">
            <w:r w:rsidR="006E1407" w:rsidRPr="00D64245">
              <w:rPr>
                <w:rStyle w:val="Hyperlink"/>
                <w:color w:val="000000" w:themeColor="text1"/>
              </w:rPr>
              <w:t>3.</w:t>
            </w:r>
            <w:r w:rsidR="006E1407" w:rsidRPr="00D64245">
              <w:rPr>
                <w:rFonts w:asciiTheme="minorHAnsi" w:eastAsiaTheme="minorEastAsia" w:hAnsiTheme="minorHAnsi" w:cstheme="minorBidi"/>
                <w:b w:val="0"/>
                <w:color w:val="000000" w:themeColor="text1"/>
                <w:kern w:val="2"/>
                <w:sz w:val="21"/>
                <w:szCs w:val="22"/>
                <w:lang w:val="en-US"/>
              </w:rPr>
              <w:tab/>
            </w:r>
            <w:r w:rsidR="006E1407" w:rsidRPr="00D64245">
              <w:rPr>
                <w:rStyle w:val="Hyperlink"/>
                <w:color w:val="000000" w:themeColor="text1"/>
              </w:rPr>
              <w:t>Field Excited Variable Flux Reluctance Machines with Overlapping Windings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_Toc8731247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83</w:t>
            </w:r>
            <w:r w:rsidR="006E1407" w:rsidRPr="00D64245">
              <w:rPr>
                <w:webHidden/>
                <w:color w:val="000000" w:themeColor="text1"/>
              </w:rPr>
              <w:fldChar w:fldCharType="end"/>
            </w:r>
          </w:hyperlink>
        </w:p>
        <w:p w14:paraId="7E32B537" w14:textId="5AC9AEE7"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48" w:history="1">
            <w:r w:rsidR="006E1407" w:rsidRPr="00D64245">
              <w:rPr>
                <w:rStyle w:val="Hyperlink"/>
                <w:rFonts w:eastAsia="宋体"/>
                <w:color w:val="000000" w:themeColor="text1"/>
              </w:rPr>
              <w:t>3.1</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rFonts w:eastAsia="宋体"/>
                <w:color w:val="000000" w:themeColor="text1"/>
              </w:rPr>
              <w:t>Introduction</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_Toc8731248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83</w:t>
            </w:r>
            <w:r w:rsidR="006E1407" w:rsidRPr="00D64245">
              <w:rPr>
                <w:webHidden/>
                <w:color w:val="000000" w:themeColor="text1"/>
              </w:rPr>
              <w:fldChar w:fldCharType="end"/>
            </w:r>
          </w:hyperlink>
        </w:p>
        <w:p w14:paraId="7A5EF716" w14:textId="5804866A"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49" w:history="1">
            <w:r w:rsidR="006E1407" w:rsidRPr="00D64245">
              <w:rPr>
                <w:rStyle w:val="Hyperlink"/>
                <w:rFonts w:eastAsia="宋体"/>
                <w:color w:val="000000" w:themeColor="text1"/>
              </w:rPr>
              <w:t>3.2</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rFonts w:eastAsia="宋体"/>
                <w:color w:val="000000" w:themeColor="text1"/>
              </w:rPr>
              <w:t>Operational principle of VFRM</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_Toc8731249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86</w:t>
            </w:r>
            <w:r w:rsidR="006E1407" w:rsidRPr="00D64245">
              <w:rPr>
                <w:webHidden/>
                <w:color w:val="000000" w:themeColor="text1"/>
              </w:rPr>
              <w:fldChar w:fldCharType="end"/>
            </w:r>
          </w:hyperlink>
        </w:p>
        <w:p w14:paraId="283A0DCA" w14:textId="3F7B7B32"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50" w:history="1">
            <w:r w:rsidR="006E1407" w:rsidRPr="00D64245">
              <w:rPr>
                <w:rStyle w:val="Hyperlink"/>
                <w:rFonts w:eastAsia="宋体"/>
                <w:color w:val="000000" w:themeColor="text1"/>
              </w:rPr>
              <w:t>3.3</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rFonts w:eastAsia="宋体"/>
                <w:color w:val="000000" w:themeColor="text1"/>
              </w:rPr>
              <w:t>Machine Performance with Feasible Stator/Rotor Pole Combinations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_Toc8731250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92</w:t>
            </w:r>
            <w:r w:rsidR="006E1407" w:rsidRPr="00D64245">
              <w:rPr>
                <w:webHidden/>
                <w:color w:val="000000" w:themeColor="text1"/>
              </w:rPr>
              <w:fldChar w:fldCharType="end"/>
            </w:r>
          </w:hyperlink>
        </w:p>
        <w:p w14:paraId="562FCF87" w14:textId="33B11C29"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51" w:history="1">
            <w:r w:rsidR="006E1407" w:rsidRPr="00D64245">
              <w:rPr>
                <w:rStyle w:val="Hyperlink"/>
                <w:rFonts w:eastAsia="宋体"/>
                <w:color w:val="000000" w:themeColor="text1"/>
              </w:rPr>
              <w:t>3.4</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rFonts w:eastAsia="宋体"/>
                <w:color w:val="000000" w:themeColor="text1"/>
              </w:rPr>
              <w:t>Comparison of Electromagnetic Performance</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_Toc8731251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102</w:t>
            </w:r>
            <w:r w:rsidR="006E1407" w:rsidRPr="00D64245">
              <w:rPr>
                <w:webHidden/>
                <w:color w:val="000000" w:themeColor="text1"/>
              </w:rPr>
              <w:fldChar w:fldCharType="end"/>
            </w:r>
          </w:hyperlink>
        </w:p>
        <w:p w14:paraId="03396362" w14:textId="2F016D4B"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52" w:history="1">
            <w:r w:rsidR="006E1407" w:rsidRPr="00D64245">
              <w:rPr>
                <w:rStyle w:val="Hyperlink"/>
                <w:b w:val="0"/>
                <w:color w:val="000000" w:themeColor="text1"/>
              </w:rPr>
              <w:t>3.4.1</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rPr>
              <w:t>Open-circuit Performance</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_Toc8731252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104</w:t>
            </w:r>
            <w:r w:rsidR="006E1407" w:rsidRPr="00D64245">
              <w:rPr>
                <w:b w:val="0"/>
                <w:webHidden/>
                <w:color w:val="000000" w:themeColor="text1"/>
              </w:rPr>
              <w:fldChar w:fldCharType="end"/>
            </w:r>
          </w:hyperlink>
        </w:p>
        <w:p w14:paraId="4BA66B4F" w14:textId="2137CDFF"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53" w:history="1">
            <w:r w:rsidR="006E1407" w:rsidRPr="00D64245">
              <w:rPr>
                <w:rStyle w:val="Hyperlink"/>
                <w:b w:val="0"/>
                <w:color w:val="000000" w:themeColor="text1"/>
              </w:rPr>
              <w:t>3.4.2</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rPr>
              <w:t>Torque Characteristics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_Toc8731253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118</w:t>
            </w:r>
            <w:r w:rsidR="006E1407" w:rsidRPr="00D64245">
              <w:rPr>
                <w:b w:val="0"/>
                <w:webHidden/>
                <w:color w:val="000000" w:themeColor="text1"/>
              </w:rPr>
              <w:fldChar w:fldCharType="end"/>
            </w:r>
          </w:hyperlink>
        </w:p>
        <w:p w14:paraId="4A6FA532" w14:textId="5B470EAF"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54" w:history="1">
            <w:r w:rsidR="006E1407" w:rsidRPr="00D64245">
              <w:rPr>
                <w:rStyle w:val="Hyperlink"/>
                <w:b w:val="0"/>
                <w:color w:val="000000" w:themeColor="text1"/>
              </w:rPr>
              <w:t>3.4.3</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rPr>
              <w:t>Winding Inductances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_Toc8731254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122</w:t>
            </w:r>
            <w:r w:rsidR="006E1407" w:rsidRPr="00D64245">
              <w:rPr>
                <w:b w:val="0"/>
                <w:webHidden/>
                <w:color w:val="000000" w:themeColor="text1"/>
              </w:rPr>
              <w:fldChar w:fldCharType="end"/>
            </w:r>
          </w:hyperlink>
        </w:p>
        <w:p w14:paraId="3821446F" w14:textId="4D9EC13C"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55" w:history="1">
            <w:r w:rsidR="006E1407" w:rsidRPr="00D64245">
              <w:rPr>
                <w:rStyle w:val="Hyperlink"/>
                <w:b w:val="0"/>
                <w:color w:val="000000" w:themeColor="text1"/>
              </w:rPr>
              <w:t>3.4.4</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rPr>
              <w:t>Losses and Efficiency</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_Toc8731255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125</w:t>
            </w:r>
            <w:r w:rsidR="006E1407" w:rsidRPr="00D64245">
              <w:rPr>
                <w:b w:val="0"/>
                <w:webHidden/>
                <w:color w:val="000000" w:themeColor="text1"/>
              </w:rPr>
              <w:fldChar w:fldCharType="end"/>
            </w:r>
          </w:hyperlink>
        </w:p>
        <w:p w14:paraId="6F4B24EC" w14:textId="4AE3F245"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56" w:history="1">
            <w:r w:rsidR="006E1407" w:rsidRPr="00D64245">
              <w:rPr>
                <w:rStyle w:val="Hyperlink"/>
                <w:rFonts w:eastAsia="宋体"/>
                <w:color w:val="000000" w:themeColor="text1"/>
              </w:rPr>
              <w:t>3.5</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rFonts w:eastAsia="宋体"/>
                <w:color w:val="000000" w:themeColor="text1"/>
              </w:rPr>
              <w:t>Experimental Validation</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_Toc8731256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128</w:t>
            </w:r>
            <w:r w:rsidR="006E1407" w:rsidRPr="00D64245">
              <w:rPr>
                <w:webHidden/>
                <w:color w:val="000000" w:themeColor="text1"/>
              </w:rPr>
              <w:fldChar w:fldCharType="end"/>
            </w:r>
          </w:hyperlink>
        </w:p>
        <w:p w14:paraId="30D46054" w14:textId="2092D3B1"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57" w:history="1">
            <w:r w:rsidR="006E1407" w:rsidRPr="00D64245">
              <w:rPr>
                <w:rStyle w:val="Hyperlink"/>
                <w:rFonts w:eastAsia="宋体"/>
                <w:color w:val="000000" w:themeColor="text1"/>
              </w:rPr>
              <w:t>3.6</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rFonts w:eastAsia="宋体"/>
                <w:color w:val="000000" w:themeColor="text1"/>
              </w:rPr>
              <w:t>Open-Winding Topology</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_Toc8731257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136</w:t>
            </w:r>
            <w:r w:rsidR="006E1407" w:rsidRPr="00D64245">
              <w:rPr>
                <w:webHidden/>
                <w:color w:val="000000" w:themeColor="text1"/>
              </w:rPr>
              <w:fldChar w:fldCharType="end"/>
            </w:r>
          </w:hyperlink>
        </w:p>
        <w:p w14:paraId="5E805440" w14:textId="10382C31"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58" w:history="1">
            <w:r w:rsidR="006E1407" w:rsidRPr="00D64245">
              <w:rPr>
                <w:rStyle w:val="Hyperlink"/>
                <w:rFonts w:eastAsia="宋体"/>
                <w:color w:val="000000" w:themeColor="text1"/>
              </w:rPr>
              <w:t>3.7</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rFonts w:eastAsia="宋体"/>
                <w:color w:val="000000" w:themeColor="text1"/>
              </w:rPr>
              <w:t>Conclusion</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_Toc8731258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140</w:t>
            </w:r>
            <w:r w:rsidR="006E1407" w:rsidRPr="00D64245">
              <w:rPr>
                <w:webHidden/>
                <w:color w:val="000000" w:themeColor="text1"/>
              </w:rPr>
              <w:fldChar w:fldCharType="end"/>
            </w:r>
          </w:hyperlink>
        </w:p>
        <w:p w14:paraId="7C2CFE01" w14:textId="6113D4AE" w:rsidR="006E1407" w:rsidRPr="00D64245" w:rsidRDefault="00F12BBD">
          <w:pPr>
            <w:pStyle w:val="TOC1"/>
            <w:rPr>
              <w:rFonts w:asciiTheme="minorHAnsi" w:eastAsiaTheme="minorEastAsia" w:hAnsiTheme="minorHAnsi" w:cstheme="minorBidi"/>
              <w:b w:val="0"/>
              <w:color w:val="000000" w:themeColor="text1"/>
              <w:kern w:val="2"/>
              <w:sz w:val="21"/>
              <w:szCs w:val="22"/>
              <w:lang w:val="en-US"/>
            </w:rPr>
          </w:pPr>
          <w:hyperlink w:anchor="_Toc8731259" w:history="1">
            <w:r w:rsidR="006E1407" w:rsidRPr="00D64245">
              <w:rPr>
                <w:rStyle w:val="Hyperlink"/>
                <w:rFonts w:eastAsia="宋体"/>
                <w:color w:val="000000" w:themeColor="text1"/>
              </w:rPr>
              <w:t>4.</w:t>
            </w:r>
            <w:r w:rsidR="006E1407" w:rsidRPr="00D64245">
              <w:rPr>
                <w:rFonts w:asciiTheme="minorHAnsi" w:eastAsiaTheme="minorEastAsia" w:hAnsiTheme="minorHAnsi" w:cstheme="minorBidi"/>
                <w:b w:val="0"/>
                <w:color w:val="000000" w:themeColor="text1"/>
                <w:kern w:val="2"/>
                <w:sz w:val="21"/>
                <w:szCs w:val="22"/>
                <w:lang w:val="en-US"/>
              </w:rPr>
              <w:tab/>
            </w:r>
            <w:r w:rsidR="006E1407" w:rsidRPr="00D64245">
              <w:rPr>
                <w:rStyle w:val="Hyperlink"/>
                <w:rFonts w:eastAsia="宋体"/>
                <w:color w:val="000000" w:themeColor="text1"/>
              </w:rPr>
              <w:t>Stator Slot Permanent Magnet Machines Having Overlapping Windings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_Toc8731259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141</w:t>
            </w:r>
            <w:r w:rsidR="006E1407" w:rsidRPr="00D64245">
              <w:rPr>
                <w:webHidden/>
                <w:color w:val="000000" w:themeColor="text1"/>
              </w:rPr>
              <w:fldChar w:fldCharType="end"/>
            </w:r>
          </w:hyperlink>
        </w:p>
        <w:p w14:paraId="651955A3" w14:textId="010F8728"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60" w:history="1">
            <w:r w:rsidR="006E1407" w:rsidRPr="00D64245">
              <w:rPr>
                <w:rStyle w:val="Hyperlink"/>
                <w:rFonts w:eastAsia="宋体"/>
                <w:color w:val="000000" w:themeColor="text1"/>
              </w:rPr>
              <w:t>4.1 Introduction</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_Toc8731260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141</w:t>
            </w:r>
            <w:r w:rsidR="006E1407" w:rsidRPr="00D64245">
              <w:rPr>
                <w:webHidden/>
                <w:color w:val="000000" w:themeColor="text1"/>
              </w:rPr>
              <w:fldChar w:fldCharType="end"/>
            </w:r>
          </w:hyperlink>
        </w:p>
        <w:p w14:paraId="17F73000" w14:textId="7F9A7C81"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61" w:history="1">
            <w:r w:rsidR="006E1407" w:rsidRPr="00D64245">
              <w:rPr>
                <w:rStyle w:val="Hyperlink"/>
                <w:rFonts w:eastAsia="宋体"/>
                <w:color w:val="000000" w:themeColor="text1"/>
              </w:rPr>
              <w:t>4.2 Operational Principle of SSPM</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_Toc8731261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143</w:t>
            </w:r>
            <w:r w:rsidR="006E1407" w:rsidRPr="00D64245">
              <w:rPr>
                <w:webHidden/>
                <w:color w:val="000000" w:themeColor="text1"/>
              </w:rPr>
              <w:fldChar w:fldCharType="end"/>
            </w:r>
          </w:hyperlink>
        </w:p>
        <w:p w14:paraId="00F9250E" w14:textId="404BECCD"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62" w:history="1">
            <w:r w:rsidR="006E1407" w:rsidRPr="00D64245">
              <w:rPr>
                <w:rStyle w:val="Hyperlink"/>
                <w:rFonts w:eastAsia="宋体"/>
                <w:color w:val="000000" w:themeColor="text1"/>
              </w:rPr>
              <w:t>4.3 Winding Connection in Feasible Slot/Rotor Pole Combinations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_Toc8731262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148</w:t>
            </w:r>
            <w:r w:rsidR="006E1407" w:rsidRPr="00D64245">
              <w:rPr>
                <w:webHidden/>
                <w:color w:val="000000" w:themeColor="text1"/>
              </w:rPr>
              <w:fldChar w:fldCharType="end"/>
            </w:r>
          </w:hyperlink>
        </w:p>
        <w:p w14:paraId="710F2E46" w14:textId="4C7959D1"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63" w:history="1">
            <w:r w:rsidR="006E1407" w:rsidRPr="00D64245">
              <w:rPr>
                <w:rStyle w:val="Hyperlink"/>
                <w:rFonts w:eastAsia="宋体"/>
                <w:color w:val="000000" w:themeColor="text1"/>
              </w:rPr>
              <w:t>4.4 Comparison of Stator Slot PM Machines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_Toc8731263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157</w:t>
            </w:r>
            <w:r w:rsidR="006E1407" w:rsidRPr="00D64245">
              <w:rPr>
                <w:webHidden/>
                <w:color w:val="000000" w:themeColor="text1"/>
              </w:rPr>
              <w:fldChar w:fldCharType="end"/>
            </w:r>
          </w:hyperlink>
        </w:p>
        <w:p w14:paraId="6E6F295E" w14:textId="3255A107"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64" w:history="1">
            <w:r w:rsidR="006E1407" w:rsidRPr="00D64245">
              <w:rPr>
                <w:rStyle w:val="Hyperlink"/>
                <w:b w:val="0"/>
                <w:color w:val="000000" w:themeColor="text1"/>
              </w:rPr>
              <w:t>4.4.1</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rPr>
              <w:t>Open-circuit Performance</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_Toc8731264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159</w:t>
            </w:r>
            <w:r w:rsidR="006E1407" w:rsidRPr="00D64245">
              <w:rPr>
                <w:b w:val="0"/>
                <w:webHidden/>
                <w:color w:val="000000" w:themeColor="text1"/>
              </w:rPr>
              <w:fldChar w:fldCharType="end"/>
            </w:r>
          </w:hyperlink>
        </w:p>
        <w:p w14:paraId="3992DCC8" w14:textId="14B5307A"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65" w:history="1">
            <w:r w:rsidR="006E1407" w:rsidRPr="00D64245">
              <w:rPr>
                <w:rStyle w:val="Hyperlink"/>
                <w:b w:val="0"/>
                <w:color w:val="000000" w:themeColor="text1"/>
              </w:rPr>
              <w:t>4.4.2</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rPr>
              <w:t>Torque Characteristics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_Toc8731265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165</w:t>
            </w:r>
            <w:r w:rsidR="006E1407" w:rsidRPr="00D64245">
              <w:rPr>
                <w:b w:val="0"/>
                <w:webHidden/>
                <w:color w:val="000000" w:themeColor="text1"/>
              </w:rPr>
              <w:fldChar w:fldCharType="end"/>
            </w:r>
          </w:hyperlink>
        </w:p>
        <w:p w14:paraId="522CB235" w14:textId="3D73CEAD"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66" w:history="1">
            <w:r w:rsidR="006E1407" w:rsidRPr="00D64245">
              <w:rPr>
                <w:rStyle w:val="Hyperlink"/>
                <w:b w:val="0"/>
                <w:color w:val="000000" w:themeColor="text1"/>
              </w:rPr>
              <w:t>4.4.3</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rPr>
              <w:t>Machine Inductance</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_Toc8731266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168</w:t>
            </w:r>
            <w:r w:rsidR="006E1407" w:rsidRPr="00D64245">
              <w:rPr>
                <w:b w:val="0"/>
                <w:webHidden/>
                <w:color w:val="000000" w:themeColor="text1"/>
              </w:rPr>
              <w:fldChar w:fldCharType="end"/>
            </w:r>
          </w:hyperlink>
        </w:p>
        <w:p w14:paraId="17BD7505" w14:textId="434109E4"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67" w:history="1">
            <w:r w:rsidR="006E1407" w:rsidRPr="00D64245">
              <w:rPr>
                <w:rStyle w:val="Hyperlink"/>
                <w:b w:val="0"/>
                <w:color w:val="000000" w:themeColor="text1"/>
              </w:rPr>
              <w:t>4.4.4</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rPr>
              <w:t>Unbalanced Magnetic Force</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_Toc8731267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171</w:t>
            </w:r>
            <w:r w:rsidR="006E1407" w:rsidRPr="00D64245">
              <w:rPr>
                <w:b w:val="0"/>
                <w:webHidden/>
                <w:color w:val="000000" w:themeColor="text1"/>
              </w:rPr>
              <w:fldChar w:fldCharType="end"/>
            </w:r>
          </w:hyperlink>
        </w:p>
        <w:p w14:paraId="5A3F0B85" w14:textId="7E70C118"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68" w:history="1">
            <w:r w:rsidR="006E1407" w:rsidRPr="00D64245">
              <w:rPr>
                <w:rStyle w:val="Hyperlink"/>
                <w:b w:val="0"/>
                <w:color w:val="000000" w:themeColor="text1"/>
              </w:rPr>
              <w:t>4.4.5</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rPr>
              <w:t>Losses and Efficiency</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_Toc8731268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174</w:t>
            </w:r>
            <w:r w:rsidR="006E1407" w:rsidRPr="00D64245">
              <w:rPr>
                <w:b w:val="0"/>
                <w:webHidden/>
                <w:color w:val="000000" w:themeColor="text1"/>
              </w:rPr>
              <w:fldChar w:fldCharType="end"/>
            </w:r>
          </w:hyperlink>
        </w:p>
        <w:p w14:paraId="3FA9CAD4" w14:textId="2BE9ABB2"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69" w:history="1">
            <w:r w:rsidR="006E1407" w:rsidRPr="00D64245">
              <w:rPr>
                <w:rStyle w:val="Hyperlink"/>
                <w:rFonts w:eastAsia="宋体"/>
                <w:color w:val="000000" w:themeColor="text1"/>
              </w:rPr>
              <w:t>4.5</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rFonts w:eastAsia="宋体"/>
                <w:color w:val="000000" w:themeColor="text1"/>
              </w:rPr>
              <w:t>Experimental Validation</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_Toc8731269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179</w:t>
            </w:r>
            <w:r w:rsidR="006E1407" w:rsidRPr="00D64245">
              <w:rPr>
                <w:webHidden/>
                <w:color w:val="000000" w:themeColor="text1"/>
              </w:rPr>
              <w:fldChar w:fldCharType="end"/>
            </w:r>
          </w:hyperlink>
        </w:p>
        <w:p w14:paraId="6FD6F4DD" w14:textId="664DA886"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70" w:history="1">
            <w:r w:rsidR="006E1407" w:rsidRPr="00D64245">
              <w:rPr>
                <w:rStyle w:val="Hyperlink"/>
                <w:rFonts w:eastAsia="宋体"/>
                <w:color w:val="000000" w:themeColor="text1"/>
              </w:rPr>
              <w:t>4.6</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rFonts w:eastAsia="宋体"/>
                <w:color w:val="000000" w:themeColor="text1"/>
              </w:rPr>
              <w:t>Conclusion</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_Toc8731270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186</w:t>
            </w:r>
            <w:r w:rsidR="006E1407" w:rsidRPr="00D64245">
              <w:rPr>
                <w:webHidden/>
                <w:color w:val="000000" w:themeColor="text1"/>
              </w:rPr>
              <w:fldChar w:fldCharType="end"/>
            </w:r>
          </w:hyperlink>
        </w:p>
        <w:p w14:paraId="247CB7ED" w14:textId="376D00D4" w:rsidR="006E1407" w:rsidRPr="00D64245" w:rsidRDefault="00F12BBD">
          <w:pPr>
            <w:pStyle w:val="TOC1"/>
            <w:rPr>
              <w:rFonts w:asciiTheme="minorHAnsi" w:eastAsiaTheme="minorEastAsia" w:hAnsiTheme="minorHAnsi" w:cstheme="minorBidi"/>
              <w:b w:val="0"/>
              <w:color w:val="000000" w:themeColor="text1"/>
              <w:kern w:val="2"/>
              <w:sz w:val="21"/>
              <w:szCs w:val="22"/>
              <w:lang w:val="en-US"/>
            </w:rPr>
          </w:pPr>
          <w:hyperlink w:anchor="_Toc8731271" w:history="1">
            <w:r w:rsidR="006E1407" w:rsidRPr="00D64245">
              <w:rPr>
                <w:rStyle w:val="Hyperlink"/>
                <w:color w:val="000000" w:themeColor="text1"/>
              </w:rPr>
              <w:t>5.</w:t>
            </w:r>
            <w:r w:rsidR="006E1407" w:rsidRPr="00D64245">
              <w:rPr>
                <w:rFonts w:asciiTheme="minorHAnsi" w:eastAsiaTheme="minorEastAsia" w:hAnsiTheme="minorHAnsi" w:cstheme="minorBidi"/>
                <w:b w:val="0"/>
                <w:color w:val="000000" w:themeColor="text1"/>
                <w:kern w:val="2"/>
                <w:sz w:val="21"/>
                <w:szCs w:val="22"/>
                <w:lang w:val="en-US"/>
              </w:rPr>
              <w:tab/>
            </w:r>
            <w:r w:rsidR="006E1407" w:rsidRPr="00D64245">
              <w:rPr>
                <w:rStyle w:val="Hyperlink"/>
                <w:color w:val="000000" w:themeColor="text1"/>
              </w:rPr>
              <w:t>Hybrid Excited Stator Slot PM Machines with Overlapping Windings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_Toc8731271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187</w:t>
            </w:r>
            <w:r w:rsidR="006E1407" w:rsidRPr="00D64245">
              <w:rPr>
                <w:webHidden/>
                <w:color w:val="000000" w:themeColor="text1"/>
              </w:rPr>
              <w:fldChar w:fldCharType="end"/>
            </w:r>
          </w:hyperlink>
        </w:p>
        <w:p w14:paraId="5FA8B977" w14:textId="78E70476"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72" w:history="1">
            <w:r w:rsidR="006E1407" w:rsidRPr="00D64245">
              <w:rPr>
                <w:rStyle w:val="Hyperlink"/>
                <w:color w:val="000000" w:themeColor="text1"/>
              </w:rPr>
              <w:t>5.1</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Introduction</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_Toc8731272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187</w:t>
            </w:r>
            <w:r w:rsidR="006E1407" w:rsidRPr="00D64245">
              <w:rPr>
                <w:webHidden/>
                <w:color w:val="000000" w:themeColor="text1"/>
              </w:rPr>
              <w:fldChar w:fldCharType="end"/>
            </w:r>
          </w:hyperlink>
        </w:p>
        <w:p w14:paraId="66DFF72D" w14:textId="794377FB"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73" w:history="1">
            <w:r w:rsidR="006E1407" w:rsidRPr="00D64245">
              <w:rPr>
                <w:rStyle w:val="Hyperlink"/>
                <w:color w:val="000000" w:themeColor="text1"/>
              </w:rPr>
              <w:t>5.2</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Operation Principle of HESSPM</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_Toc8731273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189</w:t>
            </w:r>
            <w:r w:rsidR="006E1407" w:rsidRPr="00D64245">
              <w:rPr>
                <w:webHidden/>
                <w:color w:val="000000" w:themeColor="text1"/>
              </w:rPr>
              <w:fldChar w:fldCharType="end"/>
            </w:r>
          </w:hyperlink>
        </w:p>
        <w:p w14:paraId="391A573C" w14:textId="2180DB6C"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74" w:history="1">
            <w:r w:rsidR="006E1407" w:rsidRPr="00D64245">
              <w:rPr>
                <w:rStyle w:val="Hyperlink"/>
                <w:color w:val="000000" w:themeColor="text1"/>
              </w:rPr>
              <w:t>5.3</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Machine Performance with Feasible Stator /Rotor Pole Combinations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_Toc8731274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192</w:t>
            </w:r>
            <w:r w:rsidR="006E1407" w:rsidRPr="00D64245">
              <w:rPr>
                <w:webHidden/>
                <w:color w:val="000000" w:themeColor="text1"/>
              </w:rPr>
              <w:fldChar w:fldCharType="end"/>
            </w:r>
          </w:hyperlink>
        </w:p>
        <w:p w14:paraId="42916320" w14:textId="053D8FA3"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75" w:history="1">
            <w:r w:rsidR="006E1407" w:rsidRPr="00D64245">
              <w:rPr>
                <w:rStyle w:val="Hyperlink"/>
                <w:color w:val="000000" w:themeColor="text1"/>
              </w:rPr>
              <w:t>5.4</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Performance Comparison of HESSPMs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_Toc8731275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200</w:t>
            </w:r>
            <w:r w:rsidR="006E1407" w:rsidRPr="00D64245">
              <w:rPr>
                <w:webHidden/>
                <w:color w:val="000000" w:themeColor="text1"/>
              </w:rPr>
              <w:fldChar w:fldCharType="end"/>
            </w:r>
          </w:hyperlink>
        </w:p>
        <w:p w14:paraId="5E94A3A8" w14:textId="76ABB9DA"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76" w:history="1">
            <w:r w:rsidR="006E1407" w:rsidRPr="00D64245">
              <w:rPr>
                <w:rStyle w:val="Hyperlink"/>
                <w:b w:val="0"/>
                <w:color w:val="000000" w:themeColor="text1"/>
                <w:lang w:eastAsia="ar-SA"/>
              </w:rPr>
              <w:t>5.4.1</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eastAsia="ar-SA"/>
              </w:rPr>
              <w:t>Open-circuit Performance</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_Toc8731276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202</w:t>
            </w:r>
            <w:r w:rsidR="006E1407" w:rsidRPr="00D64245">
              <w:rPr>
                <w:b w:val="0"/>
                <w:webHidden/>
                <w:color w:val="000000" w:themeColor="text1"/>
              </w:rPr>
              <w:fldChar w:fldCharType="end"/>
            </w:r>
          </w:hyperlink>
        </w:p>
        <w:p w14:paraId="0757467E" w14:textId="7048C5F0"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77" w:history="1">
            <w:r w:rsidR="006E1407" w:rsidRPr="00D64245">
              <w:rPr>
                <w:rStyle w:val="Hyperlink"/>
                <w:b w:val="0"/>
                <w:color w:val="000000" w:themeColor="text1"/>
                <w:lang w:eastAsia="ar-SA"/>
              </w:rPr>
              <w:t>5.4.2</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eastAsia="ar-SA"/>
              </w:rPr>
              <w:t>Torque Characteristics</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_Toc8731277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212</w:t>
            </w:r>
            <w:r w:rsidR="006E1407" w:rsidRPr="00D64245">
              <w:rPr>
                <w:b w:val="0"/>
                <w:webHidden/>
                <w:color w:val="000000" w:themeColor="text1"/>
              </w:rPr>
              <w:fldChar w:fldCharType="end"/>
            </w:r>
          </w:hyperlink>
        </w:p>
        <w:p w14:paraId="3A37F6D0" w14:textId="21C781A5"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78" w:history="1">
            <w:r w:rsidR="006E1407" w:rsidRPr="00D64245">
              <w:rPr>
                <w:rStyle w:val="Hyperlink"/>
                <w:b w:val="0"/>
                <w:color w:val="000000" w:themeColor="text1"/>
                <w:lang w:eastAsia="ar-SA"/>
              </w:rPr>
              <w:t>5.4.3</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eastAsia="ar-SA"/>
              </w:rPr>
              <w:t>Machine Inductance</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_Toc8731278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215</w:t>
            </w:r>
            <w:r w:rsidR="006E1407" w:rsidRPr="00D64245">
              <w:rPr>
                <w:b w:val="0"/>
                <w:webHidden/>
                <w:color w:val="000000" w:themeColor="text1"/>
              </w:rPr>
              <w:fldChar w:fldCharType="end"/>
            </w:r>
          </w:hyperlink>
        </w:p>
        <w:p w14:paraId="10045565" w14:textId="6E99223A"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79" w:history="1">
            <w:r w:rsidR="006E1407" w:rsidRPr="00D64245">
              <w:rPr>
                <w:rStyle w:val="Hyperlink"/>
                <w:b w:val="0"/>
                <w:color w:val="000000" w:themeColor="text1"/>
                <w:lang w:eastAsia="ar-SA"/>
              </w:rPr>
              <w:t>5.4.4</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eastAsia="ar-SA"/>
              </w:rPr>
              <w:t>Unbalanced Magnetic Force</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_Toc8731279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218</w:t>
            </w:r>
            <w:r w:rsidR="006E1407" w:rsidRPr="00D64245">
              <w:rPr>
                <w:b w:val="0"/>
                <w:webHidden/>
                <w:color w:val="000000" w:themeColor="text1"/>
              </w:rPr>
              <w:fldChar w:fldCharType="end"/>
            </w:r>
          </w:hyperlink>
        </w:p>
        <w:p w14:paraId="114CB047" w14:textId="1FA15E03" w:rsidR="006E1407" w:rsidRPr="00D64245" w:rsidRDefault="00F12BBD">
          <w:pPr>
            <w:pStyle w:val="TOC3"/>
            <w:rPr>
              <w:rFonts w:asciiTheme="minorHAnsi" w:eastAsiaTheme="minorEastAsia" w:hAnsiTheme="minorHAnsi" w:cstheme="minorBidi"/>
              <w:b w:val="0"/>
              <w:iCs w:val="0"/>
              <w:color w:val="000000" w:themeColor="text1"/>
              <w:kern w:val="2"/>
              <w:sz w:val="21"/>
              <w:szCs w:val="22"/>
              <w:lang w:eastAsia="zh-CN"/>
            </w:rPr>
          </w:pPr>
          <w:hyperlink w:anchor="_Toc8731280" w:history="1">
            <w:r w:rsidR="006E1407" w:rsidRPr="00D64245">
              <w:rPr>
                <w:rStyle w:val="Hyperlink"/>
                <w:b w:val="0"/>
                <w:color w:val="000000" w:themeColor="text1"/>
                <w:lang w:eastAsia="ar-SA"/>
              </w:rPr>
              <w:t>5.4.5</w:t>
            </w:r>
            <w:r w:rsidR="006E1407" w:rsidRPr="00D64245">
              <w:rPr>
                <w:rFonts w:asciiTheme="minorHAnsi" w:eastAsiaTheme="minorEastAsia" w:hAnsiTheme="minorHAnsi" w:cstheme="minorBidi"/>
                <w:b w:val="0"/>
                <w:iCs w:val="0"/>
                <w:color w:val="000000" w:themeColor="text1"/>
                <w:kern w:val="2"/>
                <w:sz w:val="21"/>
                <w:szCs w:val="22"/>
                <w:lang w:eastAsia="zh-CN"/>
              </w:rPr>
              <w:tab/>
            </w:r>
            <w:r w:rsidR="006E1407" w:rsidRPr="00D64245">
              <w:rPr>
                <w:rStyle w:val="Hyperlink"/>
                <w:b w:val="0"/>
                <w:color w:val="000000" w:themeColor="text1"/>
                <w:lang w:eastAsia="ar-SA"/>
              </w:rPr>
              <w:t>Losses and Efficiency</w:t>
            </w:r>
            <w:r w:rsidR="006E1407" w:rsidRPr="00D64245">
              <w:rPr>
                <w:b w:val="0"/>
                <w:webHidden/>
                <w:color w:val="000000" w:themeColor="text1"/>
              </w:rPr>
              <w:tab/>
            </w:r>
            <w:r w:rsidR="006E1407" w:rsidRPr="00D64245">
              <w:rPr>
                <w:b w:val="0"/>
                <w:webHidden/>
                <w:color w:val="000000" w:themeColor="text1"/>
              </w:rPr>
              <w:fldChar w:fldCharType="begin"/>
            </w:r>
            <w:r w:rsidR="006E1407" w:rsidRPr="00D64245">
              <w:rPr>
                <w:b w:val="0"/>
                <w:webHidden/>
                <w:color w:val="000000" w:themeColor="text1"/>
              </w:rPr>
              <w:instrText xml:space="preserve"> PAGEREF _Toc8731280 \h </w:instrText>
            </w:r>
            <w:r w:rsidR="006E1407" w:rsidRPr="00D64245">
              <w:rPr>
                <w:b w:val="0"/>
                <w:webHidden/>
                <w:color w:val="000000" w:themeColor="text1"/>
              </w:rPr>
            </w:r>
            <w:r w:rsidR="006E1407" w:rsidRPr="00D64245">
              <w:rPr>
                <w:b w:val="0"/>
                <w:webHidden/>
                <w:color w:val="000000" w:themeColor="text1"/>
              </w:rPr>
              <w:fldChar w:fldCharType="separate"/>
            </w:r>
            <w:r w:rsidR="00D64245">
              <w:rPr>
                <w:b w:val="0"/>
                <w:webHidden/>
                <w:color w:val="000000" w:themeColor="text1"/>
              </w:rPr>
              <w:t>221</w:t>
            </w:r>
            <w:r w:rsidR="006E1407" w:rsidRPr="00D64245">
              <w:rPr>
                <w:b w:val="0"/>
                <w:webHidden/>
                <w:color w:val="000000" w:themeColor="text1"/>
              </w:rPr>
              <w:fldChar w:fldCharType="end"/>
            </w:r>
          </w:hyperlink>
        </w:p>
        <w:p w14:paraId="46134A31" w14:textId="65A5A6BA"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81" w:history="1">
            <w:r w:rsidR="006E1407" w:rsidRPr="00D64245">
              <w:rPr>
                <w:rStyle w:val="Hyperlink"/>
                <w:color w:val="000000" w:themeColor="text1"/>
              </w:rPr>
              <w:t>5.5</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Experimental Validation</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_Toc8731281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224</w:t>
            </w:r>
            <w:r w:rsidR="006E1407" w:rsidRPr="00D64245">
              <w:rPr>
                <w:webHidden/>
                <w:color w:val="000000" w:themeColor="text1"/>
              </w:rPr>
              <w:fldChar w:fldCharType="end"/>
            </w:r>
          </w:hyperlink>
        </w:p>
        <w:p w14:paraId="6D120EB1" w14:textId="6DE4BC95"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82" w:history="1">
            <w:r w:rsidR="006E1407" w:rsidRPr="00D64245">
              <w:rPr>
                <w:rStyle w:val="Hyperlink"/>
                <w:color w:val="000000" w:themeColor="text1"/>
              </w:rPr>
              <w:t>5.6</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Open-Winding Topology</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_Toc8731282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233</w:t>
            </w:r>
            <w:r w:rsidR="006E1407" w:rsidRPr="00D64245">
              <w:rPr>
                <w:webHidden/>
                <w:color w:val="000000" w:themeColor="text1"/>
              </w:rPr>
              <w:fldChar w:fldCharType="end"/>
            </w:r>
          </w:hyperlink>
        </w:p>
        <w:p w14:paraId="68CA94C9" w14:textId="16536768"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83" w:history="1">
            <w:r w:rsidR="006E1407" w:rsidRPr="00D64245">
              <w:rPr>
                <w:rStyle w:val="Hyperlink"/>
                <w:color w:val="000000" w:themeColor="text1"/>
              </w:rPr>
              <w:t>5.7</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Conclusion</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_Toc8731283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236</w:t>
            </w:r>
            <w:r w:rsidR="006E1407" w:rsidRPr="00D64245">
              <w:rPr>
                <w:webHidden/>
                <w:color w:val="000000" w:themeColor="text1"/>
              </w:rPr>
              <w:fldChar w:fldCharType="end"/>
            </w:r>
          </w:hyperlink>
        </w:p>
        <w:p w14:paraId="3EBABFDB" w14:textId="726E43E5" w:rsidR="006E1407" w:rsidRPr="00D64245" w:rsidRDefault="00F12BBD">
          <w:pPr>
            <w:pStyle w:val="TOC1"/>
            <w:rPr>
              <w:rFonts w:asciiTheme="minorHAnsi" w:eastAsiaTheme="minorEastAsia" w:hAnsiTheme="minorHAnsi" w:cstheme="minorBidi"/>
              <w:b w:val="0"/>
              <w:color w:val="000000" w:themeColor="text1"/>
              <w:kern w:val="2"/>
              <w:sz w:val="21"/>
              <w:szCs w:val="22"/>
              <w:lang w:val="en-US"/>
            </w:rPr>
          </w:pPr>
          <w:hyperlink w:anchor="_Toc8731284" w:history="1">
            <w:r w:rsidR="006E1407" w:rsidRPr="00D64245">
              <w:rPr>
                <w:rStyle w:val="Hyperlink"/>
                <w:color w:val="000000" w:themeColor="text1"/>
              </w:rPr>
              <w:t>6.</w:t>
            </w:r>
            <w:r w:rsidR="006E1407" w:rsidRPr="00D64245">
              <w:rPr>
                <w:rFonts w:asciiTheme="minorHAnsi" w:eastAsiaTheme="minorEastAsia" w:hAnsiTheme="minorHAnsi" w:cstheme="minorBidi"/>
                <w:b w:val="0"/>
                <w:color w:val="000000" w:themeColor="text1"/>
                <w:kern w:val="2"/>
                <w:sz w:val="21"/>
                <w:szCs w:val="22"/>
                <w:lang w:val="en-US"/>
              </w:rPr>
              <w:tab/>
            </w:r>
            <w:r w:rsidR="006E1407" w:rsidRPr="00D64245">
              <w:rPr>
                <w:rStyle w:val="Hyperlink"/>
                <w:color w:val="000000" w:themeColor="text1"/>
              </w:rPr>
              <w:t>General Conclusions and Future Work</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_Toc8731284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237</w:t>
            </w:r>
            <w:r w:rsidR="006E1407" w:rsidRPr="00D64245">
              <w:rPr>
                <w:webHidden/>
                <w:color w:val="000000" w:themeColor="text1"/>
              </w:rPr>
              <w:fldChar w:fldCharType="end"/>
            </w:r>
          </w:hyperlink>
        </w:p>
        <w:p w14:paraId="1D5F106C" w14:textId="3B3C3E7A"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85" w:history="1">
            <w:r w:rsidR="006E1407" w:rsidRPr="00D64245">
              <w:rPr>
                <w:rStyle w:val="Hyperlink"/>
                <w:color w:val="000000" w:themeColor="text1"/>
              </w:rPr>
              <w:t>6.1</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General Conclusions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_Toc8731285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237</w:t>
            </w:r>
            <w:r w:rsidR="006E1407" w:rsidRPr="00D64245">
              <w:rPr>
                <w:webHidden/>
                <w:color w:val="000000" w:themeColor="text1"/>
              </w:rPr>
              <w:fldChar w:fldCharType="end"/>
            </w:r>
          </w:hyperlink>
        </w:p>
        <w:p w14:paraId="6305CD3C" w14:textId="22B6FE40" w:rsidR="006E1407" w:rsidRPr="00D64245" w:rsidRDefault="00F12BBD" w:rsidP="006E1407">
          <w:pPr>
            <w:pStyle w:val="TOC2"/>
            <w:rPr>
              <w:rFonts w:asciiTheme="minorHAnsi" w:eastAsiaTheme="minorEastAsia" w:hAnsiTheme="minorHAnsi" w:cstheme="minorBidi"/>
              <w:color w:val="000000" w:themeColor="text1"/>
              <w:kern w:val="2"/>
              <w:sz w:val="21"/>
              <w:szCs w:val="22"/>
              <w:lang w:val="en-US" w:eastAsia="zh-CN"/>
            </w:rPr>
          </w:pPr>
          <w:hyperlink w:anchor="_Toc8731286" w:history="1">
            <w:r w:rsidR="006E1407" w:rsidRPr="00D64245">
              <w:rPr>
                <w:rStyle w:val="Hyperlink"/>
                <w:color w:val="000000" w:themeColor="text1"/>
              </w:rPr>
              <w:t>6.2</w:t>
            </w:r>
            <w:r w:rsidR="006E1407" w:rsidRPr="00D64245">
              <w:rPr>
                <w:rFonts w:asciiTheme="minorHAnsi" w:eastAsiaTheme="minorEastAsia" w:hAnsiTheme="minorHAnsi" w:cstheme="minorBidi"/>
                <w:color w:val="000000" w:themeColor="text1"/>
                <w:kern w:val="2"/>
                <w:sz w:val="21"/>
                <w:szCs w:val="22"/>
                <w:lang w:val="en-US" w:eastAsia="zh-CN"/>
              </w:rPr>
              <w:tab/>
            </w:r>
            <w:r w:rsidR="006E1407" w:rsidRPr="00D64245">
              <w:rPr>
                <w:rStyle w:val="Hyperlink"/>
                <w:color w:val="000000" w:themeColor="text1"/>
              </w:rPr>
              <w:t>Future Work</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_Toc8731286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242</w:t>
            </w:r>
            <w:r w:rsidR="006E1407" w:rsidRPr="00D64245">
              <w:rPr>
                <w:webHidden/>
                <w:color w:val="000000" w:themeColor="text1"/>
              </w:rPr>
              <w:fldChar w:fldCharType="end"/>
            </w:r>
          </w:hyperlink>
        </w:p>
        <w:p w14:paraId="709F5401" w14:textId="16308F18" w:rsidR="006E1407" w:rsidRPr="00D64245" w:rsidRDefault="00F12BBD">
          <w:pPr>
            <w:pStyle w:val="TOC1"/>
            <w:rPr>
              <w:rFonts w:asciiTheme="minorHAnsi" w:eastAsiaTheme="minorEastAsia" w:hAnsiTheme="minorHAnsi" w:cstheme="minorBidi"/>
              <w:b w:val="0"/>
              <w:color w:val="000000" w:themeColor="text1"/>
              <w:kern w:val="2"/>
              <w:sz w:val="21"/>
              <w:szCs w:val="22"/>
              <w:lang w:val="en-US"/>
            </w:rPr>
          </w:pPr>
          <w:hyperlink w:anchor="_Toc8731287" w:history="1">
            <w:r w:rsidR="006E1407" w:rsidRPr="00D64245">
              <w:rPr>
                <w:rStyle w:val="Hyperlink"/>
                <w:color w:val="000000" w:themeColor="text1"/>
              </w:rPr>
              <w:t>References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_Toc8731287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246</w:t>
            </w:r>
            <w:r w:rsidR="006E1407" w:rsidRPr="00D64245">
              <w:rPr>
                <w:webHidden/>
                <w:color w:val="000000" w:themeColor="text1"/>
              </w:rPr>
              <w:fldChar w:fldCharType="end"/>
            </w:r>
          </w:hyperlink>
        </w:p>
        <w:p w14:paraId="2B66A912" w14:textId="0323DBE4" w:rsidR="006E1407" w:rsidRPr="00D64245" w:rsidRDefault="00F12BBD">
          <w:pPr>
            <w:pStyle w:val="TOC1"/>
            <w:rPr>
              <w:rFonts w:asciiTheme="minorHAnsi" w:eastAsiaTheme="minorEastAsia" w:hAnsiTheme="minorHAnsi" w:cstheme="minorBidi"/>
              <w:b w:val="0"/>
              <w:color w:val="000000" w:themeColor="text1"/>
              <w:kern w:val="2"/>
              <w:sz w:val="21"/>
              <w:szCs w:val="22"/>
              <w:lang w:val="en-US"/>
            </w:rPr>
          </w:pPr>
          <w:hyperlink w:anchor="_Toc8731288" w:history="1">
            <w:r w:rsidR="006E1407" w:rsidRPr="00D64245">
              <w:rPr>
                <w:rStyle w:val="Hyperlink"/>
                <w:color w:val="000000" w:themeColor="text1"/>
              </w:rPr>
              <w:t>Appendix A: Inductance Calculation by Frozen Permeability Method</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_Toc8731288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265</w:t>
            </w:r>
            <w:r w:rsidR="006E1407" w:rsidRPr="00D64245">
              <w:rPr>
                <w:webHidden/>
                <w:color w:val="000000" w:themeColor="text1"/>
              </w:rPr>
              <w:fldChar w:fldCharType="end"/>
            </w:r>
          </w:hyperlink>
        </w:p>
        <w:p w14:paraId="1C70D103" w14:textId="1BEBA900" w:rsidR="006E1407" w:rsidRPr="00D64245" w:rsidRDefault="00F12BBD">
          <w:pPr>
            <w:pStyle w:val="TOC1"/>
            <w:rPr>
              <w:rFonts w:asciiTheme="minorHAnsi" w:eastAsiaTheme="minorEastAsia" w:hAnsiTheme="minorHAnsi" w:cstheme="minorBidi"/>
              <w:b w:val="0"/>
              <w:color w:val="000000" w:themeColor="text1"/>
              <w:kern w:val="2"/>
              <w:sz w:val="21"/>
              <w:szCs w:val="22"/>
              <w:lang w:val="en-US"/>
            </w:rPr>
          </w:pPr>
          <w:hyperlink w:anchor="_Toc8731289" w:history="1">
            <w:r w:rsidR="006E1407" w:rsidRPr="00D64245">
              <w:rPr>
                <w:rStyle w:val="Hyperlink"/>
                <w:color w:val="000000" w:themeColor="text1"/>
              </w:rPr>
              <w:t>Appendix B: Calculation of Torque Speed Curve</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_Toc8731289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267</w:t>
            </w:r>
            <w:r w:rsidR="006E1407" w:rsidRPr="00D64245">
              <w:rPr>
                <w:webHidden/>
                <w:color w:val="000000" w:themeColor="text1"/>
              </w:rPr>
              <w:fldChar w:fldCharType="end"/>
            </w:r>
          </w:hyperlink>
        </w:p>
        <w:p w14:paraId="2F0F1FC8" w14:textId="14E0EBE1" w:rsidR="006E1407" w:rsidRPr="00D64245" w:rsidRDefault="00F12BBD">
          <w:pPr>
            <w:pStyle w:val="TOC1"/>
            <w:rPr>
              <w:rFonts w:asciiTheme="minorHAnsi" w:eastAsiaTheme="minorEastAsia" w:hAnsiTheme="minorHAnsi" w:cstheme="minorBidi"/>
              <w:b w:val="0"/>
              <w:color w:val="000000" w:themeColor="text1"/>
              <w:kern w:val="2"/>
              <w:sz w:val="21"/>
              <w:szCs w:val="22"/>
              <w:lang w:val="en-US"/>
            </w:rPr>
          </w:pPr>
          <w:hyperlink w:anchor="_Toc8731290" w:history="1">
            <w:r w:rsidR="006E1407" w:rsidRPr="00D64245">
              <w:rPr>
                <w:rStyle w:val="Hyperlink"/>
                <w:color w:val="000000" w:themeColor="text1"/>
              </w:rPr>
              <w:t>Appendix C: Publications</w:t>
            </w:r>
            <w:r w:rsidR="006E1407" w:rsidRPr="00D64245">
              <w:rPr>
                <w:webHidden/>
                <w:color w:val="000000" w:themeColor="text1"/>
              </w:rPr>
              <w:tab/>
            </w:r>
            <w:r w:rsidR="006E1407" w:rsidRPr="00D64245">
              <w:rPr>
                <w:webHidden/>
                <w:color w:val="000000" w:themeColor="text1"/>
              </w:rPr>
              <w:fldChar w:fldCharType="begin"/>
            </w:r>
            <w:r w:rsidR="006E1407" w:rsidRPr="00D64245">
              <w:rPr>
                <w:webHidden/>
                <w:color w:val="000000" w:themeColor="text1"/>
              </w:rPr>
              <w:instrText xml:space="preserve"> PAGEREF _Toc8731290 \h </w:instrText>
            </w:r>
            <w:r w:rsidR="006E1407" w:rsidRPr="00D64245">
              <w:rPr>
                <w:webHidden/>
                <w:color w:val="000000" w:themeColor="text1"/>
              </w:rPr>
            </w:r>
            <w:r w:rsidR="006E1407" w:rsidRPr="00D64245">
              <w:rPr>
                <w:webHidden/>
                <w:color w:val="000000" w:themeColor="text1"/>
              </w:rPr>
              <w:fldChar w:fldCharType="separate"/>
            </w:r>
            <w:r w:rsidR="00D64245">
              <w:rPr>
                <w:webHidden/>
                <w:color w:val="000000" w:themeColor="text1"/>
              </w:rPr>
              <w:t>268</w:t>
            </w:r>
            <w:r w:rsidR="006E1407" w:rsidRPr="00D64245">
              <w:rPr>
                <w:webHidden/>
                <w:color w:val="000000" w:themeColor="text1"/>
              </w:rPr>
              <w:fldChar w:fldCharType="end"/>
            </w:r>
          </w:hyperlink>
        </w:p>
        <w:p w14:paraId="75F676AD" w14:textId="09609F68" w:rsidR="00746076" w:rsidRPr="00D64245" w:rsidRDefault="00746076" w:rsidP="006E2B9B">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bCs/>
              <w:noProof/>
              <w:color w:val="000000" w:themeColor="text1"/>
              <w:sz w:val="24"/>
              <w:szCs w:val="24"/>
            </w:rPr>
            <w:fldChar w:fldCharType="end"/>
          </w:r>
        </w:p>
      </w:sdtContent>
    </w:sdt>
    <w:p w14:paraId="65BB1452" w14:textId="77777777" w:rsidR="00746076" w:rsidRPr="00D64245" w:rsidRDefault="00746076">
      <w:pPr>
        <w:widowControl/>
        <w:jc w:val="left"/>
        <w:rPr>
          <w:color w:val="000000" w:themeColor="text1"/>
        </w:rPr>
      </w:pPr>
    </w:p>
    <w:p w14:paraId="17F61BEC" w14:textId="77777777" w:rsidR="00AB60FA" w:rsidRPr="00D64245" w:rsidRDefault="00AB60FA">
      <w:pPr>
        <w:widowControl/>
        <w:jc w:val="left"/>
        <w:rPr>
          <w:color w:val="000000" w:themeColor="text1"/>
        </w:rPr>
      </w:pPr>
      <w:r w:rsidRPr="00D64245">
        <w:rPr>
          <w:color w:val="000000" w:themeColor="text1"/>
        </w:rPr>
        <w:br w:type="page"/>
      </w:r>
    </w:p>
    <w:p w14:paraId="5799ED79" w14:textId="77777777" w:rsidR="00AB60FA" w:rsidRPr="00D64245" w:rsidRDefault="00AB60FA" w:rsidP="00AB60FA">
      <w:pPr>
        <w:pStyle w:val="Heading1"/>
        <w:spacing w:line="360" w:lineRule="auto"/>
        <w:jc w:val="center"/>
        <w:rPr>
          <w:rFonts w:ascii="Times New Roman" w:hAnsi="Times New Roman" w:cs="Times New Roman"/>
          <w:color w:val="000000" w:themeColor="text1"/>
          <w:szCs w:val="24"/>
        </w:rPr>
      </w:pPr>
      <w:bookmarkStart w:id="4" w:name="_Toc8731215"/>
      <w:r w:rsidRPr="00D64245">
        <w:rPr>
          <w:rFonts w:ascii="Times New Roman" w:hAnsi="Times New Roman" w:cs="Times New Roman"/>
          <w:color w:val="000000" w:themeColor="text1"/>
          <w:szCs w:val="24"/>
        </w:rPr>
        <w:lastRenderedPageBreak/>
        <w:t>Nomenclatures</w:t>
      </w:r>
      <w:bookmarkEnd w:id="4"/>
    </w:p>
    <w:p w14:paraId="47381266" w14:textId="77777777" w:rsidR="00AB60FA" w:rsidRPr="00D64245" w:rsidRDefault="00AB60FA" w:rsidP="00AB60FA">
      <w:pPr>
        <w:spacing w:line="360" w:lineRule="auto"/>
        <w:ind w:firstLineChars="117" w:firstLine="282"/>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Variables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4678"/>
        <w:gridCol w:w="2205"/>
      </w:tblGrid>
      <w:tr w:rsidR="00D64245" w:rsidRPr="00D64245" w14:paraId="20E07170" w14:textId="77777777" w:rsidTr="006D1C62">
        <w:tc>
          <w:tcPr>
            <w:tcW w:w="1413" w:type="dxa"/>
            <w:vAlign w:val="center"/>
          </w:tcPr>
          <w:p w14:paraId="4D26ABEB" w14:textId="77777777" w:rsidR="00AB60FA" w:rsidRPr="00D64245" w:rsidRDefault="00AB60FA" w:rsidP="006D1C62">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Symbol</w:t>
            </w:r>
          </w:p>
        </w:tc>
        <w:tc>
          <w:tcPr>
            <w:tcW w:w="4678" w:type="dxa"/>
            <w:vAlign w:val="center"/>
          </w:tcPr>
          <w:p w14:paraId="5F9E408B" w14:textId="77777777" w:rsidR="00AB60FA" w:rsidRPr="00D64245" w:rsidRDefault="00AB60FA" w:rsidP="006D1C62">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Meaning</w:t>
            </w:r>
          </w:p>
        </w:tc>
        <w:tc>
          <w:tcPr>
            <w:tcW w:w="2205" w:type="dxa"/>
            <w:vAlign w:val="center"/>
          </w:tcPr>
          <w:p w14:paraId="551EFD18" w14:textId="77777777" w:rsidR="00AB60FA" w:rsidRPr="00D64245" w:rsidRDefault="00AB60FA" w:rsidP="006D1C62">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Unit</w:t>
            </w:r>
          </w:p>
        </w:tc>
      </w:tr>
      <w:tr w:rsidR="00D64245" w:rsidRPr="00D64245" w14:paraId="6D2B3F30" w14:textId="77777777" w:rsidTr="006D1C62">
        <w:tc>
          <w:tcPr>
            <w:tcW w:w="1413" w:type="dxa"/>
            <w:vAlign w:val="center"/>
          </w:tcPr>
          <w:p w14:paraId="5D6CA8DB"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rPr>
              <w:t>A</w:t>
            </w:r>
            <w:r w:rsidRPr="00D64245">
              <w:rPr>
                <w:rFonts w:ascii="Times New Roman" w:hAnsi="Times New Roman" w:cs="Times New Roman"/>
                <w:i/>
                <w:color w:val="000000" w:themeColor="text1"/>
                <w:sz w:val="24"/>
                <w:szCs w:val="24"/>
                <w:vertAlign w:val="subscript"/>
              </w:rPr>
              <w:t>s</w:t>
            </w:r>
          </w:p>
        </w:tc>
        <w:tc>
          <w:tcPr>
            <w:tcW w:w="4678" w:type="dxa"/>
            <w:vAlign w:val="center"/>
          </w:tcPr>
          <w:p w14:paraId="2C96CB3A"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Slot area</w:t>
            </w:r>
          </w:p>
        </w:tc>
        <w:tc>
          <w:tcPr>
            <w:tcW w:w="2205" w:type="dxa"/>
            <w:vAlign w:val="center"/>
          </w:tcPr>
          <w:p w14:paraId="2FFF389A"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r w:rsidRPr="00D64245">
              <w:rPr>
                <w:rFonts w:ascii="Times New Roman" w:hAnsi="Times New Roman" w:cs="Times New Roman"/>
                <w:color w:val="000000" w:themeColor="text1"/>
                <w:sz w:val="24"/>
                <w:szCs w:val="24"/>
                <w:vertAlign w:val="superscript"/>
              </w:rPr>
              <w:t>2</w:t>
            </w:r>
          </w:p>
        </w:tc>
      </w:tr>
      <w:tr w:rsidR="00D64245" w:rsidRPr="00D64245" w14:paraId="0B941596" w14:textId="77777777" w:rsidTr="006D1C62">
        <w:tc>
          <w:tcPr>
            <w:tcW w:w="1413" w:type="dxa"/>
            <w:vAlign w:val="center"/>
          </w:tcPr>
          <w:p w14:paraId="0467FD5B" w14:textId="2121616B" w:rsidR="00F574DE" w:rsidRPr="00D64245" w:rsidRDefault="00F574DE" w:rsidP="006D1C62">
            <w:pPr>
              <w:spacing w:line="360" w:lineRule="auto"/>
              <w:jc w:val="center"/>
              <w:rPr>
                <w:rFonts w:ascii="Times New Roman" w:hAnsi="Times New Roman" w:cs="Times New Roman"/>
                <w:i/>
                <w:color w:val="000000" w:themeColor="text1"/>
                <w:sz w:val="24"/>
                <w:szCs w:val="24"/>
              </w:rPr>
            </w:pPr>
            <w:r w:rsidRPr="00D64245">
              <w:rPr>
                <w:rFonts w:ascii="Times New Roman" w:eastAsia="宋体" w:hAnsi="Times New Roman" w:cs="Times New Roman"/>
                <w:i/>
                <w:color w:val="000000" w:themeColor="text1"/>
                <w:kern w:val="0"/>
                <w:sz w:val="24"/>
                <w:szCs w:val="24"/>
                <w:lang w:eastAsia="en-US"/>
              </w:rPr>
              <w:t>B</w:t>
            </w:r>
            <w:r w:rsidRPr="00D64245">
              <w:rPr>
                <w:rFonts w:ascii="Times New Roman" w:eastAsia="宋体" w:hAnsi="Times New Roman" w:cs="Times New Roman"/>
                <w:i/>
                <w:color w:val="000000" w:themeColor="text1"/>
                <w:kern w:val="0"/>
                <w:sz w:val="24"/>
                <w:szCs w:val="24"/>
                <w:vertAlign w:val="subscript"/>
                <w:lang w:eastAsia="en-US"/>
              </w:rPr>
              <w:t>g</w:t>
            </w:r>
          </w:p>
        </w:tc>
        <w:tc>
          <w:tcPr>
            <w:tcW w:w="4678" w:type="dxa"/>
            <w:vAlign w:val="center"/>
          </w:tcPr>
          <w:p w14:paraId="246F459B" w14:textId="41586514" w:rsidR="00F574DE" w:rsidRPr="00D64245" w:rsidRDefault="00F574DE" w:rsidP="006D1C62">
            <w:pPr>
              <w:spacing w:line="360" w:lineRule="auto"/>
              <w:jc w:val="center"/>
              <w:rPr>
                <w:rFonts w:ascii="Times New Roman" w:hAnsi="Times New Roman" w:cs="Times New Roman"/>
                <w:color w:val="000000" w:themeColor="text1"/>
                <w:sz w:val="24"/>
                <w:szCs w:val="24"/>
              </w:rPr>
            </w:pPr>
            <w:r w:rsidRPr="00D64245">
              <w:rPr>
                <w:rFonts w:ascii="Times New Roman" w:eastAsia="宋体" w:hAnsi="Times New Roman" w:cs="Times New Roman"/>
                <w:color w:val="000000" w:themeColor="text1"/>
                <w:kern w:val="0"/>
                <w:sz w:val="24"/>
                <w:szCs w:val="24"/>
                <w:lang w:eastAsia="en-US"/>
              </w:rPr>
              <w:t>Average radial air-gap flux density over one-pole pitch</w:t>
            </w:r>
          </w:p>
        </w:tc>
        <w:tc>
          <w:tcPr>
            <w:tcW w:w="2205" w:type="dxa"/>
            <w:vAlign w:val="center"/>
          </w:tcPr>
          <w:p w14:paraId="5BCE11F7" w14:textId="772A8E86" w:rsidR="00F574DE" w:rsidRPr="00D64245" w:rsidRDefault="00F574DE"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T</w:t>
            </w:r>
          </w:p>
        </w:tc>
      </w:tr>
      <w:tr w:rsidR="00D64245" w:rsidRPr="00D64245" w14:paraId="349EF21B" w14:textId="77777777" w:rsidTr="006D1C62">
        <w:tc>
          <w:tcPr>
            <w:tcW w:w="1413" w:type="dxa"/>
            <w:vAlign w:val="center"/>
          </w:tcPr>
          <w:p w14:paraId="2F240D13"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B</w:t>
            </w:r>
            <w:r w:rsidRPr="00D64245">
              <w:rPr>
                <w:rFonts w:ascii="Times New Roman" w:hAnsi="Times New Roman" w:cs="Times New Roman"/>
                <w:i/>
                <w:color w:val="000000" w:themeColor="text1"/>
                <w:sz w:val="24"/>
                <w:szCs w:val="24"/>
                <w:vertAlign w:val="subscript"/>
              </w:rPr>
              <w:t>m</w:t>
            </w:r>
          </w:p>
        </w:tc>
        <w:tc>
          <w:tcPr>
            <w:tcW w:w="4678" w:type="dxa"/>
            <w:vAlign w:val="center"/>
          </w:tcPr>
          <w:p w14:paraId="15165677" w14:textId="6CD2FCFD"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Amplitude of AC flux component</w:t>
            </w:r>
          </w:p>
        </w:tc>
        <w:tc>
          <w:tcPr>
            <w:tcW w:w="2205" w:type="dxa"/>
            <w:vAlign w:val="center"/>
          </w:tcPr>
          <w:p w14:paraId="14FFCE6D"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T</w:t>
            </w:r>
          </w:p>
        </w:tc>
      </w:tr>
      <w:tr w:rsidR="00D64245" w:rsidRPr="00D64245" w14:paraId="493EC1EF" w14:textId="77777777" w:rsidTr="006D1C62">
        <w:tc>
          <w:tcPr>
            <w:tcW w:w="1413" w:type="dxa"/>
            <w:vAlign w:val="center"/>
          </w:tcPr>
          <w:p w14:paraId="50BACCBA"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B</w:t>
            </w:r>
            <w:r w:rsidRPr="00D64245">
              <w:rPr>
                <w:rFonts w:ascii="Times New Roman" w:hAnsi="Times New Roman" w:cs="Times New Roman"/>
                <w:i/>
                <w:color w:val="000000" w:themeColor="text1"/>
                <w:sz w:val="24"/>
                <w:szCs w:val="24"/>
                <w:vertAlign w:val="subscript"/>
              </w:rPr>
              <w:t>r</w:t>
            </w:r>
          </w:p>
        </w:tc>
        <w:tc>
          <w:tcPr>
            <w:tcW w:w="4678" w:type="dxa"/>
            <w:vAlign w:val="center"/>
          </w:tcPr>
          <w:p w14:paraId="294CCA06"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 remanence</w:t>
            </w:r>
          </w:p>
        </w:tc>
        <w:tc>
          <w:tcPr>
            <w:tcW w:w="2205" w:type="dxa"/>
            <w:vAlign w:val="center"/>
          </w:tcPr>
          <w:p w14:paraId="01EF027A"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T</w:t>
            </w:r>
          </w:p>
        </w:tc>
      </w:tr>
      <w:tr w:rsidR="00D64245" w:rsidRPr="00D64245" w14:paraId="57651474" w14:textId="77777777" w:rsidTr="006D1C62">
        <w:tc>
          <w:tcPr>
            <w:tcW w:w="1413" w:type="dxa"/>
            <w:vAlign w:val="center"/>
          </w:tcPr>
          <w:p w14:paraId="07A2CFD6"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2"/>
                <w:sz w:val="24"/>
                <w:szCs w:val="24"/>
              </w:rPr>
              <w:object w:dxaOrig="700" w:dyaOrig="360" w14:anchorId="6A5F5A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5pt;height:18.75pt" o:ole="">
                  <v:imagedata r:id="rId10" o:title=""/>
                </v:shape>
                <o:OLEObject Type="Embed" ProgID="Equation.DSMT4" ShapeID="_x0000_i1025" DrawAspect="Content" ObjectID="_1619929249" r:id="rId11"/>
              </w:object>
            </w:r>
          </w:p>
        </w:tc>
        <w:tc>
          <w:tcPr>
            <w:tcW w:w="4678" w:type="dxa"/>
            <w:vAlign w:val="center"/>
          </w:tcPr>
          <w:p w14:paraId="0C0BFF57"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Radial and circumferential flux density components</w:t>
            </w:r>
          </w:p>
        </w:tc>
        <w:tc>
          <w:tcPr>
            <w:tcW w:w="2205" w:type="dxa"/>
            <w:vAlign w:val="center"/>
          </w:tcPr>
          <w:p w14:paraId="434F61BB"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T</w:t>
            </w:r>
          </w:p>
        </w:tc>
      </w:tr>
      <w:tr w:rsidR="00D64245" w:rsidRPr="00D64245" w14:paraId="635F95D5" w14:textId="77777777" w:rsidTr="006D1C62">
        <w:tc>
          <w:tcPr>
            <w:tcW w:w="1413" w:type="dxa"/>
            <w:vAlign w:val="center"/>
          </w:tcPr>
          <w:p w14:paraId="42ADCE34" w14:textId="255EBE34" w:rsidR="00F574DE" w:rsidRPr="00D64245" w:rsidRDefault="00F574DE" w:rsidP="006D1C62">
            <w:pPr>
              <w:spacing w:line="360" w:lineRule="auto"/>
              <w:jc w:val="center"/>
              <w:rPr>
                <w:rFonts w:ascii="Times New Roman" w:hAnsi="Times New Roman" w:cs="Times New Roman"/>
                <w:color w:val="000000" w:themeColor="text1"/>
                <w:sz w:val="24"/>
                <w:szCs w:val="24"/>
              </w:rPr>
            </w:pPr>
            <w:r w:rsidRPr="00D64245">
              <w:rPr>
                <w:rFonts w:ascii="Times New Roman" w:eastAsia="宋体" w:hAnsi="Times New Roman" w:cs="Times New Roman"/>
                <w:i/>
                <w:color w:val="000000" w:themeColor="text1"/>
                <w:kern w:val="0"/>
                <w:sz w:val="24"/>
                <w:szCs w:val="24"/>
              </w:rPr>
              <w:t>D</w:t>
            </w:r>
            <w:r w:rsidRPr="00D64245">
              <w:rPr>
                <w:rFonts w:ascii="Times New Roman" w:eastAsia="宋体" w:hAnsi="Times New Roman" w:cs="Times New Roman"/>
                <w:i/>
                <w:color w:val="000000" w:themeColor="text1"/>
                <w:kern w:val="0"/>
                <w:sz w:val="24"/>
                <w:szCs w:val="24"/>
                <w:vertAlign w:val="subscript"/>
              </w:rPr>
              <w:t>gap</w:t>
            </w:r>
          </w:p>
        </w:tc>
        <w:tc>
          <w:tcPr>
            <w:tcW w:w="4678" w:type="dxa"/>
            <w:vAlign w:val="center"/>
          </w:tcPr>
          <w:p w14:paraId="20CC6D9F" w14:textId="5A7C598A" w:rsidR="00F574DE" w:rsidRPr="00D64245" w:rsidRDefault="00F574DE" w:rsidP="00F574DE">
            <w:pPr>
              <w:spacing w:line="360" w:lineRule="auto"/>
              <w:jc w:val="center"/>
              <w:rPr>
                <w:rFonts w:ascii="Times New Roman" w:hAnsi="Times New Roman" w:cs="Times New Roman"/>
                <w:color w:val="000000" w:themeColor="text1"/>
                <w:sz w:val="24"/>
                <w:szCs w:val="24"/>
              </w:rPr>
            </w:pPr>
            <w:r w:rsidRPr="00D64245">
              <w:rPr>
                <w:rFonts w:ascii="Times New Roman" w:eastAsia="宋体" w:hAnsi="Times New Roman" w:cs="Times New Roman"/>
                <w:color w:val="000000" w:themeColor="text1"/>
                <w:kern w:val="0"/>
                <w:sz w:val="24"/>
                <w:szCs w:val="24"/>
                <w:lang w:eastAsia="en-US"/>
              </w:rPr>
              <w:t>Center diameter of the air-gap</w:t>
            </w:r>
          </w:p>
        </w:tc>
        <w:tc>
          <w:tcPr>
            <w:tcW w:w="2205" w:type="dxa"/>
            <w:vAlign w:val="center"/>
          </w:tcPr>
          <w:p w14:paraId="5D96203C" w14:textId="7F086ADA" w:rsidR="00F574DE" w:rsidRPr="00D64245" w:rsidRDefault="00F574DE"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mm</w:t>
            </w:r>
          </w:p>
        </w:tc>
      </w:tr>
      <w:tr w:rsidR="00D64245" w:rsidRPr="00D64245" w14:paraId="54771463" w14:textId="77777777" w:rsidTr="006D1C62">
        <w:tc>
          <w:tcPr>
            <w:tcW w:w="1413" w:type="dxa"/>
            <w:vAlign w:val="center"/>
          </w:tcPr>
          <w:p w14:paraId="5BCE97F5"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lang w:val="en-GB"/>
              </w:rPr>
              <w:t>E</w:t>
            </w:r>
            <w:r w:rsidRPr="00D64245">
              <w:rPr>
                <w:rFonts w:ascii="Times New Roman" w:hAnsi="Times New Roman" w:cs="Times New Roman"/>
                <w:i/>
                <w:color w:val="000000" w:themeColor="text1"/>
                <w:sz w:val="24"/>
                <w:szCs w:val="24"/>
                <w:vertAlign w:val="subscript"/>
                <w:lang w:val="en-GB"/>
              </w:rPr>
              <w:t>o</w:t>
            </w:r>
          </w:p>
        </w:tc>
        <w:tc>
          <w:tcPr>
            <w:tcW w:w="4678" w:type="dxa"/>
            <w:vAlign w:val="center"/>
          </w:tcPr>
          <w:p w14:paraId="1FA86879"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Open-circuit back-EMF</w:t>
            </w:r>
          </w:p>
        </w:tc>
        <w:tc>
          <w:tcPr>
            <w:tcW w:w="2205" w:type="dxa"/>
            <w:vAlign w:val="center"/>
          </w:tcPr>
          <w:p w14:paraId="1ABCB4F6"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V</w:t>
            </w:r>
          </w:p>
        </w:tc>
      </w:tr>
      <w:tr w:rsidR="00D64245" w:rsidRPr="00D64245" w14:paraId="1F7D0922" w14:textId="77777777" w:rsidTr="006D1C62">
        <w:tc>
          <w:tcPr>
            <w:tcW w:w="1413" w:type="dxa"/>
            <w:vAlign w:val="center"/>
          </w:tcPr>
          <w:p w14:paraId="7755FDB1"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f</w:t>
            </w:r>
          </w:p>
        </w:tc>
        <w:tc>
          <w:tcPr>
            <w:tcW w:w="4678" w:type="dxa"/>
            <w:vAlign w:val="center"/>
          </w:tcPr>
          <w:p w14:paraId="38F26670"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Switching frequency</w:t>
            </w:r>
          </w:p>
        </w:tc>
        <w:tc>
          <w:tcPr>
            <w:tcW w:w="2205" w:type="dxa"/>
            <w:vAlign w:val="center"/>
          </w:tcPr>
          <w:p w14:paraId="4650A955"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Hz</w:t>
            </w:r>
          </w:p>
        </w:tc>
      </w:tr>
      <w:tr w:rsidR="00D64245" w:rsidRPr="00D64245" w14:paraId="541B6EF7" w14:textId="77777777" w:rsidTr="006D1C62">
        <w:tc>
          <w:tcPr>
            <w:tcW w:w="1413" w:type="dxa"/>
            <w:vAlign w:val="center"/>
          </w:tcPr>
          <w:p w14:paraId="1AD41C5E"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g</w:t>
            </w:r>
          </w:p>
        </w:tc>
        <w:tc>
          <w:tcPr>
            <w:tcW w:w="4678" w:type="dxa"/>
            <w:vAlign w:val="center"/>
          </w:tcPr>
          <w:p w14:paraId="565112C5"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Air-gap length</w:t>
            </w:r>
          </w:p>
        </w:tc>
        <w:tc>
          <w:tcPr>
            <w:tcW w:w="2205" w:type="dxa"/>
            <w:vAlign w:val="center"/>
          </w:tcPr>
          <w:p w14:paraId="7F49FA7C"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r>
      <w:tr w:rsidR="00D64245" w:rsidRPr="00D64245" w14:paraId="0A8DA15D" w14:textId="77777777" w:rsidTr="006D1C62">
        <w:tc>
          <w:tcPr>
            <w:tcW w:w="1413" w:type="dxa"/>
            <w:vAlign w:val="center"/>
          </w:tcPr>
          <w:p w14:paraId="3B7CE6C0"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H</w:t>
            </w:r>
            <w:r w:rsidRPr="00D64245">
              <w:rPr>
                <w:rFonts w:ascii="Times New Roman" w:hAnsi="Times New Roman" w:cs="Times New Roman"/>
                <w:i/>
                <w:color w:val="000000" w:themeColor="text1"/>
                <w:sz w:val="24"/>
                <w:szCs w:val="24"/>
                <w:vertAlign w:val="subscript"/>
              </w:rPr>
              <w:t>PM</w:t>
            </w:r>
          </w:p>
        </w:tc>
        <w:tc>
          <w:tcPr>
            <w:tcW w:w="4678" w:type="dxa"/>
            <w:vAlign w:val="center"/>
          </w:tcPr>
          <w:p w14:paraId="41AD389B"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 height</w:t>
            </w:r>
          </w:p>
        </w:tc>
        <w:tc>
          <w:tcPr>
            <w:tcW w:w="2205" w:type="dxa"/>
            <w:vAlign w:val="center"/>
          </w:tcPr>
          <w:p w14:paraId="2D615885"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r>
      <w:tr w:rsidR="00D64245" w:rsidRPr="00D64245" w14:paraId="7B2A426F" w14:textId="77777777" w:rsidTr="006D1C62">
        <w:tc>
          <w:tcPr>
            <w:tcW w:w="1413" w:type="dxa"/>
            <w:vAlign w:val="center"/>
          </w:tcPr>
          <w:p w14:paraId="7674255A"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A</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B</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C</w:t>
            </w:r>
          </w:p>
        </w:tc>
        <w:tc>
          <w:tcPr>
            <w:tcW w:w="4678" w:type="dxa"/>
            <w:vAlign w:val="center"/>
          </w:tcPr>
          <w:p w14:paraId="60C9F337" w14:textId="58B4D690"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Phase A/B/C current</w:t>
            </w:r>
            <w:r w:rsidR="003F1687" w:rsidRPr="00D64245">
              <w:rPr>
                <w:rFonts w:ascii="Times New Roman" w:hAnsi="Times New Roman" w:cs="Times New Roman"/>
                <w:color w:val="000000" w:themeColor="text1"/>
                <w:sz w:val="24"/>
                <w:szCs w:val="24"/>
              </w:rPr>
              <w:t>s</w:t>
            </w:r>
          </w:p>
        </w:tc>
        <w:tc>
          <w:tcPr>
            <w:tcW w:w="2205" w:type="dxa"/>
            <w:vAlign w:val="center"/>
          </w:tcPr>
          <w:p w14:paraId="3E847932"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w:t>
            </w:r>
          </w:p>
        </w:tc>
      </w:tr>
      <w:tr w:rsidR="00D64245" w:rsidRPr="00D64245" w14:paraId="33285E61" w14:textId="77777777" w:rsidTr="006D1C62">
        <w:tc>
          <w:tcPr>
            <w:tcW w:w="1413" w:type="dxa"/>
            <w:vAlign w:val="center"/>
          </w:tcPr>
          <w:p w14:paraId="1F43A346"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dc</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ac</w:t>
            </w:r>
          </w:p>
        </w:tc>
        <w:tc>
          <w:tcPr>
            <w:tcW w:w="4678" w:type="dxa"/>
            <w:vAlign w:val="center"/>
          </w:tcPr>
          <w:p w14:paraId="00DB6D28" w14:textId="1F6D3ED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DC/AC current</w:t>
            </w:r>
            <w:r w:rsidR="003F1687" w:rsidRPr="00D64245">
              <w:rPr>
                <w:rFonts w:ascii="Times New Roman" w:hAnsi="Times New Roman" w:cs="Times New Roman"/>
                <w:color w:val="000000" w:themeColor="text1"/>
                <w:sz w:val="24"/>
                <w:szCs w:val="24"/>
              </w:rPr>
              <w:t>s</w:t>
            </w:r>
          </w:p>
        </w:tc>
        <w:tc>
          <w:tcPr>
            <w:tcW w:w="2205" w:type="dxa"/>
            <w:vAlign w:val="center"/>
          </w:tcPr>
          <w:p w14:paraId="7CF737E6"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w:t>
            </w:r>
          </w:p>
        </w:tc>
      </w:tr>
      <w:tr w:rsidR="00D64245" w:rsidRPr="00D64245" w14:paraId="0815C825" w14:textId="77777777" w:rsidTr="006D1C62">
        <w:tc>
          <w:tcPr>
            <w:tcW w:w="1413" w:type="dxa"/>
            <w:vAlign w:val="center"/>
          </w:tcPr>
          <w:p w14:paraId="2EB97CF1"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D</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Q</w:t>
            </w:r>
          </w:p>
        </w:tc>
        <w:tc>
          <w:tcPr>
            <w:tcW w:w="4678" w:type="dxa"/>
            <w:vAlign w:val="center"/>
          </w:tcPr>
          <w:p w14:paraId="1CFAEAE4" w14:textId="769AE5D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rPr>
              <w:t>D-</w:t>
            </w:r>
            <w:r w:rsidRPr="00D64245">
              <w:rPr>
                <w:rFonts w:ascii="Times New Roman" w:hAnsi="Times New Roman" w:cs="Times New Roman"/>
                <w:color w:val="000000" w:themeColor="text1"/>
                <w:sz w:val="24"/>
                <w:szCs w:val="24"/>
              </w:rPr>
              <w:t>/</w:t>
            </w:r>
            <w:r w:rsidRPr="00D64245">
              <w:rPr>
                <w:rFonts w:ascii="Times New Roman" w:hAnsi="Times New Roman" w:cs="Times New Roman"/>
                <w:i/>
                <w:color w:val="000000" w:themeColor="text1"/>
                <w:sz w:val="24"/>
                <w:szCs w:val="24"/>
              </w:rPr>
              <w:t>Q-</w:t>
            </w:r>
            <w:r w:rsidRPr="00D64245">
              <w:rPr>
                <w:rFonts w:ascii="Times New Roman" w:hAnsi="Times New Roman" w:cs="Times New Roman"/>
                <w:color w:val="000000" w:themeColor="text1"/>
                <w:sz w:val="24"/>
                <w:szCs w:val="24"/>
              </w:rPr>
              <w:t xml:space="preserve"> axis current</w:t>
            </w:r>
            <w:r w:rsidR="003F1687" w:rsidRPr="00D64245">
              <w:rPr>
                <w:rFonts w:ascii="Times New Roman" w:hAnsi="Times New Roman" w:cs="Times New Roman"/>
                <w:color w:val="000000" w:themeColor="text1"/>
                <w:sz w:val="24"/>
                <w:szCs w:val="24"/>
              </w:rPr>
              <w:t>s</w:t>
            </w:r>
          </w:p>
        </w:tc>
        <w:tc>
          <w:tcPr>
            <w:tcW w:w="2205" w:type="dxa"/>
            <w:vAlign w:val="center"/>
          </w:tcPr>
          <w:p w14:paraId="6111EF4A"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w:t>
            </w:r>
          </w:p>
        </w:tc>
      </w:tr>
      <w:tr w:rsidR="00D64245" w:rsidRPr="00D64245" w14:paraId="2E8A2A81" w14:textId="77777777" w:rsidTr="006D1C62">
        <w:tc>
          <w:tcPr>
            <w:tcW w:w="1413" w:type="dxa"/>
            <w:vAlign w:val="center"/>
          </w:tcPr>
          <w:p w14:paraId="46ABFA40"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lang w:val="en-GB"/>
              </w:rPr>
              <w:t>I</w:t>
            </w:r>
            <w:r w:rsidRPr="00D64245">
              <w:rPr>
                <w:rFonts w:ascii="Times New Roman" w:hAnsi="Times New Roman" w:cs="Times New Roman"/>
                <w:color w:val="000000" w:themeColor="text1"/>
                <w:sz w:val="24"/>
                <w:szCs w:val="24"/>
                <w:vertAlign w:val="subscript"/>
                <w:lang w:val="en-GB"/>
              </w:rPr>
              <w:t>sc</w:t>
            </w:r>
          </w:p>
        </w:tc>
        <w:tc>
          <w:tcPr>
            <w:tcW w:w="4678" w:type="dxa"/>
            <w:vAlign w:val="center"/>
          </w:tcPr>
          <w:p w14:paraId="4EAC35AD"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bookmarkStart w:id="5" w:name="OLE_LINK116"/>
            <w:bookmarkStart w:id="6" w:name="OLE_LINK117"/>
            <w:r w:rsidRPr="00D64245">
              <w:rPr>
                <w:rFonts w:ascii="Times New Roman" w:hAnsi="Times New Roman" w:cs="Times New Roman"/>
                <w:color w:val="000000" w:themeColor="text1"/>
                <w:sz w:val="24"/>
                <w:szCs w:val="24"/>
                <w:lang w:val="en-GB"/>
              </w:rPr>
              <w:t>Short-circuit</w:t>
            </w:r>
            <w:bookmarkEnd w:id="5"/>
            <w:bookmarkEnd w:id="6"/>
            <w:r w:rsidRPr="00D64245">
              <w:rPr>
                <w:rFonts w:ascii="Times New Roman" w:hAnsi="Times New Roman" w:cs="Times New Roman"/>
                <w:color w:val="000000" w:themeColor="text1"/>
                <w:sz w:val="24"/>
                <w:szCs w:val="24"/>
                <w:lang w:val="en-GB"/>
              </w:rPr>
              <w:t xml:space="preserve"> current</w:t>
            </w:r>
          </w:p>
        </w:tc>
        <w:tc>
          <w:tcPr>
            <w:tcW w:w="2205" w:type="dxa"/>
            <w:vAlign w:val="center"/>
          </w:tcPr>
          <w:p w14:paraId="3F94122D"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w:t>
            </w:r>
          </w:p>
        </w:tc>
      </w:tr>
      <w:tr w:rsidR="00D64245" w:rsidRPr="00D64245" w14:paraId="7098E9D7" w14:textId="77777777" w:rsidTr="006D1C62">
        <w:tc>
          <w:tcPr>
            <w:tcW w:w="1413" w:type="dxa"/>
            <w:vAlign w:val="center"/>
          </w:tcPr>
          <w:p w14:paraId="058D6EC2" w14:textId="39962954"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rPr>
              <w:t>J</w:t>
            </w:r>
            <w:r w:rsidRPr="00D64245">
              <w:rPr>
                <w:rFonts w:ascii="Times New Roman" w:hAnsi="Times New Roman" w:cs="Times New Roman"/>
                <w:i/>
                <w:color w:val="000000" w:themeColor="text1"/>
                <w:sz w:val="24"/>
                <w:szCs w:val="24"/>
                <w:vertAlign w:val="subscript"/>
              </w:rPr>
              <w:t>s</w:t>
            </w:r>
          </w:p>
        </w:tc>
        <w:tc>
          <w:tcPr>
            <w:tcW w:w="4678" w:type="dxa"/>
            <w:vAlign w:val="center"/>
          </w:tcPr>
          <w:p w14:paraId="1DDEBE6D"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Slot current density</w:t>
            </w:r>
          </w:p>
        </w:tc>
        <w:tc>
          <w:tcPr>
            <w:tcW w:w="2205" w:type="dxa"/>
            <w:vAlign w:val="center"/>
          </w:tcPr>
          <w:p w14:paraId="053C2D0C"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A/mm</w:t>
            </w:r>
            <w:r w:rsidRPr="00D64245">
              <w:rPr>
                <w:rFonts w:ascii="Times New Roman" w:hAnsi="Times New Roman" w:cs="Times New Roman"/>
                <w:color w:val="000000" w:themeColor="text1"/>
                <w:sz w:val="24"/>
                <w:szCs w:val="24"/>
                <w:vertAlign w:val="superscript"/>
              </w:rPr>
              <w:t>2</w:t>
            </w:r>
          </w:p>
        </w:tc>
      </w:tr>
      <w:tr w:rsidR="00D64245" w:rsidRPr="00D64245" w14:paraId="7100D20F" w14:textId="77777777" w:rsidTr="006D1C62">
        <w:tc>
          <w:tcPr>
            <w:tcW w:w="1413" w:type="dxa"/>
            <w:vAlign w:val="center"/>
          </w:tcPr>
          <w:p w14:paraId="354FDE0F"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k</w:t>
            </w:r>
            <w:r w:rsidRPr="00D64245">
              <w:rPr>
                <w:rFonts w:ascii="Times New Roman" w:hAnsi="Times New Roman" w:cs="Times New Roman"/>
                <w:i/>
                <w:color w:val="000000" w:themeColor="text1"/>
                <w:sz w:val="24"/>
                <w:szCs w:val="24"/>
                <w:vertAlign w:val="subscript"/>
              </w:rPr>
              <w:t>d</w:t>
            </w:r>
          </w:p>
        </w:tc>
        <w:tc>
          <w:tcPr>
            <w:tcW w:w="4678" w:type="dxa"/>
            <w:vAlign w:val="center"/>
          </w:tcPr>
          <w:p w14:paraId="5406B027"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Distribution factor</w:t>
            </w:r>
          </w:p>
        </w:tc>
        <w:tc>
          <w:tcPr>
            <w:tcW w:w="2205" w:type="dxa"/>
            <w:vAlign w:val="center"/>
          </w:tcPr>
          <w:p w14:paraId="1FA0A5AE"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73870B0D" w14:textId="77777777" w:rsidTr="006D1C62">
        <w:tc>
          <w:tcPr>
            <w:tcW w:w="1413" w:type="dxa"/>
            <w:vAlign w:val="center"/>
          </w:tcPr>
          <w:p w14:paraId="47877F16" w14:textId="50BC4D30" w:rsidR="00AB60FA" w:rsidRPr="00D64245" w:rsidRDefault="00AB60FA" w:rsidP="008A5270">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k</w:t>
            </w:r>
            <w:r w:rsidRPr="00D64245">
              <w:rPr>
                <w:rFonts w:ascii="Times New Roman" w:hAnsi="Times New Roman" w:cs="Times New Roman"/>
                <w:i/>
                <w:color w:val="000000" w:themeColor="text1"/>
                <w:sz w:val="24"/>
                <w:szCs w:val="24"/>
                <w:vertAlign w:val="subscript"/>
              </w:rPr>
              <w:t>p</w:t>
            </w:r>
          </w:p>
        </w:tc>
        <w:tc>
          <w:tcPr>
            <w:tcW w:w="4678" w:type="dxa"/>
            <w:vAlign w:val="center"/>
          </w:tcPr>
          <w:p w14:paraId="34234FBA"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Pitch factor</w:t>
            </w:r>
          </w:p>
        </w:tc>
        <w:tc>
          <w:tcPr>
            <w:tcW w:w="2205" w:type="dxa"/>
            <w:vAlign w:val="center"/>
          </w:tcPr>
          <w:p w14:paraId="49B65927"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3C904342" w14:textId="77777777" w:rsidTr="006D1C62">
        <w:tc>
          <w:tcPr>
            <w:tcW w:w="1413" w:type="dxa"/>
            <w:vAlign w:val="center"/>
          </w:tcPr>
          <w:p w14:paraId="1EBFE26B"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k</w:t>
            </w:r>
            <w:r w:rsidRPr="00D64245">
              <w:rPr>
                <w:rFonts w:ascii="Times New Roman" w:hAnsi="Times New Roman" w:cs="Times New Roman"/>
                <w:i/>
                <w:color w:val="000000" w:themeColor="text1"/>
                <w:sz w:val="24"/>
                <w:szCs w:val="24"/>
                <w:vertAlign w:val="subscript"/>
              </w:rPr>
              <w:t>p</w:t>
            </w:r>
          </w:p>
        </w:tc>
        <w:tc>
          <w:tcPr>
            <w:tcW w:w="4678" w:type="dxa"/>
            <w:vAlign w:val="center"/>
          </w:tcPr>
          <w:p w14:paraId="425DDD8A"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Packing factor</w:t>
            </w:r>
          </w:p>
        </w:tc>
        <w:tc>
          <w:tcPr>
            <w:tcW w:w="2205" w:type="dxa"/>
            <w:vAlign w:val="center"/>
          </w:tcPr>
          <w:p w14:paraId="2608D997"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552A55C4" w14:textId="77777777" w:rsidTr="006D1C62">
        <w:tc>
          <w:tcPr>
            <w:tcW w:w="1413" w:type="dxa"/>
            <w:vAlign w:val="center"/>
          </w:tcPr>
          <w:p w14:paraId="057106CF"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k</w:t>
            </w:r>
            <w:r w:rsidRPr="00D64245">
              <w:rPr>
                <w:rFonts w:ascii="Times New Roman" w:hAnsi="Times New Roman" w:cs="Times New Roman"/>
                <w:i/>
                <w:color w:val="000000" w:themeColor="text1"/>
                <w:sz w:val="24"/>
                <w:szCs w:val="24"/>
                <w:vertAlign w:val="subscript"/>
              </w:rPr>
              <w:t>h</w:t>
            </w:r>
            <w:r w:rsidRPr="00D64245">
              <w:rPr>
                <w:rFonts w:ascii="Times New Roman" w:hAnsi="Times New Roman" w:cs="Times New Roman"/>
                <w:i/>
                <w:color w:val="000000" w:themeColor="text1"/>
                <w:sz w:val="24"/>
                <w:szCs w:val="24"/>
              </w:rPr>
              <w:t>/k</w:t>
            </w:r>
            <w:r w:rsidRPr="00D64245">
              <w:rPr>
                <w:rFonts w:ascii="Times New Roman" w:hAnsi="Times New Roman" w:cs="Times New Roman"/>
                <w:i/>
                <w:color w:val="000000" w:themeColor="text1"/>
                <w:sz w:val="24"/>
                <w:szCs w:val="24"/>
                <w:vertAlign w:val="subscript"/>
              </w:rPr>
              <w:t>c</w:t>
            </w:r>
            <w:r w:rsidRPr="00D64245">
              <w:rPr>
                <w:rFonts w:ascii="Times New Roman" w:hAnsi="Times New Roman" w:cs="Times New Roman"/>
                <w:i/>
                <w:color w:val="000000" w:themeColor="text1"/>
                <w:sz w:val="24"/>
                <w:szCs w:val="24"/>
              </w:rPr>
              <w:t>/k</w:t>
            </w:r>
            <w:r w:rsidRPr="00D64245">
              <w:rPr>
                <w:rFonts w:ascii="Times New Roman" w:hAnsi="Times New Roman" w:cs="Times New Roman"/>
                <w:i/>
                <w:color w:val="000000" w:themeColor="text1"/>
                <w:sz w:val="24"/>
                <w:szCs w:val="24"/>
                <w:vertAlign w:val="subscript"/>
              </w:rPr>
              <w:t>e</w:t>
            </w:r>
          </w:p>
        </w:tc>
        <w:tc>
          <w:tcPr>
            <w:tcW w:w="4678" w:type="dxa"/>
            <w:vAlign w:val="center"/>
          </w:tcPr>
          <w:p w14:paraId="5C1EDFC8" w14:textId="77777777" w:rsidR="00AB60FA" w:rsidRPr="00D64245" w:rsidRDefault="00AB60FA" w:rsidP="00727DB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Hysteresis/eddy-current/excess core loss coefficients</w:t>
            </w:r>
          </w:p>
        </w:tc>
        <w:tc>
          <w:tcPr>
            <w:tcW w:w="2205" w:type="dxa"/>
            <w:vAlign w:val="center"/>
          </w:tcPr>
          <w:p w14:paraId="277BD86B"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3EB010EE" w14:textId="77777777" w:rsidTr="006D1C62">
        <w:tc>
          <w:tcPr>
            <w:tcW w:w="1413" w:type="dxa"/>
            <w:vAlign w:val="center"/>
          </w:tcPr>
          <w:p w14:paraId="54291253"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bookmarkStart w:id="7" w:name="OLE_LINK432"/>
            <w:r w:rsidRPr="00D64245">
              <w:rPr>
                <w:rFonts w:ascii="Times New Roman" w:hAnsi="Times New Roman" w:cs="Times New Roman"/>
                <w:i/>
                <w:color w:val="000000" w:themeColor="text1"/>
                <w:sz w:val="24"/>
                <w:szCs w:val="24"/>
              </w:rPr>
              <w:t>k</w:t>
            </w:r>
            <w:r w:rsidRPr="00D64245">
              <w:rPr>
                <w:rFonts w:ascii="Times New Roman" w:hAnsi="Times New Roman" w:cs="Times New Roman"/>
                <w:i/>
                <w:color w:val="000000" w:themeColor="text1"/>
                <w:sz w:val="24"/>
                <w:szCs w:val="24"/>
                <w:vertAlign w:val="subscript"/>
              </w:rPr>
              <w:t>w</w:t>
            </w:r>
            <w:bookmarkEnd w:id="7"/>
          </w:p>
        </w:tc>
        <w:tc>
          <w:tcPr>
            <w:tcW w:w="4678" w:type="dxa"/>
            <w:vAlign w:val="center"/>
          </w:tcPr>
          <w:p w14:paraId="46B0D6FD" w14:textId="3F59573E"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Fundament</w:t>
            </w:r>
            <w:r w:rsidR="003F1687" w:rsidRPr="00D64245">
              <w:rPr>
                <w:rFonts w:ascii="Times New Roman" w:hAnsi="Times New Roman" w:cs="Times New Roman"/>
                <w:color w:val="000000" w:themeColor="text1"/>
                <w:sz w:val="24"/>
                <w:szCs w:val="24"/>
              </w:rPr>
              <w:t>al</w:t>
            </w:r>
            <w:r w:rsidRPr="00D64245">
              <w:rPr>
                <w:rFonts w:ascii="Times New Roman" w:hAnsi="Times New Roman" w:cs="Times New Roman"/>
                <w:color w:val="000000" w:themeColor="text1"/>
                <w:sz w:val="24"/>
                <w:szCs w:val="24"/>
              </w:rPr>
              <w:t xml:space="preserve"> winding factor</w:t>
            </w:r>
          </w:p>
        </w:tc>
        <w:tc>
          <w:tcPr>
            <w:tcW w:w="2205" w:type="dxa"/>
            <w:vAlign w:val="center"/>
          </w:tcPr>
          <w:p w14:paraId="093483C7"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bookmarkStart w:id="8" w:name="OLE_LINK120"/>
      <w:bookmarkStart w:id="9" w:name="OLE_LINK121"/>
      <w:tr w:rsidR="00D64245" w:rsidRPr="00D64245" w14:paraId="058A223C" w14:textId="77777777" w:rsidTr="006D1C62">
        <w:tc>
          <w:tcPr>
            <w:tcW w:w="1413" w:type="dxa"/>
            <w:vAlign w:val="center"/>
          </w:tcPr>
          <w:p w14:paraId="038657AD"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4"/>
                <w:sz w:val="24"/>
                <w:szCs w:val="24"/>
              </w:rPr>
              <w:object w:dxaOrig="420" w:dyaOrig="380" w14:anchorId="67236A22">
                <v:shape id="_x0000_i1026" type="#_x0000_t75" style="width:20.7pt;height:18.75pt" o:ole="">
                  <v:imagedata r:id="rId12" o:title=""/>
                </v:shape>
                <o:OLEObject Type="Embed" ProgID="Equation.DSMT4" ShapeID="_x0000_i1026" DrawAspect="Content" ObjectID="_1619929250" r:id="rId13"/>
              </w:object>
            </w:r>
            <w:bookmarkEnd w:id="8"/>
            <w:bookmarkEnd w:id="9"/>
          </w:p>
        </w:tc>
        <w:tc>
          <w:tcPr>
            <w:tcW w:w="4678" w:type="dxa"/>
            <w:vAlign w:val="center"/>
          </w:tcPr>
          <w:p w14:paraId="53DE39D3"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Flux-weakening factor</w:t>
            </w:r>
          </w:p>
        </w:tc>
        <w:tc>
          <w:tcPr>
            <w:tcW w:w="2205" w:type="dxa"/>
            <w:vAlign w:val="center"/>
          </w:tcPr>
          <w:p w14:paraId="0F5D336A"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453A4043" w14:textId="77777777" w:rsidTr="006D1C62">
        <w:tc>
          <w:tcPr>
            <w:tcW w:w="1413" w:type="dxa"/>
            <w:vAlign w:val="center"/>
          </w:tcPr>
          <w:p w14:paraId="1F4FF82B"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2"/>
                <w:sz w:val="24"/>
                <w:szCs w:val="24"/>
              </w:rPr>
              <w:object w:dxaOrig="320" w:dyaOrig="360" w14:anchorId="54AB904A">
                <v:shape id="_x0000_i1027" type="#_x0000_t75" style="width:15.8pt;height:18.75pt" o:ole="">
                  <v:imagedata r:id="rId14" o:title=""/>
                </v:shape>
                <o:OLEObject Type="Embed" ProgID="Equation.DSMT4" ShapeID="_x0000_i1027" DrawAspect="Content" ObjectID="_1619929251" r:id="rId15"/>
              </w:object>
            </w:r>
          </w:p>
        </w:tc>
        <w:tc>
          <w:tcPr>
            <w:tcW w:w="4678" w:type="dxa"/>
            <w:vAlign w:val="center"/>
          </w:tcPr>
          <w:p w14:paraId="59F04F14"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Empirical coefficient</w:t>
            </w:r>
          </w:p>
        </w:tc>
        <w:tc>
          <w:tcPr>
            <w:tcW w:w="2205" w:type="dxa"/>
            <w:vAlign w:val="center"/>
          </w:tcPr>
          <w:p w14:paraId="73169AB6"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36AAC509" w14:textId="77777777" w:rsidTr="006D1C62">
        <w:tc>
          <w:tcPr>
            <w:tcW w:w="1413" w:type="dxa"/>
            <w:vAlign w:val="center"/>
          </w:tcPr>
          <w:p w14:paraId="66C025D3"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L</w:t>
            </w:r>
            <w:r w:rsidRPr="00D64245">
              <w:rPr>
                <w:rFonts w:ascii="Times New Roman" w:hAnsi="Times New Roman" w:cs="Times New Roman"/>
                <w:i/>
                <w:color w:val="000000" w:themeColor="text1"/>
                <w:sz w:val="24"/>
                <w:szCs w:val="24"/>
                <w:vertAlign w:val="subscript"/>
              </w:rPr>
              <w:t>a</w:t>
            </w:r>
          </w:p>
        </w:tc>
        <w:tc>
          <w:tcPr>
            <w:tcW w:w="4678" w:type="dxa"/>
            <w:vAlign w:val="center"/>
          </w:tcPr>
          <w:p w14:paraId="74780789"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Axial length</w:t>
            </w:r>
          </w:p>
        </w:tc>
        <w:tc>
          <w:tcPr>
            <w:tcW w:w="2205" w:type="dxa"/>
            <w:vAlign w:val="center"/>
          </w:tcPr>
          <w:p w14:paraId="3BC60496"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r>
      <w:tr w:rsidR="00D64245" w:rsidRPr="00D64245" w14:paraId="01D70ADC" w14:textId="77777777" w:rsidTr="006D1C62">
        <w:tc>
          <w:tcPr>
            <w:tcW w:w="1413" w:type="dxa"/>
            <w:vAlign w:val="center"/>
          </w:tcPr>
          <w:p w14:paraId="5055BC3E"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2"/>
                <w:sz w:val="24"/>
                <w:szCs w:val="24"/>
              </w:rPr>
              <w:object w:dxaOrig="420" w:dyaOrig="360" w14:anchorId="54CB3CF9">
                <v:shape id="_x0000_i1028" type="#_x0000_t75" style="width:21.7pt;height:15.8pt" o:ole="">
                  <v:imagedata r:id="rId16" o:title=""/>
                </v:shape>
                <o:OLEObject Type="Embed" ProgID="Equation.DSMT4" ShapeID="_x0000_i1028" DrawAspect="Content" ObjectID="_1619929252" r:id="rId17"/>
              </w:object>
            </w:r>
          </w:p>
        </w:tc>
        <w:tc>
          <w:tcPr>
            <w:tcW w:w="4678" w:type="dxa"/>
            <w:vAlign w:val="center"/>
          </w:tcPr>
          <w:p w14:paraId="0423656D"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Length of end-winding</w:t>
            </w:r>
          </w:p>
        </w:tc>
        <w:tc>
          <w:tcPr>
            <w:tcW w:w="2205" w:type="dxa"/>
            <w:vAlign w:val="center"/>
          </w:tcPr>
          <w:p w14:paraId="5CF6C456"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r>
      <w:tr w:rsidR="00D64245" w:rsidRPr="00D64245" w14:paraId="2C827326" w14:textId="77777777" w:rsidTr="006D1C62">
        <w:tc>
          <w:tcPr>
            <w:tcW w:w="1413" w:type="dxa"/>
            <w:vAlign w:val="center"/>
          </w:tcPr>
          <w:p w14:paraId="31C857D0"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4"/>
                <w:sz w:val="24"/>
                <w:szCs w:val="24"/>
              </w:rPr>
              <w:object w:dxaOrig="460" w:dyaOrig="380" w14:anchorId="13EF1159">
                <v:shape id="_x0000_i1029" type="#_x0000_t75" style="width:21.7pt;height:20.7pt" o:ole="">
                  <v:imagedata r:id="rId18" o:title=""/>
                </v:shape>
                <o:OLEObject Type="Embed" ProgID="Equation.DSMT4" ShapeID="_x0000_i1029" DrawAspect="Content" ObjectID="_1619929253" r:id="rId19"/>
              </w:object>
            </w:r>
          </w:p>
        </w:tc>
        <w:tc>
          <w:tcPr>
            <w:tcW w:w="4678" w:type="dxa"/>
            <w:vAlign w:val="center"/>
          </w:tcPr>
          <w:p w14:paraId="6DDDA1C0"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Total length of half turn coil</w:t>
            </w:r>
          </w:p>
        </w:tc>
        <w:tc>
          <w:tcPr>
            <w:tcW w:w="2205" w:type="dxa"/>
            <w:vAlign w:val="center"/>
          </w:tcPr>
          <w:p w14:paraId="6A9335C3"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r>
      <w:tr w:rsidR="00D64245" w:rsidRPr="00D64245" w14:paraId="6306F8BB" w14:textId="77777777" w:rsidTr="006D1C62">
        <w:tc>
          <w:tcPr>
            <w:tcW w:w="1413" w:type="dxa"/>
            <w:vAlign w:val="center"/>
          </w:tcPr>
          <w:p w14:paraId="23885591"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lang w:val="en-GB"/>
              </w:rPr>
              <w:t>L</w:t>
            </w:r>
            <w:r w:rsidRPr="00D64245">
              <w:rPr>
                <w:rFonts w:ascii="Times New Roman" w:hAnsi="Times New Roman" w:cs="Times New Roman"/>
                <w:i/>
                <w:color w:val="000000" w:themeColor="text1"/>
                <w:sz w:val="24"/>
                <w:szCs w:val="24"/>
                <w:vertAlign w:val="subscript"/>
                <w:lang w:val="en-GB"/>
              </w:rPr>
              <w:t>d/q</w:t>
            </w:r>
          </w:p>
        </w:tc>
        <w:tc>
          <w:tcPr>
            <w:tcW w:w="4678" w:type="dxa"/>
            <w:vAlign w:val="center"/>
          </w:tcPr>
          <w:p w14:paraId="40477092" w14:textId="16627E44"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lang w:val="en-GB"/>
              </w:rPr>
              <w:t>D</w:t>
            </w:r>
            <w:r w:rsidRPr="00D64245">
              <w:rPr>
                <w:rFonts w:ascii="Times New Roman" w:hAnsi="Times New Roman" w:cs="Times New Roman"/>
                <w:color w:val="000000" w:themeColor="text1"/>
                <w:sz w:val="24"/>
                <w:szCs w:val="24"/>
                <w:lang w:val="en-GB"/>
              </w:rPr>
              <w:t>-/</w:t>
            </w:r>
            <w:r w:rsidRPr="00D64245">
              <w:rPr>
                <w:rFonts w:ascii="Times New Roman" w:hAnsi="Times New Roman" w:cs="Times New Roman"/>
                <w:i/>
                <w:color w:val="000000" w:themeColor="text1"/>
                <w:sz w:val="24"/>
                <w:szCs w:val="24"/>
                <w:lang w:val="en-GB"/>
              </w:rPr>
              <w:t>Q-</w:t>
            </w:r>
            <w:r w:rsidRPr="00D64245">
              <w:rPr>
                <w:rFonts w:ascii="Times New Roman" w:hAnsi="Times New Roman" w:cs="Times New Roman"/>
                <w:color w:val="000000" w:themeColor="text1"/>
                <w:sz w:val="24"/>
                <w:szCs w:val="24"/>
                <w:lang w:val="en-GB"/>
              </w:rPr>
              <w:t xml:space="preserve"> axis inductance</w:t>
            </w:r>
            <w:r w:rsidR="003F1687" w:rsidRPr="00D64245">
              <w:rPr>
                <w:rFonts w:ascii="Times New Roman" w:hAnsi="Times New Roman" w:cs="Times New Roman"/>
                <w:color w:val="000000" w:themeColor="text1"/>
                <w:sz w:val="24"/>
                <w:szCs w:val="24"/>
                <w:lang w:val="en-GB"/>
              </w:rPr>
              <w:t>s</w:t>
            </w:r>
          </w:p>
        </w:tc>
        <w:tc>
          <w:tcPr>
            <w:tcW w:w="2205" w:type="dxa"/>
            <w:vAlign w:val="center"/>
          </w:tcPr>
          <w:p w14:paraId="0FB6632A"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mH</w:t>
            </w:r>
          </w:p>
        </w:tc>
      </w:tr>
      <w:tr w:rsidR="00D64245" w:rsidRPr="00D64245" w14:paraId="048337F2" w14:textId="77777777" w:rsidTr="006D1C62">
        <w:tc>
          <w:tcPr>
            <w:tcW w:w="1413" w:type="dxa"/>
            <w:vAlign w:val="center"/>
          </w:tcPr>
          <w:p w14:paraId="1D80F9CC"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2"/>
                <w:sz w:val="24"/>
                <w:szCs w:val="24"/>
              </w:rPr>
              <w:object w:dxaOrig="540" w:dyaOrig="380" w14:anchorId="55794498">
                <v:shape id="_x0000_i1030" type="#_x0000_t75" style="width:26.65pt;height:18.75pt" o:ole="">
                  <v:imagedata r:id="rId20" o:title=""/>
                </v:shape>
                <o:OLEObject Type="Embed" ProgID="Equation.DSMT4" ShapeID="_x0000_i1030" DrawAspect="Content" ObjectID="_1619929254" r:id="rId21"/>
              </w:object>
            </w:r>
          </w:p>
        </w:tc>
        <w:tc>
          <w:tcPr>
            <w:tcW w:w="4678" w:type="dxa"/>
            <w:vAlign w:val="center"/>
          </w:tcPr>
          <w:p w14:paraId="77FBD51B" w14:textId="77777777" w:rsidR="00AB60FA" w:rsidRPr="00D64245" w:rsidRDefault="00AB60FA" w:rsidP="00727DB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FP separated phase A armature self-inductance</w:t>
            </w:r>
          </w:p>
        </w:tc>
        <w:tc>
          <w:tcPr>
            <w:tcW w:w="2205" w:type="dxa"/>
            <w:vAlign w:val="center"/>
          </w:tcPr>
          <w:p w14:paraId="132B7063"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mH</w:t>
            </w:r>
          </w:p>
        </w:tc>
      </w:tr>
      <w:tr w:rsidR="00D64245" w:rsidRPr="00D64245" w14:paraId="15A1D793" w14:textId="77777777" w:rsidTr="006D1C62">
        <w:tc>
          <w:tcPr>
            <w:tcW w:w="1413" w:type="dxa"/>
            <w:vAlign w:val="center"/>
          </w:tcPr>
          <w:p w14:paraId="3905F84F"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2"/>
                <w:sz w:val="24"/>
                <w:szCs w:val="24"/>
              </w:rPr>
              <w:object w:dxaOrig="540" w:dyaOrig="380" w14:anchorId="28495D14">
                <v:shape id="_x0000_i1031" type="#_x0000_t75" style="width:26.65pt;height:18.75pt" o:ole="">
                  <v:imagedata r:id="rId22" o:title=""/>
                </v:shape>
                <o:OLEObject Type="Embed" ProgID="Equation.DSMT4" ShapeID="_x0000_i1031" DrawAspect="Content" ObjectID="_1619929255" r:id="rId23"/>
              </w:object>
            </w:r>
          </w:p>
        </w:tc>
        <w:tc>
          <w:tcPr>
            <w:tcW w:w="4678" w:type="dxa"/>
            <w:vAlign w:val="center"/>
          </w:tcPr>
          <w:p w14:paraId="3513CDC9" w14:textId="77777777" w:rsidR="00AB60FA" w:rsidRPr="00D64245" w:rsidRDefault="00AB60FA" w:rsidP="00727DB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FP separated phase AB armature mutual</w:t>
            </w:r>
            <w:r w:rsidRPr="00D64245">
              <w:rPr>
                <w:rFonts w:ascii="Times New Roman" w:hAnsi="Times New Roman" w:cs="Times New Roman"/>
                <w:color w:val="000000" w:themeColor="text1"/>
                <w:sz w:val="24"/>
                <w:szCs w:val="24"/>
                <w:lang w:val="en-GB"/>
              </w:rPr>
              <w:t>-</w:t>
            </w:r>
            <w:r w:rsidRPr="00D64245">
              <w:rPr>
                <w:rFonts w:ascii="Times New Roman" w:hAnsi="Times New Roman" w:cs="Times New Roman"/>
                <w:color w:val="000000" w:themeColor="text1"/>
                <w:sz w:val="24"/>
                <w:szCs w:val="24"/>
              </w:rPr>
              <w:t>inductance</w:t>
            </w:r>
          </w:p>
        </w:tc>
        <w:tc>
          <w:tcPr>
            <w:tcW w:w="2205" w:type="dxa"/>
            <w:vAlign w:val="center"/>
          </w:tcPr>
          <w:p w14:paraId="53CA5EC0"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mH</w:t>
            </w:r>
          </w:p>
        </w:tc>
      </w:tr>
      <w:tr w:rsidR="00D64245" w:rsidRPr="00D64245" w14:paraId="3D132868" w14:textId="77777777" w:rsidTr="006D1C62">
        <w:tc>
          <w:tcPr>
            <w:tcW w:w="1413" w:type="dxa"/>
            <w:vAlign w:val="center"/>
          </w:tcPr>
          <w:p w14:paraId="7CD7E47C"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4"/>
                <w:sz w:val="24"/>
                <w:szCs w:val="24"/>
              </w:rPr>
              <w:object w:dxaOrig="620" w:dyaOrig="400" w14:anchorId="21848449">
                <v:shape id="_x0000_i1032" type="#_x0000_t75" style="width:32.55pt;height:20.7pt" o:ole="">
                  <v:imagedata r:id="rId24" o:title=""/>
                </v:shape>
                <o:OLEObject Type="Embed" ProgID="Equation.DSMT4" ShapeID="_x0000_i1032" DrawAspect="Content" ObjectID="_1619929256" r:id="rId25"/>
              </w:object>
            </w:r>
          </w:p>
        </w:tc>
        <w:tc>
          <w:tcPr>
            <w:tcW w:w="4678" w:type="dxa"/>
            <w:vAlign w:val="center"/>
          </w:tcPr>
          <w:p w14:paraId="01657132" w14:textId="53854781"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FP separated D- and Q- axis inductance</w:t>
            </w:r>
            <w:r w:rsidR="003F1687" w:rsidRPr="00D64245">
              <w:rPr>
                <w:rFonts w:ascii="Times New Roman" w:hAnsi="Times New Roman" w:cs="Times New Roman"/>
                <w:color w:val="000000" w:themeColor="text1"/>
                <w:sz w:val="24"/>
                <w:szCs w:val="24"/>
              </w:rPr>
              <w:t>s</w:t>
            </w:r>
          </w:p>
        </w:tc>
        <w:tc>
          <w:tcPr>
            <w:tcW w:w="2205" w:type="dxa"/>
            <w:vAlign w:val="center"/>
          </w:tcPr>
          <w:p w14:paraId="2BB4404A"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mH</w:t>
            </w:r>
          </w:p>
        </w:tc>
      </w:tr>
      <w:tr w:rsidR="00D64245" w:rsidRPr="00D64245" w14:paraId="12E16ED9" w14:textId="77777777" w:rsidTr="006D1C62">
        <w:tc>
          <w:tcPr>
            <w:tcW w:w="1413" w:type="dxa"/>
            <w:vAlign w:val="center"/>
          </w:tcPr>
          <w:p w14:paraId="2301F4BD"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L</w:t>
            </w:r>
            <w:r w:rsidRPr="00D64245">
              <w:rPr>
                <w:rFonts w:ascii="Times New Roman" w:hAnsi="Times New Roman" w:cs="Times New Roman"/>
                <w:i/>
                <w:color w:val="000000" w:themeColor="text1"/>
                <w:sz w:val="24"/>
                <w:szCs w:val="24"/>
                <w:vertAlign w:val="subscript"/>
              </w:rPr>
              <w:t>aa</w:t>
            </w:r>
            <w:r w:rsidRPr="00D64245">
              <w:rPr>
                <w:rFonts w:ascii="Times New Roman" w:hAnsi="Times New Roman" w:cs="Times New Roman"/>
                <w:i/>
                <w:color w:val="000000" w:themeColor="text1"/>
                <w:sz w:val="24"/>
                <w:szCs w:val="24"/>
              </w:rPr>
              <w:t>/L</w:t>
            </w:r>
            <w:r w:rsidRPr="00D64245">
              <w:rPr>
                <w:rFonts w:ascii="Times New Roman" w:hAnsi="Times New Roman" w:cs="Times New Roman"/>
                <w:i/>
                <w:color w:val="000000" w:themeColor="text1"/>
                <w:sz w:val="24"/>
                <w:szCs w:val="24"/>
                <w:vertAlign w:val="subscript"/>
              </w:rPr>
              <w:t>bb</w:t>
            </w:r>
          </w:p>
        </w:tc>
        <w:tc>
          <w:tcPr>
            <w:tcW w:w="4678" w:type="dxa"/>
            <w:vAlign w:val="center"/>
          </w:tcPr>
          <w:p w14:paraId="1D16B574" w14:textId="1C20D842"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Phase A/B self-inductance</w:t>
            </w:r>
            <w:r w:rsidR="003F1687"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w:t>
            </w:r>
          </w:p>
        </w:tc>
        <w:tc>
          <w:tcPr>
            <w:tcW w:w="2205" w:type="dxa"/>
            <w:vAlign w:val="center"/>
          </w:tcPr>
          <w:p w14:paraId="0B3BDEDD"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mH</w:t>
            </w:r>
          </w:p>
        </w:tc>
      </w:tr>
      <w:tr w:rsidR="00D64245" w:rsidRPr="00D64245" w14:paraId="4EB82CBA" w14:textId="77777777" w:rsidTr="006D1C62">
        <w:tc>
          <w:tcPr>
            <w:tcW w:w="1413" w:type="dxa"/>
            <w:vAlign w:val="center"/>
          </w:tcPr>
          <w:p w14:paraId="6D6634E6"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L</w:t>
            </w:r>
            <w:r w:rsidRPr="00D64245">
              <w:rPr>
                <w:rFonts w:ascii="Times New Roman" w:hAnsi="Times New Roman" w:cs="Times New Roman"/>
                <w:i/>
                <w:color w:val="000000" w:themeColor="text1"/>
                <w:sz w:val="24"/>
                <w:szCs w:val="24"/>
                <w:vertAlign w:val="subscript"/>
              </w:rPr>
              <w:t>a+b</w:t>
            </w:r>
          </w:p>
        </w:tc>
        <w:tc>
          <w:tcPr>
            <w:tcW w:w="4678" w:type="dxa"/>
            <w:vAlign w:val="center"/>
          </w:tcPr>
          <w:p w14:paraId="050852FF"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Self-inductance by connecting phase A and phase B winding in series</w:t>
            </w:r>
          </w:p>
        </w:tc>
        <w:tc>
          <w:tcPr>
            <w:tcW w:w="2205" w:type="dxa"/>
            <w:vAlign w:val="center"/>
          </w:tcPr>
          <w:p w14:paraId="2B64A26E"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mH</w:t>
            </w:r>
          </w:p>
        </w:tc>
      </w:tr>
      <w:tr w:rsidR="00D64245" w:rsidRPr="00D64245" w14:paraId="084C51F0" w14:textId="77777777" w:rsidTr="006D1C62">
        <w:tc>
          <w:tcPr>
            <w:tcW w:w="1413" w:type="dxa"/>
            <w:vAlign w:val="center"/>
          </w:tcPr>
          <w:p w14:paraId="0A98C273"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M</w:t>
            </w:r>
            <w:r w:rsidRPr="00D64245">
              <w:rPr>
                <w:rFonts w:ascii="Times New Roman" w:hAnsi="Times New Roman" w:cs="Times New Roman"/>
                <w:i/>
                <w:color w:val="000000" w:themeColor="text1"/>
                <w:sz w:val="24"/>
                <w:szCs w:val="24"/>
                <w:vertAlign w:val="subscript"/>
              </w:rPr>
              <w:t>ab</w:t>
            </w:r>
          </w:p>
        </w:tc>
        <w:tc>
          <w:tcPr>
            <w:tcW w:w="4678" w:type="dxa"/>
            <w:vAlign w:val="center"/>
          </w:tcPr>
          <w:p w14:paraId="21687851" w14:textId="1140713B"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Mutual inductance between phase A and phase B winding</w:t>
            </w:r>
            <w:r w:rsidR="003F1687" w:rsidRPr="00D64245">
              <w:rPr>
                <w:rFonts w:ascii="Times New Roman" w:hAnsi="Times New Roman" w:cs="Times New Roman"/>
                <w:color w:val="000000" w:themeColor="text1"/>
                <w:sz w:val="24"/>
                <w:szCs w:val="24"/>
              </w:rPr>
              <w:t>s</w:t>
            </w:r>
          </w:p>
        </w:tc>
        <w:tc>
          <w:tcPr>
            <w:tcW w:w="2205" w:type="dxa"/>
            <w:vAlign w:val="center"/>
          </w:tcPr>
          <w:p w14:paraId="3FDC7A4A"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mH</w:t>
            </w:r>
          </w:p>
        </w:tc>
      </w:tr>
      <w:tr w:rsidR="00D64245" w:rsidRPr="00D64245" w14:paraId="6299FEB6" w14:textId="77777777" w:rsidTr="006D1C62">
        <w:tc>
          <w:tcPr>
            <w:tcW w:w="1413" w:type="dxa"/>
            <w:vAlign w:val="center"/>
          </w:tcPr>
          <w:p w14:paraId="72F00A9F"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lang w:val="en-GB"/>
              </w:rPr>
              <w:t>N</w:t>
            </w:r>
            <w:r w:rsidRPr="00D64245">
              <w:rPr>
                <w:rFonts w:ascii="Times New Roman" w:hAnsi="Times New Roman" w:cs="Times New Roman"/>
                <w:i/>
                <w:color w:val="000000" w:themeColor="text1"/>
                <w:sz w:val="24"/>
                <w:szCs w:val="24"/>
                <w:vertAlign w:val="subscript"/>
                <w:lang w:val="en-GB"/>
              </w:rPr>
              <w:t>c</w:t>
            </w:r>
          </w:p>
        </w:tc>
        <w:tc>
          <w:tcPr>
            <w:tcW w:w="4678" w:type="dxa"/>
            <w:vAlign w:val="center"/>
          </w:tcPr>
          <w:p w14:paraId="7DD47CEE"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Cogging torque cycles</w:t>
            </w:r>
          </w:p>
        </w:tc>
        <w:tc>
          <w:tcPr>
            <w:tcW w:w="2205" w:type="dxa"/>
            <w:vAlign w:val="center"/>
          </w:tcPr>
          <w:p w14:paraId="5BC9AA60"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6FE8E319" w14:textId="77777777" w:rsidTr="006D1C62">
        <w:tc>
          <w:tcPr>
            <w:tcW w:w="1413" w:type="dxa"/>
            <w:vAlign w:val="center"/>
          </w:tcPr>
          <w:p w14:paraId="48CD8427"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lang w:val="en-GB"/>
              </w:rPr>
              <w:t>N</w:t>
            </w:r>
            <w:r w:rsidRPr="00D64245">
              <w:rPr>
                <w:rFonts w:ascii="Times New Roman" w:hAnsi="Times New Roman" w:cs="Times New Roman"/>
                <w:i/>
                <w:color w:val="000000" w:themeColor="text1"/>
                <w:sz w:val="24"/>
                <w:szCs w:val="24"/>
                <w:vertAlign w:val="subscript"/>
                <w:lang w:val="en-GB"/>
              </w:rPr>
              <w:t>s</w:t>
            </w:r>
          </w:p>
        </w:tc>
        <w:tc>
          <w:tcPr>
            <w:tcW w:w="4678" w:type="dxa"/>
            <w:vAlign w:val="center"/>
          </w:tcPr>
          <w:p w14:paraId="0F53A590"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Number of stator slots</w:t>
            </w:r>
          </w:p>
        </w:tc>
        <w:tc>
          <w:tcPr>
            <w:tcW w:w="2205" w:type="dxa"/>
            <w:vAlign w:val="center"/>
          </w:tcPr>
          <w:p w14:paraId="17032D2D"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72FA314B" w14:textId="77777777" w:rsidTr="006D1C62">
        <w:tc>
          <w:tcPr>
            <w:tcW w:w="1413" w:type="dxa"/>
            <w:vAlign w:val="center"/>
          </w:tcPr>
          <w:p w14:paraId="545D286C"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lang w:val="en-GB"/>
              </w:rPr>
              <w:t>N</w:t>
            </w:r>
            <w:r w:rsidRPr="00D64245">
              <w:rPr>
                <w:rFonts w:ascii="Times New Roman" w:hAnsi="Times New Roman" w:cs="Times New Roman"/>
                <w:i/>
                <w:color w:val="000000" w:themeColor="text1"/>
                <w:sz w:val="24"/>
                <w:szCs w:val="24"/>
                <w:vertAlign w:val="subscript"/>
                <w:lang w:val="en-GB"/>
              </w:rPr>
              <w:t>r</w:t>
            </w:r>
          </w:p>
        </w:tc>
        <w:tc>
          <w:tcPr>
            <w:tcW w:w="4678" w:type="dxa"/>
            <w:vAlign w:val="center"/>
          </w:tcPr>
          <w:p w14:paraId="14E49845" w14:textId="1964CA63"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Number of rotor pole</w:t>
            </w:r>
            <w:r w:rsidR="003F1687" w:rsidRPr="00D64245">
              <w:rPr>
                <w:rFonts w:ascii="Times New Roman" w:hAnsi="Times New Roman" w:cs="Times New Roman"/>
                <w:color w:val="000000" w:themeColor="text1"/>
                <w:sz w:val="24"/>
                <w:szCs w:val="24"/>
                <w:lang w:val="en-GB"/>
              </w:rPr>
              <w:t>s</w:t>
            </w:r>
          </w:p>
        </w:tc>
        <w:tc>
          <w:tcPr>
            <w:tcW w:w="2205" w:type="dxa"/>
            <w:vAlign w:val="center"/>
          </w:tcPr>
          <w:p w14:paraId="20B24B29"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16ABC8EF" w14:textId="77777777" w:rsidTr="006D1C62">
        <w:tc>
          <w:tcPr>
            <w:tcW w:w="1413" w:type="dxa"/>
            <w:vAlign w:val="center"/>
          </w:tcPr>
          <w:p w14:paraId="0341FC71"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4"/>
                <w:sz w:val="24"/>
                <w:szCs w:val="24"/>
              </w:rPr>
              <w:object w:dxaOrig="420" w:dyaOrig="380" w14:anchorId="73D3AAF3">
                <v:shape id="_x0000_i1033" type="#_x0000_t75" style="width:20.7pt;height:18.75pt" o:ole="">
                  <v:imagedata r:id="rId26" o:title=""/>
                </v:shape>
                <o:OLEObject Type="Embed" ProgID="Equation.DSMT4" ShapeID="_x0000_i1033" DrawAspect="Content" ObjectID="_1619929257" r:id="rId27"/>
              </w:object>
            </w:r>
          </w:p>
        </w:tc>
        <w:tc>
          <w:tcPr>
            <w:tcW w:w="4678" w:type="dxa"/>
            <w:vAlign w:val="center"/>
          </w:tcPr>
          <w:p w14:paraId="157E27A3"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Number of turns per phase</w:t>
            </w:r>
          </w:p>
        </w:tc>
        <w:tc>
          <w:tcPr>
            <w:tcW w:w="2205" w:type="dxa"/>
            <w:vAlign w:val="center"/>
          </w:tcPr>
          <w:p w14:paraId="23C34E9E"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42837B80" w14:textId="77777777" w:rsidTr="006D1C62">
        <w:tc>
          <w:tcPr>
            <w:tcW w:w="1413" w:type="dxa"/>
            <w:vAlign w:val="center"/>
          </w:tcPr>
          <w:p w14:paraId="574841E1"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rPr>
              <w:t>N</w:t>
            </w:r>
            <w:r w:rsidRPr="00D64245">
              <w:rPr>
                <w:rFonts w:ascii="Times New Roman" w:hAnsi="Times New Roman" w:cs="Times New Roman"/>
                <w:i/>
                <w:color w:val="000000" w:themeColor="text1"/>
                <w:sz w:val="24"/>
                <w:szCs w:val="24"/>
                <w:vertAlign w:val="subscript"/>
              </w:rPr>
              <w:t>dc</w:t>
            </w:r>
            <w:r w:rsidRPr="00D64245">
              <w:rPr>
                <w:rFonts w:ascii="Times New Roman" w:hAnsi="Times New Roman" w:cs="Times New Roman"/>
                <w:color w:val="000000" w:themeColor="text1"/>
                <w:sz w:val="24"/>
                <w:szCs w:val="24"/>
              </w:rPr>
              <w:t>/</w:t>
            </w:r>
            <w:r w:rsidRPr="00D64245">
              <w:rPr>
                <w:rFonts w:ascii="Times New Roman" w:hAnsi="Times New Roman" w:cs="Times New Roman"/>
                <w:i/>
                <w:color w:val="000000" w:themeColor="text1"/>
                <w:sz w:val="24"/>
                <w:szCs w:val="24"/>
              </w:rPr>
              <w:t>N</w:t>
            </w:r>
            <w:r w:rsidRPr="00D64245">
              <w:rPr>
                <w:rFonts w:ascii="Times New Roman" w:hAnsi="Times New Roman" w:cs="Times New Roman"/>
                <w:i/>
                <w:color w:val="000000" w:themeColor="text1"/>
                <w:sz w:val="24"/>
                <w:szCs w:val="24"/>
                <w:vertAlign w:val="subscript"/>
              </w:rPr>
              <w:t>ac</w:t>
            </w:r>
          </w:p>
        </w:tc>
        <w:tc>
          <w:tcPr>
            <w:tcW w:w="4678" w:type="dxa"/>
            <w:vAlign w:val="center"/>
          </w:tcPr>
          <w:p w14:paraId="0A143267"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Number of turns per DC/AC coil</w:t>
            </w:r>
          </w:p>
        </w:tc>
        <w:tc>
          <w:tcPr>
            <w:tcW w:w="2205" w:type="dxa"/>
            <w:vAlign w:val="center"/>
          </w:tcPr>
          <w:p w14:paraId="43DE4ED8"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35AA1C94" w14:textId="77777777" w:rsidTr="006D1C62">
        <w:tc>
          <w:tcPr>
            <w:tcW w:w="1413" w:type="dxa"/>
            <w:vAlign w:val="center"/>
          </w:tcPr>
          <w:p w14:paraId="4925BED5"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hint="eastAsia"/>
                <w:i/>
                <w:color w:val="000000" w:themeColor="text1"/>
                <w:sz w:val="24"/>
                <w:szCs w:val="24"/>
              </w:rPr>
              <w:t>OD</w:t>
            </w:r>
          </w:p>
        </w:tc>
        <w:tc>
          <w:tcPr>
            <w:tcW w:w="4678" w:type="dxa"/>
            <w:vAlign w:val="center"/>
          </w:tcPr>
          <w:p w14:paraId="4816C958"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Outer diameter</w:t>
            </w:r>
          </w:p>
        </w:tc>
        <w:tc>
          <w:tcPr>
            <w:tcW w:w="2205" w:type="dxa"/>
            <w:vAlign w:val="center"/>
          </w:tcPr>
          <w:p w14:paraId="2D371840"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mm</w:t>
            </w:r>
          </w:p>
        </w:tc>
      </w:tr>
      <w:tr w:rsidR="00D64245" w:rsidRPr="00D64245" w14:paraId="6A3B9CDA" w14:textId="77777777" w:rsidTr="006D1C62">
        <w:tc>
          <w:tcPr>
            <w:tcW w:w="1413" w:type="dxa"/>
            <w:vAlign w:val="center"/>
          </w:tcPr>
          <w:p w14:paraId="5A171EA0"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p</w:t>
            </w:r>
          </w:p>
        </w:tc>
        <w:tc>
          <w:tcPr>
            <w:tcW w:w="4678" w:type="dxa"/>
            <w:vAlign w:val="center"/>
          </w:tcPr>
          <w:p w14:paraId="43FEB731"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Number of pole-pairs</w:t>
            </w:r>
          </w:p>
        </w:tc>
        <w:tc>
          <w:tcPr>
            <w:tcW w:w="2205" w:type="dxa"/>
            <w:vAlign w:val="center"/>
          </w:tcPr>
          <w:p w14:paraId="1DC6AF31"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6E1F1BA6" w14:textId="77777777" w:rsidTr="006D1C62">
        <w:tc>
          <w:tcPr>
            <w:tcW w:w="1413" w:type="dxa"/>
            <w:vAlign w:val="center"/>
          </w:tcPr>
          <w:p w14:paraId="0BFD3DED"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P</w:t>
            </w:r>
            <w:r w:rsidRPr="00D64245">
              <w:rPr>
                <w:rFonts w:ascii="Times New Roman" w:hAnsi="Times New Roman" w:cs="Times New Roman"/>
                <w:i/>
                <w:color w:val="000000" w:themeColor="text1"/>
                <w:sz w:val="24"/>
                <w:szCs w:val="24"/>
                <w:vertAlign w:val="subscript"/>
              </w:rPr>
              <w:t>rated</w:t>
            </w:r>
          </w:p>
        </w:tc>
        <w:tc>
          <w:tcPr>
            <w:tcW w:w="4678" w:type="dxa"/>
            <w:vAlign w:val="center"/>
          </w:tcPr>
          <w:p w14:paraId="0D3D61B3"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Rated power</w:t>
            </w:r>
          </w:p>
        </w:tc>
        <w:tc>
          <w:tcPr>
            <w:tcW w:w="2205" w:type="dxa"/>
            <w:vAlign w:val="center"/>
          </w:tcPr>
          <w:p w14:paraId="06D9D723"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w:t>
            </w:r>
          </w:p>
        </w:tc>
      </w:tr>
      <w:tr w:rsidR="00D64245" w:rsidRPr="00D64245" w14:paraId="4A2592CF" w14:textId="77777777" w:rsidTr="006D1C62">
        <w:tc>
          <w:tcPr>
            <w:tcW w:w="1413" w:type="dxa"/>
            <w:vAlign w:val="center"/>
          </w:tcPr>
          <w:p w14:paraId="3A74A983"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P</w:t>
            </w:r>
            <w:r w:rsidRPr="00D64245">
              <w:rPr>
                <w:rFonts w:ascii="Times New Roman" w:hAnsi="Times New Roman" w:cs="Times New Roman"/>
                <w:i/>
                <w:color w:val="000000" w:themeColor="text1"/>
                <w:sz w:val="24"/>
                <w:szCs w:val="24"/>
                <w:vertAlign w:val="subscript"/>
              </w:rPr>
              <w:t>o</w:t>
            </w:r>
          </w:p>
        </w:tc>
        <w:tc>
          <w:tcPr>
            <w:tcW w:w="4678" w:type="dxa"/>
            <w:vAlign w:val="center"/>
          </w:tcPr>
          <w:p w14:paraId="2897EA52"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Output mechanical power</w:t>
            </w:r>
          </w:p>
        </w:tc>
        <w:tc>
          <w:tcPr>
            <w:tcW w:w="2205" w:type="dxa"/>
            <w:vAlign w:val="center"/>
          </w:tcPr>
          <w:p w14:paraId="67051C8F"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w:t>
            </w:r>
          </w:p>
        </w:tc>
      </w:tr>
      <w:tr w:rsidR="00D64245" w:rsidRPr="00D64245" w14:paraId="40DA6760" w14:textId="77777777" w:rsidTr="006D1C62">
        <w:tc>
          <w:tcPr>
            <w:tcW w:w="1413" w:type="dxa"/>
            <w:vAlign w:val="center"/>
          </w:tcPr>
          <w:p w14:paraId="1E7DE884"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P</w:t>
            </w:r>
            <w:r w:rsidRPr="00D64245">
              <w:rPr>
                <w:rFonts w:ascii="Times New Roman" w:hAnsi="Times New Roman" w:cs="Times New Roman"/>
                <w:i/>
                <w:color w:val="000000" w:themeColor="text1"/>
                <w:sz w:val="24"/>
                <w:szCs w:val="24"/>
                <w:vertAlign w:val="subscript"/>
              </w:rPr>
              <w:t>Cu</w:t>
            </w:r>
          </w:p>
        </w:tc>
        <w:tc>
          <w:tcPr>
            <w:tcW w:w="4678" w:type="dxa"/>
            <w:vAlign w:val="center"/>
          </w:tcPr>
          <w:p w14:paraId="5F4DD735"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Total copper loss</w:t>
            </w:r>
          </w:p>
        </w:tc>
        <w:tc>
          <w:tcPr>
            <w:tcW w:w="2205" w:type="dxa"/>
            <w:vAlign w:val="center"/>
          </w:tcPr>
          <w:p w14:paraId="4846027E"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w:t>
            </w:r>
          </w:p>
        </w:tc>
      </w:tr>
      <w:tr w:rsidR="00D64245" w:rsidRPr="00D64245" w14:paraId="46C0A6C4" w14:textId="77777777" w:rsidTr="006D1C62">
        <w:tc>
          <w:tcPr>
            <w:tcW w:w="1413" w:type="dxa"/>
            <w:vAlign w:val="center"/>
          </w:tcPr>
          <w:p w14:paraId="15BCB248"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P</w:t>
            </w:r>
            <w:r w:rsidRPr="00D64245">
              <w:rPr>
                <w:rFonts w:ascii="Times New Roman" w:hAnsi="Times New Roman" w:cs="Times New Roman"/>
                <w:i/>
                <w:color w:val="000000" w:themeColor="text1"/>
                <w:sz w:val="24"/>
                <w:szCs w:val="24"/>
                <w:vertAlign w:val="subscript"/>
              </w:rPr>
              <w:t>Cua</w:t>
            </w:r>
            <w:r w:rsidRPr="00D64245">
              <w:rPr>
                <w:rFonts w:ascii="Times New Roman" w:hAnsi="Times New Roman" w:cs="Times New Roman"/>
                <w:i/>
                <w:color w:val="000000" w:themeColor="text1"/>
                <w:sz w:val="24"/>
                <w:szCs w:val="24"/>
              </w:rPr>
              <w:t>/P</w:t>
            </w:r>
            <w:r w:rsidRPr="00D64245">
              <w:rPr>
                <w:rFonts w:ascii="Times New Roman" w:hAnsi="Times New Roman" w:cs="Times New Roman"/>
                <w:i/>
                <w:color w:val="000000" w:themeColor="text1"/>
                <w:sz w:val="24"/>
                <w:szCs w:val="24"/>
                <w:vertAlign w:val="subscript"/>
              </w:rPr>
              <w:t>Cuf</w:t>
            </w:r>
          </w:p>
        </w:tc>
        <w:tc>
          <w:tcPr>
            <w:tcW w:w="4678" w:type="dxa"/>
            <w:vAlign w:val="center"/>
          </w:tcPr>
          <w:p w14:paraId="031036EC"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Armature and field excitation copper losses</w:t>
            </w:r>
          </w:p>
        </w:tc>
        <w:tc>
          <w:tcPr>
            <w:tcW w:w="2205" w:type="dxa"/>
            <w:vAlign w:val="center"/>
          </w:tcPr>
          <w:p w14:paraId="2017A925"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w:t>
            </w:r>
          </w:p>
        </w:tc>
      </w:tr>
      <w:tr w:rsidR="00D64245" w:rsidRPr="00D64245" w14:paraId="50D1D4D3" w14:textId="77777777" w:rsidTr="006D1C62">
        <w:tc>
          <w:tcPr>
            <w:tcW w:w="1413" w:type="dxa"/>
            <w:vAlign w:val="center"/>
          </w:tcPr>
          <w:p w14:paraId="67CA9221"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P</w:t>
            </w:r>
            <w:r w:rsidRPr="00D64245">
              <w:rPr>
                <w:rFonts w:ascii="Times New Roman" w:hAnsi="Times New Roman" w:cs="Times New Roman"/>
                <w:i/>
                <w:color w:val="000000" w:themeColor="text1"/>
                <w:sz w:val="24"/>
                <w:szCs w:val="24"/>
                <w:vertAlign w:val="subscript"/>
              </w:rPr>
              <w:t>Fe</w:t>
            </w:r>
          </w:p>
        </w:tc>
        <w:tc>
          <w:tcPr>
            <w:tcW w:w="4678" w:type="dxa"/>
            <w:vAlign w:val="center"/>
          </w:tcPr>
          <w:p w14:paraId="6154EF87"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bookmarkStart w:id="10" w:name="OLE_LINK129"/>
            <w:r w:rsidRPr="00D64245">
              <w:rPr>
                <w:rFonts w:ascii="Times New Roman" w:hAnsi="Times New Roman" w:cs="Times New Roman"/>
                <w:color w:val="000000" w:themeColor="text1"/>
                <w:sz w:val="24"/>
                <w:szCs w:val="24"/>
              </w:rPr>
              <w:t>Iron</w:t>
            </w:r>
            <w:bookmarkEnd w:id="10"/>
            <w:r w:rsidRPr="00D64245">
              <w:rPr>
                <w:rFonts w:ascii="Times New Roman" w:hAnsi="Times New Roman" w:cs="Times New Roman"/>
                <w:color w:val="000000" w:themeColor="text1"/>
                <w:sz w:val="24"/>
                <w:szCs w:val="24"/>
              </w:rPr>
              <w:t xml:space="preserve"> loss</w:t>
            </w:r>
          </w:p>
        </w:tc>
        <w:tc>
          <w:tcPr>
            <w:tcW w:w="2205" w:type="dxa"/>
            <w:vAlign w:val="center"/>
          </w:tcPr>
          <w:p w14:paraId="1275EB55"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w:t>
            </w:r>
          </w:p>
        </w:tc>
      </w:tr>
      <w:tr w:rsidR="00D64245" w:rsidRPr="00D64245" w14:paraId="0AC99EEE" w14:textId="77777777" w:rsidTr="006D1C62">
        <w:tc>
          <w:tcPr>
            <w:tcW w:w="1413" w:type="dxa"/>
            <w:vAlign w:val="center"/>
          </w:tcPr>
          <w:p w14:paraId="1CDE7E4B"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lastRenderedPageBreak/>
              <w:t>P</w:t>
            </w:r>
            <w:r w:rsidRPr="00D64245">
              <w:rPr>
                <w:rFonts w:ascii="Times New Roman" w:hAnsi="Times New Roman" w:cs="Times New Roman"/>
                <w:i/>
                <w:color w:val="000000" w:themeColor="text1"/>
                <w:sz w:val="24"/>
                <w:szCs w:val="24"/>
                <w:vertAlign w:val="subscript"/>
              </w:rPr>
              <w:t>PM</w:t>
            </w:r>
          </w:p>
        </w:tc>
        <w:tc>
          <w:tcPr>
            <w:tcW w:w="4678" w:type="dxa"/>
            <w:vAlign w:val="center"/>
          </w:tcPr>
          <w:p w14:paraId="1E9FBC58"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 eddy current loss</w:t>
            </w:r>
          </w:p>
        </w:tc>
        <w:tc>
          <w:tcPr>
            <w:tcW w:w="2205" w:type="dxa"/>
            <w:vAlign w:val="center"/>
          </w:tcPr>
          <w:p w14:paraId="71093F2D"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w:t>
            </w:r>
          </w:p>
        </w:tc>
      </w:tr>
      <w:tr w:rsidR="00D64245" w:rsidRPr="00D64245" w14:paraId="57193BA3" w14:textId="77777777" w:rsidTr="006D1C62">
        <w:tc>
          <w:tcPr>
            <w:tcW w:w="1413" w:type="dxa"/>
            <w:vAlign w:val="center"/>
          </w:tcPr>
          <w:p w14:paraId="73E2D46B"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Q</w:t>
            </w:r>
          </w:p>
        </w:tc>
        <w:tc>
          <w:tcPr>
            <w:tcW w:w="4678" w:type="dxa"/>
            <w:vAlign w:val="center"/>
          </w:tcPr>
          <w:p w14:paraId="5FFC0368"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Number of EMF phasor in adjacent slots</w:t>
            </w:r>
          </w:p>
        </w:tc>
        <w:tc>
          <w:tcPr>
            <w:tcW w:w="2205" w:type="dxa"/>
            <w:vAlign w:val="center"/>
          </w:tcPr>
          <w:p w14:paraId="621B9468"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504670FD" w14:textId="77777777" w:rsidTr="006D1C62">
        <w:tc>
          <w:tcPr>
            <w:tcW w:w="1413" w:type="dxa"/>
            <w:vAlign w:val="center"/>
          </w:tcPr>
          <w:p w14:paraId="7E11BE98"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lang w:val="en-GB"/>
              </w:rPr>
              <w:t>r</w:t>
            </w:r>
          </w:p>
        </w:tc>
        <w:tc>
          <w:tcPr>
            <w:tcW w:w="4678" w:type="dxa"/>
            <w:vAlign w:val="center"/>
          </w:tcPr>
          <w:p w14:paraId="09C9BA05"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Air-gap radius</w:t>
            </w:r>
          </w:p>
        </w:tc>
        <w:tc>
          <w:tcPr>
            <w:tcW w:w="2205" w:type="dxa"/>
            <w:vAlign w:val="center"/>
          </w:tcPr>
          <w:p w14:paraId="1AF1FB67"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r>
      <w:tr w:rsidR="00D64245" w:rsidRPr="00D64245" w14:paraId="5A8D6FC9" w14:textId="77777777" w:rsidTr="006D1C62">
        <w:tc>
          <w:tcPr>
            <w:tcW w:w="1413" w:type="dxa"/>
            <w:vAlign w:val="center"/>
          </w:tcPr>
          <w:p w14:paraId="39697A32"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R</w:t>
            </w:r>
            <w:r w:rsidRPr="00D64245">
              <w:rPr>
                <w:rFonts w:ascii="Times New Roman" w:hAnsi="Times New Roman" w:cs="Times New Roman"/>
                <w:i/>
                <w:color w:val="000000" w:themeColor="text1"/>
                <w:sz w:val="24"/>
                <w:szCs w:val="24"/>
                <w:vertAlign w:val="subscript"/>
              </w:rPr>
              <w:t>os</w:t>
            </w:r>
          </w:p>
        </w:tc>
        <w:tc>
          <w:tcPr>
            <w:tcW w:w="4678" w:type="dxa"/>
            <w:vAlign w:val="center"/>
          </w:tcPr>
          <w:p w14:paraId="1E81934D"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Stator outer radius</w:t>
            </w:r>
          </w:p>
        </w:tc>
        <w:tc>
          <w:tcPr>
            <w:tcW w:w="2205" w:type="dxa"/>
            <w:vAlign w:val="center"/>
          </w:tcPr>
          <w:p w14:paraId="6BFCC138"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r>
      <w:tr w:rsidR="00D64245" w:rsidRPr="00D64245" w14:paraId="783163B0" w14:textId="77777777" w:rsidTr="006D1C62">
        <w:tc>
          <w:tcPr>
            <w:tcW w:w="1413" w:type="dxa"/>
            <w:vAlign w:val="center"/>
          </w:tcPr>
          <w:p w14:paraId="7F066854"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R</w:t>
            </w:r>
            <w:r w:rsidRPr="00D64245">
              <w:rPr>
                <w:rFonts w:ascii="Times New Roman" w:hAnsi="Times New Roman" w:cs="Times New Roman"/>
                <w:i/>
                <w:color w:val="000000" w:themeColor="text1"/>
                <w:sz w:val="24"/>
                <w:szCs w:val="24"/>
                <w:vertAlign w:val="subscript"/>
              </w:rPr>
              <w:t>bk</w:t>
            </w:r>
          </w:p>
        </w:tc>
        <w:tc>
          <w:tcPr>
            <w:tcW w:w="4678" w:type="dxa"/>
            <w:vAlign w:val="center"/>
          </w:tcPr>
          <w:p w14:paraId="33DD5773"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Rotor back iron</w:t>
            </w:r>
          </w:p>
        </w:tc>
        <w:tc>
          <w:tcPr>
            <w:tcW w:w="2205" w:type="dxa"/>
            <w:vAlign w:val="center"/>
          </w:tcPr>
          <w:p w14:paraId="4D70B736"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r>
      <w:tr w:rsidR="00D64245" w:rsidRPr="00D64245" w14:paraId="4B34E8EF" w14:textId="77777777" w:rsidTr="006D1C62">
        <w:tc>
          <w:tcPr>
            <w:tcW w:w="1413" w:type="dxa"/>
            <w:vAlign w:val="center"/>
          </w:tcPr>
          <w:p w14:paraId="19CA454F"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R</w:t>
            </w:r>
            <w:r w:rsidRPr="00D64245">
              <w:rPr>
                <w:rFonts w:ascii="Times New Roman" w:hAnsi="Times New Roman" w:cs="Times New Roman"/>
                <w:i/>
                <w:color w:val="000000" w:themeColor="text1"/>
                <w:sz w:val="24"/>
                <w:szCs w:val="24"/>
                <w:vertAlign w:val="subscript"/>
              </w:rPr>
              <w:t>shaft</w:t>
            </w:r>
          </w:p>
        </w:tc>
        <w:tc>
          <w:tcPr>
            <w:tcW w:w="4678" w:type="dxa"/>
            <w:vAlign w:val="center"/>
          </w:tcPr>
          <w:p w14:paraId="7FD1B09A"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Shaft radius</w:t>
            </w:r>
          </w:p>
        </w:tc>
        <w:tc>
          <w:tcPr>
            <w:tcW w:w="2205" w:type="dxa"/>
            <w:vAlign w:val="center"/>
          </w:tcPr>
          <w:p w14:paraId="2A70FA09"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r>
      <w:tr w:rsidR="00D64245" w:rsidRPr="00D64245" w14:paraId="70EF6BD0" w14:textId="77777777" w:rsidTr="006D1C62">
        <w:tc>
          <w:tcPr>
            <w:tcW w:w="1413" w:type="dxa"/>
            <w:vAlign w:val="center"/>
          </w:tcPr>
          <w:p w14:paraId="47D90578"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bookmarkStart w:id="11" w:name="OLE_LINK733"/>
            <w:r w:rsidRPr="00D64245">
              <w:rPr>
                <w:rFonts w:ascii="Times New Roman" w:hAnsi="Times New Roman" w:cs="Times New Roman"/>
                <w:i/>
                <w:color w:val="000000" w:themeColor="text1"/>
                <w:sz w:val="24"/>
                <w:szCs w:val="24"/>
              </w:rPr>
              <w:t>S</w:t>
            </w:r>
            <w:r w:rsidRPr="00D64245">
              <w:rPr>
                <w:rFonts w:ascii="Times New Roman" w:hAnsi="Times New Roman" w:cs="Times New Roman"/>
                <w:i/>
                <w:color w:val="000000" w:themeColor="text1"/>
                <w:sz w:val="24"/>
                <w:szCs w:val="24"/>
                <w:vertAlign w:val="subscript"/>
              </w:rPr>
              <w:t>bk</w:t>
            </w:r>
            <w:bookmarkEnd w:id="11"/>
          </w:p>
        </w:tc>
        <w:tc>
          <w:tcPr>
            <w:tcW w:w="4678" w:type="dxa"/>
            <w:vAlign w:val="center"/>
          </w:tcPr>
          <w:p w14:paraId="6BB3B4F7"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Stator back iron</w:t>
            </w:r>
          </w:p>
        </w:tc>
        <w:tc>
          <w:tcPr>
            <w:tcW w:w="2205" w:type="dxa"/>
            <w:vAlign w:val="center"/>
          </w:tcPr>
          <w:p w14:paraId="683268E8"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r>
      <w:tr w:rsidR="00D64245" w:rsidRPr="00D64245" w14:paraId="3589EAD5" w14:textId="77777777" w:rsidTr="006D1C62">
        <w:tc>
          <w:tcPr>
            <w:tcW w:w="1413" w:type="dxa"/>
            <w:vAlign w:val="center"/>
          </w:tcPr>
          <w:p w14:paraId="2C07FB1B"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2"/>
                <w:sz w:val="24"/>
                <w:szCs w:val="24"/>
              </w:rPr>
              <w:object w:dxaOrig="800" w:dyaOrig="360" w14:anchorId="1A522297">
                <v:shape id="_x0000_i1034" type="#_x0000_t75" style="width:36.5pt;height:18.75pt" o:ole="">
                  <v:imagedata r:id="rId28" o:title=""/>
                </v:shape>
                <o:OLEObject Type="Embed" ProgID="Equation.DSMT4" ShapeID="_x0000_i1034" DrawAspect="Content" ObjectID="_1619929258" r:id="rId29"/>
              </w:object>
            </w:r>
          </w:p>
        </w:tc>
        <w:tc>
          <w:tcPr>
            <w:tcW w:w="4678" w:type="dxa"/>
            <w:vAlign w:val="center"/>
          </w:tcPr>
          <w:p w14:paraId="49390E0E" w14:textId="1EE93E05"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AC and DC slot area</w:t>
            </w:r>
            <w:r w:rsidR="003F1687" w:rsidRPr="00D64245">
              <w:rPr>
                <w:rFonts w:ascii="Times New Roman" w:hAnsi="Times New Roman" w:cs="Times New Roman"/>
                <w:color w:val="000000" w:themeColor="text1"/>
                <w:sz w:val="24"/>
                <w:szCs w:val="24"/>
              </w:rPr>
              <w:t>s</w:t>
            </w:r>
          </w:p>
        </w:tc>
        <w:tc>
          <w:tcPr>
            <w:tcW w:w="2205" w:type="dxa"/>
            <w:vAlign w:val="center"/>
          </w:tcPr>
          <w:p w14:paraId="2CDD015C"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r w:rsidRPr="00D64245">
              <w:rPr>
                <w:rFonts w:ascii="Times New Roman" w:hAnsi="Times New Roman" w:cs="Times New Roman"/>
                <w:color w:val="000000" w:themeColor="text1"/>
                <w:sz w:val="24"/>
                <w:szCs w:val="24"/>
                <w:vertAlign w:val="superscript"/>
              </w:rPr>
              <w:t>2</w:t>
            </w:r>
          </w:p>
        </w:tc>
      </w:tr>
      <w:tr w:rsidR="00D64245" w:rsidRPr="00D64245" w14:paraId="6648DEDD" w14:textId="77777777" w:rsidTr="006D1C62">
        <w:tc>
          <w:tcPr>
            <w:tcW w:w="1413" w:type="dxa"/>
            <w:vAlign w:val="center"/>
          </w:tcPr>
          <w:p w14:paraId="0702C101"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t</w:t>
            </w:r>
          </w:p>
        </w:tc>
        <w:tc>
          <w:tcPr>
            <w:tcW w:w="4678" w:type="dxa"/>
            <w:vAlign w:val="center"/>
          </w:tcPr>
          <w:p w14:paraId="0FB2EBC1"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T</w:t>
            </w:r>
            <w:r w:rsidRPr="00D64245">
              <w:rPr>
                <w:rFonts w:ascii="Times New Roman" w:hAnsi="Times New Roman" w:cs="Times New Roman" w:hint="eastAsia"/>
                <w:color w:val="000000" w:themeColor="text1"/>
                <w:sz w:val="24"/>
                <w:szCs w:val="24"/>
              </w:rPr>
              <w:t>ime</w:t>
            </w:r>
          </w:p>
        </w:tc>
        <w:tc>
          <w:tcPr>
            <w:tcW w:w="2205" w:type="dxa"/>
            <w:vAlign w:val="center"/>
          </w:tcPr>
          <w:p w14:paraId="5E0AFAEB"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s</w:t>
            </w:r>
          </w:p>
        </w:tc>
      </w:tr>
      <w:tr w:rsidR="00D64245" w:rsidRPr="00D64245" w14:paraId="068FBC63" w14:textId="77777777" w:rsidTr="006D1C62">
        <w:tc>
          <w:tcPr>
            <w:tcW w:w="1413" w:type="dxa"/>
            <w:vAlign w:val="center"/>
          </w:tcPr>
          <w:p w14:paraId="149AA7CB"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T</w:t>
            </w:r>
            <w:r w:rsidRPr="00D64245">
              <w:rPr>
                <w:rFonts w:ascii="Times New Roman" w:hAnsi="Times New Roman" w:cs="Times New Roman"/>
                <w:i/>
                <w:color w:val="000000" w:themeColor="text1"/>
                <w:sz w:val="24"/>
                <w:szCs w:val="24"/>
                <w:vertAlign w:val="subscript"/>
              </w:rPr>
              <w:t>av</w:t>
            </w:r>
          </w:p>
        </w:tc>
        <w:tc>
          <w:tcPr>
            <w:tcW w:w="4678" w:type="dxa"/>
            <w:vAlign w:val="center"/>
          </w:tcPr>
          <w:p w14:paraId="0C23D29E"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Average torque</w:t>
            </w:r>
          </w:p>
        </w:tc>
        <w:tc>
          <w:tcPr>
            <w:tcW w:w="2205" w:type="dxa"/>
            <w:vAlign w:val="center"/>
          </w:tcPr>
          <w:p w14:paraId="5553AFE5"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Nm</w:t>
            </w:r>
          </w:p>
        </w:tc>
      </w:tr>
      <w:tr w:rsidR="00D64245" w:rsidRPr="00D64245" w14:paraId="4451291C" w14:textId="77777777" w:rsidTr="006D1C62">
        <w:tc>
          <w:tcPr>
            <w:tcW w:w="1413" w:type="dxa"/>
            <w:vAlign w:val="center"/>
          </w:tcPr>
          <w:p w14:paraId="533ACD6C"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T</w:t>
            </w:r>
            <w:r w:rsidRPr="00D64245">
              <w:rPr>
                <w:rFonts w:ascii="Times New Roman" w:hAnsi="Times New Roman" w:cs="Times New Roman"/>
                <w:i/>
                <w:color w:val="000000" w:themeColor="text1"/>
                <w:sz w:val="24"/>
                <w:szCs w:val="24"/>
                <w:vertAlign w:val="subscript"/>
              </w:rPr>
              <w:t>ripple</w:t>
            </w:r>
          </w:p>
        </w:tc>
        <w:tc>
          <w:tcPr>
            <w:tcW w:w="4678" w:type="dxa"/>
            <w:vAlign w:val="center"/>
          </w:tcPr>
          <w:p w14:paraId="11E78F90"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Torque ripple coefficient</w:t>
            </w:r>
          </w:p>
        </w:tc>
        <w:tc>
          <w:tcPr>
            <w:tcW w:w="2205" w:type="dxa"/>
            <w:vAlign w:val="center"/>
          </w:tcPr>
          <w:p w14:paraId="7B7B4D4B"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4AE0981B" w14:textId="77777777" w:rsidTr="006D1C62">
        <w:tc>
          <w:tcPr>
            <w:tcW w:w="1413" w:type="dxa"/>
            <w:vAlign w:val="center"/>
          </w:tcPr>
          <w:p w14:paraId="78A3028A"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sz w:val="24"/>
                <w:szCs w:val="24"/>
              </w:rPr>
              <w:t>T(</w:t>
            </w:r>
            <w:r w:rsidRPr="00D64245">
              <w:rPr>
                <w:rFonts w:ascii="Times New Roman" w:hAnsi="Times New Roman" w:cs="Times New Roman"/>
                <w:i/>
                <w:color w:val="000000" w:themeColor="text1"/>
                <w:sz w:val="24"/>
                <w:szCs w:val="24"/>
              </w:rPr>
              <w:t>PM</w:t>
            </w:r>
            <w:r w:rsidRPr="00D64245">
              <w:rPr>
                <w:rFonts w:ascii="Times New Roman" w:hAnsi="Times New Roman" w:cs="Times New Roman"/>
                <w:color w:val="000000" w:themeColor="text1"/>
                <w:sz w:val="24"/>
                <w:szCs w:val="24"/>
              </w:rPr>
              <w:t>)</w:t>
            </w:r>
          </w:p>
        </w:tc>
        <w:tc>
          <w:tcPr>
            <w:tcW w:w="4678" w:type="dxa"/>
            <w:vAlign w:val="center"/>
          </w:tcPr>
          <w:p w14:paraId="20A57380"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 torque</w:t>
            </w:r>
          </w:p>
        </w:tc>
        <w:tc>
          <w:tcPr>
            <w:tcW w:w="2205" w:type="dxa"/>
            <w:vAlign w:val="center"/>
          </w:tcPr>
          <w:p w14:paraId="064CC9A6"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Nm</w:t>
            </w:r>
          </w:p>
        </w:tc>
      </w:tr>
      <w:tr w:rsidR="00D64245" w:rsidRPr="00D64245" w14:paraId="2081EFBC" w14:textId="77777777" w:rsidTr="006D1C62">
        <w:tc>
          <w:tcPr>
            <w:tcW w:w="1413" w:type="dxa"/>
            <w:vAlign w:val="center"/>
          </w:tcPr>
          <w:p w14:paraId="2538237E"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sz w:val="24"/>
                <w:szCs w:val="24"/>
              </w:rPr>
              <w:t>T(</w:t>
            </w:r>
            <w:r w:rsidRPr="00D64245">
              <w:rPr>
                <w:rFonts w:ascii="Times New Roman" w:hAnsi="Times New Roman" w:cs="Times New Roman"/>
                <w:i/>
                <w:color w:val="000000" w:themeColor="text1"/>
                <w:sz w:val="24"/>
                <w:szCs w:val="24"/>
              </w:rPr>
              <w:t>i</w:t>
            </w:r>
            <w:r w:rsidRPr="00D64245">
              <w:rPr>
                <w:rFonts w:ascii="Times New Roman" w:hAnsi="Times New Roman" w:cs="Times New Roman"/>
                <w:color w:val="000000" w:themeColor="text1"/>
                <w:sz w:val="24"/>
                <w:szCs w:val="24"/>
              </w:rPr>
              <w:t>)</w:t>
            </w:r>
          </w:p>
        </w:tc>
        <w:tc>
          <w:tcPr>
            <w:tcW w:w="4678" w:type="dxa"/>
            <w:vAlign w:val="center"/>
          </w:tcPr>
          <w:p w14:paraId="75B670E3"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Armature reaction torque</w:t>
            </w:r>
          </w:p>
        </w:tc>
        <w:tc>
          <w:tcPr>
            <w:tcW w:w="2205" w:type="dxa"/>
            <w:vAlign w:val="center"/>
          </w:tcPr>
          <w:p w14:paraId="7315A5AE"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Nm</w:t>
            </w:r>
          </w:p>
        </w:tc>
      </w:tr>
      <w:tr w:rsidR="00D64245" w:rsidRPr="00D64245" w14:paraId="0A64AD9A" w14:textId="77777777" w:rsidTr="006D1C62">
        <w:tc>
          <w:tcPr>
            <w:tcW w:w="1413" w:type="dxa"/>
            <w:vAlign w:val="center"/>
          </w:tcPr>
          <w:p w14:paraId="33D6CBF3"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bookmarkStart w:id="12" w:name="OLE_LINK723"/>
            <w:bookmarkStart w:id="13" w:name="OLE_LINK724"/>
            <w:r w:rsidRPr="00D64245">
              <w:rPr>
                <w:rFonts w:ascii="Times New Roman" w:hAnsi="Times New Roman" w:cs="Times New Roman"/>
                <w:i/>
                <w:color w:val="000000" w:themeColor="text1"/>
                <w:sz w:val="24"/>
                <w:szCs w:val="24"/>
              </w:rPr>
              <w:t>U</w:t>
            </w:r>
            <w:r w:rsidRPr="00D64245">
              <w:rPr>
                <w:rFonts w:ascii="Times New Roman" w:hAnsi="Times New Roman" w:cs="Times New Roman"/>
                <w:i/>
                <w:color w:val="000000" w:themeColor="text1"/>
                <w:sz w:val="24"/>
                <w:szCs w:val="24"/>
                <w:vertAlign w:val="subscript"/>
              </w:rPr>
              <w:t>dc</w:t>
            </w:r>
            <w:bookmarkEnd w:id="12"/>
            <w:bookmarkEnd w:id="13"/>
          </w:p>
        </w:tc>
        <w:tc>
          <w:tcPr>
            <w:tcW w:w="4678" w:type="dxa"/>
            <w:vAlign w:val="center"/>
          </w:tcPr>
          <w:p w14:paraId="525AFC26"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Inverter DC bus voltage</w:t>
            </w:r>
          </w:p>
        </w:tc>
        <w:tc>
          <w:tcPr>
            <w:tcW w:w="2205" w:type="dxa"/>
            <w:vAlign w:val="center"/>
          </w:tcPr>
          <w:p w14:paraId="0788139A"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V</w:t>
            </w:r>
          </w:p>
        </w:tc>
      </w:tr>
      <w:tr w:rsidR="00D64245" w:rsidRPr="00D64245" w14:paraId="794AE7CF" w14:textId="77777777" w:rsidTr="006D1C62">
        <w:tc>
          <w:tcPr>
            <w:tcW w:w="1413" w:type="dxa"/>
            <w:vAlign w:val="center"/>
          </w:tcPr>
          <w:p w14:paraId="53649854"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V</w:t>
            </w:r>
            <w:r w:rsidRPr="00D64245">
              <w:rPr>
                <w:rFonts w:ascii="Times New Roman" w:hAnsi="Times New Roman" w:cs="Times New Roman"/>
                <w:i/>
                <w:color w:val="000000" w:themeColor="text1"/>
                <w:sz w:val="24"/>
                <w:szCs w:val="24"/>
                <w:vertAlign w:val="subscript"/>
              </w:rPr>
              <w:t>PM</w:t>
            </w:r>
          </w:p>
        </w:tc>
        <w:tc>
          <w:tcPr>
            <w:tcW w:w="4678" w:type="dxa"/>
            <w:vAlign w:val="center"/>
          </w:tcPr>
          <w:p w14:paraId="5534AEDF"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PM/slot wedge volume</w:t>
            </w:r>
          </w:p>
        </w:tc>
        <w:tc>
          <w:tcPr>
            <w:tcW w:w="2205" w:type="dxa"/>
            <w:vAlign w:val="center"/>
          </w:tcPr>
          <w:p w14:paraId="6125917A"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r w:rsidRPr="00D64245">
              <w:rPr>
                <w:rFonts w:ascii="Times New Roman" w:hAnsi="Times New Roman" w:cs="Times New Roman"/>
                <w:color w:val="000000" w:themeColor="text1"/>
                <w:sz w:val="24"/>
                <w:szCs w:val="24"/>
                <w:vertAlign w:val="superscript"/>
              </w:rPr>
              <w:t>3</w:t>
            </w:r>
          </w:p>
        </w:tc>
      </w:tr>
      <w:tr w:rsidR="00D64245" w:rsidRPr="00D64245" w14:paraId="045C2077" w14:textId="77777777" w:rsidTr="006D1C62">
        <w:tc>
          <w:tcPr>
            <w:tcW w:w="1413" w:type="dxa"/>
            <w:vAlign w:val="center"/>
          </w:tcPr>
          <w:p w14:paraId="49ABDF05"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y</w:t>
            </w:r>
            <w:r w:rsidRPr="00D64245">
              <w:rPr>
                <w:rFonts w:ascii="Times New Roman" w:hAnsi="Times New Roman" w:cs="Times New Roman"/>
                <w:i/>
                <w:color w:val="000000" w:themeColor="text1"/>
                <w:sz w:val="24"/>
                <w:szCs w:val="24"/>
                <w:vertAlign w:val="subscript"/>
              </w:rPr>
              <w:t>c</w:t>
            </w:r>
          </w:p>
        </w:tc>
        <w:tc>
          <w:tcPr>
            <w:tcW w:w="4678" w:type="dxa"/>
            <w:vAlign w:val="center"/>
          </w:tcPr>
          <w:p w14:paraId="61978F2B"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Coil pitch</w:t>
            </w:r>
          </w:p>
        </w:tc>
        <w:tc>
          <w:tcPr>
            <w:tcW w:w="2205" w:type="dxa"/>
            <w:vAlign w:val="center"/>
          </w:tcPr>
          <w:p w14:paraId="0E5C41FC"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1B9AB8DA" w14:textId="77777777" w:rsidTr="006D1C62">
        <w:tc>
          <w:tcPr>
            <w:tcW w:w="1413" w:type="dxa"/>
            <w:vAlign w:val="center"/>
          </w:tcPr>
          <w:p w14:paraId="5D562662"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α</w:t>
            </w:r>
          </w:p>
        </w:tc>
        <w:tc>
          <w:tcPr>
            <w:tcW w:w="4678" w:type="dxa"/>
            <w:vAlign w:val="center"/>
          </w:tcPr>
          <w:p w14:paraId="4D0B5D6F"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Angle between adjacent EMF phasors</w:t>
            </w:r>
          </w:p>
        </w:tc>
        <w:tc>
          <w:tcPr>
            <w:tcW w:w="2205" w:type="dxa"/>
            <w:vAlign w:val="center"/>
          </w:tcPr>
          <w:p w14:paraId="480C5160"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Electrical degree</w:t>
            </w:r>
          </w:p>
        </w:tc>
      </w:tr>
      <w:tr w:rsidR="00D64245" w:rsidRPr="00D64245" w14:paraId="592B6EA3" w14:textId="77777777" w:rsidTr="006D1C62">
        <w:tc>
          <w:tcPr>
            <w:tcW w:w="1413" w:type="dxa"/>
            <w:vAlign w:val="center"/>
          </w:tcPr>
          <w:p w14:paraId="19B24908"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2"/>
                <w:sz w:val="24"/>
                <w:szCs w:val="24"/>
              </w:rPr>
              <w:object w:dxaOrig="279" w:dyaOrig="360" w14:anchorId="5C05CD80">
                <v:shape id="_x0000_i1035" type="#_x0000_t75" style="width:14.8pt;height:14.8pt" o:ole="">
                  <v:imagedata r:id="rId30" o:title=""/>
                </v:shape>
                <o:OLEObject Type="Embed" ProgID="Equation.DSMT4" ShapeID="_x0000_i1035" DrawAspect="Content" ObjectID="_1619929259" r:id="rId31"/>
              </w:object>
            </w:r>
          </w:p>
        </w:tc>
        <w:tc>
          <w:tcPr>
            <w:tcW w:w="4678" w:type="dxa"/>
            <w:vAlign w:val="center"/>
          </w:tcPr>
          <w:p w14:paraId="67A87678"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Phase angle of each coil EMF</w:t>
            </w:r>
          </w:p>
        </w:tc>
        <w:tc>
          <w:tcPr>
            <w:tcW w:w="2205" w:type="dxa"/>
            <w:vAlign w:val="center"/>
          </w:tcPr>
          <w:p w14:paraId="44D5CD22"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Electrical degree</w:t>
            </w:r>
          </w:p>
        </w:tc>
      </w:tr>
      <w:tr w:rsidR="00D64245" w:rsidRPr="00D64245" w14:paraId="2C711B8C" w14:textId="77777777" w:rsidTr="006D1C62">
        <w:tc>
          <w:tcPr>
            <w:tcW w:w="1413" w:type="dxa"/>
            <w:vAlign w:val="center"/>
          </w:tcPr>
          <w:p w14:paraId="72404285"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2"/>
                <w:sz w:val="24"/>
                <w:szCs w:val="24"/>
              </w:rPr>
              <w:object w:dxaOrig="320" w:dyaOrig="360" w14:anchorId="65A98EC0">
                <v:shape id="_x0000_i1036" type="#_x0000_t75" style="width:14.8pt;height:14.8pt" o:ole="">
                  <v:imagedata r:id="rId32" o:title=""/>
                </v:shape>
                <o:OLEObject Type="Embed" ProgID="Equation.DSMT4" ShapeID="_x0000_i1036" DrawAspect="Content" ObjectID="_1619929260" r:id="rId33"/>
              </w:object>
            </w:r>
          </w:p>
        </w:tc>
        <w:tc>
          <w:tcPr>
            <w:tcW w:w="4678" w:type="dxa"/>
            <w:vAlign w:val="center"/>
          </w:tcPr>
          <w:p w14:paraId="2644EA52" w14:textId="3CFE278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Coil position along stator circumference</w:t>
            </w:r>
          </w:p>
        </w:tc>
        <w:tc>
          <w:tcPr>
            <w:tcW w:w="2205" w:type="dxa"/>
            <w:vAlign w:val="center"/>
          </w:tcPr>
          <w:p w14:paraId="3CDE04F6"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Mechanical degree</w:t>
            </w:r>
          </w:p>
        </w:tc>
      </w:tr>
      <w:tr w:rsidR="00D64245" w:rsidRPr="00D64245" w14:paraId="00EB13DA" w14:textId="77777777" w:rsidTr="006D1C62">
        <w:tc>
          <w:tcPr>
            <w:tcW w:w="1413" w:type="dxa"/>
            <w:vAlign w:val="center"/>
          </w:tcPr>
          <w:p w14:paraId="0A3A9CF5"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Cambria Math" w:hAnsi="Cambria Math" w:cs="Cambria Math"/>
                <w:color w:val="000000" w:themeColor="text1"/>
                <w:sz w:val="24"/>
                <w:szCs w:val="24"/>
              </w:rPr>
              <w:t>𝛾</w:t>
            </w:r>
          </w:p>
        </w:tc>
        <w:tc>
          <w:tcPr>
            <w:tcW w:w="4678" w:type="dxa"/>
            <w:vAlign w:val="center"/>
          </w:tcPr>
          <w:p w14:paraId="05A42758"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Split ratio</w:t>
            </w:r>
          </w:p>
        </w:tc>
        <w:tc>
          <w:tcPr>
            <w:tcW w:w="2205" w:type="dxa"/>
            <w:vAlign w:val="center"/>
          </w:tcPr>
          <w:p w14:paraId="05860143"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6BF8D939" w14:textId="77777777" w:rsidTr="006D1C62">
        <w:tc>
          <w:tcPr>
            <w:tcW w:w="1413" w:type="dxa"/>
            <w:vAlign w:val="center"/>
          </w:tcPr>
          <w:p w14:paraId="556541A0"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η</w:t>
            </w:r>
          </w:p>
        </w:tc>
        <w:tc>
          <w:tcPr>
            <w:tcW w:w="4678" w:type="dxa"/>
            <w:vAlign w:val="center"/>
          </w:tcPr>
          <w:p w14:paraId="28937025"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Efficiency</w:t>
            </w:r>
          </w:p>
        </w:tc>
        <w:tc>
          <w:tcPr>
            <w:tcW w:w="2205" w:type="dxa"/>
            <w:vAlign w:val="center"/>
          </w:tcPr>
          <w:p w14:paraId="3B41F24A"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4A1B4F22" w14:textId="77777777" w:rsidTr="006D1C62">
        <w:tc>
          <w:tcPr>
            <w:tcW w:w="1413" w:type="dxa"/>
            <w:vAlign w:val="center"/>
          </w:tcPr>
          <w:p w14:paraId="44B23F77"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2"/>
                <w:sz w:val="24"/>
                <w:szCs w:val="24"/>
              </w:rPr>
              <w:object w:dxaOrig="400" w:dyaOrig="360" w14:anchorId="34D64121">
                <v:shape id="_x0000_i1037" type="#_x0000_t75" style="width:21.7pt;height:14.8pt" o:ole="">
                  <v:imagedata r:id="rId34" o:title=""/>
                </v:shape>
                <o:OLEObject Type="Embed" ProgID="Equation.DSMT4" ShapeID="_x0000_i1037" DrawAspect="Content" ObjectID="_1619929261" r:id="rId35"/>
              </w:object>
            </w:r>
          </w:p>
        </w:tc>
        <w:tc>
          <w:tcPr>
            <w:tcW w:w="4678" w:type="dxa"/>
            <w:vAlign w:val="center"/>
          </w:tcPr>
          <w:p w14:paraId="05399778"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Coil pitch angle</w:t>
            </w:r>
          </w:p>
        </w:tc>
        <w:tc>
          <w:tcPr>
            <w:tcW w:w="2205" w:type="dxa"/>
            <w:vAlign w:val="center"/>
          </w:tcPr>
          <w:p w14:paraId="0D7484E7"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rad</w:t>
            </w:r>
          </w:p>
        </w:tc>
      </w:tr>
      <w:tr w:rsidR="00D64245" w:rsidRPr="00D64245" w14:paraId="4E50F720" w14:textId="77777777" w:rsidTr="006D1C62">
        <w:tc>
          <w:tcPr>
            <w:tcW w:w="1413" w:type="dxa"/>
            <w:vAlign w:val="center"/>
          </w:tcPr>
          <w:p w14:paraId="14B7B48E"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bookmarkStart w:id="14" w:name="OLE_LINK731"/>
            <w:bookmarkStart w:id="15" w:name="OLE_LINK732"/>
            <w:r w:rsidRPr="00D64245">
              <w:rPr>
                <w:rFonts w:ascii="Times New Roman" w:hAnsi="Times New Roman" w:cs="Times New Roman"/>
                <w:i/>
                <w:color w:val="000000" w:themeColor="text1"/>
                <w:sz w:val="24"/>
                <w:szCs w:val="24"/>
              </w:rPr>
              <w:t>θ</w:t>
            </w:r>
            <w:r w:rsidRPr="00D64245">
              <w:rPr>
                <w:rFonts w:ascii="Times New Roman" w:hAnsi="Times New Roman" w:cs="Times New Roman"/>
                <w:i/>
                <w:color w:val="000000" w:themeColor="text1"/>
                <w:sz w:val="24"/>
                <w:szCs w:val="24"/>
                <w:vertAlign w:val="subscript"/>
              </w:rPr>
              <w:t>s</w:t>
            </w:r>
            <w:bookmarkEnd w:id="14"/>
            <w:bookmarkEnd w:id="15"/>
          </w:p>
        </w:tc>
        <w:tc>
          <w:tcPr>
            <w:tcW w:w="4678" w:type="dxa"/>
            <w:vAlign w:val="center"/>
          </w:tcPr>
          <w:p w14:paraId="66965FF5"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Stator tooth arc</w:t>
            </w:r>
          </w:p>
        </w:tc>
        <w:tc>
          <w:tcPr>
            <w:tcW w:w="2205" w:type="dxa"/>
            <w:vAlign w:val="center"/>
          </w:tcPr>
          <w:p w14:paraId="31EC38EF"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Mechanical degree</w:t>
            </w:r>
          </w:p>
        </w:tc>
      </w:tr>
      <w:tr w:rsidR="00D64245" w:rsidRPr="00D64245" w14:paraId="460852A9" w14:textId="77777777" w:rsidTr="006D1C62">
        <w:tc>
          <w:tcPr>
            <w:tcW w:w="1413" w:type="dxa"/>
            <w:vAlign w:val="center"/>
          </w:tcPr>
          <w:p w14:paraId="13255959"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θ</w:t>
            </w:r>
            <w:r w:rsidRPr="00D64245">
              <w:rPr>
                <w:rFonts w:ascii="Times New Roman" w:hAnsi="Times New Roman" w:cs="Times New Roman"/>
                <w:i/>
                <w:color w:val="000000" w:themeColor="text1"/>
                <w:sz w:val="24"/>
                <w:szCs w:val="24"/>
                <w:vertAlign w:val="subscript"/>
              </w:rPr>
              <w:t>R</w:t>
            </w:r>
          </w:p>
        </w:tc>
        <w:tc>
          <w:tcPr>
            <w:tcW w:w="4678" w:type="dxa"/>
            <w:vAlign w:val="center"/>
          </w:tcPr>
          <w:p w14:paraId="1AE17331"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Rotor tooth arc</w:t>
            </w:r>
          </w:p>
        </w:tc>
        <w:tc>
          <w:tcPr>
            <w:tcW w:w="2205" w:type="dxa"/>
            <w:vAlign w:val="center"/>
          </w:tcPr>
          <w:p w14:paraId="560CD9B2"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Mechanical degree</w:t>
            </w:r>
          </w:p>
        </w:tc>
      </w:tr>
      <w:tr w:rsidR="00D64245" w:rsidRPr="00D64245" w14:paraId="6474A49F" w14:textId="77777777" w:rsidTr="006D1C62">
        <w:tc>
          <w:tcPr>
            <w:tcW w:w="1413" w:type="dxa"/>
            <w:vAlign w:val="center"/>
          </w:tcPr>
          <w:p w14:paraId="485804CC"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bookmarkStart w:id="16" w:name="OLE_LINK101"/>
            <w:bookmarkStart w:id="17" w:name="OLE_LINK102"/>
            <w:bookmarkStart w:id="18" w:name="OLE_LINK103"/>
            <w:r w:rsidRPr="00D64245">
              <w:rPr>
                <w:rFonts w:ascii="Times New Roman" w:hAnsi="Times New Roman" w:cs="Times New Roman"/>
                <w:i/>
                <w:color w:val="000000" w:themeColor="text1"/>
                <w:sz w:val="24"/>
                <w:szCs w:val="24"/>
              </w:rPr>
              <w:t>λ</w:t>
            </w:r>
            <w:bookmarkEnd w:id="16"/>
            <w:bookmarkEnd w:id="17"/>
            <w:bookmarkEnd w:id="18"/>
          </w:p>
        </w:tc>
        <w:tc>
          <w:tcPr>
            <w:tcW w:w="4678" w:type="dxa"/>
            <w:vAlign w:val="center"/>
          </w:tcPr>
          <w:p w14:paraId="73BCD30F"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Copper loss ratio</w:t>
            </w:r>
          </w:p>
        </w:tc>
        <w:tc>
          <w:tcPr>
            <w:tcW w:w="2205" w:type="dxa"/>
            <w:vAlign w:val="center"/>
          </w:tcPr>
          <w:p w14:paraId="2DF9D532"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47C9EB26" w14:textId="77777777" w:rsidTr="006D1C62">
        <w:tc>
          <w:tcPr>
            <w:tcW w:w="1413" w:type="dxa"/>
            <w:vAlign w:val="center"/>
          </w:tcPr>
          <w:p w14:paraId="69DC5036"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μ</w:t>
            </w:r>
            <w:r w:rsidRPr="00D64245">
              <w:rPr>
                <w:rFonts w:ascii="Times New Roman" w:hAnsi="Times New Roman" w:cs="Times New Roman"/>
                <w:i/>
                <w:color w:val="000000" w:themeColor="text1"/>
                <w:sz w:val="24"/>
                <w:szCs w:val="24"/>
                <w:vertAlign w:val="subscript"/>
              </w:rPr>
              <w:t>r</w:t>
            </w:r>
          </w:p>
        </w:tc>
        <w:tc>
          <w:tcPr>
            <w:tcW w:w="4678" w:type="dxa"/>
            <w:vAlign w:val="center"/>
          </w:tcPr>
          <w:p w14:paraId="43FE0966"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 relative permeability</w:t>
            </w:r>
          </w:p>
        </w:tc>
        <w:tc>
          <w:tcPr>
            <w:tcW w:w="2205" w:type="dxa"/>
            <w:vAlign w:val="center"/>
          </w:tcPr>
          <w:p w14:paraId="03BB6979"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2530CD0C" w14:textId="77777777" w:rsidTr="006D1C62">
        <w:tc>
          <w:tcPr>
            <w:tcW w:w="1413" w:type="dxa"/>
            <w:vAlign w:val="center"/>
          </w:tcPr>
          <w:p w14:paraId="284EE061"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2"/>
                <w:sz w:val="24"/>
                <w:szCs w:val="24"/>
              </w:rPr>
              <w:object w:dxaOrig="300" w:dyaOrig="360" w14:anchorId="1A8D5F9D">
                <v:shape id="_x0000_i1038" type="#_x0000_t75" style="width:14.8pt;height:21.7pt" o:ole="">
                  <v:imagedata r:id="rId36" o:title=""/>
                </v:shape>
                <o:OLEObject Type="Embed" ProgID="Equation.DSMT4" ShapeID="_x0000_i1038" DrawAspect="Content" ObjectID="_1619929262" r:id="rId37"/>
              </w:object>
            </w:r>
          </w:p>
        </w:tc>
        <w:tc>
          <w:tcPr>
            <w:tcW w:w="4678" w:type="dxa"/>
            <w:vAlign w:val="center"/>
          </w:tcPr>
          <w:p w14:paraId="7502BF54"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Permeability of free space</w:t>
            </w:r>
          </w:p>
        </w:tc>
        <w:tc>
          <w:tcPr>
            <w:tcW w:w="2205" w:type="dxa"/>
            <w:vAlign w:val="center"/>
          </w:tcPr>
          <w:p w14:paraId="0572EE68"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r>
      <w:tr w:rsidR="00D64245" w:rsidRPr="00D64245" w14:paraId="16EECD7B" w14:textId="77777777" w:rsidTr="006D1C62">
        <w:tc>
          <w:tcPr>
            <w:tcW w:w="1413" w:type="dxa"/>
            <w:vAlign w:val="center"/>
          </w:tcPr>
          <w:p w14:paraId="5C3700DA"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2"/>
                <w:sz w:val="24"/>
                <w:szCs w:val="24"/>
              </w:rPr>
              <w:object w:dxaOrig="400" w:dyaOrig="360" w14:anchorId="3C99CE98">
                <v:shape id="_x0000_i1039" type="#_x0000_t75" style="width:21.7pt;height:14.8pt" o:ole="">
                  <v:imagedata r:id="rId38" o:title=""/>
                </v:shape>
                <o:OLEObject Type="Embed" ProgID="Equation.DSMT4" ShapeID="_x0000_i1039" DrawAspect="Content" ObjectID="_1619929263" r:id="rId39"/>
              </w:object>
            </w:r>
          </w:p>
        </w:tc>
        <w:tc>
          <w:tcPr>
            <w:tcW w:w="4678" w:type="dxa"/>
            <w:vAlign w:val="center"/>
          </w:tcPr>
          <w:p w14:paraId="45288D93"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Copper resistivity</w:t>
            </w:r>
          </w:p>
        </w:tc>
        <w:tc>
          <w:tcPr>
            <w:tcW w:w="2205" w:type="dxa"/>
            <w:vAlign w:val="center"/>
          </w:tcPr>
          <w:p w14:paraId="3FCC2D33"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position w:val="-4"/>
                <w:sz w:val="24"/>
                <w:szCs w:val="24"/>
              </w:rPr>
              <w:object w:dxaOrig="560" w:dyaOrig="260" w14:anchorId="73977EC6">
                <v:shape id="_x0000_i1040" type="#_x0000_t75" style="width:28.6pt;height:14.8pt" o:ole="">
                  <v:imagedata r:id="rId40" o:title=""/>
                </v:shape>
                <o:OLEObject Type="Embed" ProgID="Equation.DSMT4" ShapeID="_x0000_i1040" DrawAspect="Content" ObjectID="_1619929264" r:id="rId41"/>
              </w:object>
            </w:r>
          </w:p>
        </w:tc>
      </w:tr>
      <w:tr w:rsidR="00D64245" w:rsidRPr="00D64245" w14:paraId="71C9E7BB" w14:textId="77777777" w:rsidTr="006D1C62">
        <w:tc>
          <w:tcPr>
            <w:tcW w:w="1413" w:type="dxa"/>
            <w:vAlign w:val="center"/>
          </w:tcPr>
          <w:p w14:paraId="624D93E4"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4"/>
                <w:sz w:val="24"/>
                <w:szCs w:val="24"/>
              </w:rPr>
              <w:object w:dxaOrig="260" w:dyaOrig="380" w14:anchorId="15E75ECE">
                <v:shape id="_x0000_i1041" type="#_x0000_t75" style="width:14.8pt;height:21.7pt" o:ole="">
                  <v:imagedata r:id="rId42" o:title=""/>
                </v:shape>
                <o:OLEObject Type="Embed" ProgID="Equation.DSMT4" ShapeID="_x0000_i1041" DrawAspect="Content" ObjectID="_1619929265" r:id="rId43"/>
              </w:object>
            </w:r>
          </w:p>
        </w:tc>
        <w:tc>
          <w:tcPr>
            <w:tcW w:w="4678" w:type="dxa"/>
            <w:vAlign w:val="center"/>
          </w:tcPr>
          <w:p w14:paraId="552F721C"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Coil pitch in terms of circumferential length</w:t>
            </w:r>
          </w:p>
        </w:tc>
        <w:tc>
          <w:tcPr>
            <w:tcW w:w="2205" w:type="dxa"/>
            <w:vAlign w:val="center"/>
          </w:tcPr>
          <w:p w14:paraId="183985AC"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r>
      <w:tr w:rsidR="00D64245" w:rsidRPr="00D64245" w14:paraId="6E4BDD02" w14:textId="77777777" w:rsidTr="006D1C62">
        <w:tc>
          <w:tcPr>
            <w:tcW w:w="1413" w:type="dxa"/>
            <w:vAlign w:val="center"/>
          </w:tcPr>
          <w:p w14:paraId="69CBDF60"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2"/>
                <w:sz w:val="24"/>
                <w:szCs w:val="24"/>
              </w:rPr>
              <w:object w:dxaOrig="460" w:dyaOrig="360" w14:anchorId="682CB576">
                <v:shape id="_x0000_i1042" type="#_x0000_t75" style="width:21.7pt;height:21.7pt" o:ole="">
                  <v:imagedata r:id="rId44" o:title=""/>
                </v:shape>
                <o:OLEObject Type="Embed" ProgID="Equation.DSMT4" ShapeID="_x0000_i1042" DrawAspect="Content" ObjectID="_1619929266" r:id="rId45"/>
              </w:object>
            </w:r>
          </w:p>
        </w:tc>
        <w:tc>
          <w:tcPr>
            <w:tcW w:w="4678" w:type="dxa"/>
            <w:vAlign w:val="center"/>
          </w:tcPr>
          <w:p w14:paraId="4D455C30"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 flux linkage on open-circuit</w:t>
            </w:r>
          </w:p>
        </w:tc>
        <w:tc>
          <w:tcPr>
            <w:tcW w:w="2205" w:type="dxa"/>
            <w:vAlign w:val="center"/>
          </w:tcPr>
          <w:p w14:paraId="78EE7001"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mWb</w:t>
            </w:r>
          </w:p>
        </w:tc>
      </w:tr>
      <w:tr w:rsidR="00D64245" w:rsidRPr="00D64245" w14:paraId="0DD0C5C7" w14:textId="77777777" w:rsidTr="006D1C62">
        <w:tc>
          <w:tcPr>
            <w:tcW w:w="1413" w:type="dxa"/>
            <w:vAlign w:val="center"/>
          </w:tcPr>
          <w:p w14:paraId="6F6A7F4C"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4"/>
                <w:sz w:val="24"/>
                <w:szCs w:val="24"/>
              </w:rPr>
              <w:object w:dxaOrig="400" w:dyaOrig="380" w14:anchorId="163A6BA7">
                <v:shape id="_x0000_i1043" type="#_x0000_t75" style="width:21.7pt;height:14.8pt" o:ole="">
                  <v:imagedata r:id="rId46" o:title=""/>
                </v:shape>
                <o:OLEObject Type="Embed" ProgID="Equation.DSMT4" ShapeID="_x0000_i1043" DrawAspect="Content" ObjectID="_1619929267" r:id="rId47"/>
              </w:object>
            </w:r>
          </w:p>
        </w:tc>
        <w:tc>
          <w:tcPr>
            <w:tcW w:w="4678" w:type="dxa"/>
            <w:vAlign w:val="center"/>
          </w:tcPr>
          <w:p w14:paraId="63A28443"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Open-circuit flux linkage</w:t>
            </w:r>
          </w:p>
        </w:tc>
        <w:tc>
          <w:tcPr>
            <w:tcW w:w="2205" w:type="dxa"/>
            <w:vAlign w:val="center"/>
          </w:tcPr>
          <w:p w14:paraId="6CB8EFB4"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mWb</w:t>
            </w:r>
          </w:p>
        </w:tc>
      </w:tr>
      <w:tr w:rsidR="00D64245" w:rsidRPr="00D64245" w14:paraId="2DEFF037" w14:textId="77777777" w:rsidTr="006D1C62">
        <w:tc>
          <w:tcPr>
            <w:tcW w:w="1413" w:type="dxa"/>
            <w:vAlign w:val="center"/>
          </w:tcPr>
          <w:p w14:paraId="1D4020A9"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12"/>
                <w:sz w:val="24"/>
                <w:szCs w:val="24"/>
              </w:rPr>
              <w:object w:dxaOrig="320" w:dyaOrig="360" w14:anchorId="5A409BD7">
                <v:shape id="_x0000_i1044" type="#_x0000_t75" style="width:14.8pt;height:21.7pt" o:ole="">
                  <v:imagedata r:id="rId48" o:title=""/>
                </v:shape>
                <o:OLEObject Type="Embed" ProgID="Equation.DSMT4" ShapeID="_x0000_i1044" DrawAspect="Content" ObjectID="_1619929268" r:id="rId49"/>
              </w:object>
            </w:r>
          </w:p>
        </w:tc>
        <w:tc>
          <w:tcPr>
            <w:tcW w:w="4678" w:type="dxa"/>
            <w:vAlign w:val="center"/>
          </w:tcPr>
          <w:p w14:paraId="4031C42B"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rPr>
              <w:t>d</w:t>
            </w:r>
            <w:r w:rsidRPr="00D64245">
              <w:rPr>
                <w:rFonts w:ascii="Times New Roman" w:hAnsi="Times New Roman" w:cs="Times New Roman"/>
                <w:color w:val="000000" w:themeColor="text1"/>
                <w:sz w:val="24"/>
                <w:szCs w:val="24"/>
              </w:rPr>
              <w:t>-axis flux linkage</w:t>
            </w:r>
          </w:p>
        </w:tc>
        <w:tc>
          <w:tcPr>
            <w:tcW w:w="2205" w:type="dxa"/>
            <w:vAlign w:val="center"/>
          </w:tcPr>
          <w:p w14:paraId="503F781E"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mWb</w:t>
            </w:r>
          </w:p>
        </w:tc>
      </w:tr>
      <w:tr w:rsidR="00D64245" w:rsidRPr="00D64245" w14:paraId="2ACE006B" w14:textId="77777777" w:rsidTr="006D1C62">
        <w:tc>
          <w:tcPr>
            <w:tcW w:w="1413" w:type="dxa"/>
            <w:vAlign w:val="center"/>
          </w:tcPr>
          <w:p w14:paraId="68DF353C"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lang w:val="en-GB"/>
              </w:rPr>
              <w:t>ω</w:t>
            </w:r>
            <w:r w:rsidRPr="00D64245">
              <w:rPr>
                <w:rFonts w:ascii="Times New Roman" w:hAnsi="Times New Roman" w:cs="Times New Roman"/>
                <w:color w:val="000000" w:themeColor="text1"/>
                <w:sz w:val="24"/>
                <w:szCs w:val="24"/>
                <w:vertAlign w:val="subscript"/>
                <w:lang w:val="en-GB"/>
              </w:rPr>
              <w:t>m</w:t>
            </w:r>
          </w:p>
        </w:tc>
        <w:tc>
          <w:tcPr>
            <w:tcW w:w="4678" w:type="dxa"/>
            <w:vAlign w:val="center"/>
          </w:tcPr>
          <w:p w14:paraId="560A3508"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Rotor mechanical speed</w:t>
            </w:r>
          </w:p>
        </w:tc>
        <w:tc>
          <w:tcPr>
            <w:tcW w:w="2205" w:type="dxa"/>
            <w:vAlign w:val="center"/>
          </w:tcPr>
          <w:p w14:paraId="60A165DF"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rpm</w:t>
            </w:r>
          </w:p>
        </w:tc>
      </w:tr>
      <w:tr w:rsidR="00D64245" w:rsidRPr="00D64245" w14:paraId="2F3B5AC7" w14:textId="77777777" w:rsidTr="006D1C62">
        <w:tc>
          <w:tcPr>
            <w:tcW w:w="1413" w:type="dxa"/>
            <w:vAlign w:val="center"/>
          </w:tcPr>
          <w:p w14:paraId="3BF2CBA2"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color w:val="000000" w:themeColor="text1"/>
                <w:position w:val="-6"/>
                <w:sz w:val="24"/>
                <w:szCs w:val="24"/>
              </w:rPr>
              <w:object w:dxaOrig="240" w:dyaOrig="220" w14:anchorId="7BA76D74">
                <v:shape id="_x0000_i1045" type="#_x0000_t75" style="width:14.8pt;height:6.9pt" o:ole="">
                  <v:imagedata r:id="rId50" o:title=""/>
                </v:shape>
                <o:OLEObject Type="Embed" ProgID="Equation.DSMT4" ShapeID="_x0000_i1045" DrawAspect="Content" ObjectID="_1619929269" r:id="rId51"/>
              </w:object>
            </w:r>
          </w:p>
        </w:tc>
        <w:tc>
          <w:tcPr>
            <w:tcW w:w="4678" w:type="dxa"/>
            <w:vAlign w:val="center"/>
          </w:tcPr>
          <w:p w14:paraId="6C7AD99E"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Stator supply angular frequency</w:t>
            </w:r>
          </w:p>
        </w:tc>
        <w:tc>
          <w:tcPr>
            <w:tcW w:w="2205" w:type="dxa"/>
            <w:vAlign w:val="center"/>
          </w:tcPr>
          <w:p w14:paraId="3FFB8573"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Hz</w:t>
            </w:r>
          </w:p>
        </w:tc>
      </w:tr>
      <w:tr w:rsidR="00F574DE" w:rsidRPr="00D64245" w14:paraId="7197BB63" w14:textId="77777777" w:rsidTr="006D1C62">
        <w:tc>
          <w:tcPr>
            <w:tcW w:w="1413" w:type="dxa"/>
            <w:vAlign w:val="center"/>
          </w:tcPr>
          <w:p w14:paraId="13166182" w14:textId="77777777" w:rsidR="00AB60FA" w:rsidRPr="00D64245" w:rsidRDefault="00AB60FA" w:rsidP="006D1C62">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Ω</w:t>
            </w:r>
            <w:r w:rsidRPr="00D64245">
              <w:rPr>
                <w:rFonts w:ascii="Times New Roman" w:hAnsi="Times New Roman" w:cs="Times New Roman"/>
                <w:i/>
                <w:color w:val="000000" w:themeColor="text1"/>
                <w:sz w:val="24"/>
                <w:szCs w:val="24"/>
                <w:vertAlign w:val="subscript"/>
              </w:rPr>
              <w:t>rated</w:t>
            </w:r>
          </w:p>
        </w:tc>
        <w:tc>
          <w:tcPr>
            <w:tcW w:w="4678" w:type="dxa"/>
            <w:vAlign w:val="center"/>
          </w:tcPr>
          <w:p w14:paraId="5CA76A34"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Rated speed</w:t>
            </w:r>
          </w:p>
        </w:tc>
        <w:tc>
          <w:tcPr>
            <w:tcW w:w="2205" w:type="dxa"/>
            <w:vAlign w:val="center"/>
          </w:tcPr>
          <w:p w14:paraId="1DA22CA7" w14:textId="77777777" w:rsidR="00AB60FA" w:rsidRPr="00D64245" w:rsidRDefault="00AB60FA" w:rsidP="006D1C62">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rpm</w:t>
            </w:r>
          </w:p>
        </w:tc>
      </w:tr>
    </w:tbl>
    <w:p w14:paraId="64FCB20F" w14:textId="77777777" w:rsidR="00AB60FA" w:rsidRPr="00D64245" w:rsidRDefault="00AB60FA" w:rsidP="00AB60FA">
      <w:pPr>
        <w:spacing w:line="360" w:lineRule="auto"/>
        <w:rPr>
          <w:color w:val="000000" w:themeColor="text1"/>
          <w:sz w:val="24"/>
          <w:szCs w:val="24"/>
        </w:rPr>
      </w:pPr>
    </w:p>
    <w:p w14:paraId="4D47D545" w14:textId="77777777" w:rsidR="00AB60FA" w:rsidRPr="00D64245" w:rsidRDefault="00AB60FA" w:rsidP="00AB60FA">
      <w:pPr>
        <w:spacing w:line="360" w:lineRule="auto"/>
        <w:ind w:firstLineChars="117" w:firstLine="282"/>
        <w:rPr>
          <w:rFonts w:ascii="Times New Roman" w:hAnsi="Times New Roman" w:cs="Times New Roman"/>
          <w:b/>
          <w:color w:val="000000" w:themeColor="text1"/>
          <w:sz w:val="24"/>
          <w:szCs w:val="24"/>
        </w:rPr>
      </w:pPr>
      <w:r w:rsidRPr="00D64245">
        <w:rPr>
          <w:rFonts w:ascii="Times New Roman" w:hAnsi="Times New Roman" w:cs="Times New Roman" w:hint="eastAsia"/>
          <w:b/>
          <w:color w:val="000000" w:themeColor="text1"/>
          <w:sz w:val="24"/>
          <w:szCs w:val="24"/>
        </w:rPr>
        <w:t>Abbreviation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6883"/>
      </w:tblGrid>
      <w:tr w:rsidR="00D64245" w:rsidRPr="00D64245" w14:paraId="6EAF0CB5" w14:textId="77777777" w:rsidTr="006D1C62">
        <w:tc>
          <w:tcPr>
            <w:tcW w:w="1413" w:type="dxa"/>
            <w:vAlign w:val="center"/>
          </w:tcPr>
          <w:p w14:paraId="57CDA084"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2D</w:t>
            </w:r>
          </w:p>
        </w:tc>
        <w:tc>
          <w:tcPr>
            <w:tcW w:w="6883" w:type="dxa"/>
            <w:vAlign w:val="center"/>
          </w:tcPr>
          <w:p w14:paraId="0693C9BD"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2 dimensional</w:t>
            </w:r>
          </w:p>
        </w:tc>
      </w:tr>
      <w:tr w:rsidR="00D64245" w:rsidRPr="00D64245" w14:paraId="576A3F69" w14:textId="77777777" w:rsidTr="006D1C62">
        <w:tc>
          <w:tcPr>
            <w:tcW w:w="1413" w:type="dxa"/>
            <w:vAlign w:val="center"/>
          </w:tcPr>
          <w:p w14:paraId="4C876CAC"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A1</w:t>
            </w:r>
          </w:p>
        </w:tc>
        <w:tc>
          <w:tcPr>
            <w:tcW w:w="6883" w:type="dxa"/>
            <w:vAlign w:val="center"/>
          </w:tcPr>
          <w:p w14:paraId="0260D223"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Armature coil pitch of 1 stator slot pitch</w:t>
            </w:r>
          </w:p>
        </w:tc>
      </w:tr>
      <w:tr w:rsidR="00D64245" w:rsidRPr="00D64245" w14:paraId="03EDA194" w14:textId="77777777" w:rsidTr="006D1C62">
        <w:tc>
          <w:tcPr>
            <w:tcW w:w="1413" w:type="dxa"/>
            <w:vAlign w:val="center"/>
          </w:tcPr>
          <w:p w14:paraId="220F8FEB"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A3</w:t>
            </w:r>
          </w:p>
        </w:tc>
        <w:tc>
          <w:tcPr>
            <w:tcW w:w="6883" w:type="dxa"/>
            <w:vAlign w:val="center"/>
          </w:tcPr>
          <w:p w14:paraId="4A10DCA6"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Armature coil pitches of 3 stator slot pitch</w:t>
            </w:r>
          </w:p>
        </w:tc>
      </w:tr>
      <w:tr w:rsidR="00D64245" w:rsidRPr="00D64245" w14:paraId="76EE45F3" w14:textId="77777777" w:rsidTr="006D1C62">
        <w:tc>
          <w:tcPr>
            <w:tcW w:w="1413" w:type="dxa"/>
            <w:vAlign w:val="center"/>
          </w:tcPr>
          <w:p w14:paraId="4E5C5300"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AC</w:t>
            </w:r>
          </w:p>
        </w:tc>
        <w:tc>
          <w:tcPr>
            <w:tcW w:w="6883" w:type="dxa"/>
            <w:vAlign w:val="center"/>
          </w:tcPr>
          <w:p w14:paraId="46E91598"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Alternating current</w:t>
            </w:r>
          </w:p>
        </w:tc>
      </w:tr>
      <w:tr w:rsidR="00D64245" w:rsidRPr="00D64245" w14:paraId="1E53482E" w14:textId="77777777" w:rsidTr="006D1C62">
        <w:tc>
          <w:tcPr>
            <w:tcW w:w="1413" w:type="dxa"/>
            <w:vAlign w:val="center"/>
          </w:tcPr>
          <w:p w14:paraId="2DFE8466"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BFPM</w:t>
            </w:r>
          </w:p>
        </w:tc>
        <w:tc>
          <w:tcPr>
            <w:tcW w:w="6883" w:type="dxa"/>
            <w:vAlign w:val="center"/>
          </w:tcPr>
          <w:p w14:paraId="182A001E"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bookmarkStart w:id="19" w:name="OLE_LINK1"/>
            <w:bookmarkStart w:id="20" w:name="OLE_LINK2"/>
            <w:bookmarkStart w:id="21" w:name="OLE_LINK3"/>
            <w:r w:rsidRPr="00D64245">
              <w:rPr>
                <w:rFonts w:ascii="Times New Roman" w:hAnsi="Times New Roman" w:cs="Times New Roman"/>
                <w:color w:val="000000" w:themeColor="text1"/>
                <w:sz w:val="24"/>
                <w:szCs w:val="24"/>
                <w:lang w:val="en-GB"/>
              </w:rPr>
              <w:t>Biased flux PM machine</w:t>
            </w:r>
            <w:bookmarkEnd w:id="19"/>
            <w:bookmarkEnd w:id="20"/>
            <w:bookmarkEnd w:id="21"/>
          </w:p>
        </w:tc>
      </w:tr>
      <w:tr w:rsidR="00D64245" w:rsidRPr="00D64245" w14:paraId="3207627B" w14:textId="77777777" w:rsidTr="006D1C62">
        <w:tc>
          <w:tcPr>
            <w:tcW w:w="1413" w:type="dxa"/>
            <w:vAlign w:val="center"/>
          </w:tcPr>
          <w:p w14:paraId="7C04D8E9"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BLAC</w:t>
            </w:r>
          </w:p>
        </w:tc>
        <w:tc>
          <w:tcPr>
            <w:tcW w:w="6883" w:type="dxa"/>
            <w:vAlign w:val="center"/>
          </w:tcPr>
          <w:p w14:paraId="6102586E"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Brushless alternating current</w:t>
            </w:r>
          </w:p>
        </w:tc>
      </w:tr>
      <w:tr w:rsidR="00D64245" w:rsidRPr="00D64245" w14:paraId="4F576091" w14:textId="77777777" w:rsidTr="006D1C62">
        <w:tc>
          <w:tcPr>
            <w:tcW w:w="1413" w:type="dxa"/>
            <w:vAlign w:val="center"/>
          </w:tcPr>
          <w:p w14:paraId="6059DF73"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BLDC</w:t>
            </w:r>
          </w:p>
        </w:tc>
        <w:tc>
          <w:tcPr>
            <w:tcW w:w="6883" w:type="dxa"/>
            <w:vAlign w:val="center"/>
          </w:tcPr>
          <w:p w14:paraId="72DE25A7"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Brushless DC</w:t>
            </w:r>
          </w:p>
        </w:tc>
      </w:tr>
      <w:tr w:rsidR="00D64245" w:rsidRPr="00D64245" w14:paraId="77A05BE4" w14:textId="77777777" w:rsidTr="006D1C62">
        <w:tc>
          <w:tcPr>
            <w:tcW w:w="1413" w:type="dxa"/>
            <w:vAlign w:val="center"/>
          </w:tcPr>
          <w:p w14:paraId="66207FE7"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DC</w:t>
            </w:r>
          </w:p>
        </w:tc>
        <w:tc>
          <w:tcPr>
            <w:tcW w:w="6883" w:type="dxa"/>
            <w:vAlign w:val="center"/>
          </w:tcPr>
          <w:p w14:paraId="07D7A9F9"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Direct current</w:t>
            </w:r>
          </w:p>
        </w:tc>
      </w:tr>
      <w:tr w:rsidR="00D64245" w:rsidRPr="00D64245" w14:paraId="71687CFC" w14:textId="77777777" w:rsidTr="006D1C62">
        <w:tc>
          <w:tcPr>
            <w:tcW w:w="1413" w:type="dxa"/>
            <w:vAlign w:val="center"/>
          </w:tcPr>
          <w:p w14:paraId="5DF240FF"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DSPM</w:t>
            </w:r>
          </w:p>
        </w:tc>
        <w:tc>
          <w:tcPr>
            <w:tcW w:w="6883" w:type="dxa"/>
            <w:vAlign w:val="center"/>
          </w:tcPr>
          <w:p w14:paraId="31B46A8D"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Double salient permanent magnet</w:t>
            </w:r>
          </w:p>
        </w:tc>
      </w:tr>
      <w:tr w:rsidR="00D64245" w:rsidRPr="00D64245" w14:paraId="7FD2BC94" w14:textId="77777777" w:rsidTr="006D1C62">
        <w:tc>
          <w:tcPr>
            <w:tcW w:w="1413" w:type="dxa"/>
            <w:vAlign w:val="center"/>
          </w:tcPr>
          <w:p w14:paraId="508FC09D"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DSPM</w:t>
            </w:r>
          </w:p>
        </w:tc>
        <w:tc>
          <w:tcPr>
            <w:tcW w:w="6883" w:type="dxa"/>
            <w:vAlign w:val="center"/>
          </w:tcPr>
          <w:p w14:paraId="35DD249F"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Doubly salient PM machine</w:t>
            </w:r>
          </w:p>
        </w:tc>
      </w:tr>
      <w:tr w:rsidR="00D64245" w:rsidRPr="00D64245" w14:paraId="698335E4" w14:textId="77777777" w:rsidTr="006D1C62">
        <w:tc>
          <w:tcPr>
            <w:tcW w:w="1413" w:type="dxa"/>
            <w:vAlign w:val="center"/>
          </w:tcPr>
          <w:p w14:paraId="52996B48"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DWRM</w:t>
            </w:r>
          </w:p>
        </w:tc>
        <w:tc>
          <w:tcPr>
            <w:tcW w:w="6883" w:type="dxa"/>
            <w:vAlign w:val="center"/>
          </w:tcPr>
          <w:p w14:paraId="62B58A30"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Dual winding reluctance machine</w:t>
            </w:r>
          </w:p>
        </w:tc>
      </w:tr>
      <w:tr w:rsidR="00D64245" w:rsidRPr="00D64245" w14:paraId="01E99D4F" w14:textId="77777777" w:rsidTr="006D1C62">
        <w:tc>
          <w:tcPr>
            <w:tcW w:w="1413" w:type="dxa"/>
            <w:vAlign w:val="center"/>
          </w:tcPr>
          <w:p w14:paraId="69B75F97"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EMF</w:t>
            </w:r>
          </w:p>
        </w:tc>
        <w:tc>
          <w:tcPr>
            <w:tcW w:w="6883" w:type="dxa"/>
            <w:vAlign w:val="center"/>
          </w:tcPr>
          <w:p w14:paraId="3ADB160C"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Electromotive force</w:t>
            </w:r>
          </w:p>
        </w:tc>
      </w:tr>
      <w:tr w:rsidR="00D64245" w:rsidRPr="00D64245" w14:paraId="72A18CF1" w14:textId="77777777" w:rsidTr="006D1C62">
        <w:tc>
          <w:tcPr>
            <w:tcW w:w="1413" w:type="dxa"/>
            <w:vAlign w:val="center"/>
          </w:tcPr>
          <w:p w14:paraId="7A449618"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lastRenderedPageBreak/>
              <w:t>EV</w:t>
            </w:r>
          </w:p>
        </w:tc>
        <w:tc>
          <w:tcPr>
            <w:tcW w:w="6883" w:type="dxa"/>
            <w:vAlign w:val="center"/>
          </w:tcPr>
          <w:p w14:paraId="343F11FB"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Electrical vehicle</w:t>
            </w:r>
          </w:p>
        </w:tc>
      </w:tr>
      <w:tr w:rsidR="00D64245" w:rsidRPr="00D64245" w14:paraId="5CA16101" w14:textId="77777777" w:rsidTr="006D1C62">
        <w:tc>
          <w:tcPr>
            <w:tcW w:w="1413" w:type="dxa"/>
            <w:vAlign w:val="center"/>
          </w:tcPr>
          <w:p w14:paraId="3AA8F3AF"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F1</w:t>
            </w:r>
          </w:p>
        </w:tc>
        <w:tc>
          <w:tcPr>
            <w:tcW w:w="6883" w:type="dxa"/>
            <w:vAlign w:val="center"/>
          </w:tcPr>
          <w:p w14:paraId="7E995D68"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Field coil pitch of 1 stator slot pitch</w:t>
            </w:r>
          </w:p>
        </w:tc>
      </w:tr>
      <w:tr w:rsidR="00D64245" w:rsidRPr="00D64245" w14:paraId="06D63FC8" w14:textId="77777777" w:rsidTr="006D1C62">
        <w:tc>
          <w:tcPr>
            <w:tcW w:w="1413" w:type="dxa"/>
            <w:vAlign w:val="center"/>
          </w:tcPr>
          <w:p w14:paraId="361357E1"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F3</w:t>
            </w:r>
          </w:p>
        </w:tc>
        <w:tc>
          <w:tcPr>
            <w:tcW w:w="6883" w:type="dxa"/>
            <w:vAlign w:val="center"/>
          </w:tcPr>
          <w:p w14:paraId="1F1F1786" w14:textId="7F6D2AD0" w:rsidR="00AB60FA" w:rsidRPr="00D64245" w:rsidRDefault="00AB60FA">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Field coil pitch</w:t>
            </w:r>
            <w:r w:rsidR="005C7819" w:rsidRPr="00D64245">
              <w:rPr>
                <w:rFonts w:ascii="Times New Roman" w:hAnsi="Times New Roman" w:cs="Times New Roman"/>
                <w:color w:val="000000" w:themeColor="text1"/>
                <w:sz w:val="24"/>
                <w:szCs w:val="24"/>
                <w:lang w:val="en-GB"/>
              </w:rPr>
              <w:t>es</w:t>
            </w:r>
            <w:r w:rsidRPr="00D64245">
              <w:rPr>
                <w:rFonts w:ascii="Times New Roman" w:hAnsi="Times New Roman" w:cs="Times New Roman"/>
                <w:color w:val="000000" w:themeColor="text1"/>
                <w:sz w:val="24"/>
                <w:szCs w:val="24"/>
                <w:lang w:val="en-GB"/>
              </w:rPr>
              <w:t xml:space="preserve"> of 3 stator slot pitch</w:t>
            </w:r>
            <w:r w:rsidR="003F1687" w:rsidRPr="00D64245">
              <w:rPr>
                <w:rFonts w:ascii="Times New Roman" w:hAnsi="Times New Roman" w:cs="Times New Roman"/>
                <w:color w:val="000000" w:themeColor="text1"/>
                <w:sz w:val="24"/>
                <w:szCs w:val="24"/>
                <w:lang w:val="en-GB"/>
              </w:rPr>
              <w:t>es</w:t>
            </w:r>
          </w:p>
        </w:tc>
      </w:tr>
      <w:tr w:rsidR="00D64245" w:rsidRPr="00D64245" w14:paraId="09AAD8D8" w14:textId="77777777" w:rsidTr="006D1C62">
        <w:tc>
          <w:tcPr>
            <w:tcW w:w="1413" w:type="dxa"/>
            <w:vAlign w:val="center"/>
          </w:tcPr>
          <w:p w14:paraId="645995CC"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FEA</w:t>
            </w:r>
          </w:p>
        </w:tc>
        <w:tc>
          <w:tcPr>
            <w:tcW w:w="6883" w:type="dxa"/>
            <w:vAlign w:val="center"/>
          </w:tcPr>
          <w:p w14:paraId="5BD4B183"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Finite element analysis</w:t>
            </w:r>
          </w:p>
        </w:tc>
      </w:tr>
      <w:tr w:rsidR="00D64245" w:rsidRPr="00D64245" w14:paraId="200BB228" w14:textId="77777777" w:rsidTr="006D1C62">
        <w:tc>
          <w:tcPr>
            <w:tcW w:w="1413" w:type="dxa"/>
            <w:vAlign w:val="center"/>
          </w:tcPr>
          <w:p w14:paraId="7A4D794F"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hint="eastAsia"/>
                <w:color w:val="000000" w:themeColor="text1"/>
                <w:sz w:val="24"/>
                <w:szCs w:val="24"/>
                <w:lang w:val="en-GB"/>
              </w:rPr>
              <w:t>FP</w:t>
            </w:r>
          </w:p>
        </w:tc>
        <w:tc>
          <w:tcPr>
            <w:tcW w:w="6883" w:type="dxa"/>
            <w:vAlign w:val="center"/>
          </w:tcPr>
          <w:p w14:paraId="0933B74D"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hint="eastAsia"/>
                <w:color w:val="000000" w:themeColor="text1"/>
                <w:sz w:val="24"/>
                <w:szCs w:val="24"/>
                <w:lang w:val="en-GB"/>
              </w:rPr>
              <w:t xml:space="preserve">Frozen </w:t>
            </w:r>
            <w:r w:rsidRPr="00D64245">
              <w:rPr>
                <w:rFonts w:ascii="Times New Roman" w:hAnsi="Times New Roman" w:cs="Times New Roman"/>
                <w:color w:val="000000" w:themeColor="text1"/>
                <w:sz w:val="24"/>
                <w:szCs w:val="24"/>
                <w:lang w:val="en-GB"/>
              </w:rPr>
              <w:t>permeability</w:t>
            </w:r>
          </w:p>
        </w:tc>
      </w:tr>
      <w:tr w:rsidR="00D64245" w:rsidRPr="00D64245" w14:paraId="74405CE3" w14:textId="77777777" w:rsidTr="006D1C62">
        <w:tc>
          <w:tcPr>
            <w:tcW w:w="1413" w:type="dxa"/>
            <w:vAlign w:val="center"/>
          </w:tcPr>
          <w:p w14:paraId="7BBE704F"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FRPM</w:t>
            </w:r>
          </w:p>
        </w:tc>
        <w:tc>
          <w:tcPr>
            <w:tcW w:w="6883" w:type="dxa"/>
            <w:vAlign w:val="center"/>
          </w:tcPr>
          <w:p w14:paraId="53E7875A"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Flux reversal PM machine</w:t>
            </w:r>
          </w:p>
        </w:tc>
      </w:tr>
      <w:tr w:rsidR="00D64245" w:rsidRPr="00D64245" w14:paraId="5E8534EB" w14:textId="77777777" w:rsidTr="006D1C62">
        <w:tc>
          <w:tcPr>
            <w:tcW w:w="1413" w:type="dxa"/>
            <w:vAlign w:val="center"/>
          </w:tcPr>
          <w:p w14:paraId="22CDE5AB"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FW</w:t>
            </w:r>
          </w:p>
        </w:tc>
        <w:tc>
          <w:tcPr>
            <w:tcW w:w="6883" w:type="dxa"/>
            <w:vAlign w:val="center"/>
          </w:tcPr>
          <w:p w14:paraId="4FF0A8B6"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Field winding</w:t>
            </w:r>
          </w:p>
        </w:tc>
      </w:tr>
      <w:tr w:rsidR="00D64245" w:rsidRPr="00D64245" w14:paraId="5B7F9E76" w14:textId="77777777" w:rsidTr="006D1C62">
        <w:tc>
          <w:tcPr>
            <w:tcW w:w="1413" w:type="dxa"/>
            <w:vAlign w:val="center"/>
          </w:tcPr>
          <w:p w14:paraId="374BFD4E"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GA</w:t>
            </w:r>
          </w:p>
        </w:tc>
        <w:tc>
          <w:tcPr>
            <w:tcW w:w="6883" w:type="dxa"/>
            <w:vAlign w:val="center"/>
          </w:tcPr>
          <w:p w14:paraId="79415C52"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Genetic algorithm</w:t>
            </w:r>
          </w:p>
        </w:tc>
      </w:tr>
      <w:tr w:rsidR="00D64245" w:rsidRPr="00D64245" w14:paraId="30E043C9" w14:textId="77777777" w:rsidTr="006D1C62">
        <w:tc>
          <w:tcPr>
            <w:tcW w:w="1413" w:type="dxa"/>
            <w:vAlign w:val="center"/>
          </w:tcPr>
          <w:p w14:paraId="49EF0BA1"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HE</w:t>
            </w:r>
          </w:p>
        </w:tc>
        <w:tc>
          <w:tcPr>
            <w:tcW w:w="6883" w:type="dxa"/>
            <w:vAlign w:val="center"/>
          </w:tcPr>
          <w:p w14:paraId="729DF581"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Hybrid excitation</w:t>
            </w:r>
          </w:p>
        </w:tc>
      </w:tr>
      <w:tr w:rsidR="00D64245" w:rsidRPr="00D64245" w14:paraId="13592A5A" w14:textId="77777777" w:rsidTr="006D1C62">
        <w:tc>
          <w:tcPr>
            <w:tcW w:w="1413" w:type="dxa"/>
            <w:vAlign w:val="center"/>
          </w:tcPr>
          <w:p w14:paraId="26953B7B"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HE-DSPM</w:t>
            </w:r>
          </w:p>
        </w:tc>
        <w:tc>
          <w:tcPr>
            <w:tcW w:w="6883" w:type="dxa"/>
            <w:vAlign w:val="center"/>
          </w:tcPr>
          <w:p w14:paraId="46179FC5" w14:textId="5549AC52"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fr-FR"/>
              </w:rPr>
            </w:pPr>
            <w:r w:rsidRPr="00D64245">
              <w:rPr>
                <w:rFonts w:ascii="Times New Roman" w:hAnsi="Times New Roman" w:cs="Times New Roman"/>
                <w:color w:val="000000" w:themeColor="text1"/>
                <w:sz w:val="24"/>
                <w:szCs w:val="24"/>
                <w:lang w:val="fr-FR"/>
              </w:rPr>
              <w:t xml:space="preserve">Hybrid excitation </w:t>
            </w:r>
            <w:r w:rsidR="00727DB8" w:rsidRPr="00D64245">
              <w:rPr>
                <w:rFonts w:ascii="Times New Roman" w:hAnsi="Times New Roman" w:cs="Times New Roman"/>
                <w:color w:val="000000" w:themeColor="text1"/>
                <w:sz w:val="24"/>
                <w:szCs w:val="24"/>
                <w:lang w:val="fr-FR"/>
              </w:rPr>
              <w:t>doubly salient PM machine</w:t>
            </w:r>
          </w:p>
        </w:tc>
      </w:tr>
      <w:tr w:rsidR="00D64245" w:rsidRPr="00D64245" w14:paraId="731D5D1F" w14:textId="77777777" w:rsidTr="006D1C62">
        <w:tc>
          <w:tcPr>
            <w:tcW w:w="1413" w:type="dxa"/>
            <w:vAlign w:val="center"/>
          </w:tcPr>
          <w:p w14:paraId="5EBA73BE"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HE-FRPM</w:t>
            </w:r>
          </w:p>
        </w:tc>
        <w:tc>
          <w:tcPr>
            <w:tcW w:w="6883" w:type="dxa"/>
            <w:vAlign w:val="center"/>
          </w:tcPr>
          <w:p w14:paraId="31F730F1"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Hybrid excited flux reversal PM machine</w:t>
            </w:r>
          </w:p>
        </w:tc>
      </w:tr>
      <w:tr w:rsidR="00D64245" w:rsidRPr="00D64245" w14:paraId="321E54A5" w14:textId="77777777" w:rsidTr="006D1C62">
        <w:tc>
          <w:tcPr>
            <w:tcW w:w="1413" w:type="dxa"/>
            <w:vAlign w:val="center"/>
          </w:tcPr>
          <w:p w14:paraId="488A6AB8" w14:textId="77777777" w:rsidR="00AB60FA" w:rsidRPr="00D64245" w:rsidRDefault="00AB60FA" w:rsidP="006D1C62">
            <w:pPr>
              <w:spacing w:before="120" w:after="120" w:line="360" w:lineRule="auto"/>
              <w:jc w:val="center"/>
              <w:rPr>
                <w:rFonts w:ascii="Times New Roman" w:hAnsi="Times New Roman" w:cs="Times New Roman"/>
                <w:b/>
                <w:color w:val="000000" w:themeColor="text1"/>
                <w:sz w:val="24"/>
                <w:szCs w:val="24"/>
                <w:lang w:val="en-GB"/>
              </w:rPr>
            </w:pPr>
            <w:r w:rsidRPr="00D64245">
              <w:rPr>
                <w:rFonts w:ascii="Times New Roman" w:hAnsi="Times New Roman" w:cs="Times New Roman"/>
                <w:color w:val="000000" w:themeColor="text1"/>
                <w:sz w:val="24"/>
                <w:szCs w:val="24"/>
                <w:lang w:val="en-GB"/>
              </w:rPr>
              <w:t>HE-SFPM</w:t>
            </w:r>
          </w:p>
        </w:tc>
        <w:tc>
          <w:tcPr>
            <w:tcW w:w="6883" w:type="dxa"/>
            <w:vAlign w:val="center"/>
          </w:tcPr>
          <w:p w14:paraId="012CE373"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Hybrid excited switched flux PM machine</w:t>
            </w:r>
          </w:p>
        </w:tc>
      </w:tr>
      <w:tr w:rsidR="00D64245" w:rsidRPr="00D64245" w14:paraId="5EE69F54" w14:textId="77777777" w:rsidTr="006D1C62">
        <w:tc>
          <w:tcPr>
            <w:tcW w:w="1413" w:type="dxa"/>
            <w:vAlign w:val="center"/>
          </w:tcPr>
          <w:p w14:paraId="50A21BAD"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HESSPM</w:t>
            </w:r>
          </w:p>
        </w:tc>
        <w:tc>
          <w:tcPr>
            <w:tcW w:w="6883" w:type="dxa"/>
            <w:vAlign w:val="center"/>
          </w:tcPr>
          <w:p w14:paraId="760CAA1A"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Hybrid excited stator slot permanent magnet machine</w:t>
            </w:r>
          </w:p>
        </w:tc>
      </w:tr>
      <w:tr w:rsidR="00D64245" w:rsidRPr="00D64245" w14:paraId="6B636B55" w14:textId="77777777" w:rsidTr="006D1C62">
        <w:tc>
          <w:tcPr>
            <w:tcW w:w="1413" w:type="dxa"/>
            <w:vAlign w:val="center"/>
          </w:tcPr>
          <w:p w14:paraId="507B4B55"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IM</w:t>
            </w:r>
          </w:p>
        </w:tc>
        <w:tc>
          <w:tcPr>
            <w:tcW w:w="6883" w:type="dxa"/>
            <w:vAlign w:val="center"/>
          </w:tcPr>
          <w:p w14:paraId="2505D259"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Induction machine</w:t>
            </w:r>
          </w:p>
        </w:tc>
      </w:tr>
      <w:tr w:rsidR="00D64245" w:rsidRPr="00D64245" w14:paraId="5BCEF64F" w14:textId="77777777" w:rsidTr="006D1C62">
        <w:tc>
          <w:tcPr>
            <w:tcW w:w="1413" w:type="dxa"/>
            <w:vAlign w:val="center"/>
          </w:tcPr>
          <w:p w14:paraId="60199543"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IPM</w:t>
            </w:r>
          </w:p>
        </w:tc>
        <w:tc>
          <w:tcPr>
            <w:tcW w:w="6883" w:type="dxa"/>
            <w:vAlign w:val="center"/>
          </w:tcPr>
          <w:p w14:paraId="50800F12"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Interior permanent magnet</w:t>
            </w:r>
          </w:p>
        </w:tc>
      </w:tr>
      <w:tr w:rsidR="00D64245" w:rsidRPr="00D64245" w14:paraId="529D17F6" w14:textId="77777777" w:rsidTr="006D1C62">
        <w:tc>
          <w:tcPr>
            <w:tcW w:w="1413" w:type="dxa"/>
            <w:vAlign w:val="center"/>
          </w:tcPr>
          <w:p w14:paraId="2DCC2D8F"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LCM</w:t>
            </w:r>
          </w:p>
        </w:tc>
        <w:tc>
          <w:tcPr>
            <w:tcW w:w="6883" w:type="dxa"/>
            <w:vAlign w:val="center"/>
          </w:tcPr>
          <w:p w14:paraId="0CFCA044"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Least common multiple</w:t>
            </w:r>
          </w:p>
        </w:tc>
      </w:tr>
      <w:tr w:rsidR="00D64245" w:rsidRPr="00D64245" w14:paraId="1F1EF61B" w14:textId="77777777" w:rsidTr="006D1C62">
        <w:tc>
          <w:tcPr>
            <w:tcW w:w="1413" w:type="dxa"/>
            <w:vAlign w:val="center"/>
          </w:tcPr>
          <w:p w14:paraId="6FAD083D"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MEA</w:t>
            </w:r>
          </w:p>
        </w:tc>
        <w:tc>
          <w:tcPr>
            <w:tcW w:w="6883" w:type="dxa"/>
            <w:vAlign w:val="center"/>
          </w:tcPr>
          <w:p w14:paraId="5C21FE20"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Measurement</w:t>
            </w:r>
          </w:p>
        </w:tc>
      </w:tr>
      <w:tr w:rsidR="00D64245" w:rsidRPr="00D64245" w14:paraId="152649B9" w14:textId="77777777" w:rsidTr="006D1C62">
        <w:tc>
          <w:tcPr>
            <w:tcW w:w="1413" w:type="dxa"/>
            <w:vAlign w:val="center"/>
          </w:tcPr>
          <w:p w14:paraId="01D4338B"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MMF</w:t>
            </w:r>
          </w:p>
        </w:tc>
        <w:tc>
          <w:tcPr>
            <w:tcW w:w="6883" w:type="dxa"/>
            <w:vAlign w:val="center"/>
          </w:tcPr>
          <w:p w14:paraId="44CA04C8"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Magnetomotive force</w:t>
            </w:r>
          </w:p>
        </w:tc>
      </w:tr>
      <w:tr w:rsidR="00D64245" w:rsidRPr="00D64245" w14:paraId="01EF4950" w14:textId="77777777" w:rsidTr="006D1C62">
        <w:tc>
          <w:tcPr>
            <w:tcW w:w="1413" w:type="dxa"/>
            <w:vAlign w:val="center"/>
          </w:tcPr>
          <w:p w14:paraId="78E6F93F"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NdFeB</w:t>
            </w:r>
          </w:p>
        </w:tc>
        <w:tc>
          <w:tcPr>
            <w:tcW w:w="6883" w:type="dxa"/>
            <w:vAlign w:val="center"/>
          </w:tcPr>
          <w:p w14:paraId="4FF4EB2F"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Neodymium iron boron</w:t>
            </w:r>
          </w:p>
        </w:tc>
      </w:tr>
      <w:tr w:rsidR="00D64245" w:rsidRPr="00D64245" w14:paraId="2C3D04C6" w14:textId="77777777" w:rsidTr="006D1C62">
        <w:tc>
          <w:tcPr>
            <w:tcW w:w="1413" w:type="dxa"/>
            <w:vAlign w:val="center"/>
          </w:tcPr>
          <w:p w14:paraId="53DC305E"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lastRenderedPageBreak/>
              <w:t>NOW</w:t>
            </w:r>
          </w:p>
        </w:tc>
        <w:tc>
          <w:tcPr>
            <w:tcW w:w="6883" w:type="dxa"/>
            <w:vAlign w:val="center"/>
          </w:tcPr>
          <w:p w14:paraId="413869BB"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Non-overlapping winding</w:t>
            </w:r>
          </w:p>
        </w:tc>
      </w:tr>
      <w:tr w:rsidR="00D64245" w:rsidRPr="00D64245" w14:paraId="2EDD2122" w14:textId="77777777" w:rsidTr="006D1C62">
        <w:tc>
          <w:tcPr>
            <w:tcW w:w="1413" w:type="dxa"/>
            <w:vAlign w:val="center"/>
          </w:tcPr>
          <w:p w14:paraId="7252A88E" w14:textId="63B2C525" w:rsidR="00F37E08" w:rsidRPr="00D64245" w:rsidRDefault="00F37E08"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hint="eastAsia"/>
                <w:color w:val="000000" w:themeColor="text1"/>
                <w:sz w:val="24"/>
                <w:szCs w:val="24"/>
                <w:lang w:val="en-GB"/>
              </w:rPr>
              <w:t>N</w:t>
            </w:r>
            <w:r w:rsidRPr="00D64245">
              <w:rPr>
                <w:rFonts w:ascii="Times New Roman" w:hAnsi="Times New Roman" w:cs="Times New Roman"/>
                <w:color w:val="000000" w:themeColor="text1"/>
                <w:sz w:val="24"/>
                <w:szCs w:val="24"/>
                <w:lang w:val="en-GB"/>
              </w:rPr>
              <w:t>VH</w:t>
            </w:r>
          </w:p>
        </w:tc>
        <w:tc>
          <w:tcPr>
            <w:tcW w:w="6883" w:type="dxa"/>
            <w:vAlign w:val="center"/>
          </w:tcPr>
          <w:p w14:paraId="681954F5" w14:textId="5C42136D" w:rsidR="00F37E08" w:rsidRPr="00D64245" w:rsidRDefault="00F37E08"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hint="eastAsia"/>
                <w:color w:val="000000" w:themeColor="text1"/>
                <w:sz w:val="24"/>
                <w:szCs w:val="24"/>
                <w:lang w:val="en-GB"/>
              </w:rPr>
              <w:t>Noise, vibration and harshness</w:t>
            </w:r>
          </w:p>
        </w:tc>
      </w:tr>
      <w:tr w:rsidR="00D64245" w:rsidRPr="00D64245" w14:paraId="164B0378" w14:textId="77777777" w:rsidTr="006D1C62">
        <w:tc>
          <w:tcPr>
            <w:tcW w:w="1413" w:type="dxa"/>
            <w:vAlign w:val="center"/>
          </w:tcPr>
          <w:p w14:paraId="3BECF19A"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OW</w:t>
            </w:r>
          </w:p>
        </w:tc>
        <w:tc>
          <w:tcPr>
            <w:tcW w:w="6883" w:type="dxa"/>
            <w:vAlign w:val="center"/>
          </w:tcPr>
          <w:p w14:paraId="0BFD7A57"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Overlapping winding</w:t>
            </w:r>
          </w:p>
        </w:tc>
      </w:tr>
      <w:tr w:rsidR="00D64245" w:rsidRPr="00D64245" w14:paraId="54875F95" w14:textId="77777777" w:rsidTr="006D1C62">
        <w:tc>
          <w:tcPr>
            <w:tcW w:w="1413" w:type="dxa"/>
            <w:vAlign w:val="center"/>
          </w:tcPr>
          <w:p w14:paraId="56D0DE58"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OW1</w:t>
            </w:r>
          </w:p>
        </w:tc>
        <w:tc>
          <w:tcPr>
            <w:tcW w:w="6883" w:type="dxa"/>
            <w:vAlign w:val="center"/>
          </w:tcPr>
          <w:p w14:paraId="25EEC850" w14:textId="2AA9D328"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Open-winding with coil pitch of 1</w:t>
            </w:r>
            <w:r w:rsidR="003F1687" w:rsidRPr="00D64245">
              <w:rPr>
                <w:rFonts w:ascii="Times New Roman" w:hAnsi="Times New Roman" w:cs="Times New Roman"/>
                <w:color w:val="000000" w:themeColor="text1"/>
                <w:sz w:val="24"/>
                <w:szCs w:val="24"/>
                <w:lang w:val="en-GB"/>
              </w:rPr>
              <w:t xml:space="preserve"> stator slot pitch</w:t>
            </w:r>
          </w:p>
        </w:tc>
      </w:tr>
      <w:tr w:rsidR="00D64245" w:rsidRPr="00D64245" w14:paraId="61C1395B" w14:textId="77777777" w:rsidTr="006D1C62">
        <w:tc>
          <w:tcPr>
            <w:tcW w:w="1413" w:type="dxa"/>
            <w:vAlign w:val="center"/>
          </w:tcPr>
          <w:p w14:paraId="686AABA5"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OW3</w:t>
            </w:r>
          </w:p>
        </w:tc>
        <w:tc>
          <w:tcPr>
            <w:tcW w:w="6883" w:type="dxa"/>
            <w:vAlign w:val="center"/>
          </w:tcPr>
          <w:p w14:paraId="5F47D4F2" w14:textId="1A10581D" w:rsidR="00AB60FA" w:rsidRPr="00D64245" w:rsidRDefault="00AB60FA">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Open-winding with coil pitch</w:t>
            </w:r>
            <w:r w:rsidR="005C7819" w:rsidRPr="00D64245">
              <w:rPr>
                <w:rFonts w:ascii="Times New Roman" w:hAnsi="Times New Roman" w:cs="Times New Roman"/>
                <w:color w:val="000000" w:themeColor="text1"/>
                <w:sz w:val="24"/>
                <w:szCs w:val="24"/>
                <w:lang w:val="en-GB"/>
              </w:rPr>
              <w:t>es</w:t>
            </w:r>
            <w:r w:rsidRPr="00D64245">
              <w:rPr>
                <w:rFonts w:ascii="Times New Roman" w:hAnsi="Times New Roman" w:cs="Times New Roman"/>
                <w:color w:val="000000" w:themeColor="text1"/>
                <w:sz w:val="24"/>
                <w:szCs w:val="24"/>
                <w:lang w:val="en-GB"/>
              </w:rPr>
              <w:t xml:space="preserve"> of 3</w:t>
            </w:r>
            <w:r w:rsidR="003F1687" w:rsidRPr="00D64245">
              <w:rPr>
                <w:rFonts w:ascii="Times New Roman" w:hAnsi="Times New Roman" w:cs="Times New Roman"/>
                <w:color w:val="000000" w:themeColor="text1"/>
                <w:sz w:val="24"/>
                <w:szCs w:val="24"/>
                <w:lang w:val="en-GB"/>
              </w:rPr>
              <w:t xml:space="preserve"> stator slot pitches</w:t>
            </w:r>
          </w:p>
        </w:tc>
      </w:tr>
      <w:tr w:rsidR="00D64245" w:rsidRPr="00D64245" w14:paraId="0E4B5C3F" w14:textId="77777777" w:rsidTr="006D1C62">
        <w:tc>
          <w:tcPr>
            <w:tcW w:w="1413" w:type="dxa"/>
            <w:vAlign w:val="center"/>
          </w:tcPr>
          <w:p w14:paraId="4CC2320C"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PM</w:t>
            </w:r>
          </w:p>
        </w:tc>
        <w:tc>
          <w:tcPr>
            <w:tcW w:w="6883" w:type="dxa"/>
            <w:vAlign w:val="center"/>
          </w:tcPr>
          <w:p w14:paraId="5106D5F8"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Permanent magnet</w:t>
            </w:r>
          </w:p>
        </w:tc>
      </w:tr>
      <w:tr w:rsidR="00D64245" w:rsidRPr="00D64245" w14:paraId="6AE994D2" w14:textId="77777777" w:rsidTr="006D1C62">
        <w:tc>
          <w:tcPr>
            <w:tcW w:w="1413" w:type="dxa"/>
            <w:vAlign w:val="center"/>
          </w:tcPr>
          <w:p w14:paraId="7C1E857F"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PMSM</w:t>
            </w:r>
          </w:p>
        </w:tc>
        <w:tc>
          <w:tcPr>
            <w:tcW w:w="6883" w:type="dxa"/>
            <w:vAlign w:val="center"/>
          </w:tcPr>
          <w:p w14:paraId="39F44436"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Permanent magnet synchronous machine</w:t>
            </w:r>
          </w:p>
        </w:tc>
      </w:tr>
      <w:tr w:rsidR="00D64245" w:rsidRPr="00D64245" w14:paraId="754251DE" w14:textId="77777777" w:rsidTr="006D1C62">
        <w:tc>
          <w:tcPr>
            <w:tcW w:w="1413" w:type="dxa"/>
            <w:vAlign w:val="center"/>
          </w:tcPr>
          <w:p w14:paraId="1DFF27E3"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PS</w:t>
            </w:r>
          </w:p>
        </w:tc>
        <w:tc>
          <w:tcPr>
            <w:tcW w:w="6883" w:type="dxa"/>
            <w:vAlign w:val="center"/>
          </w:tcPr>
          <w:p w14:paraId="60AA0302"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Partitioned stator</w:t>
            </w:r>
          </w:p>
        </w:tc>
      </w:tr>
      <w:tr w:rsidR="00D64245" w:rsidRPr="00D64245" w14:paraId="68E07E40" w14:textId="77777777" w:rsidTr="006D1C62">
        <w:tc>
          <w:tcPr>
            <w:tcW w:w="1413" w:type="dxa"/>
            <w:vAlign w:val="center"/>
          </w:tcPr>
          <w:p w14:paraId="0C4BB24E"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SFPM</w:t>
            </w:r>
          </w:p>
        </w:tc>
        <w:tc>
          <w:tcPr>
            <w:tcW w:w="6883" w:type="dxa"/>
            <w:vAlign w:val="center"/>
          </w:tcPr>
          <w:p w14:paraId="4F04092A"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Switched flux permanent magnet</w:t>
            </w:r>
          </w:p>
        </w:tc>
      </w:tr>
      <w:tr w:rsidR="00D64245" w:rsidRPr="00D64245" w14:paraId="4B3E1CA2" w14:textId="77777777" w:rsidTr="006D1C62">
        <w:tc>
          <w:tcPr>
            <w:tcW w:w="1413" w:type="dxa"/>
            <w:vAlign w:val="center"/>
          </w:tcPr>
          <w:p w14:paraId="07584FF8"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SFPM</w:t>
            </w:r>
          </w:p>
        </w:tc>
        <w:tc>
          <w:tcPr>
            <w:tcW w:w="6883" w:type="dxa"/>
            <w:vAlign w:val="center"/>
          </w:tcPr>
          <w:p w14:paraId="62009417"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Switched flux PM machine</w:t>
            </w:r>
          </w:p>
        </w:tc>
      </w:tr>
      <w:tr w:rsidR="00D64245" w:rsidRPr="00D64245" w14:paraId="1FBC9E3D" w14:textId="77777777" w:rsidTr="006D1C62">
        <w:tc>
          <w:tcPr>
            <w:tcW w:w="1413" w:type="dxa"/>
            <w:vAlign w:val="center"/>
          </w:tcPr>
          <w:p w14:paraId="28DD4A5F"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SPM</w:t>
            </w:r>
          </w:p>
        </w:tc>
        <w:tc>
          <w:tcPr>
            <w:tcW w:w="6883" w:type="dxa"/>
            <w:vAlign w:val="center"/>
          </w:tcPr>
          <w:p w14:paraId="4C7AD7FB"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Surface mounted permanent magnet</w:t>
            </w:r>
          </w:p>
        </w:tc>
      </w:tr>
      <w:tr w:rsidR="00D64245" w:rsidRPr="00D64245" w14:paraId="0379D6C6" w14:textId="77777777" w:rsidTr="006D1C62">
        <w:tc>
          <w:tcPr>
            <w:tcW w:w="1413" w:type="dxa"/>
            <w:vAlign w:val="center"/>
          </w:tcPr>
          <w:p w14:paraId="220F4CC6"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SRM</w:t>
            </w:r>
          </w:p>
        </w:tc>
        <w:tc>
          <w:tcPr>
            <w:tcW w:w="6883" w:type="dxa"/>
            <w:vAlign w:val="center"/>
          </w:tcPr>
          <w:p w14:paraId="40010DC3"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Switched reluctance machine</w:t>
            </w:r>
          </w:p>
        </w:tc>
      </w:tr>
      <w:tr w:rsidR="00D64245" w:rsidRPr="00D64245" w14:paraId="7F368414" w14:textId="77777777" w:rsidTr="006D1C62">
        <w:tc>
          <w:tcPr>
            <w:tcW w:w="1413" w:type="dxa"/>
            <w:vAlign w:val="center"/>
          </w:tcPr>
          <w:p w14:paraId="743110BD"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SSPM</w:t>
            </w:r>
          </w:p>
        </w:tc>
        <w:tc>
          <w:tcPr>
            <w:tcW w:w="6883" w:type="dxa"/>
            <w:vAlign w:val="center"/>
          </w:tcPr>
          <w:p w14:paraId="195C2650"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Stator slot permanent magnet machines</w:t>
            </w:r>
          </w:p>
        </w:tc>
      </w:tr>
      <w:tr w:rsidR="00D64245" w:rsidRPr="00D64245" w14:paraId="1CE6B34D" w14:textId="77777777" w:rsidTr="006D1C62">
        <w:tc>
          <w:tcPr>
            <w:tcW w:w="1413" w:type="dxa"/>
            <w:vAlign w:val="center"/>
          </w:tcPr>
          <w:p w14:paraId="6975FC3B"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THD</w:t>
            </w:r>
          </w:p>
        </w:tc>
        <w:tc>
          <w:tcPr>
            <w:tcW w:w="6883" w:type="dxa"/>
            <w:vAlign w:val="center"/>
          </w:tcPr>
          <w:p w14:paraId="6E5A6522"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Total harmonic distortion</w:t>
            </w:r>
          </w:p>
        </w:tc>
      </w:tr>
      <w:tr w:rsidR="00D64245" w:rsidRPr="00D64245" w14:paraId="0533E2F0" w14:textId="77777777" w:rsidTr="006D1C62">
        <w:tc>
          <w:tcPr>
            <w:tcW w:w="1413" w:type="dxa"/>
            <w:vAlign w:val="center"/>
          </w:tcPr>
          <w:p w14:paraId="597964D1"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UCGF</w:t>
            </w:r>
          </w:p>
        </w:tc>
        <w:tc>
          <w:tcPr>
            <w:tcW w:w="6883" w:type="dxa"/>
            <w:vAlign w:val="center"/>
          </w:tcPr>
          <w:p w14:paraId="211D8995"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Uncontrolled generator fault</w:t>
            </w:r>
          </w:p>
        </w:tc>
      </w:tr>
      <w:tr w:rsidR="00D64245" w:rsidRPr="00D64245" w14:paraId="269FAF0E" w14:textId="77777777" w:rsidTr="006D1C62">
        <w:tc>
          <w:tcPr>
            <w:tcW w:w="1413" w:type="dxa"/>
            <w:vAlign w:val="center"/>
          </w:tcPr>
          <w:p w14:paraId="3295C171"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UMF, F</w:t>
            </w:r>
          </w:p>
        </w:tc>
        <w:tc>
          <w:tcPr>
            <w:tcW w:w="6883" w:type="dxa"/>
            <w:vAlign w:val="center"/>
          </w:tcPr>
          <w:p w14:paraId="362AE4FE"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Unbalanced magnetic force</w:t>
            </w:r>
          </w:p>
        </w:tc>
      </w:tr>
      <w:tr w:rsidR="00D64245" w:rsidRPr="00D64245" w14:paraId="5ACEA169" w14:textId="77777777" w:rsidTr="006D1C62">
        <w:tc>
          <w:tcPr>
            <w:tcW w:w="1413" w:type="dxa"/>
            <w:vAlign w:val="center"/>
          </w:tcPr>
          <w:p w14:paraId="570B6A33"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VFRM</w:t>
            </w:r>
          </w:p>
        </w:tc>
        <w:tc>
          <w:tcPr>
            <w:tcW w:w="6883" w:type="dxa"/>
            <w:vAlign w:val="center"/>
          </w:tcPr>
          <w:p w14:paraId="6BF6169E"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Variable flux reluctance machine</w:t>
            </w:r>
          </w:p>
        </w:tc>
      </w:tr>
      <w:tr w:rsidR="00D64245" w:rsidRPr="00D64245" w14:paraId="67F0B3EC" w14:textId="77777777" w:rsidTr="006D1C62">
        <w:tc>
          <w:tcPr>
            <w:tcW w:w="1413" w:type="dxa"/>
            <w:vAlign w:val="center"/>
          </w:tcPr>
          <w:p w14:paraId="44131648"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WFSFM</w:t>
            </w:r>
          </w:p>
        </w:tc>
        <w:tc>
          <w:tcPr>
            <w:tcW w:w="6883" w:type="dxa"/>
            <w:vAlign w:val="center"/>
          </w:tcPr>
          <w:p w14:paraId="2B4A9988" w14:textId="77777777" w:rsidR="00AB60FA" w:rsidRPr="00D64245" w:rsidRDefault="00AB60FA" w:rsidP="006D1C62">
            <w:pPr>
              <w:spacing w:before="120" w:after="120"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Wound field switched flux machine</w:t>
            </w:r>
          </w:p>
        </w:tc>
      </w:tr>
    </w:tbl>
    <w:p w14:paraId="4A54409B" w14:textId="77777777" w:rsidR="00F574DE" w:rsidRPr="00D64245" w:rsidRDefault="00F574DE" w:rsidP="00F574DE">
      <w:pPr>
        <w:widowControl/>
        <w:jc w:val="left"/>
        <w:rPr>
          <w:rFonts w:ascii="Times New Roman" w:hAnsi="Times New Roman" w:cs="Times New Roman"/>
          <w:color w:val="000000" w:themeColor="text1"/>
          <w:lang w:val="en-GB"/>
        </w:rPr>
        <w:sectPr w:rsidR="00F574DE" w:rsidRPr="00D64245" w:rsidSect="00C63833">
          <w:footerReference w:type="default" r:id="rId52"/>
          <w:pgSz w:w="11906" w:h="16838"/>
          <w:pgMar w:top="1440" w:right="1800" w:bottom="1440" w:left="1800" w:header="851" w:footer="992" w:gutter="0"/>
          <w:pgNumType w:start="1"/>
          <w:cols w:space="425"/>
          <w:docGrid w:type="lines" w:linePitch="312"/>
        </w:sectPr>
      </w:pPr>
      <w:r w:rsidRPr="00D64245">
        <w:rPr>
          <w:rFonts w:ascii="Times New Roman" w:hAnsi="Times New Roman" w:cs="Times New Roman"/>
          <w:color w:val="000000" w:themeColor="text1"/>
          <w:lang w:val="en-GB"/>
        </w:rPr>
        <w:br w:type="page"/>
      </w:r>
    </w:p>
    <w:p w14:paraId="39D11830" w14:textId="3C496363" w:rsidR="00AB60FA" w:rsidRPr="00D64245" w:rsidRDefault="00AB60FA" w:rsidP="000E7625">
      <w:pPr>
        <w:pStyle w:val="Heading1"/>
        <w:widowControl/>
        <w:numPr>
          <w:ilvl w:val="0"/>
          <w:numId w:val="14"/>
        </w:numPr>
        <w:spacing w:before="480" w:after="480" w:line="360" w:lineRule="auto"/>
        <w:jc w:val="center"/>
        <w:rPr>
          <w:rFonts w:ascii="Times New Roman" w:hAnsi="Times New Roman" w:cs="Times New Roman"/>
          <w:color w:val="000000" w:themeColor="text1"/>
          <w:lang w:val="en-GB"/>
        </w:rPr>
      </w:pPr>
      <w:bookmarkStart w:id="22" w:name="_Toc8731216"/>
      <w:r w:rsidRPr="00D64245">
        <w:rPr>
          <w:rFonts w:ascii="Times New Roman" w:hAnsi="Times New Roman" w:cs="Times New Roman"/>
          <w:color w:val="000000" w:themeColor="text1"/>
          <w:lang w:val="en-GB"/>
        </w:rPr>
        <w:lastRenderedPageBreak/>
        <w:t>Introduction</w:t>
      </w:r>
      <w:bookmarkEnd w:id="22"/>
    </w:p>
    <w:p w14:paraId="2943148F" w14:textId="77777777" w:rsidR="004D7DDC" w:rsidRPr="00D64245" w:rsidRDefault="004D7DDC" w:rsidP="004D7DDC">
      <w:pPr>
        <w:spacing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Electrical machines are the key device for electromechanical energy conversion and in high demand in modern industry. In the convention of using electrical machines as electrical motors, high torque/power density and high efficiency are the primary incentives driving the development of novel electrical machines.</w:t>
      </w:r>
    </w:p>
    <w:p w14:paraId="62429F5E" w14:textId="77777777" w:rsidR="004D7DDC" w:rsidRPr="00D64245" w:rsidRDefault="004D7DDC" w:rsidP="004D7DDC">
      <w:pPr>
        <w:spacing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In the early 1980s, the introduction of a new </w:t>
      </w:r>
      <w:bookmarkStart w:id="23" w:name="OLE_LINK8"/>
      <w:bookmarkStart w:id="24" w:name="OLE_LINK9"/>
      <w:bookmarkStart w:id="25" w:name="OLE_LINK12"/>
      <w:r w:rsidRPr="00D64245">
        <w:rPr>
          <w:rFonts w:ascii="Times New Roman" w:hAnsi="Times New Roman" w:cs="Times New Roman"/>
          <w:color w:val="000000" w:themeColor="text1"/>
          <w:sz w:val="24"/>
          <w:szCs w:val="24"/>
          <w:lang w:val="en-GB"/>
        </w:rPr>
        <w:t>permanent magnet</w:t>
      </w:r>
      <w:bookmarkEnd w:id="23"/>
      <w:bookmarkEnd w:id="24"/>
      <w:bookmarkEnd w:id="25"/>
      <w:r w:rsidRPr="00D64245">
        <w:rPr>
          <w:rFonts w:ascii="Times New Roman" w:hAnsi="Times New Roman" w:cs="Times New Roman"/>
          <w:color w:val="000000" w:themeColor="text1"/>
          <w:sz w:val="24"/>
          <w:szCs w:val="24"/>
          <w:lang w:val="en-GB"/>
        </w:rPr>
        <w:t xml:space="preserve"> material, i.e. Neodymium-Iron-Boron (NdFeB) </w:t>
      </w:r>
      <w:bookmarkStart w:id="26" w:name="OLE_LINK36"/>
      <w:bookmarkStart w:id="27" w:name="OLE_LINK37"/>
      <w:r w:rsidRPr="00D64245">
        <w:rPr>
          <w:rFonts w:ascii="Times New Roman" w:hAnsi="Times New Roman" w:cs="Times New Roman"/>
          <w:color w:val="000000" w:themeColor="text1"/>
          <w:sz w:val="24"/>
          <w:szCs w:val="24"/>
          <w:lang w:val="en-GB"/>
        </w:rPr>
        <w:t>[SAG84]</w:t>
      </w:r>
      <w:bookmarkEnd w:id="26"/>
      <w:bookmarkEnd w:id="27"/>
      <w:r w:rsidRPr="00D64245">
        <w:rPr>
          <w:rFonts w:ascii="Times New Roman" w:hAnsi="Times New Roman" w:cs="Times New Roman"/>
          <w:color w:val="000000" w:themeColor="text1"/>
          <w:sz w:val="24"/>
          <w:szCs w:val="24"/>
          <w:lang w:val="en-GB"/>
        </w:rPr>
        <w:t>, accelerated the growth of permanent magnet brushless machines, especially permanent magnet synchronous machines (PMSMs). Their high torque density and superior efficiency, and particularly the compact volume and light weight, make the PMSM a promising competitor to induction machines (IMs) with reasonable magnet cost. However, the drawbacks of the PMSM, such as the limited availability of PMs and weak fault-tolerance capability [JAH99], spurred the innovation of other machine topologies, such as stator wound field synchronous machines which have magnet-free structure, and also stator-PM machines which employ salient-pole rotors [CHE11b] [ZHU11]. It is worth noting that the electrical machine as a category has a broad array of opportunities while the scope for each machine topology needs to be addressed with respect to its specific applications. This chapter reviews some representative machine topologies and their features, before presenting the research scope and contributions of this thesis.</w:t>
      </w:r>
    </w:p>
    <w:p w14:paraId="27144C50" w14:textId="77777777" w:rsidR="00AB60FA" w:rsidRPr="00D64245" w:rsidRDefault="00AB60FA" w:rsidP="003C613B">
      <w:pPr>
        <w:pStyle w:val="Heading2"/>
        <w:numPr>
          <w:ilvl w:val="1"/>
          <w:numId w:val="2"/>
        </w:numPr>
        <w:spacing w:line="360" w:lineRule="auto"/>
        <w:ind w:left="426" w:hanging="284"/>
        <w:rPr>
          <w:rFonts w:ascii="Times New Roman" w:hAnsi="Times New Roman" w:cs="Times New Roman"/>
          <w:color w:val="000000" w:themeColor="text1"/>
          <w:sz w:val="24"/>
          <w:szCs w:val="24"/>
          <w:lang w:val="en-GB"/>
        </w:rPr>
      </w:pPr>
      <w:bookmarkStart w:id="28" w:name="_Toc8731217"/>
      <w:r w:rsidRPr="00D64245">
        <w:rPr>
          <w:rFonts w:ascii="Times New Roman" w:hAnsi="Times New Roman" w:cs="Times New Roman"/>
          <w:color w:val="000000" w:themeColor="text1"/>
          <w:sz w:val="24"/>
          <w:szCs w:val="24"/>
          <w:lang w:val="en-GB"/>
        </w:rPr>
        <w:t>Conventional Rotor Permanent Magnet Machines</w:t>
      </w:r>
      <w:bookmarkEnd w:id="28"/>
    </w:p>
    <w:p w14:paraId="25BEEC76" w14:textId="4BD30FB7" w:rsidR="004D7DDC" w:rsidRPr="00D64245" w:rsidRDefault="004D7DDC" w:rsidP="004D7DDC">
      <w:pPr>
        <w:spacing w:line="360" w:lineRule="auto"/>
        <w:ind w:firstLine="238"/>
        <w:rPr>
          <w:color w:val="000000" w:themeColor="text1"/>
        </w:rPr>
      </w:pPr>
      <w:r w:rsidRPr="00D64245">
        <w:rPr>
          <w:rFonts w:ascii="Times New Roman" w:hAnsi="Times New Roman" w:cs="Times New Roman"/>
          <w:color w:val="000000" w:themeColor="text1"/>
          <w:sz w:val="24"/>
          <w:szCs w:val="24"/>
          <w:lang w:val="en-GB"/>
        </w:rPr>
        <w:t xml:space="preserve">PMSMs, sometimes grouped as rotor-PM machines, have been widely used in industry, ranging from refrigerator compressors [LEE08] [WAN10] to traction motors [OKA11] [STA17b]. With PM excitation on the rotor side, the carbon brushes and slip rings in the conventional rotor wound field synchronous machines are totally removed and the commutation is achieved by modern power electronic devices. </w:t>
      </w:r>
      <w:r w:rsidRPr="00D64245">
        <w:rPr>
          <w:rFonts w:ascii="Times New Roman" w:hAnsi="Times New Roman" w:cs="Times New Roman"/>
          <w:color w:val="000000" w:themeColor="text1"/>
          <w:sz w:val="24"/>
          <w:lang w:val="en-GB"/>
        </w:rPr>
        <w:t xml:space="preserve">The vast majority of PMSMs are employed with surface-mounted permanent magnet (SPM) </w:t>
      </w:r>
      <w:r w:rsidRPr="00D64245">
        <w:rPr>
          <w:rFonts w:ascii="Times New Roman" w:hAnsi="Times New Roman" w:cs="Times New Roman"/>
          <w:color w:val="000000" w:themeColor="text1"/>
          <w:sz w:val="24"/>
          <w:lang w:val="en-GB"/>
        </w:rPr>
        <w:lastRenderedPageBreak/>
        <w:t xml:space="preserve">rotors due to their high torque capability and simple control. With a SPM rotor, the stator winding layout can be flexible. Take a SPM rotor with the pole number of 4, i.e. </w:t>
      </w:r>
      <w:r w:rsidRPr="00D64245">
        <w:rPr>
          <w:rFonts w:ascii="Times New Roman" w:hAnsi="Times New Roman" w:cs="Times New Roman"/>
          <w:i/>
          <w:color w:val="000000" w:themeColor="text1"/>
          <w:sz w:val="24"/>
          <w:lang w:val="en-GB"/>
        </w:rPr>
        <w:t>N</w:t>
      </w:r>
      <w:r w:rsidRPr="00D64245">
        <w:rPr>
          <w:rFonts w:ascii="Times New Roman" w:hAnsi="Times New Roman" w:cs="Times New Roman"/>
          <w:i/>
          <w:color w:val="000000" w:themeColor="text1"/>
          <w:sz w:val="24"/>
          <w:vertAlign w:val="subscript"/>
          <w:lang w:val="en-GB"/>
        </w:rPr>
        <w:t>r</w:t>
      </w:r>
      <w:r w:rsidRPr="00D64245">
        <w:rPr>
          <w:rFonts w:ascii="Times New Roman" w:hAnsi="Times New Roman" w:cs="Times New Roman"/>
          <w:color w:val="000000" w:themeColor="text1"/>
          <w:sz w:val="24"/>
          <w:lang w:val="en-GB"/>
        </w:rPr>
        <w:t xml:space="preserve"> = 4, as an example. It can be combined with different stator slot numbers </w:t>
      </w:r>
      <w:r w:rsidRPr="00D64245">
        <w:rPr>
          <w:rFonts w:ascii="Times New Roman" w:hAnsi="Times New Roman" w:cs="Times New Roman"/>
          <w:i/>
          <w:color w:val="000000" w:themeColor="text1"/>
          <w:sz w:val="24"/>
          <w:lang w:val="en-GB"/>
        </w:rPr>
        <w:t>N</w:t>
      </w:r>
      <w:r w:rsidRPr="00D64245">
        <w:rPr>
          <w:rFonts w:ascii="Times New Roman" w:hAnsi="Times New Roman" w:cs="Times New Roman"/>
          <w:i/>
          <w:color w:val="000000" w:themeColor="text1"/>
          <w:sz w:val="24"/>
          <w:vertAlign w:val="subscript"/>
          <w:lang w:val="en-GB"/>
        </w:rPr>
        <w:t>s</w:t>
      </w:r>
      <w:r w:rsidRPr="00D64245">
        <w:rPr>
          <w:rFonts w:ascii="Times New Roman" w:hAnsi="Times New Roman" w:cs="Times New Roman"/>
          <w:color w:val="000000" w:themeColor="text1"/>
          <w:sz w:val="24"/>
          <w:lang w:val="en-GB"/>
        </w:rPr>
        <w:t xml:space="preserve"> with overlapping windings (OWs), either distributed or concentrated. The 24 stator-slot/4-pole SPMs, as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_Ref530060690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1</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 xml:space="preserve">(a), uses a distributed overlapping winding (2 slots/pole/phase). The 12 stator-slot/4-pole SPMs, as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_Ref530060690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1</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(b), uses a concentrated overlapping winding (1 slots/pole/phase).</w:t>
      </w:r>
      <w:r w:rsidRPr="00D64245">
        <w:rPr>
          <w:rFonts w:hint="eastAsia"/>
          <w:color w:val="000000" w:themeColor="text1"/>
        </w:rPr>
        <w:t xml:space="preserve"> </w:t>
      </w:r>
      <w:r w:rsidRPr="00D64245">
        <w:rPr>
          <w:rFonts w:ascii="Times New Roman" w:hAnsi="Times New Roman" w:cs="Times New Roman"/>
          <w:color w:val="000000" w:themeColor="text1"/>
          <w:sz w:val="24"/>
          <w:lang w:val="en-GB"/>
        </w:rPr>
        <w:t xml:space="preserve">The overlapping distributed winding is extensively used due to its </w:t>
      </w:r>
      <w:r w:rsidRPr="00D64245">
        <w:rPr>
          <w:rFonts w:ascii="Times New Roman" w:hAnsi="Times New Roman" w:cs="Times New Roman"/>
          <w:color w:val="000000" w:themeColor="text1"/>
          <w:sz w:val="24"/>
          <w:szCs w:val="24"/>
          <w:lang w:val="en-GB"/>
        </w:rPr>
        <w:t>sinusoidal</w:t>
      </w:r>
      <w:r w:rsidRPr="00D64245">
        <w:rPr>
          <w:rFonts w:ascii="Times New Roman" w:hAnsi="Times New Roman" w:cs="Times New Roman"/>
          <w:color w:val="000000" w:themeColor="text1"/>
          <w:sz w:val="24"/>
          <w:lang w:val="en-GB"/>
        </w:rPr>
        <w:t xml:space="preserve"> back-EMF waveform, which implies lower torque ripple [WU16]. The OW layouts usually have more </w:t>
      </w:r>
      <w:r w:rsidRPr="00D64245">
        <w:rPr>
          <w:rFonts w:ascii="Times New Roman" w:hAnsi="Times New Roman" w:cs="Times New Roman"/>
          <w:color w:val="000000" w:themeColor="text1"/>
          <w:sz w:val="24"/>
          <w:szCs w:val="24"/>
          <w:lang w:val="en-GB"/>
        </w:rPr>
        <w:t>sinusoidal</w:t>
      </w:r>
      <w:r w:rsidRPr="00D64245">
        <w:rPr>
          <w:rFonts w:ascii="Times New Roman" w:hAnsi="Times New Roman" w:cs="Times New Roman"/>
          <w:color w:val="000000" w:themeColor="text1"/>
          <w:sz w:val="24"/>
          <w:lang w:val="en-GB"/>
        </w:rPr>
        <w:t xml:space="preserve"> armature excitation magnetomotive force (MMF) distribution, which is beneficial for lower iron and PM losses. However, long end-winding of the OWs and the resultant copper loss are the main problem which limits the efficiency. Therefore, the non-overlapping windings (NOWs) are employed to reduce the length of the end-winding. The NOW usually applies to machines that have similar </w:t>
      </w:r>
      <w:r w:rsidRPr="00D64245">
        <w:rPr>
          <w:rFonts w:ascii="Times New Roman" w:hAnsi="Times New Roman" w:cs="Times New Roman"/>
          <w:i/>
          <w:color w:val="000000" w:themeColor="text1"/>
          <w:sz w:val="24"/>
          <w:lang w:val="en-GB"/>
        </w:rPr>
        <w:t>N</w:t>
      </w:r>
      <w:r w:rsidRPr="00D64245">
        <w:rPr>
          <w:rFonts w:ascii="Times New Roman" w:hAnsi="Times New Roman" w:cs="Times New Roman"/>
          <w:i/>
          <w:color w:val="000000" w:themeColor="text1"/>
          <w:sz w:val="24"/>
          <w:vertAlign w:val="subscript"/>
          <w:lang w:val="en-GB"/>
        </w:rPr>
        <w:t>s</w:t>
      </w:r>
      <w:r w:rsidRPr="00D64245">
        <w:rPr>
          <w:rFonts w:ascii="Times New Roman" w:hAnsi="Times New Roman" w:cs="Times New Roman"/>
          <w:color w:val="000000" w:themeColor="text1"/>
          <w:sz w:val="24"/>
          <w:lang w:val="en-GB"/>
        </w:rPr>
        <w:t xml:space="preserve"> and </w:t>
      </w:r>
      <w:r w:rsidRPr="00D64245">
        <w:rPr>
          <w:rFonts w:ascii="Times New Roman" w:hAnsi="Times New Roman" w:cs="Times New Roman"/>
          <w:i/>
          <w:color w:val="000000" w:themeColor="text1"/>
          <w:sz w:val="24"/>
          <w:lang w:val="en-GB"/>
        </w:rPr>
        <w:t>N</w:t>
      </w:r>
      <w:r w:rsidRPr="00D64245">
        <w:rPr>
          <w:rFonts w:ascii="Times New Roman" w:hAnsi="Times New Roman" w:cs="Times New Roman"/>
          <w:i/>
          <w:color w:val="000000" w:themeColor="text1"/>
          <w:sz w:val="24"/>
          <w:vertAlign w:val="subscript"/>
          <w:lang w:val="en-GB"/>
        </w:rPr>
        <w:t>r</w:t>
      </w:r>
      <w:r w:rsidRPr="00D64245">
        <w:rPr>
          <w:rFonts w:ascii="Times New Roman" w:hAnsi="Times New Roman" w:cs="Times New Roman"/>
          <w:color w:val="000000" w:themeColor="text1"/>
          <w:sz w:val="24"/>
          <w:lang w:val="en-GB"/>
        </w:rPr>
        <w:t xml:space="preserve">, for example 6 stator-slot/4-pole. As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_Ref529969011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2</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(a) and (b), the NOWs layout can be double layer or single layer. Compared with double layer winding, single layer winding leads to negligible mutual inductance and physically separated phases, which is suitable for fault-tolerant applications [ISH06]. Compared with the conventional OW, the rotor-PM machines with NOWs offer several advantages such as high slot filling factor, smaller copper volume, reduced weight and high efficiency, all of which features are desirable for civil and industrial applications [BIA07] [REF10].</w:t>
      </w:r>
    </w:p>
    <w:tbl>
      <w:tblPr>
        <w:tblStyle w:val="TableGrid"/>
        <w:tblW w:w="9924"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1"/>
        <w:gridCol w:w="4903"/>
      </w:tblGrid>
      <w:tr w:rsidR="00D64245" w:rsidRPr="00D64245" w14:paraId="334D51B5" w14:textId="77777777" w:rsidTr="006D1C62">
        <w:tc>
          <w:tcPr>
            <w:tcW w:w="5021" w:type="dxa"/>
          </w:tcPr>
          <w:p w14:paraId="7E72C2B6" w14:textId="47771D44" w:rsidR="00AB60FA" w:rsidRPr="00D64245" w:rsidRDefault="002E656F" w:rsidP="006D1C62">
            <w:pPr>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lastRenderedPageBreak/>
              <w:drawing>
                <wp:inline distT="0" distB="0" distL="0" distR="0" wp14:anchorId="3FAAA5FA" wp14:editId="7F6146B6">
                  <wp:extent cx="2833004" cy="288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33004" cy="2880000"/>
                          </a:xfrm>
                          <a:prstGeom prst="rect">
                            <a:avLst/>
                          </a:prstGeom>
                          <a:noFill/>
                          <a:ln>
                            <a:noFill/>
                          </a:ln>
                        </pic:spPr>
                      </pic:pic>
                    </a:graphicData>
                  </a:graphic>
                </wp:inline>
              </w:drawing>
            </w:r>
          </w:p>
        </w:tc>
        <w:tc>
          <w:tcPr>
            <w:tcW w:w="4903" w:type="dxa"/>
          </w:tcPr>
          <w:p w14:paraId="13A4C604" w14:textId="2C8406D1" w:rsidR="00AB60FA" w:rsidRPr="00D64245" w:rsidRDefault="002E656F" w:rsidP="006D1C62">
            <w:pPr>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drawing>
                <wp:inline distT="0" distB="0" distL="0" distR="0" wp14:anchorId="600657E4" wp14:editId="68618565">
                  <wp:extent cx="2589108" cy="28800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89108" cy="2880000"/>
                          </a:xfrm>
                          <a:prstGeom prst="rect">
                            <a:avLst/>
                          </a:prstGeom>
                          <a:noFill/>
                          <a:ln>
                            <a:noFill/>
                          </a:ln>
                        </pic:spPr>
                      </pic:pic>
                    </a:graphicData>
                  </a:graphic>
                </wp:inline>
              </w:drawing>
            </w:r>
          </w:p>
        </w:tc>
      </w:tr>
      <w:tr w:rsidR="00D64245" w:rsidRPr="00D64245" w14:paraId="0855BEE7" w14:textId="77777777" w:rsidTr="006D1C62">
        <w:tc>
          <w:tcPr>
            <w:tcW w:w="5021" w:type="dxa"/>
          </w:tcPr>
          <w:p w14:paraId="384466D2"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(a) Overlapping winding (</w:t>
            </w:r>
            <w:r w:rsidRPr="00D64245">
              <w:rPr>
                <w:rFonts w:ascii="Times New Roman" w:hAnsi="Times New Roman" w:cs="Times New Roman"/>
                <w:i/>
                <w:color w:val="000000" w:themeColor="text1"/>
                <w:sz w:val="24"/>
                <w:szCs w:val="24"/>
                <w:lang w:val="en-GB"/>
              </w:rPr>
              <w:t>q</w:t>
            </w:r>
            <w:r w:rsidRPr="00D64245">
              <w:rPr>
                <w:rFonts w:ascii="Times New Roman" w:hAnsi="Times New Roman" w:cs="Times New Roman"/>
                <w:color w:val="000000" w:themeColor="text1"/>
                <w:sz w:val="24"/>
                <w:szCs w:val="24"/>
                <w:lang w:val="en-GB"/>
              </w:rPr>
              <w:t xml:space="preserve"> = 2), </w:t>
            </w:r>
          </w:p>
          <w:p w14:paraId="33294681"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distributed</w:t>
            </w:r>
          </w:p>
        </w:tc>
        <w:tc>
          <w:tcPr>
            <w:tcW w:w="4903" w:type="dxa"/>
          </w:tcPr>
          <w:p w14:paraId="51828FE4"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(b) Overlapping winding (</w:t>
            </w:r>
            <w:r w:rsidRPr="00D64245">
              <w:rPr>
                <w:rFonts w:ascii="Times New Roman" w:hAnsi="Times New Roman" w:cs="Times New Roman"/>
                <w:i/>
                <w:color w:val="000000" w:themeColor="text1"/>
                <w:sz w:val="24"/>
                <w:szCs w:val="24"/>
                <w:lang w:val="en-GB"/>
              </w:rPr>
              <w:t>q</w:t>
            </w:r>
            <w:r w:rsidRPr="00D64245">
              <w:rPr>
                <w:rFonts w:ascii="Times New Roman" w:hAnsi="Times New Roman" w:cs="Times New Roman"/>
                <w:color w:val="000000" w:themeColor="text1"/>
                <w:sz w:val="24"/>
                <w:szCs w:val="24"/>
                <w:lang w:val="en-GB"/>
              </w:rPr>
              <w:t xml:space="preserve"> = 1),</w:t>
            </w:r>
          </w:p>
          <w:p w14:paraId="18D6ED2E"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concentrated</w:t>
            </w:r>
          </w:p>
        </w:tc>
      </w:tr>
      <w:tr w:rsidR="00D64245" w:rsidRPr="00D64245" w14:paraId="1C12CD8E" w14:textId="77777777" w:rsidTr="006D1C62">
        <w:tc>
          <w:tcPr>
            <w:tcW w:w="9924" w:type="dxa"/>
            <w:gridSpan w:val="2"/>
          </w:tcPr>
          <w:p w14:paraId="5C895871" w14:textId="064BFF1A" w:rsidR="00AB60FA" w:rsidRPr="00D64245" w:rsidRDefault="00AB60FA" w:rsidP="006D1C62">
            <w:pPr>
              <w:pStyle w:val="Caption"/>
              <w:spacing w:line="360" w:lineRule="auto"/>
              <w:jc w:val="center"/>
              <w:rPr>
                <w:rFonts w:ascii="Times New Roman" w:hAnsi="Times New Roman" w:cs="Times New Roman"/>
                <w:color w:val="000000" w:themeColor="text1"/>
                <w:sz w:val="24"/>
                <w:szCs w:val="24"/>
                <w:lang w:val="en-GB"/>
              </w:rPr>
            </w:pPr>
            <w:bookmarkStart w:id="29" w:name="_Ref530060690"/>
            <w:r w:rsidRPr="00D64245">
              <w:rPr>
                <w:rFonts w:ascii="Times New Roman" w:hAnsi="Times New Roman" w:cs="Times New Roman"/>
                <w:color w:val="000000" w:themeColor="text1"/>
                <w:sz w:val="24"/>
                <w:szCs w:val="24"/>
                <w:lang w:val="en-GB"/>
              </w:rPr>
              <w:t xml:space="preserve">Fig. </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STYLEREF 1 \s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w:t>
            </w:r>
            <w:r w:rsidR="00FA2882" w:rsidRPr="00D64245">
              <w:rPr>
                <w:rFonts w:ascii="Times New Roman" w:hAnsi="Times New Roman" w:cs="Times New Roman"/>
                <w:color w:val="000000" w:themeColor="text1"/>
                <w:sz w:val="24"/>
                <w:szCs w:val="24"/>
                <w:lang w:val="en-GB"/>
              </w:rPr>
              <w:fldChar w:fldCharType="end"/>
            </w:r>
            <w:r w:rsidR="00FA2882" w:rsidRPr="00D64245">
              <w:rPr>
                <w:rFonts w:ascii="Times New Roman" w:hAnsi="Times New Roman" w:cs="Times New Roman"/>
                <w:color w:val="000000" w:themeColor="text1"/>
                <w:sz w:val="24"/>
                <w:szCs w:val="24"/>
                <w:lang w:val="en-GB"/>
              </w:rPr>
              <w:t>.</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SEQ Fig. \* ARABIC \s 1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w:t>
            </w:r>
            <w:r w:rsidR="00FA2882" w:rsidRPr="00D64245">
              <w:rPr>
                <w:rFonts w:ascii="Times New Roman" w:hAnsi="Times New Roman" w:cs="Times New Roman"/>
                <w:color w:val="000000" w:themeColor="text1"/>
                <w:sz w:val="24"/>
                <w:szCs w:val="24"/>
                <w:lang w:val="en-GB"/>
              </w:rPr>
              <w:fldChar w:fldCharType="end"/>
            </w:r>
            <w:bookmarkEnd w:id="29"/>
            <w:r w:rsidRPr="00D64245">
              <w:rPr>
                <w:rFonts w:ascii="Times New Roman" w:hAnsi="Times New Roman" w:cs="Times New Roman"/>
                <w:color w:val="000000" w:themeColor="text1"/>
                <w:sz w:val="24"/>
                <w:szCs w:val="24"/>
                <w:lang w:val="en-GB"/>
              </w:rPr>
              <w:t>. Overlapping stator winding layout in rotor-PM machines.</w:t>
            </w:r>
          </w:p>
        </w:tc>
      </w:tr>
      <w:tr w:rsidR="00D64245" w:rsidRPr="00D64245" w14:paraId="628A1252" w14:textId="77777777" w:rsidTr="006D1C62">
        <w:tc>
          <w:tcPr>
            <w:tcW w:w="5021" w:type="dxa"/>
          </w:tcPr>
          <w:p w14:paraId="186486A6" w14:textId="4478FF1D" w:rsidR="00AB60FA" w:rsidRPr="00D64245" w:rsidRDefault="002E656F" w:rsidP="006D1C62">
            <w:pPr>
              <w:spacing w:line="360" w:lineRule="auto"/>
              <w:jc w:val="center"/>
              <w:rPr>
                <w:rFonts w:ascii="Times New Roman" w:hAnsi="Times New Roman" w:cs="Times New Roman"/>
                <w:color w:val="000000" w:themeColor="text1"/>
                <w:sz w:val="24"/>
                <w:szCs w:val="24"/>
                <w:lang w:val="en-GB"/>
              </w:rPr>
            </w:pPr>
            <w:bookmarkStart w:id="30" w:name="_Ref529967936"/>
            <w:r w:rsidRPr="00D64245">
              <w:rPr>
                <w:rFonts w:ascii="Times New Roman" w:hAnsi="Times New Roman" w:cs="Times New Roman"/>
                <w:noProof/>
                <w:color w:val="000000" w:themeColor="text1"/>
                <w:sz w:val="24"/>
                <w:szCs w:val="24"/>
              </w:rPr>
              <w:drawing>
                <wp:inline distT="0" distB="0" distL="0" distR="0" wp14:anchorId="70DFD466" wp14:editId="761D790B">
                  <wp:extent cx="3000210" cy="27360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00210" cy="2736000"/>
                          </a:xfrm>
                          <a:prstGeom prst="rect">
                            <a:avLst/>
                          </a:prstGeom>
                          <a:noFill/>
                          <a:ln>
                            <a:noFill/>
                          </a:ln>
                        </pic:spPr>
                      </pic:pic>
                    </a:graphicData>
                  </a:graphic>
                </wp:inline>
              </w:drawing>
            </w:r>
          </w:p>
        </w:tc>
        <w:tc>
          <w:tcPr>
            <w:tcW w:w="4903" w:type="dxa"/>
          </w:tcPr>
          <w:p w14:paraId="638E3B69" w14:textId="7F510CF1" w:rsidR="00AB60FA" w:rsidRPr="00D64245" w:rsidRDefault="002E656F"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drawing>
                <wp:inline distT="0" distB="0" distL="0" distR="0" wp14:anchorId="636A7C86" wp14:editId="7A34B608">
                  <wp:extent cx="2838621" cy="273600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38621" cy="2736000"/>
                          </a:xfrm>
                          <a:prstGeom prst="rect">
                            <a:avLst/>
                          </a:prstGeom>
                          <a:noFill/>
                          <a:ln>
                            <a:noFill/>
                          </a:ln>
                        </pic:spPr>
                      </pic:pic>
                    </a:graphicData>
                  </a:graphic>
                </wp:inline>
              </w:drawing>
            </w:r>
          </w:p>
        </w:tc>
      </w:tr>
      <w:tr w:rsidR="00D64245" w:rsidRPr="00D64245" w14:paraId="2933E764" w14:textId="77777777" w:rsidTr="006D1C62">
        <w:tc>
          <w:tcPr>
            <w:tcW w:w="5021" w:type="dxa"/>
          </w:tcPr>
          <w:p w14:paraId="65EDB232"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(a) Non-overlapping winding (</w:t>
            </w:r>
            <w:r w:rsidRPr="00D64245">
              <w:rPr>
                <w:rFonts w:ascii="Times New Roman" w:hAnsi="Times New Roman" w:cs="Times New Roman"/>
                <w:i/>
                <w:color w:val="000000" w:themeColor="text1"/>
                <w:sz w:val="24"/>
                <w:szCs w:val="24"/>
                <w:lang w:val="en-GB"/>
              </w:rPr>
              <w:t>q</w:t>
            </w:r>
            <w:r w:rsidRPr="00D64245">
              <w:rPr>
                <w:rFonts w:ascii="Times New Roman" w:hAnsi="Times New Roman" w:cs="Times New Roman"/>
                <w:color w:val="000000" w:themeColor="text1"/>
                <w:sz w:val="24"/>
                <w:szCs w:val="24"/>
                <w:lang w:val="en-GB"/>
              </w:rPr>
              <w:t xml:space="preserve"> = 0.5),</w:t>
            </w:r>
          </w:p>
          <w:p w14:paraId="6ADA2345"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double layer</w:t>
            </w:r>
          </w:p>
        </w:tc>
        <w:tc>
          <w:tcPr>
            <w:tcW w:w="4903" w:type="dxa"/>
          </w:tcPr>
          <w:p w14:paraId="4D87F89D"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(b) Non-overlapping winding (</w:t>
            </w:r>
            <w:r w:rsidRPr="00D64245">
              <w:rPr>
                <w:rFonts w:ascii="Times New Roman" w:hAnsi="Times New Roman" w:cs="Times New Roman"/>
                <w:i/>
                <w:color w:val="000000" w:themeColor="text1"/>
                <w:sz w:val="24"/>
                <w:szCs w:val="24"/>
                <w:lang w:val="en-GB"/>
              </w:rPr>
              <w:t>q</w:t>
            </w:r>
            <w:r w:rsidRPr="00D64245">
              <w:rPr>
                <w:rFonts w:ascii="Times New Roman" w:hAnsi="Times New Roman" w:cs="Times New Roman"/>
                <w:color w:val="000000" w:themeColor="text1"/>
                <w:sz w:val="24"/>
                <w:szCs w:val="24"/>
                <w:lang w:val="en-GB"/>
              </w:rPr>
              <w:t xml:space="preserve"> = 0.5),</w:t>
            </w:r>
          </w:p>
          <w:p w14:paraId="74598443"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single layer</w:t>
            </w:r>
          </w:p>
        </w:tc>
      </w:tr>
      <w:tr w:rsidR="00D64245" w:rsidRPr="00D64245" w14:paraId="1850F68A" w14:textId="77777777" w:rsidTr="006D1C62">
        <w:tc>
          <w:tcPr>
            <w:tcW w:w="9924" w:type="dxa"/>
            <w:gridSpan w:val="2"/>
          </w:tcPr>
          <w:p w14:paraId="4740B448" w14:textId="3C0BF75A" w:rsidR="00AB60FA" w:rsidRPr="00D64245" w:rsidRDefault="00AB60FA" w:rsidP="006D1C62">
            <w:pPr>
              <w:pStyle w:val="Caption"/>
              <w:spacing w:line="360" w:lineRule="auto"/>
              <w:jc w:val="center"/>
              <w:rPr>
                <w:rFonts w:ascii="Times New Roman" w:hAnsi="Times New Roman" w:cs="Times New Roman"/>
                <w:color w:val="000000" w:themeColor="text1"/>
                <w:sz w:val="24"/>
                <w:szCs w:val="24"/>
                <w:lang w:val="en-GB"/>
              </w:rPr>
            </w:pPr>
            <w:bookmarkStart w:id="31" w:name="_Ref529969011"/>
            <w:r w:rsidRPr="00D64245">
              <w:rPr>
                <w:rFonts w:ascii="Times New Roman" w:hAnsi="Times New Roman" w:cs="Times New Roman"/>
                <w:color w:val="000000" w:themeColor="text1"/>
                <w:sz w:val="24"/>
                <w:szCs w:val="24"/>
                <w:lang w:val="en-GB"/>
              </w:rPr>
              <w:t xml:space="preserve">Fig. </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STYLEREF 1 \s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w:t>
            </w:r>
            <w:r w:rsidR="00FA2882" w:rsidRPr="00D64245">
              <w:rPr>
                <w:rFonts w:ascii="Times New Roman" w:hAnsi="Times New Roman" w:cs="Times New Roman"/>
                <w:color w:val="000000" w:themeColor="text1"/>
                <w:sz w:val="24"/>
                <w:szCs w:val="24"/>
                <w:lang w:val="en-GB"/>
              </w:rPr>
              <w:fldChar w:fldCharType="end"/>
            </w:r>
            <w:r w:rsidR="00FA2882" w:rsidRPr="00D64245">
              <w:rPr>
                <w:rFonts w:ascii="Times New Roman" w:hAnsi="Times New Roman" w:cs="Times New Roman"/>
                <w:color w:val="000000" w:themeColor="text1"/>
                <w:sz w:val="24"/>
                <w:szCs w:val="24"/>
                <w:lang w:val="en-GB"/>
              </w:rPr>
              <w:t>.</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SEQ Fig. \* ARABIC \s 1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2</w:t>
            </w:r>
            <w:r w:rsidR="00FA2882" w:rsidRPr="00D64245">
              <w:rPr>
                <w:rFonts w:ascii="Times New Roman" w:hAnsi="Times New Roman" w:cs="Times New Roman"/>
                <w:color w:val="000000" w:themeColor="text1"/>
                <w:sz w:val="24"/>
                <w:szCs w:val="24"/>
                <w:lang w:val="en-GB"/>
              </w:rPr>
              <w:fldChar w:fldCharType="end"/>
            </w:r>
            <w:bookmarkEnd w:id="31"/>
            <w:r w:rsidRPr="00D64245">
              <w:rPr>
                <w:rFonts w:ascii="Times New Roman" w:hAnsi="Times New Roman" w:cs="Times New Roman"/>
                <w:color w:val="000000" w:themeColor="text1"/>
                <w:sz w:val="24"/>
                <w:szCs w:val="24"/>
                <w:lang w:val="en-GB"/>
              </w:rPr>
              <w:t>. Non-overlapping stator winding layout in rotor-PM machines.</w:t>
            </w:r>
          </w:p>
        </w:tc>
      </w:tr>
    </w:tbl>
    <w:bookmarkEnd w:id="30"/>
    <w:p w14:paraId="550BED1E" w14:textId="77777777" w:rsidR="004D7DDC" w:rsidRPr="00D64245" w:rsidRDefault="004D7DDC" w:rsidP="004D7DDC">
      <w:pPr>
        <w:spacing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lang w:val="en-GB"/>
        </w:rPr>
        <w:t xml:space="preserve">Having PMs glued or retained on the rotor surface, like SPM rotors, usually requires protection sleeves to enhance the mechanical strength of the rotor whilst PMs are directly exposed in the armature reaction field which increases the demagnetization risks. There are some other rotor topologies which are based on different PM </w:t>
      </w:r>
      <w:r w:rsidRPr="00D64245">
        <w:rPr>
          <w:rFonts w:ascii="Times New Roman" w:hAnsi="Times New Roman" w:cs="Times New Roman"/>
          <w:color w:val="000000" w:themeColor="text1"/>
          <w:sz w:val="24"/>
          <w:lang w:val="en-GB"/>
        </w:rPr>
        <w:lastRenderedPageBreak/>
        <w:t>configurations, such as the surface-inset type shown in Fig. 1.3(a). Magnets inset into the rotor iron are more secure and the iron poles between the magnets offer additional reluctance torque. The similar strategy of burying PMs inside the rotor for the sake of utilizing the reluctance torque is used in various interior PM (IPM) rotor designs. Fig. 1.3(b) shows the IPM rotor with simple rectangular magnets and a single airspace barrier. The airspace barrier can be further optimized to improve the reluctance torque while reducing demagnetization risks of the PMs. The flux focusing effect can also be achieved in order to improve the torque capability either by using a spoke type IPM rotor with circumferentially arranged magnets as shown in Fig. 1.3(c), or by the V-shaped configuration shown in Fig. 1.3(d) with increased PM cross-section area. Compared to machines with SPM rotors, the IPMs machines generally have lower PM flux and higher inductance which is desirable for flux-weakening operation. Electrical vehicles equipped with IPM rotors have been successfully commercialized, such as the motors in the Toyota Prius [</w:t>
      </w:r>
      <w:r w:rsidRPr="00D64245">
        <w:rPr>
          <w:rFonts w:ascii="Times New Roman" w:hAnsi="Times New Roman" w:cs="Times New Roman"/>
          <w:color w:val="000000" w:themeColor="text1"/>
          <w:sz w:val="24"/>
          <w:szCs w:val="24"/>
          <w:lang w:val="en-GB"/>
        </w:rPr>
        <w:t>OKA11</w:t>
      </w:r>
      <w:r w:rsidRPr="00D64245">
        <w:rPr>
          <w:rFonts w:ascii="Times New Roman" w:hAnsi="Times New Roman" w:cs="Times New Roman"/>
          <w:color w:val="000000" w:themeColor="text1"/>
          <w:sz w:val="24"/>
          <w:lang w:val="en-GB"/>
        </w:rPr>
        <w:t>] and Nissan Leaf [</w:t>
      </w:r>
      <w:r w:rsidRPr="00D64245">
        <w:rPr>
          <w:rFonts w:ascii="Times New Roman" w:hAnsi="Times New Roman" w:cs="Times New Roman"/>
          <w:color w:val="000000" w:themeColor="text1"/>
          <w:sz w:val="24"/>
          <w:szCs w:val="24"/>
          <w:lang w:val="en-GB"/>
        </w:rPr>
        <w:t>STA17b</w:t>
      </w:r>
      <w:r w:rsidRPr="00D64245">
        <w:rPr>
          <w:rFonts w:ascii="Times New Roman" w:hAnsi="Times New Roman" w:cs="Times New Roman"/>
          <w:color w:val="000000" w:themeColor="text1"/>
          <w:sz w:val="24"/>
          <w:lang w:val="en-GB"/>
        </w:rPr>
        <w:t xml:space="preserve">]. </w:t>
      </w:r>
      <w:r w:rsidRPr="00D64245">
        <w:rPr>
          <w:rFonts w:ascii="Times New Roman" w:hAnsi="Times New Roman" w:cs="Times New Roman"/>
          <w:color w:val="000000" w:themeColor="text1"/>
          <w:sz w:val="24"/>
          <w:szCs w:val="24"/>
          <w:lang w:val="en-GB"/>
        </w:rPr>
        <w:t>However, in the conventional rotor PM machines there are still some key issues to be considered, such as:</w:t>
      </w:r>
    </w:p>
    <w:p w14:paraId="62D7DD45" w14:textId="5DED60A4" w:rsidR="004724CC" w:rsidRPr="00D64245" w:rsidRDefault="00B67278" w:rsidP="00F569B5">
      <w:pPr>
        <w:pStyle w:val="ListParagraph"/>
        <w:numPr>
          <w:ilvl w:val="0"/>
          <w:numId w:val="1"/>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Under the </w:t>
      </w:r>
      <w:r w:rsidR="003E7E9D" w:rsidRPr="00D64245">
        <w:rPr>
          <w:rFonts w:ascii="Times New Roman" w:hAnsi="Times New Roman" w:cs="Times New Roman"/>
          <w:color w:val="000000" w:themeColor="text1"/>
          <w:sz w:val="24"/>
          <w:szCs w:val="24"/>
          <w:lang w:val="en-GB"/>
        </w:rPr>
        <w:t xml:space="preserve">fault </w:t>
      </w:r>
      <w:r w:rsidRPr="00D64245">
        <w:rPr>
          <w:rFonts w:ascii="Times New Roman" w:hAnsi="Times New Roman" w:cs="Times New Roman"/>
          <w:color w:val="000000" w:themeColor="text1"/>
          <w:sz w:val="24"/>
          <w:szCs w:val="24"/>
          <w:lang w:val="en-GB"/>
        </w:rPr>
        <w:t>condition</w:t>
      </w:r>
      <w:r w:rsidR="002C235D" w:rsidRPr="00D64245">
        <w:rPr>
          <w:rFonts w:ascii="Times New Roman" w:hAnsi="Times New Roman" w:cs="Times New Roman"/>
          <w:color w:val="000000" w:themeColor="text1"/>
          <w:sz w:val="24"/>
          <w:szCs w:val="24"/>
          <w:lang w:val="en-GB"/>
        </w:rPr>
        <w:t>,</w:t>
      </w:r>
      <w:r w:rsidRPr="00D64245">
        <w:rPr>
          <w:rFonts w:ascii="Times New Roman" w:hAnsi="Times New Roman" w:cs="Times New Roman"/>
          <w:color w:val="000000" w:themeColor="text1"/>
          <w:sz w:val="24"/>
          <w:szCs w:val="24"/>
          <w:lang w:val="en-GB"/>
        </w:rPr>
        <w:t xml:space="preserve"> </w:t>
      </w:r>
      <w:r w:rsidR="004724CC" w:rsidRPr="00D64245">
        <w:rPr>
          <w:rFonts w:ascii="Times New Roman" w:hAnsi="Times New Roman" w:cs="Times New Roman"/>
          <w:color w:val="000000" w:themeColor="text1"/>
          <w:sz w:val="24"/>
          <w:szCs w:val="24"/>
          <w:lang w:val="en-GB"/>
        </w:rPr>
        <w:t xml:space="preserve">such as </w:t>
      </w:r>
      <w:r w:rsidR="002C235D" w:rsidRPr="00D64245">
        <w:rPr>
          <w:rFonts w:ascii="Times New Roman" w:hAnsi="Times New Roman" w:cs="Times New Roman"/>
          <w:color w:val="000000" w:themeColor="text1"/>
          <w:sz w:val="24"/>
          <w:szCs w:val="24"/>
          <w:lang w:val="en-GB"/>
        </w:rPr>
        <w:t>loss of control signals</w:t>
      </w:r>
      <w:r w:rsidR="003E7E9D" w:rsidRPr="00D64245">
        <w:rPr>
          <w:rFonts w:ascii="Times New Roman" w:hAnsi="Times New Roman" w:cs="Times New Roman"/>
          <w:color w:val="000000" w:themeColor="text1"/>
          <w:sz w:val="24"/>
          <w:szCs w:val="24"/>
          <w:lang w:val="en-GB"/>
        </w:rPr>
        <w:t xml:space="preserve">, </w:t>
      </w:r>
      <w:r w:rsidR="002C235D" w:rsidRPr="00D64245">
        <w:rPr>
          <w:rFonts w:ascii="Times New Roman" w:hAnsi="Times New Roman" w:cs="Times New Roman"/>
          <w:color w:val="000000" w:themeColor="text1"/>
          <w:sz w:val="24"/>
          <w:szCs w:val="24"/>
          <w:lang w:val="en-GB"/>
        </w:rPr>
        <w:t xml:space="preserve">due to </w:t>
      </w:r>
      <w:r w:rsidR="004724CC" w:rsidRPr="00D64245">
        <w:rPr>
          <w:rFonts w:ascii="Times New Roman" w:hAnsi="Times New Roman" w:cs="Times New Roman"/>
          <w:color w:val="000000" w:themeColor="text1"/>
          <w:sz w:val="24"/>
          <w:szCs w:val="24"/>
          <w:lang w:val="en-GB"/>
        </w:rPr>
        <w:t xml:space="preserve">PMs in the rotor at high speed </w:t>
      </w:r>
      <w:r w:rsidR="002C235D" w:rsidRPr="00D64245">
        <w:rPr>
          <w:rFonts w:ascii="Times New Roman" w:hAnsi="Times New Roman" w:cs="Times New Roman"/>
          <w:color w:val="000000" w:themeColor="text1"/>
          <w:sz w:val="24"/>
          <w:szCs w:val="24"/>
          <w:lang w:val="en-GB"/>
        </w:rPr>
        <w:t>the machine</w:t>
      </w:r>
      <w:r w:rsidR="004724CC" w:rsidRPr="00D64245">
        <w:rPr>
          <w:rFonts w:ascii="Times New Roman" w:hAnsi="Times New Roman" w:cs="Times New Roman"/>
          <w:color w:val="000000" w:themeColor="text1"/>
          <w:sz w:val="24"/>
          <w:szCs w:val="24"/>
          <w:lang w:val="en-GB"/>
        </w:rPr>
        <w:t xml:space="preserve"> will become a </w:t>
      </w:r>
      <w:r w:rsidR="002C235D" w:rsidRPr="00D64245">
        <w:rPr>
          <w:rFonts w:ascii="Times New Roman" w:hAnsi="Times New Roman" w:cs="Times New Roman"/>
          <w:color w:val="000000" w:themeColor="text1"/>
          <w:sz w:val="24"/>
          <w:szCs w:val="24"/>
          <w:lang w:val="en-GB"/>
        </w:rPr>
        <w:t xml:space="preserve">uncontrolled </w:t>
      </w:r>
      <w:r w:rsidR="004724CC" w:rsidRPr="00D64245">
        <w:rPr>
          <w:rFonts w:ascii="Times New Roman" w:hAnsi="Times New Roman" w:cs="Times New Roman"/>
          <w:color w:val="000000" w:themeColor="text1"/>
          <w:sz w:val="24"/>
          <w:szCs w:val="24"/>
          <w:lang w:val="en-GB"/>
        </w:rPr>
        <w:t>voltage generator</w:t>
      </w:r>
      <w:r w:rsidR="002C235D" w:rsidRPr="00D64245">
        <w:rPr>
          <w:rFonts w:ascii="Times New Roman" w:hAnsi="Times New Roman" w:cs="Times New Roman"/>
          <w:color w:val="000000" w:themeColor="text1"/>
          <w:sz w:val="24"/>
          <w:szCs w:val="24"/>
          <w:lang w:val="en-GB"/>
        </w:rPr>
        <w:t>, resulting in</w:t>
      </w:r>
      <w:r w:rsidR="004724CC" w:rsidRPr="00D64245">
        <w:rPr>
          <w:rFonts w:ascii="Times New Roman" w:hAnsi="Times New Roman" w:cs="Times New Roman"/>
          <w:color w:val="000000" w:themeColor="text1"/>
          <w:sz w:val="24"/>
          <w:szCs w:val="24"/>
          <w:lang w:val="en-GB"/>
        </w:rPr>
        <w:t xml:space="preserve"> destructive </w:t>
      </w:r>
      <w:r w:rsidR="002C235D" w:rsidRPr="00D64245">
        <w:rPr>
          <w:rFonts w:ascii="Times New Roman" w:hAnsi="Times New Roman" w:cs="Times New Roman"/>
          <w:color w:val="000000" w:themeColor="text1"/>
          <w:sz w:val="24"/>
          <w:szCs w:val="24"/>
          <w:lang w:val="en-GB"/>
        </w:rPr>
        <w:t>excessive high voltage</w:t>
      </w:r>
      <w:r w:rsidR="004724CC" w:rsidRPr="00D64245">
        <w:rPr>
          <w:rFonts w:ascii="Times New Roman" w:hAnsi="Times New Roman" w:cs="Times New Roman"/>
          <w:color w:val="000000" w:themeColor="text1"/>
          <w:sz w:val="24"/>
          <w:szCs w:val="24"/>
          <w:lang w:val="en-GB"/>
        </w:rPr>
        <w:t xml:space="preserve"> to the inverter side</w:t>
      </w:r>
      <w:r w:rsidR="002C235D" w:rsidRPr="00D64245">
        <w:rPr>
          <w:rFonts w:ascii="Times New Roman" w:hAnsi="Times New Roman" w:cs="Times New Roman"/>
          <w:color w:val="000000" w:themeColor="text1"/>
          <w:sz w:val="24"/>
          <w:szCs w:val="24"/>
          <w:lang w:val="en-GB"/>
        </w:rPr>
        <w:t xml:space="preserve"> causing potential damage of the inverter and the DC link capacitor etc.</w:t>
      </w:r>
      <w:r w:rsidR="004724CC" w:rsidRPr="00D64245">
        <w:rPr>
          <w:rFonts w:ascii="Times New Roman" w:hAnsi="Times New Roman" w:cs="Times New Roman"/>
          <w:color w:val="000000" w:themeColor="text1"/>
          <w:sz w:val="24"/>
          <w:szCs w:val="24"/>
          <w:lang w:val="en-GB"/>
        </w:rPr>
        <w:t>;</w:t>
      </w:r>
    </w:p>
    <w:p w14:paraId="1E093085" w14:textId="45208FE2" w:rsidR="00F6328B" w:rsidRPr="00D64245" w:rsidRDefault="00C33CB8" w:rsidP="00F569B5">
      <w:pPr>
        <w:pStyle w:val="ListParagraph"/>
        <w:numPr>
          <w:ilvl w:val="0"/>
          <w:numId w:val="1"/>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The</w:t>
      </w:r>
      <w:r w:rsidR="00CB3F0E" w:rsidRPr="00D64245">
        <w:rPr>
          <w:rFonts w:ascii="Times New Roman" w:hAnsi="Times New Roman" w:cs="Times New Roman"/>
          <w:color w:val="000000" w:themeColor="text1"/>
          <w:sz w:val="24"/>
          <w:szCs w:val="24"/>
          <w:lang w:val="en-GB"/>
        </w:rPr>
        <w:t xml:space="preserve"> risk of irreversible</w:t>
      </w:r>
      <w:r w:rsidRPr="00D64245">
        <w:rPr>
          <w:rFonts w:ascii="Times New Roman" w:hAnsi="Times New Roman" w:cs="Times New Roman"/>
          <w:color w:val="000000" w:themeColor="text1"/>
          <w:sz w:val="24"/>
          <w:szCs w:val="24"/>
          <w:lang w:val="en-GB"/>
        </w:rPr>
        <w:t xml:space="preserve"> </w:t>
      </w:r>
      <w:r w:rsidR="00CB3F0E" w:rsidRPr="00D64245">
        <w:rPr>
          <w:rFonts w:ascii="Times New Roman" w:hAnsi="Times New Roman" w:cs="Times New Roman"/>
          <w:color w:val="000000" w:themeColor="text1"/>
          <w:sz w:val="24"/>
          <w:szCs w:val="24"/>
          <w:lang w:val="en-GB"/>
        </w:rPr>
        <w:t xml:space="preserve">PM </w:t>
      </w:r>
      <w:r w:rsidR="004566F0" w:rsidRPr="00D64245">
        <w:rPr>
          <w:rFonts w:ascii="Times New Roman" w:hAnsi="Times New Roman" w:cs="Times New Roman"/>
          <w:color w:val="000000" w:themeColor="text1"/>
          <w:sz w:val="24"/>
          <w:szCs w:val="24"/>
          <w:lang w:val="en-GB"/>
        </w:rPr>
        <w:t xml:space="preserve">demagnetization </w:t>
      </w:r>
      <w:r w:rsidR="00CB3F0E" w:rsidRPr="00D64245">
        <w:rPr>
          <w:rFonts w:ascii="Times New Roman" w:hAnsi="Times New Roman" w:cs="Times New Roman"/>
          <w:color w:val="000000" w:themeColor="text1"/>
          <w:sz w:val="24"/>
          <w:szCs w:val="24"/>
          <w:lang w:val="en-GB"/>
        </w:rPr>
        <w:t>is high. Consequently, the performance of the rotor-PM machine will be degraded or totally lost</w:t>
      </w:r>
      <w:r w:rsidR="001C2AAD" w:rsidRPr="00D64245">
        <w:rPr>
          <w:rFonts w:ascii="Times New Roman" w:hAnsi="Times New Roman" w:cs="Times New Roman"/>
          <w:color w:val="000000" w:themeColor="text1"/>
          <w:sz w:val="24"/>
          <w:szCs w:val="24"/>
          <w:lang w:val="en-GB"/>
        </w:rPr>
        <w:t>;</w:t>
      </w:r>
    </w:p>
    <w:p w14:paraId="7A571E62" w14:textId="76A1531C" w:rsidR="00B67278" w:rsidRPr="00D64245" w:rsidRDefault="00B67278" w:rsidP="00B67278">
      <w:pPr>
        <w:pStyle w:val="ListParagraph"/>
        <w:numPr>
          <w:ilvl w:val="0"/>
          <w:numId w:val="1"/>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The cooling system of a rotor-PM machine needs to be </w:t>
      </w:r>
      <w:r w:rsidR="002C235D" w:rsidRPr="00D64245">
        <w:rPr>
          <w:rFonts w:ascii="Times New Roman" w:hAnsi="Times New Roman" w:cs="Times New Roman"/>
          <w:color w:val="000000" w:themeColor="text1"/>
          <w:sz w:val="24"/>
          <w:szCs w:val="24"/>
          <w:lang w:val="en-GB"/>
        </w:rPr>
        <w:t xml:space="preserve">systematically </w:t>
      </w:r>
      <w:r w:rsidRPr="00D64245">
        <w:rPr>
          <w:rFonts w:ascii="Times New Roman" w:hAnsi="Times New Roman" w:cs="Times New Roman"/>
          <w:color w:val="000000" w:themeColor="text1"/>
          <w:sz w:val="24"/>
          <w:szCs w:val="24"/>
          <w:lang w:val="en-GB"/>
        </w:rPr>
        <w:t>designed. For example, a fan is normally assembled on the shaft to provide air-cooling, which increase the weight and cost.</w:t>
      </w:r>
    </w:p>
    <w:p w14:paraId="6BCA25AE" w14:textId="77777777" w:rsidR="001C2AAD" w:rsidRPr="00D64245" w:rsidRDefault="001C2AAD" w:rsidP="001C2AAD">
      <w:pPr>
        <w:spacing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These challenges in the rotor-PM machines highlight opportunities to investigate other machine topologies, such as stator-PM machines, wound field machines and hybrid excitation machines etc., for different applications.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2"/>
        <w:gridCol w:w="4134"/>
      </w:tblGrid>
      <w:tr w:rsidR="00D64245" w:rsidRPr="00D64245" w14:paraId="5F4C031C" w14:textId="77777777" w:rsidTr="006D1C62">
        <w:trPr>
          <w:jc w:val="center"/>
        </w:trPr>
        <w:tc>
          <w:tcPr>
            <w:tcW w:w="4162" w:type="dxa"/>
          </w:tcPr>
          <w:p w14:paraId="2B7EBAE1" w14:textId="77777777" w:rsidR="00AB60FA" w:rsidRPr="00D64245" w:rsidRDefault="00AB60FA" w:rsidP="006D1C62">
            <w:pPr>
              <w:spacing w:line="360" w:lineRule="auto"/>
              <w:ind w:firstLine="29"/>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lastRenderedPageBreak/>
              <w:drawing>
                <wp:inline distT="0" distB="0" distL="0" distR="0" wp14:anchorId="5BC47240" wp14:editId="1A5FE62E">
                  <wp:extent cx="2340000" cy="234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40000" cy="2340000"/>
                          </a:xfrm>
                          <a:prstGeom prst="rect">
                            <a:avLst/>
                          </a:prstGeom>
                          <a:noFill/>
                          <a:ln>
                            <a:noFill/>
                          </a:ln>
                        </pic:spPr>
                      </pic:pic>
                    </a:graphicData>
                  </a:graphic>
                </wp:inline>
              </w:drawing>
            </w:r>
          </w:p>
        </w:tc>
        <w:tc>
          <w:tcPr>
            <w:tcW w:w="4134" w:type="dxa"/>
          </w:tcPr>
          <w:p w14:paraId="37D41C3C" w14:textId="77777777" w:rsidR="00AB60FA" w:rsidRPr="00D64245" w:rsidRDefault="00AB60FA" w:rsidP="006D1C62">
            <w:pPr>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drawing>
                <wp:inline distT="0" distB="0" distL="0" distR="0" wp14:anchorId="6C0E3FE2" wp14:editId="79B5C4BF">
                  <wp:extent cx="2340000" cy="23400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40000" cy="2340000"/>
                          </a:xfrm>
                          <a:prstGeom prst="rect">
                            <a:avLst/>
                          </a:prstGeom>
                          <a:noFill/>
                          <a:ln>
                            <a:noFill/>
                          </a:ln>
                        </pic:spPr>
                      </pic:pic>
                    </a:graphicData>
                  </a:graphic>
                </wp:inline>
              </w:drawing>
            </w:r>
          </w:p>
        </w:tc>
      </w:tr>
      <w:tr w:rsidR="00D64245" w:rsidRPr="00D64245" w14:paraId="21C3745E" w14:textId="77777777" w:rsidTr="006D1C62">
        <w:trPr>
          <w:jc w:val="center"/>
        </w:trPr>
        <w:tc>
          <w:tcPr>
            <w:tcW w:w="4162" w:type="dxa"/>
          </w:tcPr>
          <w:p w14:paraId="022036CC" w14:textId="77777777" w:rsidR="00AB60FA" w:rsidRPr="00D64245" w:rsidRDefault="00AB60FA" w:rsidP="006D1C62">
            <w:pPr>
              <w:spacing w:line="360" w:lineRule="auto"/>
              <w:ind w:firstLine="29"/>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(a) Surface-mounted type</w:t>
            </w:r>
          </w:p>
        </w:tc>
        <w:tc>
          <w:tcPr>
            <w:tcW w:w="4134" w:type="dxa"/>
          </w:tcPr>
          <w:p w14:paraId="28E2D99F" w14:textId="77777777" w:rsidR="00AB60FA" w:rsidRPr="00D64245" w:rsidRDefault="00AB60FA" w:rsidP="006D1C62">
            <w:pPr>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(b) Inset interior type</w:t>
            </w:r>
          </w:p>
        </w:tc>
      </w:tr>
      <w:tr w:rsidR="00D64245" w:rsidRPr="00D64245" w14:paraId="65C28E84" w14:textId="77777777" w:rsidTr="006D1C62">
        <w:trPr>
          <w:jc w:val="center"/>
        </w:trPr>
        <w:tc>
          <w:tcPr>
            <w:tcW w:w="4162" w:type="dxa"/>
          </w:tcPr>
          <w:p w14:paraId="62540F31" w14:textId="77777777" w:rsidR="00AB60FA" w:rsidRPr="00D64245" w:rsidRDefault="00AB60FA" w:rsidP="006D1C62">
            <w:pPr>
              <w:spacing w:line="360" w:lineRule="auto"/>
              <w:ind w:firstLine="29"/>
              <w:jc w:val="center"/>
              <w:rPr>
                <w:rFonts w:ascii="Times New Roman" w:hAnsi="Times New Roman" w:cs="Times New Roman"/>
                <w:noProof/>
                <w:color w:val="000000" w:themeColor="text1"/>
                <w:sz w:val="24"/>
              </w:rPr>
            </w:pPr>
            <w:r w:rsidRPr="00D64245">
              <w:rPr>
                <w:rFonts w:ascii="Times New Roman" w:hAnsi="Times New Roman" w:cs="Times New Roman"/>
                <w:noProof/>
                <w:color w:val="000000" w:themeColor="text1"/>
                <w:sz w:val="24"/>
              </w:rPr>
              <w:drawing>
                <wp:inline distT="0" distB="0" distL="0" distR="0" wp14:anchorId="4D49D922" wp14:editId="251BD009">
                  <wp:extent cx="2340000" cy="2340000"/>
                  <wp:effectExtent l="0" t="0" r="3175" b="317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40000" cy="2340000"/>
                          </a:xfrm>
                          <a:prstGeom prst="rect">
                            <a:avLst/>
                          </a:prstGeom>
                          <a:noFill/>
                          <a:ln>
                            <a:noFill/>
                          </a:ln>
                        </pic:spPr>
                      </pic:pic>
                    </a:graphicData>
                  </a:graphic>
                </wp:inline>
              </w:drawing>
            </w:r>
          </w:p>
        </w:tc>
        <w:tc>
          <w:tcPr>
            <w:tcW w:w="4134" w:type="dxa"/>
          </w:tcPr>
          <w:p w14:paraId="4DD7AADC" w14:textId="77777777" w:rsidR="00AB60FA" w:rsidRPr="00D64245" w:rsidRDefault="00AB60FA" w:rsidP="006D1C62">
            <w:pPr>
              <w:spacing w:line="360" w:lineRule="auto"/>
              <w:jc w:val="center"/>
              <w:rPr>
                <w:rFonts w:ascii="Times New Roman" w:hAnsi="Times New Roman" w:cs="Times New Roman"/>
                <w:noProof/>
                <w:color w:val="000000" w:themeColor="text1"/>
                <w:sz w:val="24"/>
              </w:rPr>
            </w:pPr>
            <w:r w:rsidRPr="00D64245">
              <w:rPr>
                <w:rFonts w:ascii="Times New Roman" w:hAnsi="Times New Roman" w:cs="Times New Roman"/>
                <w:noProof/>
                <w:color w:val="000000" w:themeColor="text1"/>
                <w:sz w:val="24"/>
              </w:rPr>
              <w:drawing>
                <wp:inline distT="0" distB="0" distL="0" distR="0" wp14:anchorId="3708A537" wp14:editId="61B6EE71">
                  <wp:extent cx="2340000" cy="2340000"/>
                  <wp:effectExtent l="0" t="0" r="317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40000" cy="2340000"/>
                          </a:xfrm>
                          <a:prstGeom prst="rect">
                            <a:avLst/>
                          </a:prstGeom>
                          <a:noFill/>
                          <a:ln>
                            <a:noFill/>
                          </a:ln>
                        </pic:spPr>
                      </pic:pic>
                    </a:graphicData>
                  </a:graphic>
                </wp:inline>
              </w:drawing>
            </w:r>
          </w:p>
        </w:tc>
      </w:tr>
      <w:tr w:rsidR="00D64245" w:rsidRPr="00D64245" w14:paraId="5D45884A" w14:textId="77777777" w:rsidTr="006D1C62">
        <w:trPr>
          <w:jc w:val="center"/>
        </w:trPr>
        <w:tc>
          <w:tcPr>
            <w:tcW w:w="4162" w:type="dxa"/>
          </w:tcPr>
          <w:p w14:paraId="73E23A90" w14:textId="77777777" w:rsidR="00AB60FA" w:rsidRPr="00D64245" w:rsidRDefault="00AB60FA" w:rsidP="006D1C62">
            <w:pPr>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(c) Single-barrier type</w:t>
            </w:r>
          </w:p>
        </w:tc>
        <w:tc>
          <w:tcPr>
            <w:tcW w:w="4134" w:type="dxa"/>
          </w:tcPr>
          <w:p w14:paraId="48ED93A2" w14:textId="77777777" w:rsidR="00AB60FA" w:rsidRPr="00D64245" w:rsidRDefault="00AB60FA" w:rsidP="006D1C62">
            <w:pPr>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(d) Spoke type</w:t>
            </w:r>
          </w:p>
        </w:tc>
      </w:tr>
      <w:tr w:rsidR="00D64245" w:rsidRPr="00D64245" w14:paraId="0ADC12FA" w14:textId="77777777" w:rsidTr="006D1C62">
        <w:trPr>
          <w:jc w:val="center"/>
        </w:trPr>
        <w:tc>
          <w:tcPr>
            <w:tcW w:w="8296" w:type="dxa"/>
            <w:gridSpan w:val="2"/>
          </w:tcPr>
          <w:p w14:paraId="4F8A61F0" w14:textId="77777777" w:rsidR="00AB60FA" w:rsidRPr="00D64245" w:rsidRDefault="00AB60FA" w:rsidP="006D1C62">
            <w:pPr>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drawing>
                <wp:inline distT="0" distB="0" distL="0" distR="0" wp14:anchorId="41E65F7C" wp14:editId="3DE9EA3E">
                  <wp:extent cx="2340000" cy="2340000"/>
                  <wp:effectExtent l="0" t="0" r="3175" b="317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40000" cy="2340000"/>
                          </a:xfrm>
                          <a:prstGeom prst="rect">
                            <a:avLst/>
                          </a:prstGeom>
                          <a:noFill/>
                          <a:ln>
                            <a:noFill/>
                          </a:ln>
                        </pic:spPr>
                      </pic:pic>
                    </a:graphicData>
                  </a:graphic>
                </wp:inline>
              </w:drawing>
            </w:r>
          </w:p>
        </w:tc>
      </w:tr>
      <w:tr w:rsidR="00D64245" w:rsidRPr="00D64245" w14:paraId="5B570827" w14:textId="77777777" w:rsidTr="006D1C62">
        <w:trPr>
          <w:jc w:val="center"/>
        </w:trPr>
        <w:tc>
          <w:tcPr>
            <w:tcW w:w="8296" w:type="dxa"/>
            <w:gridSpan w:val="2"/>
          </w:tcPr>
          <w:p w14:paraId="37D0ABAE" w14:textId="77777777" w:rsidR="00AB60FA" w:rsidRPr="00D64245" w:rsidRDefault="00AB60FA" w:rsidP="006D1C62">
            <w:pPr>
              <w:keepNext/>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(e) V-shaped type</w:t>
            </w:r>
          </w:p>
        </w:tc>
      </w:tr>
    </w:tbl>
    <w:p w14:paraId="34E0A71F" w14:textId="2C378F5D" w:rsidR="00AB60FA" w:rsidRPr="00D64245" w:rsidRDefault="00AB60FA" w:rsidP="00AB60FA">
      <w:pPr>
        <w:pStyle w:val="Caption"/>
        <w:jc w:val="center"/>
        <w:rPr>
          <w:rFonts w:ascii="Times New Roman" w:hAnsi="Times New Roman" w:cs="Times New Roman"/>
          <w:color w:val="000000" w:themeColor="text1"/>
          <w:sz w:val="24"/>
          <w:szCs w:val="24"/>
          <w:lang w:val="en-GB"/>
        </w:rPr>
      </w:pPr>
      <w:bookmarkStart w:id="32" w:name="_Ref529970354"/>
      <w:bookmarkStart w:id="33" w:name="_Ref529970346"/>
      <w:r w:rsidRPr="00D64245">
        <w:rPr>
          <w:rFonts w:ascii="Times New Roman" w:hAnsi="Times New Roman" w:cs="Times New Roman"/>
          <w:color w:val="000000" w:themeColor="text1"/>
          <w:sz w:val="24"/>
          <w:szCs w:val="24"/>
          <w:lang w:val="en-GB"/>
        </w:rPr>
        <w:t xml:space="preserve">Fig. </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STYLEREF 1 \s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w:t>
      </w:r>
      <w:r w:rsidR="00FA2882" w:rsidRPr="00D64245">
        <w:rPr>
          <w:rFonts w:ascii="Times New Roman" w:hAnsi="Times New Roman" w:cs="Times New Roman"/>
          <w:color w:val="000000" w:themeColor="text1"/>
          <w:sz w:val="24"/>
          <w:szCs w:val="24"/>
          <w:lang w:val="en-GB"/>
        </w:rPr>
        <w:fldChar w:fldCharType="end"/>
      </w:r>
      <w:r w:rsidR="00FA2882" w:rsidRPr="00D64245">
        <w:rPr>
          <w:rFonts w:ascii="Times New Roman" w:hAnsi="Times New Roman" w:cs="Times New Roman"/>
          <w:color w:val="000000" w:themeColor="text1"/>
          <w:sz w:val="24"/>
          <w:szCs w:val="24"/>
          <w:lang w:val="en-GB"/>
        </w:rPr>
        <w:t>.</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SEQ Fig. \* ARABIC \s 1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3</w:t>
      </w:r>
      <w:r w:rsidR="00FA2882" w:rsidRPr="00D64245">
        <w:rPr>
          <w:rFonts w:ascii="Times New Roman" w:hAnsi="Times New Roman" w:cs="Times New Roman"/>
          <w:color w:val="000000" w:themeColor="text1"/>
          <w:sz w:val="24"/>
          <w:szCs w:val="24"/>
          <w:lang w:val="en-GB"/>
        </w:rPr>
        <w:fldChar w:fldCharType="end"/>
      </w:r>
      <w:bookmarkEnd w:id="32"/>
      <w:r w:rsidRPr="00D64245">
        <w:rPr>
          <w:rFonts w:ascii="Times New Roman" w:hAnsi="Times New Roman" w:cs="Times New Roman"/>
          <w:color w:val="000000" w:themeColor="text1"/>
          <w:sz w:val="24"/>
          <w:szCs w:val="24"/>
          <w:lang w:val="en-GB"/>
        </w:rPr>
        <w:t>. Various PM rotor topologies with different PM configuration.</w:t>
      </w:r>
      <w:bookmarkEnd w:id="33"/>
    </w:p>
    <w:p w14:paraId="297819C5" w14:textId="77777777" w:rsidR="00AB60FA" w:rsidRPr="00D64245" w:rsidRDefault="00AB60FA" w:rsidP="003C613B">
      <w:pPr>
        <w:pStyle w:val="Heading2"/>
        <w:numPr>
          <w:ilvl w:val="1"/>
          <w:numId w:val="2"/>
        </w:numPr>
        <w:spacing w:line="360" w:lineRule="auto"/>
        <w:ind w:left="426" w:hanging="284"/>
        <w:rPr>
          <w:rFonts w:ascii="Times New Roman" w:hAnsi="Times New Roman" w:cs="Times New Roman"/>
          <w:color w:val="000000" w:themeColor="text1"/>
          <w:sz w:val="24"/>
          <w:lang w:val="fr-FR"/>
        </w:rPr>
      </w:pPr>
      <w:bookmarkStart w:id="34" w:name="_Toc8731218"/>
      <w:r w:rsidRPr="00D64245">
        <w:rPr>
          <w:rFonts w:ascii="Times New Roman" w:hAnsi="Times New Roman" w:cs="Times New Roman"/>
          <w:color w:val="000000" w:themeColor="text1"/>
          <w:sz w:val="24"/>
          <w:lang w:val="fr-FR"/>
        </w:rPr>
        <w:lastRenderedPageBreak/>
        <w:t>Stator Permanent Magnet Doubly Salient Synchronous Machines</w:t>
      </w:r>
      <w:bookmarkEnd w:id="34"/>
    </w:p>
    <w:p w14:paraId="59E489CD" w14:textId="2F875690" w:rsidR="001C2AAD" w:rsidRPr="00D64245" w:rsidRDefault="001C2AAD" w:rsidP="00AB60FA">
      <w:pPr>
        <w:spacing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In the previous section, the mainstream topologies of rotor-PM machines were reviewed together with their characteristics. In contrast, the PMs can also be located on the stator side and are therefore described as stator-PM machines. This type of machine has double saliency salient structure in both stator and rotor, and that attribute has ancestry in the conventional switched reluctance machines (SRMs) [ZHU11]. The features of stator-PM machines are as follows.</w:t>
      </w:r>
    </w:p>
    <w:p w14:paraId="14A71027" w14:textId="77777777" w:rsidR="001C2AAD" w:rsidRPr="00D64245" w:rsidRDefault="001C2AAD" w:rsidP="001C2AAD">
      <w:pPr>
        <w:pStyle w:val="ListParagraph"/>
        <w:numPr>
          <w:ilvl w:val="0"/>
          <w:numId w:val="6"/>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With all active parts being on the stator side, including PMs and armature windings, there is easy thermal management with external cooling systems directly on the stator;</w:t>
      </w:r>
    </w:p>
    <w:p w14:paraId="68235FFD" w14:textId="77777777" w:rsidR="001C2AAD" w:rsidRPr="00D64245" w:rsidRDefault="001C2AAD" w:rsidP="001C2AAD">
      <w:pPr>
        <w:pStyle w:val="ListParagraph"/>
        <w:numPr>
          <w:ilvl w:val="0"/>
          <w:numId w:val="6"/>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The salient stator poles are wound with concentrated NOW, which increase the slot filling factor and the efficiency of copper usage;</w:t>
      </w:r>
    </w:p>
    <w:p w14:paraId="3026531D" w14:textId="77777777" w:rsidR="001C2AAD" w:rsidRPr="00D64245" w:rsidRDefault="001C2AAD" w:rsidP="001C2AAD">
      <w:pPr>
        <w:pStyle w:val="ListParagraph"/>
        <w:numPr>
          <w:ilvl w:val="0"/>
          <w:numId w:val="6"/>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With stationary PMs on the stator, PMs are more mechanically safe and free of spin-off risks that occur in rotor-PM machines;</w:t>
      </w:r>
    </w:p>
    <w:p w14:paraId="494F5015" w14:textId="77777777" w:rsidR="001C2AAD" w:rsidRPr="00D64245" w:rsidRDefault="001C2AAD" w:rsidP="001C2AAD">
      <w:pPr>
        <w:pStyle w:val="ListParagraph"/>
        <w:numPr>
          <w:ilvl w:val="0"/>
          <w:numId w:val="6"/>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The employment of the reluctance rotor makes the rotor structure simple and robust;</w:t>
      </w:r>
    </w:p>
    <w:p w14:paraId="02C01996" w14:textId="77777777" w:rsidR="001C2AAD" w:rsidRPr="00D64245" w:rsidRDefault="001C2AAD" w:rsidP="001C2AAD">
      <w:pPr>
        <w:pStyle w:val="ListParagraph"/>
        <w:numPr>
          <w:ilvl w:val="0"/>
          <w:numId w:val="6"/>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With three phase bipolar AC excitation from a conventional full bridge converter, the operation of stator-PM machines may reduce the noise/vibration level compared with conventional SRMs;</w:t>
      </w:r>
    </w:p>
    <w:p w14:paraId="1EA24ECF" w14:textId="77777777" w:rsidR="001C2AAD" w:rsidRPr="00D64245" w:rsidRDefault="001C2AAD" w:rsidP="001C2AAD">
      <w:pPr>
        <w:pStyle w:val="ListParagraph"/>
        <w:numPr>
          <w:ilvl w:val="0"/>
          <w:numId w:val="6"/>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PM excitation torque dominates the torque production and the reluctance torque component is negligible.</w:t>
      </w:r>
    </w:p>
    <w:p w14:paraId="53B62155" w14:textId="77777777" w:rsidR="001C2AAD" w:rsidRPr="00D64245" w:rsidRDefault="001C2AAD" w:rsidP="001C2AAD">
      <w:pPr>
        <w:spacing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Based on different PM locations in the stator side, there are four major types of stator-PM machines.</w:t>
      </w:r>
    </w:p>
    <w:p w14:paraId="0D29AB53" w14:textId="77777777" w:rsidR="001C2AAD" w:rsidRPr="00D64245" w:rsidRDefault="001C2AAD" w:rsidP="001C2AAD">
      <w:pPr>
        <w:pStyle w:val="ListParagraph"/>
        <w:numPr>
          <w:ilvl w:val="0"/>
          <w:numId w:val="7"/>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Doubly salient PM machines (DSPMs) with PMs inserted in the stator yoke;</w:t>
      </w:r>
    </w:p>
    <w:p w14:paraId="129E42C8" w14:textId="77777777" w:rsidR="001C2AAD" w:rsidRPr="00D64245" w:rsidRDefault="001C2AAD" w:rsidP="001C2AAD">
      <w:pPr>
        <w:pStyle w:val="ListParagraph"/>
        <w:numPr>
          <w:ilvl w:val="0"/>
          <w:numId w:val="7"/>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Flux reversal PM machines (FRPMs) with PMs mounted on the surface of stator teeth;</w:t>
      </w:r>
    </w:p>
    <w:p w14:paraId="5C74ABE6" w14:textId="77777777" w:rsidR="001C2AAD" w:rsidRPr="00D64245" w:rsidRDefault="001C2AAD" w:rsidP="001C2AAD">
      <w:pPr>
        <w:pStyle w:val="ListParagraph"/>
        <w:numPr>
          <w:ilvl w:val="0"/>
          <w:numId w:val="7"/>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Switched flux PM machines (SFPMs) with PMs sandwiched between stator teeth;</w:t>
      </w:r>
    </w:p>
    <w:p w14:paraId="02F38E12" w14:textId="77777777" w:rsidR="001C2AAD" w:rsidRPr="00D64245" w:rsidRDefault="001C2AAD" w:rsidP="001C2AAD">
      <w:pPr>
        <w:pStyle w:val="ListParagraph"/>
        <w:numPr>
          <w:ilvl w:val="0"/>
          <w:numId w:val="7"/>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Stator slot PM machines (SSPMs) with PMs in the stator slot-openings.</w:t>
      </w:r>
    </w:p>
    <w:p w14:paraId="4A3929E1" w14:textId="77777777" w:rsidR="001C2AAD" w:rsidRPr="00D64245" w:rsidRDefault="001C2AAD" w:rsidP="001C2AAD">
      <w:pPr>
        <w:spacing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With emerging topologies in the stator-PM category, the design flexibility makes these machines versatile in satisfying specific industrial requirements such as high </w:t>
      </w:r>
      <w:r w:rsidRPr="00D64245">
        <w:rPr>
          <w:rFonts w:ascii="Times New Roman" w:hAnsi="Times New Roman" w:cs="Times New Roman"/>
          <w:color w:val="000000" w:themeColor="text1"/>
          <w:sz w:val="24"/>
          <w:szCs w:val="24"/>
          <w:lang w:val="en-GB"/>
        </w:rPr>
        <w:lastRenderedPageBreak/>
        <w:t>torque density, high efficiency, low manufacturing cost and good fault-tolerance capability, etc.</w:t>
      </w:r>
    </w:p>
    <w:p w14:paraId="01BB4E5E" w14:textId="77777777" w:rsidR="00AB60FA" w:rsidRPr="00D64245" w:rsidRDefault="00AB60FA" w:rsidP="00AB60FA">
      <w:pPr>
        <w:pStyle w:val="Heading3"/>
        <w:rPr>
          <w:rFonts w:ascii="Times New Roman" w:hAnsi="Times New Roman" w:cs="Times New Roman"/>
          <w:color w:val="000000" w:themeColor="text1"/>
          <w:sz w:val="24"/>
          <w:szCs w:val="24"/>
          <w:lang w:val="en-GB"/>
        </w:rPr>
      </w:pPr>
      <w:bookmarkStart w:id="35" w:name="_Toc8731219"/>
      <w:r w:rsidRPr="00D64245">
        <w:rPr>
          <w:rFonts w:ascii="Times New Roman" w:hAnsi="Times New Roman" w:cs="Times New Roman"/>
          <w:color w:val="000000" w:themeColor="text1"/>
          <w:sz w:val="24"/>
          <w:szCs w:val="24"/>
          <w:lang w:val="en-GB"/>
        </w:rPr>
        <w:t>1.2.1</w:t>
      </w:r>
      <w:r w:rsidRPr="00D64245">
        <w:rPr>
          <w:rFonts w:ascii="Times New Roman" w:hAnsi="Times New Roman" w:cs="Times New Roman"/>
          <w:color w:val="000000" w:themeColor="text1"/>
          <w:sz w:val="24"/>
          <w:szCs w:val="24"/>
          <w:lang w:val="en-GB"/>
        </w:rPr>
        <w:tab/>
        <w:t xml:space="preserve">Doubly Salient </w:t>
      </w:r>
      <w:r w:rsidRPr="00D64245">
        <w:rPr>
          <w:rFonts w:ascii="Times New Roman" w:hAnsi="Times New Roman" w:cs="Times New Roman"/>
          <w:color w:val="000000" w:themeColor="text1"/>
          <w:sz w:val="24"/>
          <w:lang w:val="en-GB"/>
        </w:rPr>
        <w:t>Permanent Magnet</w:t>
      </w:r>
      <w:r w:rsidRPr="00D64245">
        <w:rPr>
          <w:rFonts w:ascii="Times New Roman" w:hAnsi="Times New Roman" w:cs="Times New Roman"/>
          <w:color w:val="000000" w:themeColor="text1"/>
          <w:sz w:val="24"/>
          <w:szCs w:val="24"/>
          <w:lang w:val="en-GB"/>
        </w:rPr>
        <w:t xml:space="preserve"> Machines</w:t>
      </w:r>
      <w:bookmarkEnd w:id="35"/>
    </w:p>
    <w:p w14:paraId="586FF85F" w14:textId="3D36842F" w:rsidR="001C2AAD" w:rsidRPr="00D64245" w:rsidRDefault="001C2AAD" w:rsidP="00F569B5">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 xml:space="preserve">The machine topology of the doubly salient PM (DSPM) machine was first introduced in </w:t>
      </w:r>
      <w:bookmarkStart w:id="36" w:name="OLE_LINK4"/>
      <w:bookmarkStart w:id="37" w:name="OLE_LINK5"/>
      <w:bookmarkStart w:id="38" w:name="OLE_LINK6"/>
      <w:bookmarkStart w:id="39" w:name="OLE_LINK7"/>
      <w:r w:rsidRPr="00D64245">
        <w:rPr>
          <w:rFonts w:ascii="Times New Roman" w:hAnsi="Times New Roman" w:cs="Times New Roman"/>
          <w:color w:val="000000" w:themeColor="text1"/>
          <w:sz w:val="24"/>
          <w:lang w:val="en-GB"/>
        </w:rPr>
        <w:t>[LIA92]</w:t>
      </w:r>
      <w:bookmarkEnd w:id="36"/>
      <w:bookmarkEnd w:id="37"/>
      <w:bookmarkEnd w:id="38"/>
      <w:bookmarkEnd w:id="39"/>
      <w:r w:rsidRPr="00D64245">
        <w:rPr>
          <w:rFonts w:ascii="Times New Roman" w:hAnsi="Times New Roman" w:cs="Times New Roman"/>
          <w:color w:val="000000" w:themeColor="text1"/>
          <w:sz w:val="24"/>
          <w:lang w:val="en-GB"/>
        </w:rPr>
        <w:t xml:space="preserve"> [LIA95], in which two parallel magnetized PMs are located on the stator yoke with opposite polarities, as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_Ref529972070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lang w:val="en-GB"/>
        </w:rPr>
        <w:t xml:space="preserve">Fig. </w:t>
      </w:r>
      <w:r w:rsidR="00D64245">
        <w:rPr>
          <w:rFonts w:ascii="Times New Roman" w:hAnsi="Times New Roman" w:cs="Times New Roman"/>
          <w:noProof/>
          <w:color w:val="000000" w:themeColor="text1"/>
          <w:sz w:val="24"/>
          <w:lang w:val="en-GB"/>
        </w:rPr>
        <w:t>1</w:t>
      </w:r>
      <w:r w:rsidR="00D64245" w:rsidRPr="00D64245">
        <w:rPr>
          <w:rFonts w:ascii="Times New Roman" w:hAnsi="Times New Roman" w:cs="Times New Roman"/>
          <w:color w:val="000000" w:themeColor="text1"/>
          <w:sz w:val="24"/>
          <w:lang w:val="en-GB"/>
        </w:rPr>
        <w:t>.</w:t>
      </w:r>
      <w:r w:rsidR="00D64245">
        <w:rPr>
          <w:rFonts w:ascii="Times New Roman" w:hAnsi="Times New Roman" w:cs="Times New Roman"/>
          <w:noProof/>
          <w:color w:val="000000" w:themeColor="text1"/>
          <w:sz w:val="24"/>
          <w:lang w:val="en-GB"/>
        </w:rPr>
        <w:t>4</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(a). With the PM excitation component involved in the main flux path, the torque density of the DSPM is higher than the conventional SRM. The phase flux waveform in the DSPM is unipolar and the induced back-EMF waveform is trapezoidal. Therefore, the electromagnetic torque of the DSPM can be controlled in the brushless DC (BLDC) mode with bipolar square wave currents.</w:t>
      </w:r>
      <w:r w:rsidRPr="00D64245">
        <w:rPr>
          <w:rFonts w:ascii="Times New Roman" w:hAnsi="Times New Roman" w:cs="Times New Roman" w:hint="eastAsia"/>
          <w:color w:val="000000" w:themeColor="text1"/>
          <w:sz w:val="24"/>
          <w:lang w:val="en-GB"/>
        </w:rPr>
        <w:t xml:space="preserve"> </w:t>
      </w:r>
      <w:r w:rsidRPr="00D64245">
        <w:rPr>
          <w:rFonts w:ascii="Times New Roman" w:hAnsi="Times New Roman" w:cs="Times New Roman"/>
          <w:color w:val="000000" w:themeColor="text1"/>
          <w:sz w:val="24"/>
          <w:lang w:val="en-GB"/>
        </w:rPr>
        <w:t>This improves the torque capability in the conventional SRM in which positive torque is only generated when the inductance is rising. It is also necessary to point out that the reluctance torque component in the DSPM mainly contributes to torque ripple with little contribution to the average torque.</w:t>
      </w:r>
    </w:p>
    <w:p w14:paraId="5A982CC7" w14:textId="0EF49953" w:rsidR="001C2AAD" w:rsidRPr="00D64245" w:rsidRDefault="001C2AAD" w:rsidP="001C2AAD">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 xml:space="preserve">However, the peak-to-peak variation of the open-circuit flux linkage in the DSPM is unipolar and the trapezoidal back-EMF waveform makes the control algorithm complicated. The biased flux PM machine (BFPM) is developed by placing the PMs on the middle yoke between every two stator poles. By doubling the PM usage as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_Ref529972070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lang w:val="en-GB"/>
        </w:rPr>
        <w:t xml:space="preserve">Fig. </w:t>
      </w:r>
      <w:r w:rsidR="00D64245">
        <w:rPr>
          <w:rFonts w:ascii="Times New Roman" w:hAnsi="Times New Roman" w:cs="Times New Roman"/>
          <w:noProof/>
          <w:color w:val="000000" w:themeColor="text1"/>
          <w:sz w:val="24"/>
          <w:lang w:val="en-GB"/>
        </w:rPr>
        <w:t>1</w:t>
      </w:r>
      <w:r w:rsidR="00D64245" w:rsidRPr="00D64245">
        <w:rPr>
          <w:rFonts w:ascii="Times New Roman" w:hAnsi="Times New Roman" w:cs="Times New Roman"/>
          <w:color w:val="000000" w:themeColor="text1"/>
          <w:sz w:val="24"/>
          <w:lang w:val="en-GB"/>
        </w:rPr>
        <w:t>.</w:t>
      </w:r>
      <w:r w:rsidR="00D64245">
        <w:rPr>
          <w:rFonts w:ascii="Times New Roman" w:hAnsi="Times New Roman" w:cs="Times New Roman"/>
          <w:noProof/>
          <w:color w:val="000000" w:themeColor="text1"/>
          <w:sz w:val="24"/>
          <w:lang w:val="en-GB"/>
        </w:rPr>
        <w:t>4</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(b), the flux linkage waveform changes to bipolar and the resultant back-EMF becomes sinusoidal which makes the BFPM suitable for brushless AC (BLAC) operation [WU14, SHI14a]. Slot shaping techniques are also employed in order to have a flux-focusing effect and thus higher torque density can be obtained [SHI14a]. By placing the PM fully on the stator yoke, the stator structure becomes segmental and robustness of the doubly salient machine is reduced. The flux leakage fringes out into the air which also degrades its electromagnetic performance.</w:t>
      </w:r>
    </w:p>
    <w:tbl>
      <w:tblPr>
        <w:tblStyle w:val="TableGrid"/>
        <w:tblW w:w="90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4184"/>
      </w:tblGrid>
      <w:tr w:rsidR="00D64245" w:rsidRPr="00D64245" w14:paraId="162CE85A" w14:textId="77777777" w:rsidTr="006D1C62">
        <w:trPr>
          <w:jc w:val="center"/>
        </w:trPr>
        <w:tc>
          <w:tcPr>
            <w:tcW w:w="4572" w:type="dxa"/>
            <w:vAlign w:val="center"/>
          </w:tcPr>
          <w:p w14:paraId="26B58269" w14:textId="216C8B74" w:rsidR="00AB60FA" w:rsidRPr="00D64245" w:rsidRDefault="002E656F"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lastRenderedPageBreak/>
              <w:drawing>
                <wp:inline distT="0" distB="0" distL="0" distR="0" wp14:anchorId="5C2EAE77" wp14:editId="05E7F675">
                  <wp:extent cx="2999359" cy="234000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99359" cy="2340000"/>
                          </a:xfrm>
                          <a:prstGeom prst="rect">
                            <a:avLst/>
                          </a:prstGeom>
                          <a:noFill/>
                          <a:ln>
                            <a:noFill/>
                          </a:ln>
                        </pic:spPr>
                      </pic:pic>
                    </a:graphicData>
                  </a:graphic>
                </wp:inline>
              </w:drawing>
            </w:r>
          </w:p>
        </w:tc>
        <w:tc>
          <w:tcPr>
            <w:tcW w:w="4495" w:type="dxa"/>
            <w:vAlign w:val="center"/>
          </w:tcPr>
          <w:p w14:paraId="1C58CFE9" w14:textId="0EBF2AD7" w:rsidR="00AB60FA" w:rsidRPr="00D64245" w:rsidRDefault="002E656F"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drawing>
                <wp:inline distT="0" distB="0" distL="0" distR="0" wp14:anchorId="56DB3C0B" wp14:editId="339B5CD8">
                  <wp:extent cx="2520000" cy="252000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tc>
      </w:tr>
      <w:tr w:rsidR="00D64245" w:rsidRPr="00D64245" w14:paraId="1763A811" w14:textId="77777777" w:rsidTr="006D1C62">
        <w:trPr>
          <w:jc w:val="center"/>
        </w:trPr>
        <w:tc>
          <w:tcPr>
            <w:tcW w:w="4572" w:type="dxa"/>
            <w:vAlign w:val="center"/>
          </w:tcPr>
          <w:p w14:paraId="53DA7BD7" w14:textId="77777777" w:rsidR="00AB60FA" w:rsidRPr="00D64245" w:rsidRDefault="00AB60FA" w:rsidP="006D1C62">
            <w:pPr>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(a)</w:t>
            </w:r>
          </w:p>
        </w:tc>
        <w:tc>
          <w:tcPr>
            <w:tcW w:w="4495" w:type="dxa"/>
            <w:vAlign w:val="center"/>
          </w:tcPr>
          <w:p w14:paraId="7FCDDB51" w14:textId="77777777" w:rsidR="00AB60FA" w:rsidRPr="00D64245" w:rsidRDefault="00AB60FA" w:rsidP="006D1C62">
            <w:pPr>
              <w:keepNext/>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(b)</w:t>
            </w:r>
          </w:p>
        </w:tc>
      </w:tr>
    </w:tbl>
    <w:p w14:paraId="65334E8B" w14:textId="604DEFDE" w:rsidR="00AB60FA" w:rsidRPr="00D64245" w:rsidRDefault="00AB60FA" w:rsidP="00AB60FA">
      <w:pPr>
        <w:pStyle w:val="Caption"/>
        <w:spacing w:line="360" w:lineRule="auto"/>
        <w:rPr>
          <w:rFonts w:ascii="Times New Roman" w:hAnsi="Times New Roman" w:cs="Times New Roman"/>
          <w:color w:val="000000" w:themeColor="text1"/>
          <w:sz w:val="24"/>
          <w:lang w:val="en-GB"/>
        </w:rPr>
      </w:pPr>
      <w:bookmarkStart w:id="40" w:name="_Ref529972070"/>
      <w:r w:rsidRPr="00D64245">
        <w:rPr>
          <w:rFonts w:ascii="Times New Roman" w:hAnsi="Times New Roman" w:cs="Times New Roman"/>
          <w:color w:val="000000" w:themeColor="text1"/>
          <w:sz w:val="24"/>
          <w:lang w:val="en-GB"/>
        </w:rPr>
        <w:t xml:space="preserve">Fig. </w:t>
      </w:r>
      <w:r w:rsidR="00FA2882" w:rsidRPr="00D64245">
        <w:rPr>
          <w:rFonts w:ascii="Times New Roman" w:hAnsi="Times New Roman" w:cs="Times New Roman"/>
          <w:color w:val="000000" w:themeColor="text1"/>
          <w:sz w:val="24"/>
          <w:lang w:val="en-GB"/>
        </w:rPr>
        <w:fldChar w:fldCharType="begin"/>
      </w:r>
      <w:r w:rsidR="00FA2882" w:rsidRPr="00D64245">
        <w:rPr>
          <w:rFonts w:ascii="Times New Roman" w:hAnsi="Times New Roman" w:cs="Times New Roman"/>
          <w:color w:val="000000" w:themeColor="text1"/>
          <w:sz w:val="24"/>
          <w:lang w:val="en-GB"/>
        </w:rPr>
        <w:instrText xml:space="preserve"> STYLEREF 1 \s </w:instrText>
      </w:r>
      <w:r w:rsidR="00FA2882" w:rsidRPr="00D64245">
        <w:rPr>
          <w:rFonts w:ascii="Times New Roman" w:hAnsi="Times New Roman" w:cs="Times New Roman"/>
          <w:color w:val="000000" w:themeColor="text1"/>
          <w:sz w:val="24"/>
          <w:lang w:val="en-GB"/>
        </w:rPr>
        <w:fldChar w:fldCharType="separate"/>
      </w:r>
      <w:r w:rsidR="00D64245">
        <w:rPr>
          <w:rFonts w:ascii="Times New Roman" w:hAnsi="Times New Roman" w:cs="Times New Roman"/>
          <w:noProof/>
          <w:color w:val="000000" w:themeColor="text1"/>
          <w:sz w:val="24"/>
          <w:lang w:val="en-GB"/>
        </w:rPr>
        <w:t>1</w:t>
      </w:r>
      <w:r w:rsidR="00FA2882" w:rsidRPr="00D64245">
        <w:rPr>
          <w:rFonts w:ascii="Times New Roman" w:hAnsi="Times New Roman" w:cs="Times New Roman"/>
          <w:color w:val="000000" w:themeColor="text1"/>
          <w:sz w:val="24"/>
          <w:lang w:val="en-GB"/>
        </w:rPr>
        <w:fldChar w:fldCharType="end"/>
      </w:r>
      <w:r w:rsidR="00FA2882" w:rsidRPr="00D64245">
        <w:rPr>
          <w:rFonts w:ascii="Times New Roman" w:hAnsi="Times New Roman" w:cs="Times New Roman"/>
          <w:color w:val="000000" w:themeColor="text1"/>
          <w:sz w:val="24"/>
          <w:lang w:val="en-GB"/>
        </w:rPr>
        <w:t>.</w:t>
      </w:r>
      <w:r w:rsidR="00FA2882" w:rsidRPr="00D64245">
        <w:rPr>
          <w:rFonts w:ascii="Times New Roman" w:hAnsi="Times New Roman" w:cs="Times New Roman"/>
          <w:color w:val="000000" w:themeColor="text1"/>
          <w:sz w:val="24"/>
          <w:lang w:val="en-GB"/>
        </w:rPr>
        <w:fldChar w:fldCharType="begin"/>
      </w:r>
      <w:r w:rsidR="00FA2882" w:rsidRPr="00D64245">
        <w:rPr>
          <w:rFonts w:ascii="Times New Roman" w:hAnsi="Times New Roman" w:cs="Times New Roman"/>
          <w:color w:val="000000" w:themeColor="text1"/>
          <w:sz w:val="24"/>
          <w:lang w:val="en-GB"/>
        </w:rPr>
        <w:instrText xml:space="preserve"> SEQ Fig. \* ARABIC \s 1 </w:instrText>
      </w:r>
      <w:r w:rsidR="00FA2882" w:rsidRPr="00D64245">
        <w:rPr>
          <w:rFonts w:ascii="Times New Roman" w:hAnsi="Times New Roman" w:cs="Times New Roman"/>
          <w:color w:val="000000" w:themeColor="text1"/>
          <w:sz w:val="24"/>
          <w:lang w:val="en-GB"/>
        </w:rPr>
        <w:fldChar w:fldCharType="separate"/>
      </w:r>
      <w:r w:rsidR="00D64245">
        <w:rPr>
          <w:rFonts w:ascii="Times New Roman" w:hAnsi="Times New Roman" w:cs="Times New Roman"/>
          <w:noProof/>
          <w:color w:val="000000" w:themeColor="text1"/>
          <w:sz w:val="24"/>
          <w:lang w:val="en-GB"/>
        </w:rPr>
        <w:t>4</w:t>
      </w:r>
      <w:r w:rsidR="00FA2882" w:rsidRPr="00D64245">
        <w:rPr>
          <w:rFonts w:ascii="Times New Roman" w:hAnsi="Times New Roman" w:cs="Times New Roman"/>
          <w:color w:val="000000" w:themeColor="text1"/>
          <w:sz w:val="24"/>
          <w:lang w:val="en-GB"/>
        </w:rPr>
        <w:fldChar w:fldCharType="end"/>
      </w:r>
      <w:bookmarkEnd w:id="40"/>
      <w:r w:rsidRPr="00D64245">
        <w:rPr>
          <w:rFonts w:ascii="Times New Roman" w:hAnsi="Times New Roman" w:cs="Times New Roman"/>
          <w:color w:val="000000" w:themeColor="text1"/>
          <w:sz w:val="24"/>
          <w:lang w:val="en-GB"/>
        </w:rPr>
        <w:t>. DSPMs topologies. (a) DSPM with unipolar flux linkage. (b) Biased flux PM machine with bipolar flux linkage.</w:t>
      </w:r>
    </w:p>
    <w:p w14:paraId="7C591770" w14:textId="77777777" w:rsidR="00AB60FA" w:rsidRPr="00D64245" w:rsidRDefault="00AB60FA" w:rsidP="00AB60FA">
      <w:pPr>
        <w:pStyle w:val="Heading3"/>
        <w:rPr>
          <w:rFonts w:ascii="Times New Roman" w:hAnsi="Times New Roman" w:cs="Times New Roman"/>
          <w:color w:val="000000" w:themeColor="text1"/>
          <w:sz w:val="24"/>
          <w:szCs w:val="24"/>
          <w:lang w:val="en-GB"/>
        </w:rPr>
      </w:pPr>
      <w:bookmarkStart w:id="41" w:name="_Toc8731220"/>
      <w:r w:rsidRPr="00D64245">
        <w:rPr>
          <w:rFonts w:ascii="Times New Roman" w:hAnsi="Times New Roman" w:cs="Times New Roman"/>
          <w:color w:val="000000" w:themeColor="text1"/>
          <w:sz w:val="24"/>
          <w:szCs w:val="24"/>
          <w:lang w:val="en-GB"/>
        </w:rPr>
        <w:t>1.2.2</w:t>
      </w:r>
      <w:r w:rsidRPr="00D64245">
        <w:rPr>
          <w:rFonts w:ascii="Times New Roman" w:hAnsi="Times New Roman" w:cs="Times New Roman"/>
          <w:color w:val="000000" w:themeColor="text1"/>
          <w:sz w:val="24"/>
          <w:szCs w:val="24"/>
          <w:lang w:val="en-GB"/>
        </w:rPr>
        <w:tab/>
        <w:t xml:space="preserve">Flux Reversal </w:t>
      </w:r>
      <w:r w:rsidRPr="00D64245">
        <w:rPr>
          <w:rFonts w:ascii="Times New Roman" w:hAnsi="Times New Roman" w:cs="Times New Roman"/>
          <w:color w:val="000000" w:themeColor="text1"/>
          <w:sz w:val="24"/>
          <w:lang w:val="en-GB"/>
        </w:rPr>
        <w:t>Permanent Magnet</w:t>
      </w:r>
      <w:r w:rsidRPr="00D64245">
        <w:rPr>
          <w:rFonts w:ascii="Times New Roman" w:hAnsi="Times New Roman" w:cs="Times New Roman"/>
          <w:color w:val="000000" w:themeColor="text1"/>
          <w:sz w:val="24"/>
          <w:szCs w:val="24"/>
          <w:lang w:val="en-GB"/>
        </w:rPr>
        <w:t xml:space="preserve"> Machines</w:t>
      </w:r>
      <w:bookmarkEnd w:id="41"/>
    </w:p>
    <w:p w14:paraId="2647DF1A" w14:textId="4F68BDEA" w:rsidR="001C2AAD" w:rsidRPr="00D64245" w:rsidRDefault="001C2AAD" w:rsidP="001C2AAD">
      <w:pPr>
        <w:spacing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lang w:val="en-GB"/>
        </w:rPr>
        <w:t xml:space="preserve">The flux reversal PM machine (FRPM) was first proposed in [DEO96] as a single phase two stator-slot/three rotor-pole machine as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_Ref529977115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5</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(a). The typical three phase 12</w:t>
      </w:r>
      <w:r w:rsidR="0076343C" w:rsidRPr="00D64245">
        <w:rPr>
          <w:rFonts w:ascii="Times New Roman" w:hAnsi="Times New Roman" w:cs="Times New Roman"/>
          <w:color w:val="000000" w:themeColor="text1"/>
          <w:sz w:val="24"/>
          <w:lang w:val="en-GB"/>
        </w:rPr>
        <w:t>-</w:t>
      </w:r>
      <w:r w:rsidRPr="00D64245">
        <w:rPr>
          <w:rFonts w:ascii="Times New Roman" w:hAnsi="Times New Roman" w:cs="Times New Roman"/>
          <w:color w:val="000000" w:themeColor="text1"/>
          <w:sz w:val="24"/>
          <w:lang w:val="en-GB"/>
        </w:rPr>
        <w:t>stator slots/14</w:t>
      </w:r>
      <w:r w:rsidR="0076343C" w:rsidRPr="00D64245">
        <w:rPr>
          <w:rFonts w:ascii="Times New Roman" w:hAnsi="Times New Roman" w:cs="Times New Roman"/>
          <w:color w:val="000000" w:themeColor="text1"/>
          <w:sz w:val="24"/>
          <w:lang w:val="en-GB"/>
        </w:rPr>
        <w:t>-</w:t>
      </w:r>
      <w:r w:rsidRPr="00D64245">
        <w:rPr>
          <w:rFonts w:ascii="Times New Roman" w:hAnsi="Times New Roman" w:cs="Times New Roman"/>
          <w:color w:val="000000" w:themeColor="text1"/>
          <w:sz w:val="24"/>
          <w:lang w:val="en-GB"/>
        </w:rPr>
        <w:t xml:space="preserve">rotor </w:t>
      </w:r>
      <w:r w:rsidR="0076343C" w:rsidRPr="00D64245">
        <w:rPr>
          <w:rFonts w:ascii="Times New Roman" w:hAnsi="Times New Roman" w:cs="Times New Roman"/>
          <w:color w:val="000000" w:themeColor="text1"/>
          <w:sz w:val="24"/>
          <w:lang w:val="en-GB"/>
        </w:rPr>
        <w:t>pole</w:t>
      </w:r>
      <w:r w:rsidRPr="00D64245">
        <w:rPr>
          <w:rFonts w:ascii="Times New Roman" w:hAnsi="Times New Roman" w:cs="Times New Roman"/>
          <w:color w:val="000000" w:themeColor="text1"/>
          <w:sz w:val="24"/>
          <w:lang w:val="en-GB"/>
        </w:rPr>
        <w:t xml:space="preserve">s (12s14r) FRPM is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_Ref529977115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5</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 xml:space="preserve">(b), where the two pieces of PMs with alternate polarities are located on the surface of each stator tooth, and double-layer concentrated winding is employed </w:t>
      </w:r>
      <w:r w:rsidRPr="00D64245">
        <w:rPr>
          <w:rFonts w:ascii="Times New Roman" w:hAnsi="Times New Roman" w:cs="Times New Roman"/>
          <w:color w:val="000000" w:themeColor="text1"/>
          <w:sz w:val="24"/>
          <w:szCs w:val="27"/>
          <w:lang w:val="en-GB"/>
        </w:rPr>
        <w:t>[WAN99]</w:t>
      </w:r>
      <w:r w:rsidRPr="00D64245">
        <w:rPr>
          <w:rFonts w:ascii="Times New Roman" w:hAnsi="Times New Roman" w:cs="Times New Roman"/>
          <w:color w:val="000000" w:themeColor="text1"/>
          <w:sz w:val="24"/>
          <w:lang w:val="en-GB"/>
        </w:rPr>
        <w:t xml:space="preserve">. With the rotation of the reluctance rotor, the bipolar phase flux linkage and sinusoidal back-EMF waveform are produced. Therefore, the FRPM is suitable for BLAC operation. Compared with switched flux PM machines (SFPMs), the presence of the PMs does not consume all the available slot area which leads to a larger slot area for armature winding and a smaller winding resistance. However, the PM location between the stator and rotor leads to an increased equivalent air-gap length. The demagnetization risk for surface-mounted teeth PMs is high due to the fact that armature reaction flux directly goes through the PM flux. The variants of the conventional FRPMs are presented with different PM arrangements [ZHU18c, LI18a] and consequent pole type FRPMs are utilized to reduce the PM usage as well as the leakage flux </w:t>
      </w:r>
      <w:r w:rsidRPr="00D64245">
        <w:rPr>
          <w:rFonts w:ascii="Times New Roman" w:hAnsi="Times New Roman" w:cs="Times New Roman"/>
          <w:color w:val="000000" w:themeColor="text1"/>
          <w:sz w:val="24"/>
          <w:szCs w:val="24"/>
          <w:lang w:val="en-GB"/>
        </w:rPr>
        <w:t>[GAO16, LI18b].</w:t>
      </w:r>
    </w:p>
    <w:tbl>
      <w:tblPr>
        <w:tblStyle w:val="TableGrid"/>
        <w:tblW w:w="893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1"/>
        <w:gridCol w:w="4530"/>
      </w:tblGrid>
      <w:tr w:rsidR="00D64245" w:rsidRPr="00D64245" w14:paraId="43FC6F6F" w14:textId="77777777" w:rsidTr="006D1C62">
        <w:trPr>
          <w:jc w:val="center"/>
        </w:trPr>
        <w:tc>
          <w:tcPr>
            <w:tcW w:w="4401" w:type="dxa"/>
            <w:vAlign w:val="center"/>
          </w:tcPr>
          <w:p w14:paraId="7239EC97" w14:textId="77777777" w:rsidR="00AB60FA" w:rsidRPr="00D64245" w:rsidRDefault="00AB60FA" w:rsidP="006D1C62">
            <w:pPr>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lastRenderedPageBreak/>
              <w:drawing>
                <wp:inline distT="0" distB="0" distL="0" distR="0" wp14:anchorId="2F1EEFB4" wp14:editId="50DE9EA9">
                  <wp:extent cx="2529444" cy="2299271"/>
                  <wp:effectExtent l="0" t="0" r="444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5478" cy="2322936"/>
                          </a:xfrm>
                          <a:prstGeom prst="rect">
                            <a:avLst/>
                          </a:prstGeom>
                          <a:noFill/>
                          <a:ln>
                            <a:noFill/>
                          </a:ln>
                        </pic:spPr>
                      </pic:pic>
                    </a:graphicData>
                  </a:graphic>
                </wp:inline>
              </w:drawing>
            </w:r>
          </w:p>
        </w:tc>
        <w:tc>
          <w:tcPr>
            <w:tcW w:w="4530" w:type="dxa"/>
            <w:vAlign w:val="center"/>
          </w:tcPr>
          <w:p w14:paraId="333644DC" w14:textId="77777777" w:rsidR="00AB60FA" w:rsidRPr="00D64245" w:rsidRDefault="00AB60FA" w:rsidP="006D1C62">
            <w:pPr>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drawing>
                <wp:inline distT="0" distB="0" distL="0" distR="0" wp14:anchorId="0779A42C" wp14:editId="609BD93D">
                  <wp:extent cx="2220685" cy="2220685"/>
                  <wp:effectExtent l="0" t="0" r="825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44283" cy="2244283"/>
                          </a:xfrm>
                          <a:prstGeom prst="rect">
                            <a:avLst/>
                          </a:prstGeom>
                          <a:noFill/>
                          <a:ln>
                            <a:noFill/>
                          </a:ln>
                        </pic:spPr>
                      </pic:pic>
                    </a:graphicData>
                  </a:graphic>
                </wp:inline>
              </w:drawing>
            </w:r>
          </w:p>
        </w:tc>
      </w:tr>
      <w:tr w:rsidR="00D64245" w:rsidRPr="00D64245" w14:paraId="7F7FD3FB" w14:textId="77777777" w:rsidTr="006D1C62">
        <w:trPr>
          <w:jc w:val="center"/>
        </w:trPr>
        <w:tc>
          <w:tcPr>
            <w:tcW w:w="4401" w:type="dxa"/>
            <w:vAlign w:val="center"/>
          </w:tcPr>
          <w:p w14:paraId="464BC20D" w14:textId="77777777" w:rsidR="00AB60FA" w:rsidRPr="00D64245" w:rsidRDefault="00AB60FA" w:rsidP="006D1C62">
            <w:pPr>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(a)</w:t>
            </w:r>
          </w:p>
        </w:tc>
        <w:tc>
          <w:tcPr>
            <w:tcW w:w="4530" w:type="dxa"/>
            <w:vAlign w:val="center"/>
          </w:tcPr>
          <w:p w14:paraId="6360468F" w14:textId="77777777" w:rsidR="00AB60FA" w:rsidRPr="00D64245" w:rsidRDefault="00AB60FA" w:rsidP="006D1C62">
            <w:pPr>
              <w:keepNext/>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(b)</w:t>
            </w:r>
          </w:p>
        </w:tc>
      </w:tr>
    </w:tbl>
    <w:p w14:paraId="65F443EF" w14:textId="534DEC01" w:rsidR="00AB60FA" w:rsidRPr="00D64245" w:rsidRDefault="00AB60FA" w:rsidP="00AB60FA">
      <w:pPr>
        <w:pStyle w:val="Caption"/>
        <w:spacing w:line="360" w:lineRule="auto"/>
        <w:rPr>
          <w:rFonts w:ascii="Times New Roman" w:hAnsi="Times New Roman" w:cs="Times New Roman"/>
          <w:color w:val="000000" w:themeColor="text1"/>
          <w:sz w:val="24"/>
          <w:szCs w:val="24"/>
          <w:lang w:val="en-GB"/>
        </w:rPr>
      </w:pPr>
      <w:bookmarkStart w:id="42" w:name="_Ref529977115"/>
      <w:r w:rsidRPr="00D64245">
        <w:rPr>
          <w:rFonts w:ascii="Times New Roman" w:hAnsi="Times New Roman" w:cs="Times New Roman"/>
          <w:color w:val="000000" w:themeColor="text1"/>
          <w:sz w:val="24"/>
          <w:szCs w:val="24"/>
          <w:lang w:val="en-GB"/>
        </w:rPr>
        <w:t xml:space="preserve">Fig. </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STYLEREF 1 \s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w:t>
      </w:r>
      <w:r w:rsidR="00FA2882" w:rsidRPr="00D64245">
        <w:rPr>
          <w:rFonts w:ascii="Times New Roman" w:hAnsi="Times New Roman" w:cs="Times New Roman"/>
          <w:color w:val="000000" w:themeColor="text1"/>
          <w:sz w:val="24"/>
          <w:szCs w:val="24"/>
          <w:lang w:val="en-GB"/>
        </w:rPr>
        <w:fldChar w:fldCharType="end"/>
      </w:r>
      <w:r w:rsidR="00FA2882" w:rsidRPr="00D64245">
        <w:rPr>
          <w:rFonts w:ascii="Times New Roman" w:hAnsi="Times New Roman" w:cs="Times New Roman"/>
          <w:color w:val="000000" w:themeColor="text1"/>
          <w:sz w:val="24"/>
          <w:szCs w:val="24"/>
          <w:lang w:val="en-GB"/>
        </w:rPr>
        <w:t>.</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SEQ Fig. \* ARABIC \s 1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5</w:t>
      </w:r>
      <w:r w:rsidR="00FA2882" w:rsidRPr="00D64245">
        <w:rPr>
          <w:rFonts w:ascii="Times New Roman" w:hAnsi="Times New Roman" w:cs="Times New Roman"/>
          <w:color w:val="000000" w:themeColor="text1"/>
          <w:sz w:val="24"/>
          <w:szCs w:val="24"/>
          <w:lang w:val="en-GB"/>
        </w:rPr>
        <w:fldChar w:fldCharType="end"/>
      </w:r>
      <w:bookmarkEnd w:id="42"/>
      <w:r w:rsidRPr="00D64245">
        <w:rPr>
          <w:rFonts w:ascii="Times New Roman" w:hAnsi="Times New Roman" w:cs="Times New Roman"/>
          <w:color w:val="000000" w:themeColor="text1"/>
          <w:sz w:val="24"/>
          <w:szCs w:val="24"/>
          <w:lang w:val="en-GB"/>
        </w:rPr>
        <w:t xml:space="preserve">. FRPM </w:t>
      </w:r>
      <w:r w:rsidRPr="00D64245">
        <w:rPr>
          <w:rFonts w:ascii="Times New Roman" w:hAnsi="Times New Roman" w:cs="Times New Roman"/>
          <w:color w:val="000000" w:themeColor="text1"/>
          <w:sz w:val="24"/>
          <w:lang w:val="en-GB"/>
        </w:rPr>
        <w:t>topologies</w:t>
      </w:r>
      <w:r w:rsidRPr="00D64245">
        <w:rPr>
          <w:rFonts w:ascii="Times New Roman" w:hAnsi="Times New Roman" w:cs="Times New Roman"/>
          <w:color w:val="000000" w:themeColor="text1"/>
          <w:sz w:val="24"/>
          <w:szCs w:val="24"/>
          <w:lang w:val="en-GB"/>
        </w:rPr>
        <w:t xml:space="preserve">. (a) Single phase </w:t>
      </w:r>
      <w:r w:rsidRPr="00D64245">
        <w:rPr>
          <w:rFonts w:ascii="Times New Roman" w:hAnsi="Times New Roman" w:cs="Times New Roman"/>
          <w:color w:val="000000" w:themeColor="text1"/>
          <w:sz w:val="24"/>
          <w:lang w:val="en-GB"/>
        </w:rPr>
        <w:t>two stator-slot/three rotor-pole FRPM</w:t>
      </w:r>
      <w:r w:rsidRPr="00D64245">
        <w:rPr>
          <w:rFonts w:ascii="Times New Roman" w:hAnsi="Times New Roman" w:cs="Times New Roman"/>
          <w:color w:val="000000" w:themeColor="text1"/>
          <w:sz w:val="24"/>
          <w:szCs w:val="24"/>
          <w:lang w:val="en-GB"/>
        </w:rPr>
        <w:t xml:space="preserve">. (b) Three phase </w:t>
      </w:r>
      <w:r w:rsidRPr="00D64245">
        <w:rPr>
          <w:rFonts w:ascii="Times New Roman" w:hAnsi="Times New Roman" w:cs="Times New Roman"/>
          <w:color w:val="000000" w:themeColor="text1"/>
          <w:sz w:val="24"/>
          <w:lang w:val="en-GB"/>
        </w:rPr>
        <w:t>twelve stator-slot/fourteen rotor-pole FRPM.</w:t>
      </w:r>
    </w:p>
    <w:p w14:paraId="66DF1C7C" w14:textId="77777777" w:rsidR="00AB60FA" w:rsidRPr="00D64245" w:rsidRDefault="00AB60FA" w:rsidP="00AB60FA">
      <w:pPr>
        <w:pStyle w:val="Heading3"/>
        <w:spacing w:line="360" w:lineRule="auto"/>
        <w:rPr>
          <w:rFonts w:ascii="Times New Roman" w:hAnsi="Times New Roman" w:cs="Times New Roman"/>
          <w:color w:val="000000" w:themeColor="text1"/>
          <w:sz w:val="24"/>
          <w:lang w:val="en-GB"/>
        </w:rPr>
      </w:pPr>
      <w:bookmarkStart w:id="43" w:name="_Toc8731221"/>
      <w:r w:rsidRPr="00D64245">
        <w:rPr>
          <w:rFonts w:ascii="Times New Roman" w:hAnsi="Times New Roman" w:cs="Times New Roman"/>
          <w:color w:val="000000" w:themeColor="text1"/>
          <w:sz w:val="24"/>
          <w:szCs w:val="24"/>
          <w:lang w:val="en-GB"/>
        </w:rPr>
        <w:t>1.2.3</w:t>
      </w:r>
      <w:r w:rsidRPr="00D64245">
        <w:rPr>
          <w:rFonts w:ascii="Times New Roman" w:hAnsi="Times New Roman" w:cs="Times New Roman"/>
          <w:color w:val="000000" w:themeColor="text1"/>
          <w:sz w:val="24"/>
          <w:szCs w:val="24"/>
          <w:lang w:val="en-GB"/>
        </w:rPr>
        <w:tab/>
        <w:t xml:space="preserve">Switched Flux </w:t>
      </w:r>
      <w:r w:rsidRPr="00D64245">
        <w:rPr>
          <w:rFonts w:ascii="Times New Roman" w:hAnsi="Times New Roman" w:cs="Times New Roman"/>
          <w:color w:val="000000" w:themeColor="text1"/>
          <w:sz w:val="24"/>
          <w:lang w:val="en-GB"/>
        </w:rPr>
        <w:t>Permanent Magnet Machines</w:t>
      </w:r>
      <w:bookmarkEnd w:id="43"/>
    </w:p>
    <w:p w14:paraId="6911794A" w14:textId="07787136" w:rsidR="001C2AAD" w:rsidRPr="00D64245" w:rsidRDefault="001C2AAD" w:rsidP="001C2AAD">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 xml:space="preserve">The original idea of the switched flux permanent magnet machine (SFPM) was first introduced in 1955 as a single phase alternator [RAU55]. As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_Ref529977635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6</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 the PM flux switches its polarity in the armature windings as the rotor rotates, which generates the back-EMF. However, the PM flux only travels a short coil-pitch in the machine which leads to the poor utilization of stator core. The PM material used at that time has relatively low power density, so the primary industrial application of the SFPMs was overtaken by wound field machines.</w:t>
      </w:r>
    </w:p>
    <w:p w14:paraId="05757236" w14:textId="4E55A3CD" w:rsidR="00AB60FA" w:rsidRPr="00D64245" w:rsidRDefault="00AB60FA" w:rsidP="00AB60FA">
      <w:pPr>
        <w:widowControl/>
        <w:jc w:val="left"/>
        <w:rPr>
          <w:rFonts w:ascii="Times New Roman" w:hAnsi="Times New Roman" w:cs="Times New Roman"/>
          <w:color w:val="000000" w:themeColor="text1"/>
          <w:sz w:val="24"/>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D64245" w:rsidRPr="00D64245" w14:paraId="6996E7E4" w14:textId="77777777" w:rsidTr="006D1C62">
        <w:trPr>
          <w:jc w:val="center"/>
        </w:trPr>
        <w:tc>
          <w:tcPr>
            <w:tcW w:w="4148" w:type="dxa"/>
          </w:tcPr>
          <w:p w14:paraId="05AB3C84"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lastRenderedPageBreak/>
              <w:drawing>
                <wp:inline distT="0" distB="0" distL="0" distR="0" wp14:anchorId="55E9EE46" wp14:editId="0A66C99A">
                  <wp:extent cx="2339340" cy="2933065"/>
                  <wp:effectExtent l="0" t="0" r="381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39340" cy="2933065"/>
                          </a:xfrm>
                          <a:prstGeom prst="rect">
                            <a:avLst/>
                          </a:prstGeom>
                          <a:noFill/>
                          <a:ln>
                            <a:noFill/>
                          </a:ln>
                        </pic:spPr>
                      </pic:pic>
                    </a:graphicData>
                  </a:graphic>
                </wp:inline>
              </w:drawing>
            </w:r>
          </w:p>
        </w:tc>
        <w:tc>
          <w:tcPr>
            <w:tcW w:w="4148" w:type="dxa"/>
          </w:tcPr>
          <w:p w14:paraId="153D3E97"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drawing>
                <wp:inline distT="0" distB="0" distL="0" distR="0" wp14:anchorId="2450C814" wp14:editId="4A186468">
                  <wp:extent cx="2339340" cy="2921635"/>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39340" cy="2921635"/>
                          </a:xfrm>
                          <a:prstGeom prst="rect">
                            <a:avLst/>
                          </a:prstGeom>
                          <a:noFill/>
                          <a:ln>
                            <a:noFill/>
                          </a:ln>
                        </pic:spPr>
                      </pic:pic>
                    </a:graphicData>
                  </a:graphic>
                </wp:inline>
              </w:drawing>
            </w:r>
          </w:p>
        </w:tc>
      </w:tr>
      <w:tr w:rsidR="00D64245" w:rsidRPr="00D64245" w14:paraId="05B59BF7" w14:textId="77777777" w:rsidTr="006D1C62">
        <w:trPr>
          <w:jc w:val="center"/>
        </w:trPr>
        <w:tc>
          <w:tcPr>
            <w:tcW w:w="4148" w:type="dxa"/>
          </w:tcPr>
          <w:p w14:paraId="5D4B0924"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(a)</w:t>
            </w:r>
          </w:p>
        </w:tc>
        <w:tc>
          <w:tcPr>
            <w:tcW w:w="4148" w:type="dxa"/>
          </w:tcPr>
          <w:p w14:paraId="22AA98D3" w14:textId="77777777" w:rsidR="00AB60FA" w:rsidRPr="00D64245" w:rsidRDefault="00AB60FA" w:rsidP="006D1C62">
            <w:pPr>
              <w:keepNext/>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(b)</w:t>
            </w:r>
          </w:p>
        </w:tc>
      </w:tr>
    </w:tbl>
    <w:p w14:paraId="232D06E2" w14:textId="4C4C762E" w:rsidR="00AB60FA" w:rsidRPr="00D64245" w:rsidRDefault="00AB60FA" w:rsidP="00AB60FA">
      <w:pPr>
        <w:pStyle w:val="Caption"/>
        <w:spacing w:line="360" w:lineRule="auto"/>
        <w:jc w:val="center"/>
        <w:rPr>
          <w:rFonts w:ascii="Times New Roman" w:hAnsi="Times New Roman" w:cs="Times New Roman"/>
          <w:color w:val="000000" w:themeColor="text1"/>
          <w:sz w:val="24"/>
          <w:lang w:val="en-GB"/>
        </w:rPr>
      </w:pPr>
      <w:bookmarkStart w:id="44" w:name="_Ref529977635"/>
      <w:r w:rsidRPr="00D64245">
        <w:rPr>
          <w:rFonts w:ascii="Times New Roman" w:hAnsi="Times New Roman" w:cs="Times New Roman"/>
          <w:color w:val="000000" w:themeColor="text1"/>
          <w:sz w:val="24"/>
          <w:szCs w:val="24"/>
          <w:lang w:val="en-GB"/>
        </w:rPr>
        <w:t xml:space="preserve">Fig. </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STYLEREF 1 \s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w:t>
      </w:r>
      <w:r w:rsidR="00FA2882" w:rsidRPr="00D64245">
        <w:rPr>
          <w:rFonts w:ascii="Times New Roman" w:hAnsi="Times New Roman" w:cs="Times New Roman"/>
          <w:color w:val="000000" w:themeColor="text1"/>
          <w:sz w:val="24"/>
          <w:szCs w:val="24"/>
          <w:lang w:val="en-GB"/>
        </w:rPr>
        <w:fldChar w:fldCharType="end"/>
      </w:r>
      <w:r w:rsidR="00FA2882" w:rsidRPr="00D64245">
        <w:rPr>
          <w:rFonts w:ascii="Times New Roman" w:hAnsi="Times New Roman" w:cs="Times New Roman"/>
          <w:color w:val="000000" w:themeColor="text1"/>
          <w:sz w:val="24"/>
          <w:szCs w:val="24"/>
          <w:lang w:val="en-GB"/>
        </w:rPr>
        <w:t>.</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SEQ Fig. \* ARABIC \s 1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6</w:t>
      </w:r>
      <w:r w:rsidR="00FA2882" w:rsidRPr="00D64245">
        <w:rPr>
          <w:rFonts w:ascii="Times New Roman" w:hAnsi="Times New Roman" w:cs="Times New Roman"/>
          <w:color w:val="000000" w:themeColor="text1"/>
          <w:sz w:val="24"/>
          <w:szCs w:val="24"/>
          <w:lang w:val="en-GB"/>
        </w:rPr>
        <w:fldChar w:fldCharType="end"/>
      </w:r>
      <w:bookmarkEnd w:id="44"/>
      <w:r w:rsidRPr="00D64245">
        <w:rPr>
          <w:rFonts w:ascii="Times New Roman" w:hAnsi="Times New Roman" w:cs="Times New Roman"/>
          <w:color w:val="000000" w:themeColor="text1"/>
          <w:sz w:val="24"/>
          <w:szCs w:val="24"/>
          <w:lang w:val="en-GB"/>
        </w:rPr>
        <w:t>. Single phase SFPM alternator or Laws relay and flux-switching principl</w:t>
      </w:r>
      <w:r w:rsidRPr="00D64245">
        <w:rPr>
          <w:rFonts w:ascii="Times New Roman" w:hAnsi="Times New Roman" w:cs="Times New Roman"/>
          <w:color w:val="000000" w:themeColor="text1"/>
          <w:sz w:val="24"/>
          <w:lang w:val="en-GB"/>
        </w:rPr>
        <w:t>e.</w:t>
      </w:r>
    </w:p>
    <w:p w14:paraId="51E2E02F" w14:textId="77777777" w:rsidR="00507027" w:rsidRPr="00D64245" w:rsidRDefault="00507027" w:rsidP="00507027">
      <w:pPr>
        <w:rPr>
          <w:color w:val="000000" w:themeColor="text1"/>
          <w:lang w:val="en-GB"/>
        </w:rPr>
      </w:pPr>
    </w:p>
    <w:p w14:paraId="4E81A52A" w14:textId="6A7B4AF5" w:rsidR="00507027" w:rsidRPr="00D64245" w:rsidRDefault="00507027" w:rsidP="00507027">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 xml:space="preserve">A three phase SFPM machine was proposed with rare earth PMs in [HOA97] [ZHU10a], which revived the attractive features of this topology. Taking the most popular 12 stator-slot/10 rotor-pole SFPM as an example (see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_Ref529984188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lang w:val="en-GB"/>
        </w:rPr>
        <w:t xml:space="preserve">Fig. </w:t>
      </w:r>
      <w:r w:rsidR="00D64245">
        <w:rPr>
          <w:rFonts w:ascii="Times New Roman" w:hAnsi="Times New Roman" w:cs="Times New Roman"/>
          <w:noProof/>
          <w:color w:val="000000" w:themeColor="text1"/>
          <w:sz w:val="24"/>
          <w:lang w:val="en-GB"/>
        </w:rPr>
        <w:t>1</w:t>
      </w:r>
      <w:r w:rsidR="00D64245" w:rsidRPr="00D64245">
        <w:rPr>
          <w:rFonts w:ascii="Times New Roman" w:hAnsi="Times New Roman" w:cs="Times New Roman"/>
          <w:color w:val="000000" w:themeColor="text1"/>
          <w:sz w:val="24"/>
          <w:lang w:val="en-GB"/>
        </w:rPr>
        <w:t>.</w:t>
      </w:r>
      <w:r w:rsidR="00D64245">
        <w:rPr>
          <w:rFonts w:ascii="Times New Roman" w:hAnsi="Times New Roman" w:cs="Times New Roman"/>
          <w:noProof/>
          <w:color w:val="000000" w:themeColor="text1"/>
          <w:sz w:val="24"/>
          <w:lang w:val="en-GB"/>
        </w:rPr>
        <w:t>7</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 xml:space="preserve">(a)), it is clear that the SFPM machine has similarities with other stator-PM machines such as employing the simple and robust salient-pole rotor and adopting NOW. However, the winding layout in the SFPM machine has more freedom in terms of single-layer (alternate tooth wound) and double-layer (all tooth wound) together with different stator slot/rotor pole number combinations [CHE10a] [CHE10b] [OWE10b] [ZHU10a]. The single-layer SFPM machine has higher fault-tolerance capability than double-layer winding with isolated phase coils and reduced mutual coupling [CHE10a] [OWE10b]. Compared with other stator-PM machines, the outstanding characteristic of the SFPM machine is that the PMs are placed circumferentially and magnetized in the opposite polarities in the adjacent stator poles. Therefore, the open-circuit PM flux linkage is bipolar and the flux-focusing effect can be achieved naturally. Thus, the torque density of the SFPM is higher than the </w:t>
      </w:r>
      <w:r w:rsidR="000B6006" w:rsidRPr="00D64245">
        <w:rPr>
          <w:rFonts w:ascii="Times New Roman" w:hAnsi="Times New Roman" w:cs="Times New Roman"/>
          <w:color w:val="000000" w:themeColor="text1"/>
          <w:sz w:val="24"/>
          <w:lang w:val="en-GB"/>
        </w:rPr>
        <w:t xml:space="preserve">conventional </w:t>
      </w:r>
      <w:r w:rsidRPr="00D64245">
        <w:rPr>
          <w:rFonts w:ascii="Times New Roman" w:hAnsi="Times New Roman" w:cs="Times New Roman"/>
          <w:color w:val="000000" w:themeColor="text1"/>
          <w:sz w:val="24"/>
          <w:lang w:val="en-GB"/>
        </w:rPr>
        <w:t xml:space="preserve">DSPM machine and the FRPM machine [ZHU11] [CHE11b]. By carefully choosing the rotor pole number, the three phase back-EMF waveforms of the SFPM machine can be very close to sinusoidal, which is suitable </w:t>
      </w:r>
      <w:r w:rsidRPr="00D64245">
        <w:rPr>
          <w:rFonts w:ascii="Times New Roman" w:hAnsi="Times New Roman" w:cs="Times New Roman"/>
          <w:color w:val="000000" w:themeColor="text1"/>
          <w:sz w:val="24"/>
          <w:lang w:val="en-GB"/>
        </w:rPr>
        <w:lastRenderedPageBreak/>
        <w:t xml:space="preserve">for BLAC operation. The </w:t>
      </w:r>
      <w:r w:rsidR="000B6006" w:rsidRPr="00D64245">
        <w:rPr>
          <w:rFonts w:ascii="Times New Roman" w:hAnsi="Times New Roman" w:cs="Times New Roman"/>
          <w:color w:val="000000" w:themeColor="text1"/>
          <w:sz w:val="24"/>
          <w:lang w:val="en-GB"/>
        </w:rPr>
        <w:t>performance of the SFPM machine</w:t>
      </w:r>
      <w:r w:rsidRPr="00D64245">
        <w:rPr>
          <w:rFonts w:ascii="Times New Roman" w:hAnsi="Times New Roman" w:cs="Times New Roman"/>
          <w:color w:val="000000" w:themeColor="text1"/>
          <w:sz w:val="24"/>
          <w:lang w:val="en-GB"/>
        </w:rPr>
        <w:t xml:space="preserve"> is compared with different types of rotor-PM synchronous machines in [FAS14], showing that the SFPM machine exhibits similar capability to the SPM and V-shaped IPM machines in terms of torque per weight and the slightly better flux-weakening performance.</w:t>
      </w:r>
    </w:p>
    <w:p w14:paraId="04177E6A" w14:textId="7D27B473" w:rsidR="00507027" w:rsidRPr="00D64245" w:rsidRDefault="00507027" w:rsidP="00507027">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 xml:space="preserve">However, the SFPM machine has high PM usage which means it suffers from the cost and availability of magnets. Therefore, other SFPM machine topologies have been developed in order to reduce the magnet usage: these are multi-tooth [CHE08], E-core [CHE11d] and C-core SFPM machines [CHE10c]. Alternatively, the PMs can be totally replaced by DC coils, which leads to the wound field DC-excited SFPM machine which will be reviewed in section 1.3.3. Inspired by the hybrid stepping machines [MAI87], the adoption of the multi-tooth topology in FSPM machines can improve the torque density but the PM volume can be halved [CHE08]. However, high rotor pole numbers must be used in order to achieve high output torque. The E-core FSPM machine can be modified from the conventional single-layer FSPM machine by removing the middle PM between two wound stator poles and keeping the rest of the PMs in alternate polarity. The middle teeth are solely laminated stator poles and the single-layer winding remains which are desirable for fault-tolerant application. Furthermore, the middle teeth of the E-core FSPM machine can be completely removed and hence the C-core SFPM machine is derived with increased slot area. The key feature of these three variants of SFPM machines is that the PM volume is significantly reduced compared with the conventional SFPM machine, while the torque performance is improved at low electrical loading. However, the magnetic saturation in the stator side is generally found in these SFPM machine variants at high electrical loading which indicates poor overloading capability [ZHU11]. Another drawback of the SFPM machine is the space conflict between armature winding and the PMs on the stator side, which reduces the available stator slot area and increases copper loss. Thus, various partitioned-stator SFPM machines (PS-SFPM machines) have been developed with magnetically geared principles by utilizing two separated stators [EVA15]. With an enlarged slot area and PM volume, the torque density and efficiency of the PM-SFPM machine is better than </w:t>
      </w:r>
      <w:r w:rsidRPr="00D64245">
        <w:rPr>
          <w:rFonts w:ascii="Times New Roman" w:hAnsi="Times New Roman" w:cs="Times New Roman"/>
          <w:color w:val="000000" w:themeColor="text1"/>
          <w:sz w:val="24"/>
          <w:lang w:val="en-GB"/>
        </w:rPr>
        <w:lastRenderedPageBreak/>
        <w:t xml:space="preserve">the conventional SFPM machine. However, the </w:t>
      </w:r>
      <w:r w:rsidR="003E0517" w:rsidRPr="00D64245">
        <w:rPr>
          <w:rFonts w:ascii="Times New Roman" w:hAnsi="Times New Roman" w:cs="Times New Roman"/>
          <w:color w:val="000000" w:themeColor="text1"/>
          <w:sz w:val="24"/>
          <w:lang w:val="en-GB"/>
        </w:rPr>
        <w:t xml:space="preserve">mechanical </w:t>
      </w:r>
      <w:r w:rsidRPr="00D64245">
        <w:rPr>
          <w:rFonts w:ascii="Times New Roman" w:hAnsi="Times New Roman" w:cs="Times New Roman"/>
          <w:color w:val="000000" w:themeColor="text1"/>
          <w:sz w:val="24"/>
          <w:lang w:val="en-GB"/>
        </w:rPr>
        <w:t xml:space="preserve">robustness of its iron-pieces rotor is weak and its applications are limited in the low speed and high torque application. Besides, </w:t>
      </w:r>
      <w:r w:rsidR="003E0517" w:rsidRPr="00D64245">
        <w:rPr>
          <w:rFonts w:ascii="Times New Roman" w:hAnsi="Times New Roman" w:cs="Times New Roman"/>
          <w:color w:val="000000" w:themeColor="text1"/>
          <w:sz w:val="24"/>
          <w:lang w:val="en-GB"/>
        </w:rPr>
        <w:t>majority of</w:t>
      </w:r>
      <w:r w:rsidRPr="00D64245">
        <w:rPr>
          <w:rFonts w:ascii="Times New Roman" w:hAnsi="Times New Roman" w:cs="Times New Roman"/>
          <w:color w:val="000000" w:themeColor="text1"/>
          <w:sz w:val="24"/>
          <w:lang w:val="en-GB"/>
        </w:rPr>
        <w:t xml:space="preserve"> PS machine topologies have their origins in the stator-PM machine designs. The relationships between the PS machines and stator PM machines are well explained and categorized in [ZHU18a]. The modular technique has its advantages in easy assembly and easy transportation for large-scale machines such as wind-turbines. This can also be applied to the SFPM machines in either the stator [TAR17] or the rotor [THO12] to achieve specific performance goals. It has been found that the SFPM machine with modular stator can improve fault-tolerance and PM demagnetization withstanding capability due to the phase magnetic separation. </w:t>
      </w:r>
      <w:r w:rsidR="00DF3044" w:rsidRPr="00D64245">
        <w:rPr>
          <w:rFonts w:ascii="Times New Roman" w:hAnsi="Times New Roman" w:cs="Times New Roman"/>
          <w:color w:val="000000" w:themeColor="text1"/>
          <w:sz w:val="24"/>
          <w:lang w:val="en-GB"/>
        </w:rPr>
        <w:t>Besides, the stator modular structure can protect fragile copper winding during the transportation as shown in Fig.1.7.(g</w:t>
      </w:r>
      <w:r w:rsidR="00DF3044" w:rsidRPr="00D64245">
        <w:rPr>
          <w:rFonts w:ascii="Times New Roman" w:hAnsi="Times New Roman" w:cs="Times New Roman" w:hint="eastAsia"/>
          <w:color w:val="000000" w:themeColor="text1"/>
          <w:sz w:val="24"/>
          <w:lang w:val="en-GB"/>
        </w:rPr>
        <w:t>)</w:t>
      </w:r>
      <w:r w:rsidR="00DF3044" w:rsidRPr="00D64245">
        <w:rPr>
          <w:rFonts w:ascii="Times New Roman" w:hAnsi="Times New Roman" w:cs="Times New Roman"/>
          <w:color w:val="000000" w:themeColor="text1"/>
          <w:sz w:val="24"/>
          <w:lang w:val="en-GB"/>
        </w:rPr>
        <w:t xml:space="preserve">. </w:t>
      </w:r>
      <w:r w:rsidRPr="00D64245">
        <w:rPr>
          <w:rFonts w:ascii="Times New Roman" w:hAnsi="Times New Roman" w:cs="Times New Roman"/>
          <w:color w:val="000000" w:themeColor="text1"/>
          <w:sz w:val="24"/>
          <w:lang w:val="en-GB"/>
        </w:rPr>
        <w:t>The SFPM machine with modular rotor can reduce rotor weight and further reduce the iron loss due to partial utilization of the stator back-iron. However, both stator and rotor modular SFPM machines have sacrificed torque performance compared to the conventional SFPM machine.</w:t>
      </w:r>
    </w:p>
    <w:p w14:paraId="05E5D028" w14:textId="77777777" w:rsidR="00552783" w:rsidRPr="00D64245" w:rsidRDefault="00552783" w:rsidP="00552783">
      <w:pPr>
        <w:spacing w:line="360" w:lineRule="auto"/>
        <w:rPr>
          <w:rFonts w:ascii="Times New Roman" w:hAnsi="Times New Roman" w:cs="Times New Roman"/>
          <w:color w:val="000000" w:themeColor="text1"/>
          <w:sz w:val="24"/>
          <w:lang w:val="en-GB"/>
        </w:rPr>
      </w:pPr>
    </w:p>
    <w:p w14:paraId="5C6F4035" w14:textId="77777777" w:rsidR="00552783" w:rsidRPr="00D64245" w:rsidRDefault="00552783" w:rsidP="00552783">
      <w:pPr>
        <w:spacing w:line="360" w:lineRule="auto"/>
        <w:rPr>
          <w:rFonts w:ascii="Times New Roman" w:hAnsi="Times New Roman" w:cs="Times New Roman"/>
          <w:color w:val="000000" w:themeColor="text1"/>
          <w:sz w:val="24"/>
          <w:lang w:val="en-GB"/>
        </w:rPr>
      </w:pPr>
    </w:p>
    <w:tbl>
      <w:tblPr>
        <w:tblStyle w:val="TableGrid"/>
        <w:tblW w:w="9215"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739"/>
      </w:tblGrid>
      <w:tr w:rsidR="00D64245" w:rsidRPr="00D64245" w14:paraId="3737FA3B" w14:textId="77777777" w:rsidTr="006D1C62">
        <w:tc>
          <w:tcPr>
            <w:tcW w:w="4476" w:type="dxa"/>
            <w:vAlign w:val="center"/>
          </w:tcPr>
          <w:p w14:paraId="6A459475" w14:textId="752FB334" w:rsidR="00AB60FA" w:rsidRPr="00D64245" w:rsidRDefault="002E656F"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drawing>
                <wp:inline distT="0" distB="0" distL="0" distR="0" wp14:anchorId="41FAC581" wp14:editId="1F7D8789">
                  <wp:extent cx="2464493" cy="2459488"/>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68621" cy="2463607"/>
                          </a:xfrm>
                          <a:prstGeom prst="rect">
                            <a:avLst/>
                          </a:prstGeom>
                          <a:noFill/>
                          <a:ln>
                            <a:noFill/>
                          </a:ln>
                        </pic:spPr>
                      </pic:pic>
                    </a:graphicData>
                  </a:graphic>
                </wp:inline>
              </w:drawing>
            </w:r>
          </w:p>
        </w:tc>
        <w:tc>
          <w:tcPr>
            <w:tcW w:w="4739" w:type="dxa"/>
            <w:vAlign w:val="center"/>
          </w:tcPr>
          <w:p w14:paraId="0A5D454B" w14:textId="47241673" w:rsidR="00AB60FA" w:rsidRPr="00D64245" w:rsidRDefault="002E656F"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drawing>
                <wp:inline distT="0" distB="0" distL="0" distR="0" wp14:anchorId="4E7E0468" wp14:editId="0D865C33">
                  <wp:extent cx="2568610" cy="234000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68610" cy="2340000"/>
                          </a:xfrm>
                          <a:prstGeom prst="rect">
                            <a:avLst/>
                          </a:prstGeom>
                          <a:noFill/>
                          <a:ln>
                            <a:noFill/>
                          </a:ln>
                        </pic:spPr>
                      </pic:pic>
                    </a:graphicData>
                  </a:graphic>
                </wp:inline>
              </w:drawing>
            </w:r>
          </w:p>
        </w:tc>
      </w:tr>
      <w:tr w:rsidR="00D64245" w:rsidRPr="00D64245" w14:paraId="79497802" w14:textId="77777777" w:rsidTr="006D1C62">
        <w:tc>
          <w:tcPr>
            <w:tcW w:w="4476" w:type="dxa"/>
            <w:vAlign w:val="center"/>
          </w:tcPr>
          <w:p w14:paraId="798774CF" w14:textId="77777777" w:rsidR="00AB60FA" w:rsidRPr="00D64245" w:rsidRDefault="00AB60FA"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(a)</w:t>
            </w:r>
          </w:p>
        </w:tc>
        <w:tc>
          <w:tcPr>
            <w:tcW w:w="4739" w:type="dxa"/>
            <w:vAlign w:val="center"/>
          </w:tcPr>
          <w:p w14:paraId="5C991F0F" w14:textId="77777777" w:rsidR="00AB60FA" w:rsidRPr="00D64245" w:rsidRDefault="00AB60FA"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(b)</w:t>
            </w:r>
          </w:p>
        </w:tc>
      </w:tr>
      <w:tr w:rsidR="00D64245" w:rsidRPr="00D64245" w14:paraId="51FFC411" w14:textId="77777777" w:rsidTr="006D1C62">
        <w:tc>
          <w:tcPr>
            <w:tcW w:w="4476" w:type="dxa"/>
            <w:vAlign w:val="center"/>
          </w:tcPr>
          <w:p w14:paraId="128DE4B5" w14:textId="4E2631D5" w:rsidR="00AB60FA" w:rsidRPr="00D64245" w:rsidRDefault="002E656F"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lastRenderedPageBreak/>
              <w:drawing>
                <wp:inline distT="0" distB="0" distL="0" distR="0" wp14:anchorId="2A529451" wp14:editId="3D10BC65">
                  <wp:extent cx="2368207" cy="216000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68207" cy="2160000"/>
                          </a:xfrm>
                          <a:prstGeom prst="rect">
                            <a:avLst/>
                          </a:prstGeom>
                          <a:noFill/>
                          <a:ln>
                            <a:noFill/>
                          </a:ln>
                        </pic:spPr>
                      </pic:pic>
                    </a:graphicData>
                  </a:graphic>
                </wp:inline>
              </w:drawing>
            </w:r>
          </w:p>
        </w:tc>
        <w:tc>
          <w:tcPr>
            <w:tcW w:w="4739" w:type="dxa"/>
            <w:vAlign w:val="center"/>
          </w:tcPr>
          <w:p w14:paraId="688BB085" w14:textId="720DD409" w:rsidR="00AB60FA" w:rsidRPr="00D64245" w:rsidRDefault="002E656F"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drawing>
                <wp:inline distT="0" distB="0" distL="0" distR="0" wp14:anchorId="178C5DD9" wp14:editId="7EF91BFB">
                  <wp:extent cx="2375320" cy="216000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5320" cy="2160000"/>
                          </a:xfrm>
                          <a:prstGeom prst="rect">
                            <a:avLst/>
                          </a:prstGeom>
                          <a:noFill/>
                          <a:ln>
                            <a:noFill/>
                          </a:ln>
                        </pic:spPr>
                      </pic:pic>
                    </a:graphicData>
                  </a:graphic>
                </wp:inline>
              </w:drawing>
            </w:r>
          </w:p>
        </w:tc>
      </w:tr>
      <w:tr w:rsidR="00D64245" w:rsidRPr="00D64245" w14:paraId="6D68E49E" w14:textId="77777777" w:rsidTr="006D1C62">
        <w:tc>
          <w:tcPr>
            <w:tcW w:w="4476" w:type="dxa"/>
            <w:vAlign w:val="center"/>
          </w:tcPr>
          <w:p w14:paraId="5C11B3A4" w14:textId="77777777" w:rsidR="00AB60FA" w:rsidRPr="00D64245" w:rsidRDefault="00AB60FA"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(c)</w:t>
            </w:r>
          </w:p>
        </w:tc>
        <w:tc>
          <w:tcPr>
            <w:tcW w:w="4739" w:type="dxa"/>
            <w:vAlign w:val="center"/>
          </w:tcPr>
          <w:p w14:paraId="2E2570E6" w14:textId="77777777" w:rsidR="00AB60FA" w:rsidRPr="00D64245" w:rsidRDefault="00AB60FA"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(d)</w:t>
            </w:r>
          </w:p>
        </w:tc>
      </w:tr>
      <w:tr w:rsidR="00D64245" w:rsidRPr="00D64245" w14:paraId="721D9C86" w14:textId="77777777" w:rsidTr="006D1C62">
        <w:tc>
          <w:tcPr>
            <w:tcW w:w="4476" w:type="dxa"/>
            <w:vAlign w:val="center"/>
          </w:tcPr>
          <w:p w14:paraId="6C178306" w14:textId="3B5C3EB0" w:rsidR="00AB60FA" w:rsidRPr="00D64245" w:rsidRDefault="002E656F"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drawing>
                <wp:inline distT="0" distB="0" distL="0" distR="0" wp14:anchorId="5CDDA866" wp14:editId="3E922F51">
                  <wp:extent cx="2366211" cy="216000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66211" cy="2160000"/>
                          </a:xfrm>
                          <a:prstGeom prst="rect">
                            <a:avLst/>
                          </a:prstGeom>
                          <a:noFill/>
                          <a:ln>
                            <a:noFill/>
                          </a:ln>
                        </pic:spPr>
                      </pic:pic>
                    </a:graphicData>
                  </a:graphic>
                </wp:inline>
              </w:drawing>
            </w:r>
          </w:p>
        </w:tc>
        <w:tc>
          <w:tcPr>
            <w:tcW w:w="4739" w:type="dxa"/>
            <w:vAlign w:val="center"/>
          </w:tcPr>
          <w:p w14:paraId="5D0A604F" w14:textId="2DB491B9" w:rsidR="00AB60FA" w:rsidRPr="00D64245" w:rsidRDefault="002E656F"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drawing>
                <wp:inline distT="0" distB="0" distL="0" distR="0" wp14:anchorId="034737A8" wp14:editId="5E2EEC84">
                  <wp:extent cx="2164833" cy="216000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64833" cy="2160000"/>
                          </a:xfrm>
                          <a:prstGeom prst="rect">
                            <a:avLst/>
                          </a:prstGeom>
                          <a:noFill/>
                          <a:ln>
                            <a:noFill/>
                          </a:ln>
                        </pic:spPr>
                      </pic:pic>
                    </a:graphicData>
                  </a:graphic>
                </wp:inline>
              </w:drawing>
            </w:r>
          </w:p>
        </w:tc>
      </w:tr>
      <w:tr w:rsidR="00D64245" w:rsidRPr="00D64245" w14:paraId="5322BE8E" w14:textId="77777777" w:rsidTr="006D1C62">
        <w:tc>
          <w:tcPr>
            <w:tcW w:w="4476" w:type="dxa"/>
            <w:vAlign w:val="center"/>
          </w:tcPr>
          <w:p w14:paraId="750ABB1C" w14:textId="77777777" w:rsidR="00AB60FA" w:rsidRPr="00D64245" w:rsidRDefault="00AB60FA"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(e)</w:t>
            </w:r>
          </w:p>
        </w:tc>
        <w:tc>
          <w:tcPr>
            <w:tcW w:w="4739" w:type="dxa"/>
            <w:vAlign w:val="center"/>
          </w:tcPr>
          <w:p w14:paraId="37B919E2" w14:textId="77777777" w:rsidR="00AB60FA" w:rsidRPr="00D64245" w:rsidRDefault="00AB60FA"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(f)</w:t>
            </w:r>
          </w:p>
        </w:tc>
      </w:tr>
      <w:tr w:rsidR="00D64245" w:rsidRPr="00D64245" w14:paraId="635E5D73" w14:textId="77777777" w:rsidTr="006D1C62">
        <w:tc>
          <w:tcPr>
            <w:tcW w:w="4476" w:type="dxa"/>
            <w:vAlign w:val="center"/>
          </w:tcPr>
          <w:p w14:paraId="76F5240D" w14:textId="061F9512" w:rsidR="00AB60FA" w:rsidRPr="00D64245" w:rsidRDefault="002E656F"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drawing>
                <wp:inline distT="0" distB="0" distL="0" distR="0" wp14:anchorId="04A67F4D" wp14:editId="026E6373">
                  <wp:extent cx="2383127" cy="2160000"/>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83127" cy="2160000"/>
                          </a:xfrm>
                          <a:prstGeom prst="rect">
                            <a:avLst/>
                          </a:prstGeom>
                          <a:noFill/>
                          <a:ln>
                            <a:noFill/>
                          </a:ln>
                        </pic:spPr>
                      </pic:pic>
                    </a:graphicData>
                  </a:graphic>
                </wp:inline>
              </w:drawing>
            </w:r>
          </w:p>
        </w:tc>
        <w:tc>
          <w:tcPr>
            <w:tcW w:w="4739" w:type="dxa"/>
            <w:vAlign w:val="center"/>
          </w:tcPr>
          <w:p w14:paraId="3574F817" w14:textId="067917E8" w:rsidR="00AB60FA" w:rsidRPr="00D64245" w:rsidRDefault="002E656F"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drawing>
                <wp:inline distT="0" distB="0" distL="0" distR="0" wp14:anchorId="6E96DF0B" wp14:editId="2CF798F1">
                  <wp:extent cx="2164833" cy="216000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64833" cy="2160000"/>
                          </a:xfrm>
                          <a:prstGeom prst="rect">
                            <a:avLst/>
                          </a:prstGeom>
                          <a:noFill/>
                          <a:ln>
                            <a:noFill/>
                          </a:ln>
                        </pic:spPr>
                      </pic:pic>
                    </a:graphicData>
                  </a:graphic>
                </wp:inline>
              </w:drawing>
            </w:r>
          </w:p>
        </w:tc>
      </w:tr>
      <w:tr w:rsidR="00D64245" w:rsidRPr="00D64245" w14:paraId="49AE0E54" w14:textId="77777777" w:rsidTr="006D1C62">
        <w:tc>
          <w:tcPr>
            <w:tcW w:w="4476" w:type="dxa"/>
            <w:vAlign w:val="center"/>
          </w:tcPr>
          <w:p w14:paraId="3633EF7A" w14:textId="77777777" w:rsidR="00AB60FA" w:rsidRPr="00D64245" w:rsidRDefault="00AB60FA"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(g)</w:t>
            </w:r>
          </w:p>
        </w:tc>
        <w:tc>
          <w:tcPr>
            <w:tcW w:w="4739" w:type="dxa"/>
            <w:vAlign w:val="center"/>
          </w:tcPr>
          <w:p w14:paraId="0176E7FA" w14:textId="77777777" w:rsidR="00AB60FA" w:rsidRPr="00D64245" w:rsidRDefault="00AB60FA" w:rsidP="006D1C62">
            <w:pPr>
              <w:keepNext/>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(h)</w:t>
            </w:r>
          </w:p>
        </w:tc>
      </w:tr>
    </w:tbl>
    <w:p w14:paraId="35688250" w14:textId="5EFE6BDC" w:rsidR="00AB60FA" w:rsidRPr="00D64245" w:rsidRDefault="00AB60FA" w:rsidP="00AB60FA">
      <w:pPr>
        <w:spacing w:line="360" w:lineRule="auto"/>
        <w:rPr>
          <w:rFonts w:ascii="Times New Roman" w:hAnsi="Times New Roman" w:cs="Times New Roman"/>
          <w:color w:val="000000" w:themeColor="text1"/>
          <w:sz w:val="24"/>
          <w:lang w:val="en-GB"/>
        </w:rPr>
      </w:pPr>
      <w:bookmarkStart w:id="45" w:name="_Ref529984188"/>
      <w:r w:rsidRPr="00D64245">
        <w:rPr>
          <w:rFonts w:ascii="Times New Roman" w:hAnsi="Times New Roman" w:cs="Times New Roman"/>
          <w:color w:val="000000" w:themeColor="text1"/>
          <w:sz w:val="24"/>
          <w:lang w:val="en-GB"/>
        </w:rPr>
        <w:t xml:space="preserve">Fig. </w:t>
      </w:r>
      <w:r w:rsidR="00FA2882" w:rsidRPr="00D64245">
        <w:rPr>
          <w:rFonts w:ascii="Times New Roman" w:hAnsi="Times New Roman" w:cs="Times New Roman"/>
          <w:color w:val="000000" w:themeColor="text1"/>
          <w:sz w:val="24"/>
          <w:lang w:val="en-GB"/>
        </w:rPr>
        <w:fldChar w:fldCharType="begin"/>
      </w:r>
      <w:r w:rsidR="00FA2882" w:rsidRPr="00D64245">
        <w:rPr>
          <w:rFonts w:ascii="Times New Roman" w:hAnsi="Times New Roman" w:cs="Times New Roman"/>
          <w:color w:val="000000" w:themeColor="text1"/>
          <w:sz w:val="24"/>
          <w:lang w:val="en-GB"/>
        </w:rPr>
        <w:instrText xml:space="preserve"> STYLEREF 1 \s </w:instrText>
      </w:r>
      <w:r w:rsidR="00FA2882" w:rsidRPr="00D64245">
        <w:rPr>
          <w:rFonts w:ascii="Times New Roman" w:hAnsi="Times New Roman" w:cs="Times New Roman"/>
          <w:color w:val="000000" w:themeColor="text1"/>
          <w:sz w:val="24"/>
          <w:lang w:val="en-GB"/>
        </w:rPr>
        <w:fldChar w:fldCharType="separate"/>
      </w:r>
      <w:r w:rsidR="00D64245">
        <w:rPr>
          <w:rFonts w:ascii="Times New Roman" w:hAnsi="Times New Roman" w:cs="Times New Roman"/>
          <w:noProof/>
          <w:color w:val="000000" w:themeColor="text1"/>
          <w:sz w:val="24"/>
          <w:lang w:val="en-GB"/>
        </w:rPr>
        <w:t>1</w:t>
      </w:r>
      <w:r w:rsidR="00FA2882" w:rsidRPr="00D64245">
        <w:rPr>
          <w:rFonts w:ascii="Times New Roman" w:hAnsi="Times New Roman" w:cs="Times New Roman"/>
          <w:color w:val="000000" w:themeColor="text1"/>
          <w:sz w:val="24"/>
          <w:lang w:val="en-GB"/>
        </w:rPr>
        <w:fldChar w:fldCharType="end"/>
      </w:r>
      <w:r w:rsidR="00FA2882" w:rsidRPr="00D64245">
        <w:rPr>
          <w:rFonts w:ascii="Times New Roman" w:hAnsi="Times New Roman" w:cs="Times New Roman"/>
          <w:color w:val="000000" w:themeColor="text1"/>
          <w:sz w:val="24"/>
          <w:lang w:val="en-GB"/>
        </w:rPr>
        <w:t>.</w:t>
      </w:r>
      <w:r w:rsidR="00FA2882" w:rsidRPr="00D64245">
        <w:rPr>
          <w:rFonts w:ascii="Times New Roman" w:hAnsi="Times New Roman" w:cs="Times New Roman"/>
          <w:color w:val="000000" w:themeColor="text1"/>
          <w:sz w:val="24"/>
          <w:lang w:val="en-GB"/>
        </w:rPr>
        <w:fldChar w:fldCharType="begin"/>
      </w:r>
      <w:r w:rsidR="00FA2882" w:rsidRPr="00D64245">
        <w:rPr>
          <w:rFonts w:ascii="Times New Roman" w:hAnsi="Times New Roman" w:cs="Times New Roman"/>
          <w:color w:val="000000" w:themeColor="text1"/>
          <w:sz w:val="24"/>
          <w:lang w:val="en-GB"/>
        </w:rPr>
        <w:instrText xml:space="preserve"> SEQ Fig. \* ARABIC \s 1 </w:instrText>
      </w:r>
      <w:r w:rsidR="00FA2882" w:rsidRPr="00D64245">
        <w:rPr>
          <w:rFonts w:ascii="Times New Roman" w:hAnsi="Times New Roman" w:cs="Times New Roman"/>
          <w:color w:val="000000" w:themeColor="text1"/>
          <w:sz w:val="24"/>
          <w:lang w:val="en-GB"/>
        </w:rPr>
        <w:fldChar w:fldCharType="separate"/>
      </w:r>
      <w:r w:rsidR="00D64245">
        <w:rPr>
          <w:rFonts w:ascii="Times New Roman" w:hAnsi="Times New Roman" w:cs="Times New Roman"/>
          <w:noProof/>
          <w:color w:val="000000" w:themeColor="text1"/>
          <w:sz w:val="24"/>
          <w:lang w:val="en-GB"/>
        </w:rPr>
        <w:t>7</w:t>
      </w:r>
      <w:r w:rsidR="00FA2882" w:rsidRPr="00D64245">
        <w:rPr>
          <w:rFonts w:ascii="Times New Roman" w:hAnsi="Times New Roman" w:cs="Times New Roman"/>
          <w:color w:val="000000" w:themeColor="text1"/>
          <w:sz w:val="24"/>
          <w:lang w:val="en-GB"/>
        </w:rPr>
        <w:fldChar w:fldCharType="end"/>
      </w:r>
      <w:bookmarkEnd w:id="45"/>
      <w:r w:rsidRPr="00D64245">
        <w:rPr>
          <w:rFonts w:ascii="Times New Roman" w:hAnsi="Times New Roman" w:cs="Times New Roman"/>
          <w:color w:val="000000" w:themeColor="text1"/>
          <w:sz w:val="24"/>
          <w:lang w:val="en-GB"/>
        </w:rPr>
        <w:t>. SFPM machine topologies. (a) Double-layer SFPM. (b) Single-layer SFPM. (c) Multi-tooth SFPM. (d) E-core SFPM. (e) C-core SFPM. (f) Partitioned-stator SFPM. (g) Modular-stator SFPM. (h) Modular-rotor SFPM.</w:t>
      </w:r>
    </w:p>
    <w:p w14:paraId="055BF52F" w14:textId="77777777" w:rsidR="00AB60FA" w:rsidRPr="00D64245" w:rsidRDefault="00AB60FA" w:rsidP="00AB60FA">
      <w:pPr>
        <w:pStyle w:val="Heading3"/>
        <w:rPr>
          <w:rFonts w:ascii="Times New Roman" w:hAnsi="Times New Roman" w:cs="Times New Roman"/>
          <w:color w:val="000000" w:themeColor="text1"/>
          <w:sz w:val="24"/>
          <w:szCs w:val="24"/>
          <w:lang w:val="en-GB"/>
        </w:rPr>
      </w:pPr>
      <w:bookmarkStart w:id="46" w:name="_Toc8731222"/>
      <w:r w:rsidRPr="00D64245">
        <w:rPr>
          <w:rFonts w:ascii="Times New Roman" w:hAnsi="Times New Roman" w:cs="Times New Roman"/>
          <w:color w:val="000000" w:themeColor="text1"/>
          <w:sz w:val="24"/>
          <w:szCs w:val="24"/>
          <w:lang w:val="en-GB"/>
        </w:rPr>
        <w:lastRenderedPageBreak/>
        <w:t>1.2.4</w:t>
      </w:r>
      <w:r w:rsidRPr="00D64245">
        <w:rPr>
          <w:rFonts w:ascii="Times New Roman" w:hAnsi="Times New Roman" w:cs="Times New Roman"/>
          <w:color w:val="000000" w:themeColor="text1"/>
          <w:sz w:val="24"/>
          <w:szCs w:val="24"/>
          <w:lang w:val="en-GB"/>
        </w:rPr>
        <w:tab/>
        <w:t xml:space="preserve">Stator Slot </w:t>
      </w:r>
      <w:r w:rsidRPr="00D64245">
        <w:rPr>
          <w:rFonts w:ascii="Times New Roman" w:hAnsi="Times New Roman" w:cs="Times New Roman"/>
          <w:color w:val="000000" w:themeColor="text1"/>
          <w:sz w:val="24"/>
          <w:lang w:val="en-GB"/>
        </w:rPr>
        <w:t>Permanent Magnet</w:t>
      </w:r>
      <w:r w:rsidRPr="00D64245">
        <w:rPr>
          <w:rFonts w:ascii="Times New Roman" w:hAnsi="Times New Roman" w:cs="Times New Roman"/>
          <w:color w:val="000000" w:themeColor="text1"/>
          <w:sz w:val="24"/>
          <w:szCs w:val="24"/>
          <w:lang w:val="en-GB"/>
        </w:rPr>
        <w:t xml:space="preserve"> Machines</w:t>
      </w:r>
      <w:bookmarkEnd w:id="46"/>
    </w:p>
    <w:p w14:paraId="41FCD1CC" w14:textId="03E31947" w:rsidR="00507027" w:rsidRPr="00D64245" w:rsidRDefault="00507027" w:rsidP="00507027">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PMs in the stator slot-openings of the conventional SRMs with unipolar excitation can be found in the literature [</w:t>
      </w:r>
      <w:r w:rsidRPr="00D64245">
        <w:rPr>
          <w:rFonts w:ascii="Times New Roman" w:eastAsia="宋体" w:hAnsi="Times New Roman" w:cs="Times New Roman"/>
          <w:color w:val="000000" w:themeColor="text1"/>
          <w:kern w:val="0"/>
          <w:sz w:val="24"/>
          <w:szCs w:val="24"/>
          <w:lang w:val="en-GB"/>
        </w:rPr>
        <w:t>NAK07</w:t>
      </w:r>
      <w:r w:rsidRPr="00D64245">
        <w:rPr>
          <w:rFonts w:ascii="Times New Roman" w:hAnsi="Times New Roman" w:cs="Times New Roman"/>
          <w:color w:val="000000" w:themeColor="text1"/>
          <w:sz w:val="24"/>
          <w:lang w:val="en-GB"/>
        </w:rPr>
        <w:t xml:space="preserve">] [AND14] [DIN17] </w:t>
      </w:r>
      <w:r w:rsidRPr="00D64245">
        <w:rPr>
          <w:rFonts w:ascii="Times New Roman" w:hAnsi="Times New Roman" w:cs="Times New Roman"/>
          <w:color w:val="000000" w:themeColor="text1"/>
          <w:sz w:val="24"/>
          <w:szCs w:val="24"/>
          <w:lang w:val="en-GB"/>
        </w:rPr>
        <w:t>[ULL18]</w:t>
      </w:r>
      <w:r w:rsidRPr="00D64245">
        <w:rPr>
          <w:rFonts w:ascii="Times New Roman" w:hAnsi="Times New Roman" w:cs="Times New Roman"/>
          <w:color w:val="000000" w:themeColor="text1"/>
          <w:sz w:val="24"/>
          <w:lang w:val="en-GB"/>
        </w:rPr>
        <w:t>. Thus, PM-assisted SRMs are derived from a three phase 12 stator-slot/8</w:t>
      </w:r>
      <w:r w:rsidR="00F43119" w:rsidRPr="00D64245">
        <w:rPr>
          <w:rFonts w:ascii="Times New Roman" w:hAnsi="Times New Roman" w:cs="Times New Roman"/>
          <w:color w:val="000000" w:themeColor="text1"/>
          <w:sz w:val="24"/>
          <w:lang w:val="en-GB"/>
        </w:rPr>
        <w:t xml:space="preserve"> </w:t>
      </w:r>
      <w:r w:rsidRPr="00D64245">
        <w:rPr>
          <w:rFonts w:ascii="Times New Roman" w:hAnsi="Times New Roman" w:cs="Times New Roman"/>
          <w:color w:val="000000" w:themeColor="text1"/>
          <w:sz w:val="24"/>
          <w:lang w:val="en-GB"/>
        </w:rPr>
        <w:t>rotor-pole</w:t>
      </w:r>
      <w:r w:rsidR="00F43119" w:rsidRPr="00D64245">
        <w:rPr>
          <w:rFonts w:ascii="Times New Roman" w:hAnsi="Times New Roman" w:cs="Times New Roman"/>
          <w:color w:val="000000" w:themeColor="text1"/>
          <w:sz w:val="24"/>
          <w:lang w:val="en-GB"/>
        </w:rPr>
        <w:t xml:space="preserve"> (12s8r)</w:t>
      </w:r>
      <w:r w:rsidRPr="00D64245">
        <w:rPr>
          <w:rFonts w:ascii="Times New Roman" w:hAnsi="Times New Roman" w:cs="Times New Roman"/>
          <w:color w:val="000000" w:themeColor="text1"/>
          <w:sz w:val="24"/>
          <w:lang w:val="en-GB"/>
        </w:rPr>
        <w:t xml:space="preserve"> SRM with circumferentially magnetized PMs </w:t>
      </w:r>
      <w:r w:rsidR="00F43119" w:rsidRPr="00D64245">
        <w:rPr>
          <w:rFonts w:ascii="Times New Roman" w:hAnsi="Times New Roman" w:cs="Times New Roman"/>
          <w:color w:val="000000" w:themeColor="text1"/>
          <w:sz w:val="24"/>
          <w:lang w:val="en-GB"/>
        </w:rPr>
        <w:t>on</w:t>
      </w:r>
      <w:r w:rsidRPr="00D64245">
        <w:rPr>
          <w:rFonts w:ascii="Times New Roman" w:hAnsi="Times New Roman" w:cs="Times New Roman"/>
          <w:color w:val="000000" w:themeColor="text1"/>
          <w:sz w:val="24"/>
          <w:lang w:val="en-GB"/>
        </w:rPr>
        <w:t xml:space="preserve"> the slot-opening [</w:t>
      </w:r>
      <w:r w:rsidRPr="00D64245">
        <w:rPr>
          <w:rFonts w:ascii="Times New Roman" w:eastAsia="宋体" w:hAnsi="Times New Roman" w:cs="Times New Roman"/>
          <w:color w:val="000000" w:themeColor="text1"/>
          <w:kern w:val="0"/>
          <w:sz w:val="24"/>
          <w:szCs w:val="24"/>
          <w:lang w:val="en-GB"/>
        </w:rPr>
        <w:t>NAK07</w:t>
      </w:r>
      <w:r w:rsidRPr="00D64245">
        <w:rPr>
          <w:rFonts w:ascii="Times New Roman" w:hAnsi="Times New Roman" w:cs="Times New Roman"/>
          <w:color w:val="000000" w:themeColor="text1"/>
          <w:sz w:val="24"/>
          <w:lang w:val="en-GB"/>
        </w:rPr>
        <w:t xml:space="preserve">] as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_Ref529993454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8</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(a). The primary intention of introducing PMs in the stator slot-openings is to enhance the torque density of conventional SRMs by reducing the magnetic saturation [NAK07]. It is reported that the output torque of the machine with slot PM excitation can be improved by 21% to 25% compared with the machine without slot PMs [</w:t>
      </w:r>
      <w:r w:rsidRPr="00D64245">
        <w:rPr>
          <w:rFonts w:ascii="Times New Roman" w:eastAsia="宋体" w:hAnsi="Times New Roman" w:cs="Times New Roman"/>
          <w:color w:val="000000" w:themeColor="text1"/>
          <w:kern w:val="0"/>
          <w:sz w:val="24"/>
          <w:szCs w:val="24"/>
          <w:lang w:val="en-GB"/>
        </w:rPr>
        <w:t>NAK07</w:t>
      </w:r>
      <w:r w:rsidRPr="00D64245">
        <w:rPr>
          <w:rFonts w:ascii="Times New Roman" w:hAnsi="Times New Roman" w:cs="Times New Roman"/>
          <w:color w:val="000000" w:themeColor="text1"/>
          <w:sz w:val="24"/>
          <w:lang w:val="en-GB"/>
        </w:rPr>
        <w:t xml:space="preserve">] </w:t>
      </w:r>
      <w:r w:rsidRPr="00D64245">
        <w:rPr>
          <w:rFonts w:ascii="Times New Roman" w:hAnsi="Times New Roman" w:cs="Times New Roman"/>
          <w:color w:val="000000" w:themeColor="text1"/>
          <w:sz w:val="24"/>
          <w:szCs w:val="24"/>
          <w:lang w:val="en-GB"/>
        </w:rPr>
        <w:t>[ULL18] under the same current density</w:t>
      </w:r>
      <w:r w:rsidRPr="00D64245">
        <w:rPr>
          <w:rFonts w:ascii="Times New Roman" w:hAnsi="Times New Roman" w:cs="Times New Roman"/>
          <w:color w:val="000000" w:themeColor="text1"/>
          <w:sz w:val="24"/>
          <w:lang w:val="en-GB"/>
        </w:rPr>
        <w:t xml:space="preserve">. The stator and rotor of stator slot permanent magnet (SSPM) machines can also be designed in the modular form as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_Ref529993454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8</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(b-c).</w:t>
      </w:r>
    </w:p>
    <w:p w14:paraId="16D275B1" w14:textId="24C148A8" w:rsidR="00507027" w:rsidRPr="00D64245" w:rsidRDefault="00507027" w:rsidP="00507027">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 xml:space="preserve">With three phase bipolar AC excitation, the SSPM machine, as illustrated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_Ref529993454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8</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(d), can also be classified into stator-PM machines. The SSPM machine has features in common with other stator PM machines such as feasible stator rotor pole number combinations, single and double winding layout, etc. The slot PMs function not only as slot wedges to prevent armature winding from dropping off but also reduce the flux leakage between adjacent stator poles. Furthermore, the PM flux is short-circuited by the stator back-iron which leads to negligible back-EMF in open-circuit conditions. This feature can provide reasonable fault-tolerance capability in high speed operation which will be discussed in later chapters. Since the slot-PMs are accommodated close to the air-gap, the risk of demagnetization is high [AFI16a] [</w:t>
      </w:r>
      <w:r w:rsidRPr="00D64245">
        <w:rPr>
          <w:rFonts w:ascii="Times New Roman" w:hAnsi="Times New Roman" w:cs="Times New Roman"/>
          <w:color w:val="000000" w:themeColor="text1"/>
          <w:sz w:val="24"/>
          <w:szCs w:val="24"/>
          <w:lang w:val="en-GB"/>
        </w:rPr>
        <w:t>ULL18</w:t>
      </w:r>
      <w:r w:rsidRPr="00D64245">
        <w:rPr>
          <w:rFonts w:ascii="Times New Roman" w:hAnsi="Times New Roman" w:cs="Times New Roman"/>
          <w:color w:val="000000" w:themeColor="text1"/>
          <w:sz w:val="24"/>
          <w:lang w:val="en-GB"/>
        </w:rPr>
        <w:t xml:space="preserve">]. Tooth-tip design is utilized to alleviate this problem by moving the slot-PMs backwards from the air-gap. The risk of demagnetization is reduced without sacrificing too much of the available slot area. Moreover, the tooth-tips can have a flux focusing effect and therefore improves average torque by about 10%. The partitioned stator technique is also suitable for slot PM machines, as reported in [HUA18d]. In addition, PMs can also be placed on both stator slot-openings and rotor slot-openings as was the case in Vernier machines </w:t>
      </w:r>
      <w:r w:rsidRPr="00D64245">
        <w:rPr>
          <w:rFonts w:ascii="Times New Roman" w:hAnsi="Times New Roman" w:cs="Times New Roman"/>
          <w:color w:val="000000" w:themeColor="text1"/>
          <w:sz w:val="24"/>
          <w:szCs w:val="27"/>
          <w:lang w:val="en-GB"/>
        </w:rPr>
        <w:t xml:space="preserve">[ISH95] [KAT16] </w:t>
      </w:r>
      <w:r w:rsidRPr="00D64245">
        <w:rPr>
          <w:rFonts w:ascii="Times New Roman" w:hAnsi="Times New Roman" w:cs="Times New Roman"/>
          <w:color w:val="000000" w:themeColor="text1"/>
          <w:sz w:val="24"/>
          <w:lang w:val="en-GB"/>
        </w:rPr>
        <w:t xml:space="preserve">in order to have high torque density, high efficiency and high power </w:t>
      </w:r>
      <w:r w:rsidRPr="00D64245">
        <w:rPr>
          <w:rFonts w:ascii="Times New Roman" w:hAnsi="Times New Roman" w:cs="Times New Roman"/>
          <w:color w:val="000000" w:themeColor="text1"/>
          <w:sz w:val="24"/>
          <w:lang w:val="en-GB"/>
        </w:rPr>
        <w:lastRenderedPageBreak/>
        <w:t>factor. However, the PM usage for this type of Vernier machine is high and therefore it is outside the scope of this thesis.</w:t>
      </w:r>
    </w:p>
    <w:tbl>
      <w:tblPr>
        <w:tblStyle w:val="TableGrid"/>
        <w:tblW w:w="92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5"/>
        <w:gridCol w:w="4550"/>
      </w:tblGrid>
      <w:tr w:rsidR="00D64245" w:rsidRPr="00D64245" w14:paraId="70368B79" w14:textId="77777777" w:rsidTr="006D1C62">
        <w:trPr>
          <w:jc w:val="center"/>
        </w:trPr>
        <w:tc>
          <w:tcPr>
            <w:tcW w:w="4665" w:type="dxa"/>
            <w:vAlign w:val="center"/>
          </w:tcPr>
          <w:p w14:paraId="5C471D16" w14:textId="77777777" w:rsidR="00AB60FA" w:rsidRPr="00D64245" w:rsidRDefault="00AB60FA" w:rsidP="00746076">
            <w:pPr>
              <w:rPr>
                <w:color w:val="000000" w:themeColor="text1"/>
                <w:lang w:val="en-GB"/>
              </w:rPr>
            </w:pPr>
            <w:r w:rsidRPr="00D64245">
              <w:rPr>
                <w:noProof/>
                <w:color w:val="000000" w:themeColor="text1"/>
              </w:rPr>
              <w:drawing>
                <wp:inline distT="0" distB="0" distL="0" distR="0" wp14:anchorId="59EDEDD1" wp14:editId="27DF06FD">
                  <wp:extent cx="252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tc>
        <w:tc>
          <w:tcPr>
            <w:tcW w:w="4550" w:type="dxa"/>
            <w:vAlign w:val="center"/>
          </w:tcPr>
          <w:p w14:paraId="2F33C5C3" w14:textId="77777777" w:rsidR="00AB60FA" w:rsidRPr="00D64245" w:rsidRDefault="00AB60FA" w:rsidP="006D1C62">
            <w:pPr>
              <w:widowControl/>
              <w:spacing w:line="360" w:lineRule="auto"/>
              <w:jc w:val="left"/>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drawing>
                <wp:inline distT="0" distB="0" distL="0" distR="0" wp14:anchorId="22B88BFA" wp14:editId="1CDEAAA6">
                  <wp:extent cx="2537093"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37093" cy="2520000"/>
                          </a:xfrm>
                          <a:prstGeom prst="rect">
                            <a:avLst/>
                          </a:prstGeom>
                          <a:noFill/>
                          <a:ln>
                            <a:noFill/>
                          </a:ln>
                        </pic:spPr>
                      </pic:pic>
                    </a:graphicData>
                  </a:graphic>
                </wp:inline>
              </w:drawing>
            </w:r>
          </w:p>
        </w:tc>
      </w:tr>
      <w:tr w:rsidR="00D64245" w:rsidRPr="00D64245" w14:paraId="1E420C74" w14:textId="77777777" w:rsidTr="006D1C62">
        <w:trPr>
          <w:jc w:val="center"/>
        </w:trPr>
        <w:tc>
          <w:tcPr>
            <w:tcW w:w="4665" w:type="dxa"/>
            <w:vAlign w:val="center"/>
          </w:tcPr>
          <w:p w14:paraId="7791A5A7" w14:textId="77777777" w:rsidR="00AB60FA" w:rsidRPr="00D64245" w:rsidRDefault="00AB60FA"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(a)</w:t>
            </w:r>
          </w:p>
        </w:tc>
        <w:tc>
          <w:tcPr>
            <w:tcW w:w="4550" w:type="dxa"/>
            <w:vAlign w:val="center"/>
          </w:tcPr>
          <w:p w14:paraId="298CEBE2" w14:textId="77777777" w:rsidR="00AB60FA" w:rsidRPr="00D64245" w:rsidRDefault="00AB60FA"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(b)</w:t>
            </w:r>
          </w:p>
        </w:tc>
      </w:tr>
      <w:tr w:rsidR="00D64245" w:rsidRPr="00D64245" w14:paraId="764B19EB" w14:textId="77777777" w:rsidTr="006D1C62">
        <w:trPr>
          <w:jc w:val="center"/>
        </w:trPr>
        <w:tc>
          <w:tcPr>
            <w:tcW w:w="4665" w:type="dxa"/>
            <w:vAlign w:val="center"/>
          </w:tcPr>
          <w:p w14:paraId="66E47F54" w14:textId="08CF4E41" w:rsidR="00AB60FA" w:rsidRPr="00D64245" w:rsidRDefault="00CC1000"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drawing>
                <wp:inline distT="0" distB="0" distL="0" distR="0" wp14:anchorId="6535AF88" wp14:editId="0F70E938">
                  <wp:extent cx="2638800" cy="2638800"/>
                  <wp:effectExtent l="0" t="0" r="9525" b="952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3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38800" cy="2638800"/>
                          </a:xfrm>
                          <a:prstGeom prst="rect">
                            <a:avLst/>
                          </a:prstGeom>
                          <a:noFill/>
                          <a:ln>
                            <a:noFill/>
                          </a:ln>
                        </pic:spPr>
                      </pic:pic>
                    </a:graphicData>
                  </a:graphic>
                </wp:inline>
              </w:drawing>
            </w:r>
          </w:p>
        </w:tc>
        <w:tc>
          <w:tcPr>
            <w:tcW w:w="4550" w:type="dxa"/>
            <w:vAlign w:val="center"/>
          </w:tcPr>
          <w:p w14:paraId="66F59467" w14:textId="1130A29A" w:rsidR="00AB60FA" w:rsidRPr="00D64245" w:rsidRDefault="002E656F" w:rsidP="006D1C62">
            <w:pPr>
              <w:widowControl/>
              <w:spacing w:line="360" w:lineRule="auto"/>
              <w:jc w:val="left"/>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drawing>
                <wp:inline distT="0" distB="0" distL="0" distR="0" wp14:anchorId="11DA9776" wp14:editId="5F5B0096">
                  <wp:extent cx="2632364" cy="2638572"/>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36066" cy="2642283"/>
                          </a:xfrm>
                          <a:prstGeom prst="rect">
                            <a:avLst/>
                          </a:prstGeom>
                          <a:noFill/>
                          <a:ln>
                            <a:noFill/>
                          </a:ln>
                        </pic:spPr>
                      </pic:pic>
                    </a:graphicData>
                  </a:graphic>
                </wp:inline>
              </w:drawing>
            </w:r>
          </w:p>
        </w:tc>
      </w:tr>
      <w:tr w:rsidR="00D64245" w:rsidRPr="00D64245" w14:paraId="7AC9E006" w14:textId="77777777" w:rsidTr="006D1C62">
        <w:trPr>
          <w:jc w:val="center"/>
        </w:trPr>
        <w:tc>
          <w:tcPr>
            <w:tcW w:w="4665" w:type="dxa"/>
            <w:vAlign w:val="center"/>
          </w:tcPr>
          <w:p w14:paraId="3A2E38CB" w14:textId="77777777" w:rsidR="00AB60FA" w:rsidRPr="00D64245" w:rsidRDefault="00AB60FA"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(c)</w:t>
            </w:r>
          </w:p>
        </w:tc>
        <w:tc>
          <w:tcPr>
            <w:tcW w:w="4550" w:type="dxa"/>
            <w:vAlign w:val="center"/>
          </w:tcPr>
          <w:p w14:paraId="1A45974B" w14:textId="77777777" w:rsidR="00AB60FA" w:rsidRPr="00D64245" w:rsidRDefault="00AB60FA" w:rsidP="006D1C62">
            <w:pPr>
              <w:keepNext/>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(d)</w:t>
            </w:r>
          </w:p>
        </w:tc>
      </w:tr>
    </w:tbl>
    <w:p w14:paraId="61B2F3A3" w14:textId="0CBE3547" w:rsidR="00507027" w:rsidRPr="00D64245" w:rsidRDefault="00507027" w:rsidP="00507027">
      <w:pPr>
        <w:pStyle w:val="Caption"/>
        <w:spacing w:line="360" w:lineRule="auto"/>
        <w:rPr>
          <w:rFonts w:ascii="Times New Roman" w:hAnsi="Times New Roman" w:cs="Times New Roman"/>
          <w:color w:val="000000" w:themeColor="text1"/>
          <w:sz w:val="24"/>
          <w:lang w:val="en-GB"/>
        </w:rPr>
      </w:pPr>
      <w:bookmarkStart w:id="47" w:name="_Ref529993454"/>
      <w:r w:rsidRPr="00D64245">
        <w:rPr>
          <w:rFonts w:ascii="Times New Roman" w:hAnsi="Times New Roman" w:cs="Times New Roman"/>
          <w:color w:val="000000" w:themeColor="text1"/>
          <w:sz w:val="24"/>
          <w:szCs w:val="24"/>
          <w:lang w:val="en-GB"/>
        </w:rPr>
        <w:t xml:space="preserve">Fig. </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STYLEREF 1 \s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w:t>
      </w:r>
      <w:r w:rsidR="00FA2882" w:rsidRPr="00D64245">
        <w:rPr>
          <w:rFonts w:ascii="Times New Roman" w:hAnsi="Times New Roman" w:cs="Times New Roman"/>
          <w:color w:val="000000" w:themeColor="text1"/>
          <w:sz w:val="24"/>
          <w:szCs w:val="24"/>
          <w:lang w:val="en-GB"/>
        </w:rPr>
        <w:fldChar w:fldCharType="end"/>
      </w:r>
      <w:r w:rsidR="00FA2882" w:rsidRPr="00D64245">
        <w:rPr>
          <w:rFonts w:ascii="Times New Roman" w:hAnsi="Times New Roman" w:cs="Times New Roman"/>
          <w:color w:val="000000" w:themeColor="text1"/>
          <w:sz w:val="24"/>
          <w:szCs w:val="24"/>
          <w:lang w:val="en-GB"/>
        </w:rPr>
        <w:t>.</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SEQ Fig. \* ARABIC \s 1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8</w:t>
      </w:r>
      <w:r w:rsidR="00FA2882" w:rsidRPr="00D64245">
        <w:rPr>
          <w:rFonts w:ascii="Times New Roman" w:hAnsi="Times New Roman" w:cs="Times New Roman"/>
          <w:color w:val="000000" w:themeColor="text1"/>
          <w:sz w:val="24"/>
          <w:szCs w:val="24"/>
          <w:lang w:val="en-GB"/>
        </w:rPr>
        <w:fldChar w:fldCharType="end"/>
      </w:r>
      <w:bookmarkEnd w:id="47"/>
      <w:r w:rsidRPr="00D64245">
        <w:rPr>
          <w:rFonts w:ascii="Times New Roman" w:hAnsi="Times New Roman" w:cs="Times New Roman"/>
          <w:color w:val="000000" w:themeColor="text1"/>
          <w:sz w:val="24"/>
          <w:szCs w:val="24"/>
          <w:lang w:val="en-GB"/>
        </w:rPr>
        <w:t xml:space="preserve">. SSPM topologies. (a) PM-assisted SRM with </w:t>
      </w:r>
      <w:r w:rsidRPr="00D64245">
        <w:rPr>
          <w:rFonts w:ascii="Times New Roman" w:hAnsi="Times New Roman" w:cs="Times New Roman"/>
          <w:color w:val="000000" w:themeColor="text1"/>
          <w:sz w:val="24"/>
          <w:lang w:val="en-GB"/>
        </w:rPr>
        <w:t xml:space="preserve">unipolar excitation. (b) Modular stator </w:t>
      </w:r>
      <w:r w:rsidRPr="00D64245">
        <w:rPr>
          <w:rFonts w:ascii="Times New Roman" w:hAnsi="Times New Roman" w:cs="Times New Roman"/>
          <w:color w:val="000000" w:themeColor="text1"/>
          <w:sz w:val="24"/>
          <w:szCs w:val="24"/>
          <w:lang w:val="en-GB"/>
        </w:rPr>
        <w:t xml:space="preserve">PM-assisted SRM with </w:t>
      </w:r>
      <w:r w:rsidRPr="00D64245">
        <w:rPr>
          <w:rFonts w:ascii="Times New Roman" w:hAnsi="Times New Roman" w:cs="Times New Roman"/>
          <w:color w:val="000000" w:themeColor="text1"/>
          <w:sz w:val="24"/>
          <w:lang w:val="en-GB"/>
        </w:rPr>
        <w:t xml:space="preserve">unipolar excitation. (c) Modular rotor </w:t>
      </w:r>
      <w:r w:rsidRPr="00D64245">
        <w:rPr>
          <w:rFonts w:ascii="Times New Roman" w:hAnsi="Times New Roman" w:cs="Times New Roman"/>
          <w:color w:val="000000" w:themeColor="text1"/>
          <w:sz w:val="24"/>
          <w:szCs w:val="24"/>
          <w:lang w:val="en-GB"/>
        </w:rPr>
        <w:t xml:space="preserve">PM-assisted SRM with </w:t>
      </w:r>
      <w:r w:rsidRPr="00D64245">
        <w:rPr>
          <w:rFonts w:ascii="Times New Roman" w:hAnsi="Times New Roman" w:cs="Times New Roman"/>
          <w:color w:val="000000" w:themeColor="text1"/>
          <w:sz w:val="24"/>
          <w:lang w:val="en-GB"/>
        </w:rPr>
        <w:t xml:space="preserve">unipolar excitation. (d) Stator slot permanent magnet machine </w:t>
      </w:r>
      <w:r w:rsidRPr="00D64245">
        <w:rPr>
          <w:rFonts w:ascii="Times New Roman" w:hAnsi="Times New Roman" w:cs="Times New Roman"/>
          <w:color w:val="000000" w:themeColor="text1"/>
          <w:sz w:val="24"/>
          <w:szCs w:val="24"/>
          <w:lang w:val="en-GB"/>
        </w:rPr>
        <w:t xml:space="preserve">with </w:t>
      </w:r>
      <w:r w:rsidRPr="00D64245">
        <w:rPr>
          <w:rFonts w:ascii="Times New Roman" w:hAnsi="Times New Roman" w:cs="Times New Roman"/>
          <w:color w:val="000000" w:themeColor="text1"/>
          <w:sz w:val="24"/>
          <w:lang w:val="en-GB"/>
        </w:rPr>
        <w:t>bipolar excitation.</w:t>
      </w:r>
    </w:p>
    <w:p w14:paraId="123E2E93" w14:textId="77777777" w:rsidR="00AB60FA" w:rsidRPr="00D64245" w:rsidRDefault="00AB60FA" w:rsidP="00AB60FA">
      <w:pPr>
        <w:widowControl/>
        <w:jc w:val="left"/>
        <w:rPr>
          <w:rFonts w:ascii="Times New Roman" w:eastAsia="黑体" w:hAnsi="Times New Roman" w:cs="Times New Roman"/>
          <w:color w:val="000000" w:themeColor="text1"/>
          <w:sz w:val="24"/>
          <w:szCs w:val="20"/>
          <w:lang w:val="en-GB"/>
        </w:rPr>
      </w:pPr>
      <w:r w:rsidRPr="00D64245">
        <w:rPr>
          <w:rFonts w:ascii="Times New Roman" w:hAnsi="Times New Roman" w:cs="Times New Roman"/>
          <w:color w:val="000000" w:themeColor="text1"/>
          <w:sz w:val="24"/>
          <w:lang w:val="en-GB"/>
        </w:rPr>
        <w:br w:type="page"/>
      </w:r>
    </w:p>
    <w:p w14:paraId="768D8508" w14:textId="77777777" w:rsidR="00AB60FA" w:rsidRPr="00D64245" w:rsidRDefault="00AB60FA" w:rsidP="003C613B">
      <w:pPr>
        <w:pStyle w:val="Heading2"/>
        <w:numPr>
          <w:ilvl w:val="1"/>
          <w:numId w:val="2"/>
        </w:numPr>
        <w:spacing w:line="360" w:lineRule="auto"/>
        <w:ind w:left="426" w:hanging="284"/>
        <w:rPr>
          <w:rFonts w:ascii="Times New Roman" w:hAnsi="Times New Roman" w:cs="Times New Roman"/>
          <w:color w:val="000000" w:themeColor="text1"/>
          <w:sz w:val="24"/>
          <w:szCs w:val="24"/>
          <w:lang w:val="en-GB"/>
        </w:rPr>
      </w:pPr>
      <w:bookmarkStart w:id="48" w:name="_Toc8731223"/>
      <w:r w:rsidRPr="00D64245">
        <w:rPr>
          <w:rFonts w:ascii="Times New Roman" w:hAnsi="Times New Roman" w:cs="Times New Roman"/>
          <w:color w:val="000000" w:themeColor="text1"/>
          <w:sz w:val="24"/>
          <w:szCs w:val="24"/>
          <w:lang w:val="en-GB"/>
        </w:rPr>
        <w:lastRenderedPageBreak/>
        <w:t>Stator Wound Field Doubly Salient Synchronous Machines</w:t>
      </w:r>
      <w:bookmarkEnd w:id="48"/>
    </w:p>
    <w:p w14:paraId="2E35769F" w14:textId="77777777" w:rsidR="00AB60FA" w:rsidRPr="00D64245" w:rsidRDefault="00AB60FA" w:rsidP="00AB60FA">
      <w:pPr>
        <w:pStyle w:val="Heading3"/>
        <w:rPr>
          <w:rFonts w:ascii="Times New Roman" w:hAnsi="Times New Roman" w:cs="Times New Roman"/>
          <w:color w:val="000000" w:themeColor="text1"/>
          <w:sz w:val="24"/>
          <w:szCs w:val="24"/>
          <w:lang w:val="en-GB"/>
        </w:rPr>
      </w:pPr>
      <w:bookmarkStart w:id="49" w:name="_Toc8731224"/>
      <w:r w:rsidRPr="00D64245">
        <w:rPr>
          <w:rFonts w:ascii="Times New Roman" w:hAnsi="Times New Roman" w:cs="Times New Roman"/>
          <w:color w:val="000000" w:themeColor="text1"/>
          <w:sz w:val="24"/>
          <w:szCs w:val="24"/>
          <w:lang w:val="en-GB"/>
        </w:rPr>
        <w:t>1.3.1</w:t>
      </w:r>
      <w:r w:rsidRPr="00D64245">
        <w:rPr>
          <w:rFonts w:ascii="Times New Roman" w:hAnsi="Times New Roman" w:cs="Times New Roman"/>
          <w:color w:val="000000" w:themeColor="text1"/>
          <w:sz w:val="24"/>
          <w:szCs w:val="24"/>
          <w:lang w:val="en-GB"/>
        </w:rPr>
        <w:tab/>
        <w:t>Conventional Switched Reluctance Machines</w:t>
      </w:r>
      <w:bookmarkEnd w:id="49"/>
    </w:p>
    <w:p w14:paraId="39EFFB65" w14:textId="1213DC91" w:rsidR="00507027" w:rsidRPr="00D64245" w:rsidRDefault="00507027" w:rsidP="00507027">
      <w:pPr>
        <w:spacing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The conventional switched reluctance machines (SRMs) have a simple and robust salient pole structure in both stator and rotor as shown in </w:t>
      </w:r>
      <w:r w:rsidRPr="00D64245">
        <w:rPr>
          <w:rFonts w:ascii="Times New Roman" w:hAnsi="Times New Roman" w:cs="Times New Roman"/>
          <w:color w:val="000000" w:themeColor="text1"/>
          <w:sz w:val="24"/>
          <w:szCs w:val="24"/>
          <w:lang w:val="en-GB"/>
        </w:rPr>
        <w:fldChar w:fldCharType="begin"/>
      </w:r>
      <w:r w:rsidRPr="00D64245">
        <w:rPr>
          <w:rFonts w:ascii="Times New Roman" w:hAnsi="Times New Roman" w:cs="Times New Roman"/>
          <w:color w:val="000000" w:themeColor="text1"/>
          <w:sz w:val="24"/>
          <w:szCs w:val="24"/>
          <w:lang w:val="en-GB"/>
        </w:rPr>
        <w:instrText xml:space="preserve"> REF _Ref529996472 \h </w:instrText>
      </w:r>
      <w:r w:rsidRPr="00D64245">
        <w:rPr>
          <w:rFonts w:ascii="Times New Roman" w:hAnsi="Times New Roman" w:cs="Times New Roman"/>
          <w:color w:val="000000" w:themeColor="text1"/>
          <w:sz w:val="24"/>
          <w:szCs w:val="24"/>
          <w:lang w:val="en-GB"/>
        </w:rPr>
      </w:r>
      <w:r w:rsidRPr="00D64245">
        <w:rPr>
          <w:rFonts w:ascii="Times New Roman" w:hAnsi="Times New Roman" w:cs="Times New Roman"/>
          <w:color w:val="000000" w:themeColor="text1"/>
          <w:sz w:val="24"/>
          <w:szCs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9</w:t>
      </w:r>
      <w:r w:rsidRPr="00D64245">
        <w:rPr>
          <w:rFonts w:ascii="Times New Roman" w:hAnsi="Times New Roman" w:cs="Times New Roman"/>
          <w:color w:val="000000" w:themeColor="text1"/>
          <w:sz w:val="24"/>
          <w:szCs w:val="24"/>
          <w:lang w:val="en-GB"/>
        </w:rPr>
        <w:fldChar w:fldCharType="end"/>
      </w:r>
      <w:r w:rsidRPr="00D64245">
        <w:rPr>
          <w:rFonts w:ascii="Times New Roman" w:hAnsi="Times New Roman" w:cs="Times New Roman"/>
          <w:color w:val="000000" w:themeColor="text1"/>
          <w:sz w:val="24"/>
          <w:szCs w:val="24"/>
          <w:lang w:val="en-GB"/>
        </w:rPr>
        <w:t>. Without any copper winding or PMs on the rotor, the passive reluctance rotor is laminated by silicon iron pieces. The stator winding comprises concentrated non-overlapping coils. The operation of the SRM follows the principle by which the rotor rotates towards the position where the reluctance is minimum, requiring the continuous switching of phase currents with respect to rotor positions. An asymmetric half bridge drive circuit is essential to switch the unipolar square wave currents. From the research to date, the features of the conventional SRMs can be summarized as follows:</w:t>
      </w:r>
    </w:p>
    <w:p w14:paraId="186E1572" w14:textId="77777777" w:rsidR="00507027" w:rsidRPr="00D64245" w:rsidRDefault="00507027" w:rsidP="00507027">
      <w:pPr>
        <w:pStyle w:val="ListParagraph"/>
        <w:widowControl/>
        <w:numPr>
          <w:ilvl w:val="0"/>
          <w:numId w:val="3"/>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Low cost and high reliability. Without the usage of PMs, the manufacturing cost of the SRM is low and the reliability of the SRM is higher than the PM machines. This makes it suitable to work in a harsh environment such as high speed and high temperature for a long life-span [MON03].</w:t>
      </w:r>
    </w:p>
    <w:p w14:paraId="523965FE" w14:textId="77777777" w:rsidR="00507027" w:rsidRPr="00D64245" w:rsidRDefault="00507027" w:rsidP="00507027">
      <w:pPr>
        <w:pStyle w:val="ListParagraph"/>
        <w:widowControl/>
        <w:numPr>
          <w:ilvl w:val="0"/>
          <w:numId w:val="3"/>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Low torque density. In the conventional SRM, only a small fraction of the stator core is active which results in poor magnetic circuit utilization and therefore low torque density. Accordingly, many machine topologies have been developed based on the conventional SRMs in order to increase the torque density, such as:</w:t>
      </w:r>
    </w:p>
    <w:p w14:paraId="7F0AA839" w14:textId="77777777" w:rsidR="00507027" w:rsidRPr="00D64245" w:rsidRDefault="00507027" w:rsidP="00507027">
      <w:pPr>
        <w:pStyle w:val="ListParagraph"/>
        <w:widowControl/>
        <w:numPr>
          <w:ilvl w:val="1"/>
          <w:numId w:val="3"/>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Using fully-pitched armature winding [MEC93]; </w:t>
      </w:r>
    </w:p>
    <w:p w14:paraId="56E48293" w14:textId="77777777" w:rsidR="00507027" w:rsidRPr="00D64245" w:rsidRDefault="00507027" w:rsidP="00507027">
      <w:pPr>
        <w:pStyle w:val="ListParagraph"/>
        <w:widowControl/>
        <w:numPr>
          <w:ilvl w:val="1"/>
          <w:numId w:val="3"/>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Using DC winding </w:t>
      </w:r>
      <w:r w:rsidRPr="00D64245">
        <w:rPr>
          <w:rFonts w:ascii="Times New Roman" w:hAnsi="Times New Roman" w:cs="Times New Roman"/>
          <w:color w:val="000000" w:themeColor="text1"/>
          <w:sz w:val="24"/>
          <w:lang w:val="en-GB"/>
        </w:rPr>
        <w:t>[OJO97]</w:t>
      </w:r>
      <w:r w:rsidRPr="00D64245">
        <w:rPr>
          <w:rFonts w:ascii="Times New Roman" w:hAnsi="Times New Roman" w:cs="Times New Roman"/>
          <w:color w:val="000000" w:themeColor="text1"/>
          <w:sz w:val="24"/>
          <w:szCs w:val="24"/>
          <w:lang w:val="en-GB"/>
        </w:rPr>
        <w:t xml:space="preserve"> [</w:t>
      </w:r>
      <w:r w:rsidRPr="00D64245">
        <w:rPr>
          <w:rFonts w:ascii="Times New Roman" w:hAnsi="Times New Roman" w:cs="Times New Roman"/>
          <w:color w:val="000000" w:themeColor="text1"/>
          <w:sz w:val="24"/>
          <w:lang w:val="en-GB"/>
        </w:rPr>
        <w:t>FUK10</w:t>
      </w:r>
      <w:r w:rsidRPr="00D64245">
        <w:rPr>
          <w:rFonts w:ascii="Times New Roman" w:hAnsi="Times New Roman" w:cs="Times New Roman"/>
          <w:color w:val="000000" w:themeColor="text1"/>
          <w:sz w:val="24"/>
          <w:szCs w:val="24"/>
          <w:lang w:val="en-GB"/>
        </w:rPr>
        <w:t>] [</w:t>
      </w:r>
      <w:r w:rsidRPr="00D64245">
        <w:rPr>
          <w:rFonts w:ascii="Times New Roman" w:hAnsi="Times New Roman" w:cs="Times New Roman"/>
          <w:color w:val="000000" w:themeColor="text1"/>
          <w:sz w:val="24"/>
          <w:lang w:val="en-GB"/>
        </w:rPr>
        <w:t>FUK10</w:t>
      </w:r>
      <w:r w:rsidRPr="00D64245">
        <w:rPr>
          <w:rFonts w:ascii="Times New Roman" w:hAnsi="Times New Roman" w:cs="Times New Roman"/>
          <w:color w:val="000000" w:themeColor="text1"/>
          <w:sz w:val="24"/>
          <w:szCs w:val="24"/>
          <w:lang w:val="en-GB"/>
        </w:rPr>
        <w:t>];</w:t>
      </w:r>
    </w:p>
    <w:p w14:paraId="17722296" w14:textId="4C33AD7B" w:rsidR="00507027" w:rsidRPr="00D64245" w:rsidRDefault="00507027" w:rsidP="00507027">
      <w:pPr>
        <w:pStyle w:val="ListParagraph"/>
        <w:widowControl/>
        <w:numPr>
          <w:ilvl w:val="1"/>
          <w:numId w:val="3"/>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Using PM</w:t>
      </w:r>
      <w:r w:rsidR="003153D5" w:rsidRPr="00D64245">
        <w:rPr>
          <w:rFonts w:ascii="Times New Roman" w:hAnsi="Times New Roman" w:cs="Times New Roman"/>
          <w:color w:val="000000" w:themeColor="text1"/>
          <w:sz w:val="24"/>
          <w:szCs w:val="24"/>
          <w:lang w:val="en-GB"/>
        </w:rPr>
        <w:t>s</w:t>
      </w:r>
      <w:r w:rsidRPr="00D64245">
        <w:rPr>
          <w:rFonts w:ascii="Times New Roman" w:hAnsi="Times New Roman" w:cs="Times New Roman"/>
          <w:color w:val="000000" w:themeColor="text1"/>
          <w:sz w:val="24"/>
          <w:szCs w:val="24"/>
          <w:lang w:val="en-GB"/>
        </w:rPr>
        <w:t xml:space="preserve"> in different locations in the stator [LIA95] [</w:t>
      </w:r>
      <w:r w:rsidRPr="00D64245">
        <w:rPr>
          <w:rFonts w:ascii="Times New Roman" w:hAnsi="Times New Roman" w:cs="Times New Roman"/>
          <w:color w:val="000000" w:themeColor="text1"/>
          <w:sz w:val="24"/>
          <w:lang w:val="en-GB"/>
        </w:rPr>
        <w:t>DEO96</w:t>
      </w:r>
      <w:r w:rsidRPr="00D64245">
        <w:rPr>
          <w:rFonts w:ascii="Times New Roman" w:hAnsi="Times New Roman" w:cs="Times New Roman"/>
          <w:color w:val="000000" w:themeColor="text1"/>
          <w:sz w:val="24"/>
          <w:szCs w:val="24"/>
          <w:lang w:val="en-GB"/>
        </w:rPr>
        <w:t>] [</w:t>
      </w:r>
      <w:r w:rsidRPr="00D64245">
        <w:rPr>
          <w:rFonts w:ascii="Times New Roman" w:hAnsi="Times New Roman" w:cs="Times New Roman"/>
          <w:color w:val="000000" w:themeColor="text1"/>
          <w:sz w:val="24"/>
          <w:lang w:val="en-GB"/>
        </w:rPr>
        <w:t>ZHU11</w:t>
      </w:r>
      <w:r w:rsidRPr="00D64245">
        <w:rPr>
          <w:rFonts w:ascii="Times New Roman" w:hAnsi="Times New Roman" w:cs="Times New Roman"/>
          <w:color w:val="000000" w:themeColor="text1"/>
          <w:sz w:val="24"/>
          <w:szCs w:val="24"/>
          <w:lang w:val="en-GB"/>
        </w:rPr>
        <w:t>];</w:t>
      </w:r>
    </w:p>
    <w:p w14:paraId="10A59E86" w14:textId="77777777" w:rsidR="00507027" w:rsidRPr="00D64245" w:rsidRDefault="00507027" w:rsidP="00507027">
      <w:pPr>
        <w:pStyle w:val="ListParagraph"/>
        <w:widowControl/>
        <w:numPr>
          <w:ilvl w:val="1"/>
          <w:numId w:val="3"/>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Using both DC winding and PMs [LEO96] [AFI15] etc.</w:t>
      </w:r>
    </w:p>
    <w:p w14:paraId="3CBF3FD7" w14:textId="77777777" w:rsidR="00507027" w:rsidRPr="00D64245" w:rsidRDefault="00507027" w:rsidP="00507027">
      <w:pPr>
        <w:pStyle w:val="ListParagraph"/>
        <w:widowControl/>
        <w:numPr>
          <w:ilvl w:val="0"/>
          <w:numId w:val="3"/>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The conventional SRM has the disadvantage of high noise/vibration levels due to radial magnetic force in the stator core when the phase current is commutating. Therefore, it is always a concern to reduce the noise/vibration level from control scheme [CAM92] [WU95] and machine design [COL96] [WU96]. However, each </w:t>
      </w:r>
      <w:r w:rsidRPr="00D64245">
        <w:rPr>
          <w:rFonts w:ascii="Times New Roman" w:hAnsi="Times New Roman" w:cs="Times New Roman"/>
          <w:color w:val="000000" w:themeColor="text1"/>
          <w:sz w:val="24"/>
          <w:szCs w:val="24"/>
          <w:lang w:val="en-GB"/>
        </w:rPr>
        <w:lastRenderedPageBreak/>
        <w:t>method may have specific application and requires a sophisticated control algorithm and/or complicated machine structure.</w:t>
      </w:r>
    </w:p>
    <w:p w14:paraId="1000E7AF" w14:textId="7593348D" w:rsidR="00507027" w:rsidRPr="00D64245" w:rsidRDefault="00507027" w:rsidP="00507027">
      <w:pPr>
        <w:spacing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Overall, the potential of the conventional SRM is evolving continuously, in particular via the emerging novel machine topologies designed to overcome its drawbacks and </w:t>
      </w:r>
      <w:r w:rsidR="003153D5" w:rsidRPr="00D64245">
        <w:rPr>
          <w:rFonts w:ascii="Times New Roman" w:hAnsi="Times New Roman" w:cs="Times New Roman"/>
          <w:color w:val="000000" w:themeColor="text1"/>
          <w:sz w:val="24"/>
          <w:szCs w:val="24"/>
          <w:lang w:val="en-GB"/>
        </w:rPr>
        <w:t xml:space="preserve">to </w:t>
      </w:r>
      <w:r w:rsidRPr="00D64245">
        <w:rPr>
          <w:rFonts w:ascii="Times New Roman" w:hAnsi="Times New Roman" w:cs="Times New Roman"/>
          <w:color w:val="000000" w:themeColor="text1"/>
          <w:sz w:val="24"/>
          <w:szCs w:val="24"/>
          <w:lang w:val="en-GB"/>
        </w:rPr>
        <w:t>enhance its performance.</w:t>
      </w:r>
    </w:p>
    <w:p w14:paraId="2F4B6D44" w14:textId="77777777" w:rsidR="00AB60FA" w:rsidRPr="00D64245" w:rsidRDefault="00AB60FA" w:rsidP="00AB60FA">
      <w:pPr>
        <w:keepNext/>
        <w:widowControl/>
        <w:jc w:val="center"/>
        <w:rPr>
          <w:color w:val="000000" w:themeColor="text1"/>
          <w:lang w:val="en-GB"/>
        </w:rPr>
      </w:pPr>
      <w:r w:rsidRPr="00D64245">
        <w:rPr>
          <w:noProof/>
          <w:color w:val="000000" w:themeColor="text1"/>
        </w:rPr>
        <w:drawing>
          <wp:inline distT="0" distB="0" distL="0" distR="0" wp14:anchorId="10B0F46D" wp14:editId="6F9DA73A">
            <wp:extent cx="2788162"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88162" cy="2520000"/>
                    </a:xfrm>
                    <a:prstGeom prst="rect">
                      <a:avLst/>
                    </a:prstGeom>
                    <a:noFill/>
                    <a:ln>
                      <a:noFill/>
                    </a:ln>
                  </pic:spPr>
                </pic:pic>
              </a:graphicData>
            </a:graphic>
          </wp:inline>
        </w:drawing>
      </w:r>
    </w:p>
    <w:p w14:paraId="7BAB8591" w14:textId="0CF8892C" w:rsidR="00AB60FA" w:rsidRPr="00D64245" w:rsidRDefault="00AB60FA" w:rsidP="00AB60FA">
      <w:pPr>
        <w:widowControl/>
        <w:jc w:val="center"/>
        <w:rPr>
          <w:rFonts w:ascii="Times New Roman" w:hAnsi="Times New Roman" w:cs="Times New Roman"/>
          <w:color w:val="000000" w:themeColor="text1"/>
          <w:sz w:val="24"/>
          <w:szCs w:val="24"/>
          <w:lang w:val="en-GB"/>
        </w:rPr>
      </w:pPr>
      <w:bookmarkStart w:id="50" w:name="_Ref529996472"/>
      <w:r w:rsidRPr="00D64245">
        <w:rPr>
          <w:rFonts w:ascii="Times New Roman" w:hAnsi="Times New Roman" w:cs="Times New Roman"/>
          <w:color w:val="000000" w:themeColor="text1"/>
          <w:sz w:val="24"/>
          <w:szCs w:val="24"/>
          <w:lang w:val="en-GB"/>
        </w:rPr>
        <w:t xml:space="preserve">Fig. </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STYLEREF 1 \s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w:t>
      </w:r>
      <w:r w:rsidR="00FA2882" w:rsidRPr="00D64245">
        <w:rPr>
          <w:rFonts w:ascii="Times New Roman" w:hAnsi="Times New Roman" w:cs="Times New Roman"/>
          <w:color w:val="000000" w:themeColor="text1"/>
          <w:sz w:val="24"/>
          <w:szCs w:val="24"/>
          <w:lang w:val="en-GB"/>
        </w:rPr>
        <w:fldChar w:fldCharType="end"/>
      </w:r>
      <w:r w:rsidR="00FA2882" w:rsidRPr="00D64245">
        <w:rPr>
          <w:rFonts w:ascii="Times New Roman" w:hAnsi="Times New Roman" w:cs="Times New Roman"/>
          <w:color w:val="000000" w:themeColor="text1"/>
          <w:sz w:val="24"/>
          <w:szCs w:val="24"/>
          <w:lang w:val="en-GB"/>
        </w:rPr>
        <w:t>.</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SEQ Fig. \* ARABIC \s 1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9</w:t>
      </w:r>
      <w:r w:rsidR="00FA2882" w:rsidRPr="00D64245">
        <w:rPr>
          <w:rFonts w:ascii="Times New Roman" w:hAnsi="Times New Roman" w:cs="Times New Roman"/>
          <w:color w:val="000000" w:themeColor="text1"/>
          <w:sz w:val="24"/>
          <w:szCs w:val="24"/>
          <w:lang w:val="en-GB"/>
        </w:rPr>
        <w:fldChar w:fldCharType="end"/>
      </w:r>
      <w:bookmarkEnd w:id="50"/>
      <w:r w:rsidRPr="00D64245">
        <w:rPr>
          <w:rFonts w:ascii="Times New Roman" w:hAnsi="Times New Roman" w:cs="Times New Roman"/>
          <w:color w:val="000000" w:themeColor="text1"/>
          <w:sz w:val="24"/>
          <w:szCs w:val="24"/>
          <w:lang w:val="en-GB"/>
        </w:rPr>
        <w:t>. Conventional three phase switched reluctance machine.</w:t>
      </w:r>
    </w:p>
    <w:p w14:paraId="7E3010E5" w14:textId="77777777" w:rsidR="00AB60FA" w:rsidRPr="00D64245" w:rsidRDefault="00AB60FA" w:rsidP="00AB60FA">
      <w:pPr>
        <w:pStyle w:val="Heading3"/>
        <w:rPr>
          <w:rFonts w:ascii="Times New Roman" w:hAnsi="Times New Roman" w:cs="Times New Roman"/>
          <w:color w:val="000000" w:themeColor="text1"/>
          <w:sz w:val="24"/>
          <w:szCs w:val="24"/>
          <w:lang w:val="en-GB"/>
        </w:rPr>
      </w:pPr>
      <w:bookmarkStart w:id="51" w:name="_Toc8731225"/>
      <w:r w:rsidRPr="00D64245">
        <w:rPr>
          <w:rFonts w:ascii="Times New Roman" w:hAnsi="Times New Roman" w:cs="Times New Roman"/>
          <w:color w:val="000000" w:themeColor="text1"/>
          <w:sz w:val="24"/>
          <w:szCs w:val="24"/>
          <w:lang w:val="en-GB"/>
        </w:rPr>
        <w:t>1.3.2</w:t>
      </w:r>
      <w:r w:rsidRPr="00D64245">
        <w:rPr>
          <w:rFonts w:ascii="Times New Roman" w:hAnsi="Times New Roman" w:cs="Times New Roman"/>
          <w:color w:val="000000" w:themeColor="text1"/>
          <w:sz w:val="24"/>
          <w:szCs w:val="24"/>
          <w:lang w:val="en-GB"/>
        </w:rPr>
        <w:tab/>
        <w:t>Stator Wound Field Variable Flux Reluctance Machines</w:t>
      </w:r>
      <w:bookmarkEnd w:id="51"/>
    </w:p>
    <w:p w14:paraId="574A523C" w14:textId="4C2C3C9B" w:rsidR="00507027" w:rsidRPr="00D64245" w:rsidRDefault="00507027" w:rsidP="00507027">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The idea of using dual-winding in the reluctance machine (DWRM) can be found in [OJO97] [TAB06]. The dual-winding refers to two sets of stator winding, i.e. control winding and power winding. The power winding is connected to the balanced three phase voltage source while the control winding is connected to a constant DC source to achieve synchronous speed operation [OJO97]. It is worth mentioning that the winding topology adopted in the DWRM is a long-pitched overlapping winding for both windings. The corresponding reluctance rotor topologies can include a conventional salient pole [LIA96],</w:t>
      </w:r>
      <w:r w:rsidR="00B13D67" w:rsidRPr="00D64245">
        <w:rPr>
          <w:rFonts w:ascii="Times New Roman" w:hAnsi="Times New Roman" w:cs="Times New Roman"/>
          <w:color w:val="000000" w:themeColor="text1"/>
          <w:sz w:val="24"/>
          <w:lang w:val="en-GB"/>
        </w:rPr>
        <w:t xml:space="preserve"> an</w:t>
      </w:r>
      <w:r w:rsidRPr="00D64245">
        <w:rPr>
          <w:rFonts w:ascii="Times New Roman" w:hAnsi="Times New Roman" w:cs="Times New Roman"/>
          <w:color w:val="000000" w:themeColor="text1"/>
          <w:sz w:val="24"/>
          <w:lang w:val="en-GB"/>
        </w:rPr>
        <w:t xml:space="preserve"> axially laminated [SCI06] or a flux barrier type [FUK08]. Inspired by the work of the DWRM, a 24 stator-slot/20 rotor-pole</w:t>
      </w:r>
      <w:r w:rsidR="00B13D67" w:rsidRPr="00D64245">
        <w:rPr>
          <w:rFonts w:ascii="Times New Roman" w:hAnsi="Times New Roman" w:cs="Times New Roman"/>
          <w:color w:val="000000" w:themeColor="text1"/>
          <w:sz w:val="24"/>
          <w:lang w:val="en-GB"/>
        </w:rPr>
        <w:t xml:space="preserve"> (24s20r)</w:t>
      </w:r>
      <w:r w:rsidRPr="00D64245">
        <w:rPr>
          <w:rFonts w:ascii="Times New Roman" w:hAnsi="Times New Roman" w:cs="Times New Roman"/>
          <w:color w:val="000000" w:themeColor="text1"/>
          <w:sz w:val="24"/>
          <w:lang w:val="en-GB"/>
        </w:rPr>
        <w:t xml:space="preserve"> synchronous machine has been developed for low-speed operation, as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_Ref530003692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lang w:val="en-GB"/>
        </w:rPr>
        <w:t xml:space="preserve">Fig. </w:t>
      </w:r>
      <w:r w:rsidR="00D64245">
        <w:rPr>
          <w:rFonts w:ascii="Times New Roman" w:hAnsi="Times New Roman" w:cs="Times New Roman"/>
          <w:noProof/>
          <w:color w:val="000000" w:themeColor="text1"/>
          <w:sz w:val="24"/>
          <w:lang w:val="en-GB"/>
        </w:rPr>
        <w:t>1</w:t>
      </w:r>
      <w:r w:rsidR="00D64245" w:rsidRPr="00D64245">
        <w:rPr>
          <w:rFonts w:ascii="Times New Roman" w:hAnsi="Times New Roman" w:cs="Times New Roman"/>
          <w:color w:val="000000" w:themeColor="text1"/>
          <w:sz w:val="24"/>
          <w:lang w:val="en-GB"/>
        </w:rPr>
        <w:t>.</w:t>
      </w:r>
      <w:r w:rsidR="00D64245">
        <w:rPr>
          <w:rFonts w:ascii="Times New Roman" w:hAnsi="Times New Roman" w:cs="Times New Roman"/>
          <w:noProof/>
          <w:color w:val="000000" w:themeColor="text1"/>
          <w:sz w:val="24"/>
          <w:lang w:val="en-GB"/>
        </w:rPr>
        <w:t>10</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 xml:space="preserve"> [FUK10, FUK12]. The winding layout for this machine is simplified with concentrated NOW for both DC field winding and AC armature winding. Compared with the conventional DWRM with overlapping winding for the same output torque, the proposed winding </w:t>
      </w:r>
      <w:r w:rsidRPr="00D64245">
        <w:rPr>
          <w:rFonts w:ascii="Times New Roman" w:hAnsi="Times New Roman" w:cs="Times New Roman"/>
          <w:color w:val="000000" w:themeColor="text1"/>
          <w:sz w:val="24"/>
          <w:lang w:val="en-GB"/>
        </w:rPr>
        <w:lastRenderedPageBreak/>
        <w:t>layout in the 24s20r synchronous machine can improve the efficiency by reducing the copper loss.</w:t>
      </w:r>
    </w:p>
    <w:p w14:paraId="00A57407" w14:textId="77777777" w:rsidR="00AB60FA" w:rsidRPr="00D64245" w:rsidRDefault="00AB60FA" w:rsidP="00AB60FA">
      <w:pPr>
        <w:keepNext/>
        <w:spacing w:line="360" w:lineRule="auto"/>
        <w:jc w:val="center"/>
        <w:rPr>
          <w:color w:val="000000" w:themeColor="text1"/>
          <w:lang w:val="en-GB"/>
        </w:rPr>
      </w:pPr>
      <w:r w:rsidRPr="00D64245">
        <w:rPr>
          <w:noProof/>
          <w:color w:val="000000" w:themeColor="text1"/>
        </w:rPr>
        <w:drawing>
          <wp:inline distT="0" distB="0" distL="0" distR="0" wp14:anchorId="0E254DAA" wp14:editId="48213452">
            <wp:extent cx="252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6660F03B" w14:textId="585B8E4B" w:rsidR="00AB60FA" w:rsidRPr="00D64245" w:rsidRDefault="00AB60FA" w:rsidP="00AB60FA">
      <w:pPr>
        <w:spacing w:line="360" w:lineRule="auto"/>
        <w:rPr>
          <w:rFonts w:ascii="Times New Roman" w:hAnsi="Times New Roman" w:cs="Times New Roman"/>
          <w:color w:val="000000" w:themeColor="text1"/>
          <w:sz w:val="24"/>
          <w:lang w:val="en-GB"/>
        </w:rPr>
      </w:pPr>
      <w:bookmarkStart w:id="52" w:name="_Ref530003692"/>
      <w:r w:rsidRPr="00D64245">
        <w:rPr>
          <w:rFonts w:ascii="Times New Roman" w:hAnsi="Times New Roman" w:cs="Times New Roman"/>
          <w:color w:val="000000" w:themeColor="text1"/>
          <w:sz w:val="24"/>
          <w:lang w:val="en-GB"/>
        </w:rPr>
        <w:t xml:space="preserve">Fig. </w:t>
      </w:r>
      <w:r w:rsidR="00FA2882" w:rsidRPr="00D64245">
        <w:rPr>
          <w:rFonts w:ascii="Times New Roman" w:hAnsi="Times New Roman" w:cs="Times New Roman"/>
          <w:color w:val="000000" w:themeColor="text1"/>
          <w:sz w:val="24"/>
          <w:lang w:val="en-GB"/>
        </w:rPr>
        <w:fldChar w:fldCharType="begin"/>
      </w:r>
      <w:r w:rsidR="00FA2882" w:rsidRPr="00D64245">
        <w:rPr>
          <w:rFonts w:ascii="Times New Roman" w:hAnsi="Times New Roman" w:cs="Times New Roman"/>
          <w:color w:val="000000" w:themeColor="text1"/>
          <w:sz w:val="24"/>
          <w:lang w:val="en-GB"/>
        </w:rPr>
        <w:instrText xml:space="preserve"> STYLEREF 1 \s </w:instrText>
      </w:r>
      <w:r w:rsidR="00FA2882" w:rsidRPr="00D64245">
        <w:rPr>
          <w:rFonts w:ascii="Times New Roman" w:hAnsi="Times New Roman" w:cs="Times New Roman"/>
          <w:color w:val="000000" w:themeColor="text1"/>
          <w:sz w:val="24"/>
          <w:lang w:val="en-GB"/>
        </w:rPr>
        <w:fldChar w:fldCharType="separate"/>
      </w:r>
      <w:r w:rsidR="00D64245">
        <w:rPr>
          <w:rFonts w:ascii="Times New Roman" w:hAnsi="Times New Roman" w:cs="Times New Roman"/>
          <w:noProof/>
          <w:color w:val="000000" w:themeColor="text1"/>
          <w:sz w:val="24"/>
          <w:lang w:val="en-GB"/>
        </w:rPr>
        <w:t>1</w:t>
      </w:r>
      <w:r w:rsidR="00FA2882" w:rsidRPr="00D64245">
        <w:rPr>
          <w:rFonts w:ascii="Times New Roman" w:hAnsi="Times New Roman" w:cs="Times New Roman"/>
          <w:color w:val="000000" w:themeColor="text1"/>
          <w:sz w:val="24"/>
          <w:lang w:val="en-GB"/>
        </w:rPr>
        <w:fldChar w:fldCharType="end"/>
      </w:r>
      <w:r w:rsidR="00FA2882" w:rsidRPr="00D64245">
        <w:rPr>
          <w:rFonts w:ascii="Times New Roman" w:hAnsi="Times New Roman" w:cs="Times New Roman"/>
          <w:color w:val="000000" w:themeColor="text1"/>
          <w:sz w:val="24"/>
          <w:lang w:val="en-GB"/>
        </w:rPr>
        <w:t>.</w:t>
      </w:r>
      <w:r w:rsidR="00FA2882" w:rsidRPr="00D64245">
        <w:rPr>
          <w:rFonts w:ascii="Times New Roman" w:hAnsi="Times New Roman" w:cs="Times New Roman"/>
          <w:color w:val="000000" w:themeColor="text1"/>
          <w:sz w:val="24"/>
          <w:lang w:val="en-GB"/>
        </w:rPr>
        <w:fldChar w:fldCharType="begin"/>
      </w:r>
      <w:r w:rsidR="00FA2882" w:rsidRPr="00D64245">
        <w:rPr>
          <w:rFonts w:ascii="Times New Roman" w:hAnsi="Times New Roman" w:cs="Times New Roman"/>
          <w:color w:val="000000" w:themeColor="text1"/>
          <w:sz w:val="24"/>
          <w:lang w:val="en-GB"/>
        </w:rPr>
        <w:instrText xml:space="preserve"> SEQ Fig. \* ARABIC \s 1 </w:instrText>
      </w:r>
      <w:r w:rsidR="00FA2882" w:rsidRPr="00D64245">
        <w:rPr>
          <w:rFonts w:ascii="Times New Roman" w:hAnsi="Times New Roman" w:cs="Times New Roman"/>
          <w:color w:val="000000" w:themeColor="text1"/>
          <w:sz w:val="24"/>
          <w:lang w:val="en-GB"/>
        </w:rPr>
        <w:fldChar w:fldCharType="separate"/>
      </w:r>
      <w:r w:rsidR="00D64245">
        <w:rPr>
          <w:rFonts w:ascii="Times New Roman" w:hAnsi="Times New Roman" w:cs="Times New Roman"/>
          <w:noProof/>
          <w:color w:val="000000" w:themeColor="text1"/>
          <w:sz w:val="24"/>
          <w:lang w:val="en-GB"/>
        </w:rPr>
        <w:t>10</w:t>
      </w:r>
      <w:r w:rsidR="00FA2882" w:rsidRPr="00D64245">
        <w:rPr>
          <w:rFonts w:ascii="Times New Roman" w:hAnsi="Times New Roman" w:cs="Times New Roman"/>
          <w:color w:val="000000" w:themeColor="text1"/>
          <w:sz w:val="24"/>
          <w:lang w:val="en-GB"/>
        </w:rPr>
        <w:fldChar w:fldCharType="end"/>
      </w:r>
      <w:bookmarkEnd w:id="52"/>
      <w:r w:rsidRPr="00D64245">
        <w:rPr>
          <w:rFonts w:ascii="Times New Roman" w:hAnsi="Times New Roman" w:cs="Times New Roman"/>
          <w:color w:val="000000" w:themeColor="text1"/>
          <w:sz w:val="24"/>
          <w:lang w:val="en-GB"/>
        </w:rPr>
        <w:t>. Machine topology of 24-stator slot/20 rotor pole synchronous machine with field winding on the stator side.</w:t>
      </w:r>
    </w:p>
    <w:p w14:paraId="3D051AB0" w14:textId="4C7D297C" w:rsidR="00F569B5" w:rsidRPr="00D64245" w:rsidRDefault="00F569B5" w:rsidP="00F569B5">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Inheriting the same mechanical core structure of doubly salient reluctance machines, the variable flux reluctance machine (VFRM) has evolved by way of allocating two sets of concentrated windings on the stator side, i.e. field and armature windings. The typical 6 stator-slot/4 rotor-pole</w:t>
      </w:r>
      <w:r w:rsidR="00B13D67" w:rsidRPr="00D64245">
        <w:rPr>
          <w:rFonts w:ascii="Times New Roman" w:hAnsi="Times New Roman" w:cs="Times New Roman"/>
          <w:color w:val="000000" w:themeColor="text1"/>
          <w:sz w:val="24"/>
          <w:lang w:val="en-GB"/>
        </w:rPr>
        <w:t xml:space="preserve"> (6s4r)</w:t>
      </w:r>
      <w:r w:rsidRPr="00D64245">
        <w:rPr>
          <w:rFonts w:ascii="Times New Roman" w:hAnsi="Times New Roman" w:cs="Times New Roman"/>
          <w:color w:val="000000" w:themeColor="text1"/>
          <w:sz w:val="24"/>
          <w:lang w:val="en-GB"/>
        </w:rPr>
        <w:t xml:space="preserve"> VFRM is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_Ref530003905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lang w:val="en-GB"/>
        </w:rPr>
        <w:t xml:space="preserve">Fig. </w:t>
      </w:r>
      <w:r w:rsidR="00D64245">
        <w:rPr>
          <w:rFonts w:ascii="Times New Roman" w:hAnsi="Times New Roman" w:cs="Times New Roman"/>
          <w:noProof/>
          <w:color w:val="000000" w:themeColor="text1"/>
          <w:sz w:val="24"/>
          <w:lang w:val="en-GB"/>
        </w:rPr>
        <w:t>1</w:t>
      </w:r>
      <w:r w:rsidR="00D64245" w:rsidRPr="00D64245">
        <w:rPr>
          <w:rFonts w:ascii="Times New Roman" w:hAnsi="Times New Roman" w:cs="Times New Roman"/>
          <w:color w:val="000000" w:themeColor="text1"/>
          <w:sz w:val="24"/>
          <w:lang w:val="en-GB"/>
        </w:rPr>
        <w:t>.</w:t>
      </w:r>
      <w:r w:rsidR="00D64245">
        <w:rPr>
          <w:rFonts w:ascii="Times New Roman" w:hAnsi="Times New Roman" w:cs="Times New Roman"/>
          <w:noProof/>
          <w:color w:val="000000" w:themeColor="text1"/>
          <w:sz w:val="24"/>
          <w:lang w:val="en-GB"/>
        </w:rPr>
        <w:t>11</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(a). With DC-excited field winding wound on all stator poles, the flux path for each phase winding is balanced and therefore the symmetrical phase flux linkage and sinusoidal phase back-EMF can be obtained [LIU13a]. Furthermore, the air-gap flux level of the VFRM can be easily adjusted which can achieve good flux-weakening capability and overall efficiency improvement [LIU14a] [RAM16].</w:t>
      </w:r>
      <w:r w:rsidRPr="00D64245">
        <w:rPr>
          <w:rFonts w:ascii="Times New Roman" w:hAnsi="Times New Roman" w:cs="Times New Roman" w:hint="eastAsia"/>
          <w:color w:val="000000" w:themeColor="text1"/>
          <w:sz w:val="24"/>
          <w:lang w:val="en-GB"/>
        </w:rPr>
        <w:t xml:space="preserve"> </w:t>
      </w:r>
      <w:r w:rsidRPr="00D64245">
        <w:rPr>
          <w:rFonts w:ascii="Times New Roman" w:hAnsi="Times New Roman" w:cs="Times New Roman"/>
          <w:color w:val="000000" w:themeColor="text1"/>
          <w:sz w:val="24"/>
          <w:lang w:val="en-GB"/>
        </w:rPr>
        <w:t xml:space="preserve">With bipolar sinusoidal current excitation supplied from a conventional 3-phase full inverter bridge, the problematic torque ripple can be reduced and the noise/vibration level in the conventional SRM can be suppressed [LIU12]. </w:t>
      </w:r>
      <w:r w:rsidRPr="00D64245">
        <w:rPr>
          <w:rFonts w:ascii="Times New Roman" w:hAnsi="Times New Roman" w:cs="Times New Roman"/>
          <w:color w:val="000000" w:themeColor="text1"/>
          <w:sz w:val="24"/>
          <w:szCs w:val="24"/>
          <w:lang w:val="en-GB"/>
        </w:rPr>
        <w:t xml:space="preserve">With all DC and AC excitation sources allocated on the stator side, the thermal management of the VFRMs is made more accessible by placing the cooling system directly on the machine housing. The PM-free characteristic not only makes the VFRM more suitable for working in the high temperature environment but also makes it more competitive in the cost-sensitive applications </w:t>
      </w:r>
      <w:r w:rsidRPr="00D64245">
        <w:rPr>
          <w:rFonts w:ascii="Times New Roman" w:hAnsi="Times New Roman" w:cs="Times New Roman"/>
          <w:color w:val="000000" w:themeColor="text1"/>
          <w:sz w:val="24"/>
          <w:lang w:val="en-GB"/>
        </w:rPr>
        <w:t>[RAM16]</w:t>
      </w:r>
      <w:r w:rsidRPr="00D64245">
        <w:rPr>
          <w:rFonts w:ascii="Times New Roman" w:hAnsi="Times New Roman" w:cs="Times New Roman"/>
          <w:color w:val="000000" w:themeColor="text1"/>
          <w:sz w:val="24"/>
          <w:szCs w:val="24"/>
          <w:lang w:val="en-GB"/>
        </w:rPr>
        <w:t>.</w:t>
      </w:r>
      <w:r w:rsidRPr="00D64245">
        <w:rPr>
          <w:rFonts w:ascii="Times New Roman" w:hAnsi="Times New Roman" w:cs="Times New Roman"/>
          <w:color w:val="000000" w:themeColor="text1"/>
          <w:sz w:val="24"/>
          <w:lang w:val="en-GB"/>
        </w:rPr>
        <w:t xml:space="preserve"> Another attractive feature of the VFRM is that there are more feasible stator/rotor pole number combinations </w:t>
      </w:r>
      <w:r w:rsidRPr="00D64245">
        <w:rPr>
          <w:rFonts w:ascii="Times New Roman" w:hAnsi="Times New Roman" w:cs="Times New Roman"/>
          <w:color w:val="000000" w:themeColor="text1"/>
          <w:sz w:val="24"/>
          <w:lang w:val="en-GB"/>
        </w:rPr>
        <w:lastRenderedPageBreak/>
        <w:t xml:space="preserve">available than with the conventional SRM. [LIU13b] states that the rotor pole number </w:t>
      </w:r>
      <w:r w:rsidRPr="00D64245">
        <w:rPr>
          <w:rFonts w:ascii="Times New Roman" w:hAnsi="Times New Roman" w:cs="Times New Roman"/>
          <w:i/>
          <w:color w:val="000000" w:themeColor="text1"/>
          <w:sz w:val="24"/>
          <w:lang w:val="en-GB"/>
        </w:rPr>
        <w:t>N</w:t>
      </w:r>
      <w:r w:rsidRPr="00D64245">
        <w:rPr>
          <w:rFonts w:ascii="Times New Roman" w:hAnsi="Times New Roman" w:cs="Times New Roman"/>
          <w:i/>
          <w:color w:val="000000" w:themeColor="text1"/>
          <w:sz w:val="24"/>
          <w:vertAlign w:val="subscript"/>
          <w:lang w:val="en-GB"/>
        </w:rPr>
        <w:t>r</w:t>
      </w:r>
      <w:r w:rsidRPr="00D64245">
        <w:rPr>
          <w:rFonts w:ascii="Times New Roman" w:hAnsi="Times New Roman" w:cs="Times New Roman"/>
          <w:color w:val="000000" w:themeColor="text1"/>
          <w:sz w:val="24"/>
          <w:lang w:val="en-GB"/>
        </w:rPr>
        <w:t xml:space="preserve"> can be selected as an arbitrary integer number apart from the multiple of the phase number, i.e. </w:t>
      </w:r>
      <w:r w:rsidRPr="00D64245">
        <w:rPr>
          <w:color w:val="000000" w:themeColor="text1"/>
          <w:position w:val="-12"/>
          <w:lang w:val="en-GB"/>
        </w:rPr>
        <w:object w:dxaOrig="820" w:dyaOrig="360" w14:anchorId="69F02695">
          <v:shape id="_x0000_i1046" type="#_x0000_t75" style="width:43.4pt;height:21.7pt" o:ole="">
            <v:imagedata r:id="rId82" o:title=""/>
          </v:shape>
          <o:OLEObject Type="Embed" ProgID="Equation.DSMT4" ShapeID="_x0000_i1046" DrawAspect="Content" ObjectID="_1619929270" r:id="rId83"/>
        </w:object>
      </w:r>
      <w:r w:rsidRPr="00D64245">
        <w:rPr>
          <w:color w:val="000000" w:themeColor="text1"/>
          <w:lang w:val="en-GB"/>
        </w:rPr>
        <w:t xml:space="preserve"> </w:t>
      </w:r>
      <w:r w:rsidRPr="00D64245">
        <w:rPr>
          <w:rFonts w:ascii="Times New Roman" w:hAnsi="Times New Roman" w:cs="Times New Roman"/>
          <w:color w:val="000000" w:themeColor="text1"/>
          <w:sz w:val="24"/>
          <w:lang w:val="en-GB"/>
        </w:rPr>
        <w:t xml:space="preserve">(where </w:t>
      </w:r>
      <w:r w:rsidRPr="00D64245">
        <w:rPr>
          <w:rFonts w:ascii="Times New Roman" w:hAnsi="Times New Roman" w:cs="Times New Roman"/>
          <w:i/>
          <w:color w:val="000000" w:themeColor="text1"/>
          <w:sz w:val="24"/>
          <w:lang w:val="en-GB"/>
        </w:rPr>
        <w:t>k</w:t>
      </w:r>
      <w:r w:rsidR="00674C28" w:rsidRPr="00D64245">
        <w:rPr>
          <w:rFonts w:ascii="Times New Roman" w:hAnsi="Times New Roman" w:cs="Times New Roman"/>
          <w:i/>
          <w:color w:val="000000" w:themeColor="text1"/>
          <w:sz w:val="24"/>
          <w:lang w:val="en-GB"/>
        </w:rPr>
        <w:t xml:space="preserve"> = </w:t>
      </w:r>
      <w:r w:rsidR="00674C28" w:rsidRPr="00D64245">
        <w:rPr>
          <w:rFonts w:ascii="Times New Roman" w:hAnsi="Times New Roman" w:cs="Times New Roman"/>
          <w:color w:val="000000" w:themeColor="text1"/>
          <w:sz w:val="24"/>
          <w:lang w:val="en-GB"/>
        </w:rPr>
        <w:t>1, 2, 3…</w:t>
      </w:r>
      <w:r w:rsidRPr="00D64245">
        <w:rPr>
          <w:rFonts w:ascii="Times New Roman" w:hAnsi="Times New Roman" w:cs="Times New Roman"/>
          <w:color w:val="000000" w:themeColor="text1"/>
          <w:sz w:val="24"/>
          <w:lang w:val="en-GB"/>
        </w:rPr>
        <w:t xml:space="preserve">). Therefore, judicious selection of the optimal rotor pole number is one of the key design features in this type of machine since winding configuration and </w:t>
      </w:r>
      <w:r w:rsidR="00DE44C3" w:rsidRPr="00D64245">
        <w:rPr>
          <w:rFonts w:ascii="Times New Roman" w:hAnsi="Times New Roman" w:cs="Times New Roman"/>
          <w:color w:val="000000" w:themeColor="text1"/>
          <w:sz w:val="24"/>
          <w:lang w:val="en-GB"/>
        </w:rPr>
        <w:t xml:space="preserve">machine </w:t>
      </w:r>
      <w:r w:rsidRPr="00D64245">
        <w:rPr>
          <w:rFonts w:ascii="Times New Roman" w:hAnsi="Times New Roman" w:cs="Times New Roman"/>
          <w:color w:val="000000" w:themeColor="text1"/>
          <w:sz w:val="24"/>
          <w:lang w:val="en-GB"/>
        </w:rPr>
        <w:t>performance such as harmonic winding factor, back-EMF waveform, torque ripple and iron loss etc. are all influenced by rotor pole</w:t>
      </w:r>
      <w:r w:rsidR="00DE44C3" w:rsidRPr="00D64245">
        <w:rPr>
          <w:rFonts w:ascii="Times New Roman" w:hAnsi="Times New Roman" w:cs="Times New Roman"/>
          <w:color w:val="000000" w:themeColor="text1"/>
          <w:sz w:val="24"/>
          <w:lang w:val="en-GB"/>
        </w:rPr>
        <w:t xml:space="preserve"> number</w:t>
      </w:r>
      <w:r w:rsidRPr="00D64245">
        <w:rPr>
          <w:rFonts w:ascii="Times New Roman" w:hAnsi="Times New Roman" w:cs="Times New Roman"/>
          <w:color w:val="000000" w:themeColor="text1"/>
          <w:sz w:val="24"/>
          <w:lang w:val="en-GB"/>
        </w:rPr>
        <w:t>. By comparative study with the 6-slot VFRM</w:t>
      </w:r>
      <w:r w:rsidR="00DE44C3" w:rsidRPr="00D64245">
        <w:rPr>
          <w:rFonts w:ascii="Times New Roman" w:hAnsi="Times New Roman" w:cs="Times New Roman"/>
          <w:color w:val="000000" w:themeColor="text1"/>
          <w:sz w:val="24"/>
          <w:lang w:val="en-GB"/>
        </w:rPr>
        <w:t>s</w:t>
      </w:r>
      <w:r w:rsidRPr="00D64245">
        <w:rPr>
          <w:rFonts w:ascii="Times New Roman" w:hAnsi="Times New Roman" w:cs="Times New Roman"/>
          <w:color w:val="000000" w:themeColor="text1"/>
          <w:sz w:val="24"/>
          <w:lang w:val="en-GB"/>
        </w:rPr>
        <w:t xml:space="preserve"> with different rotor pole numbers, it is apparent that the back-EMF waveforms of 5- and 7-pole are more sinusoidal and hence have less torque ripple for brushless AC (BLAC) operation.</w:t>
      </w:r>
    </w:p>
    <w:p w14:paraId="07DDB5BF" w14:textId="39452B9F" w:rsidR="00F569B5" w:rsidRPr="00D64245" w:rsidRDefault="00F569B5" w:rsidP="00F569B5">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 xml:space="preserve">The torque production mechanism of the VFRM is first addressed by the variation of the mutual inductance between the field and armature windings [LIU13a]. This is further analysed by magnetic gear effect, i.e. the stator modulated MMF is like a PM while the reluctance rotor is like an iron piece in the magnetic gear [HUA16]. The separation of the on-load torque into average torque and torque ripple components reveals that the synchronous torque component is dominant in average torque while the reluctance torque component is dominant in the torque ripple. This principle is extended to different stator/rotor pole number combinations and it has been </w:t>
      </w:r>
      <w:r w:rsidR="00FA61B3" w:rsidRPr="00D64245">
        <w:rPr>
          <w:rFonts w:ascii="Times New Roman" w:hAnsi="Times New Roman" w:cs="Times New Roman"/>
          <w:color w:val="000000" w:themeColor="text1"/>
          <w:sz w:val="24"/>
          <w:lang w:val="en-GB"/>
        </w:rPr>
        <w:t>summarised</w:t>
      </w:r>
      <w:r w:rsidRPr="00D64245">
        <w:rPr>
          <w:rFonts w:ascii="Times New Roman" w:hAnsi="Times New Roman" w:cs="Times New Roman"/>
          <w:color w:val="000000" w:themeColor="text1"/>
          <w:sz w:val="24"/>
          <w:lang w:val="en-GB"/>
        </w:rPr>
        <w:t xml:space="preserve"> that 6-slot VFRMs with even rotor pole numbers have higher torque ripple, due to the larger reluctance torque component, than the VFRMs with odd rotor pole numbers [HUA17a]. [HUA18b] compares the VFRM with double-layer and single-layer winding design and shows that double-layer winding is superior to single-layer in the dimensions of torque capability and efficiency, while single-layer winding has good fault tolerance due to the physical separation between phases.</w:t>
      </w:r>
    </w:p>
    <w:p w14:paraId="4FA374F6" w14:textId="64779314" w:rsidR="00AB60FA" w:rsidRPr="00D64245" w:rsidRDefault="00F569B5" w:rsidP="00F569B5">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The torque density of the VFRM is limited by the confined stator area shared between two sets of windings. The variant of the VFRM with partitioned stators extends its potential by accommodating the field winding and the armature winding in the inner and outer stator [ZHU16b]. The torque density and efficiency is improved by 24.6% and 12.7% compared with the conventional single stator</w:t>
      </w:r>
      <w:r w:rsidR="00FE2223" w:rsidRPr="00D64245">
        <w:rPr>
          <w:rFonts w:ascii="Times New Roman" w:hAnsi="Times New Roman" w:cs="Times New Roman"/>
          <w:color w:val="000000" w:themeColor="text1"/>
          <w:sz w:val="24"/>
          <w:lang w:val="en-GB"/>
        </w:rPr>
        <w:t xml:space="preserve"> type</w:t>
      </w:r>
      <w:r w:rsidRPr="00D64245">
        <w:rPr>
          <w:rFonts w:ascii="Times New Roman" w:hAnsi="Times New Roman" w:cs="Times New Roman"/>
          <w:color w:val="000000" w:themeColor="text1"/>
          <w:sz w:val="24"/>
          <w:lang w:val="en-GB"/>
        </w:rPr>
        <w:t xml:space="preserve">. This problem can also be resolved by using the open-winding topology [ZHU15b] as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_Ref530003905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lang w:val="en-GB"/>
        </w:rPr>
        <w:t xml:space="preserve">Fig. </w:t>
      </w:r>
      <w:r w:rsidR="00D64245">
        <w:rPr>
          <w:rFonts w:ascii="Times New Roman" w:hAnsi="Times New Roman" w:cs="Times New Roman"/>
          <w:noProof/>
          <w:color w:val="000000" w:themeColor="text1"/>
          <w:sz w:val="24"/>
          <w:lang w:val="en-GB"/>
        </w:rPr>
        <w:t>1</w:t>
      </w:r>
      <w:r w:rsidR="00D64245" w:rsidRPr="00D64245">
        <w:rPr>
          <w:rFonts w:ascii="Times New Roman" w:hAnsi="Times New Roman" w:cs="Times New Roman"/>
          <w:color w:val="000000" w:themeColor="text1"/>
          <w:sz w:val="24"/>
          <w:lang w:val="en-GB"/>
        </w:rPr>
        <w:t>.</w:t>
      </w:r>
      <w:r w:rsidR="00D64245">
        <w:rPr>
          <w:rFonts w:ascii="Times New Roman" w:hAnsi="Times New Roman" w:cs="Times New Roman"/>
          <w:noProof/>
          <w:color w:val="000000" w:themeColor="text1"/>
          <w:sz w:val="24"/>
          <w:lang w:val="en-GB"/>
        </w:rPr>
        <w:t>11</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 xml:space="preserve">(b). By </w:t>
      </w:r>
      <w:r w:rsidRPr="00D64245">
        <w:rPr>
          <w:rFonts w:ascii="Times New Roman" w:hAnsi="Times New Roman" w:cs="Times New Roman"/>
          <w:color w:val="000000" w:themeColor="text1"/>
          <w:sz w:val="24"/>
          <w:lang w:val="en-GB"/>
        </w:rPr>
        <w:lastRenderedPageBreak/>
        <w:t>opening the neutral point of the star-winding and injecting the DC biased three phase AC current into the single coil, the copper loss is halved and machine efficiency is increased for the same output torque, while the operation speed is extended largely under the same DC bus voltage.</w:t>
      </w:r>
    </w:p>
    <w:tbl>
      <w:tblPr>
        <w:tblStyle w:val="TableGrid"/>
        <w:tblW w:w="9073"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8"/>
        <w:gridCol w:w="4475"/>
      </w:tblGrid>
      <w:tr w:rsidR="00D64245" w:rsidRPr="00D64245" w14:paraId="2B7D6D5E" w14:textId="77777777" w:rsidTr="00F569B5">
        <w:tc>
          <w:tcPr>
            <w:tcW w:w="4598" w:type="dxa"/>
          </w:tcPr>
          <w:p w14:paraId="4CCAE432" w14:textId="1BF00883" w:rsidR="00AB60FA" w:rsidRPr="00D64245" w:rsidRDefault="002E656F" w:rsidP="006D1C62">
            <w:pPr>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drawing>
                <wp:inline distT="0" distB="0" distL="0" distR="0" wp14:anchorId="62834741" wp14:editId="61517542">
                  <wp:extent cx="2782938" cy="2520000"/>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82938" cy="2520000"/>
                          </a:xfrm>
                          <a:prstGeom prst="rect">
                            <a:avLst/>
                          </a:prstGeom>
                          <a:noFill/>
                          <a:ln>
                            <a:noFill/>
                          </a:ln>
                        </pic:spPr>
                      </pic:pic>
                    </a:graphicData>
                  </a:graphic>
                </wp:inline>
              </w:drawing>
            </w:r>
          </w:p>
        </w:tc>
        <w:tc>
          <w:tcPr>
            <w:tcW w:w="4475" w:type="dxa"/>
          </w:tcPr>
          <w:p w14:paraId="1EA14269" w14:textId="10604C58" w:rsidR="00AB60FA" w:rsidRPr="00D64245" w:rsidRDefault="002E656F" w:rsidP="006D1C62">
            <w:pPr>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drawing>
                <wp:inline distT="0" distB="0" distL="0" distR="0" wp14:anchorId="595D989F" wp14:editId="76B4DEA1">
                  <wp:extent cx="2631670" cy="2520000"/>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31670" cy="2520000"/>
                          </a:xfrm>
                          <a:prstGeom prst="rect">
                            <a:avLst/>
                          </a:prstGeom>
                          <a:noFill/>
                          <a:ln>
                            <a:noFill/>
                          </a:ln>
                        </pic:spPr>
                      </pic:pic>
                    </a:graphicData>
                  </a:graphic>
                </wp:inline>
              </w:drawing>
            </w:r>
          </w:p>
        </w:tc>
      </w:tr>
      <w:tr w:rsidR="00D64245" w:rsidRPr="00D64245" w14:paraId="51192DD8" w14:textId="77777777" w:rsidTr="00F569B5">
        <w:tc>
          <w:tcPr>
            <w:tcW w:w="4598" w:type="dxa"/>
          </w:tcPr>
          <w:p w14:paraId="05D983F9" w14:textId="77777777" w:rsidR="00AB60FA" w:rsidRPr="00D64245" w:rsidRDefault="00AB60FA" w:rsidP="006D1C62">
            <w:pPr>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(a)</w:t>
            </w:r>
          </w:p>
        </w:tc>
        <w:tc>
          <w:tcPr>
            <w:tcW w:w="4475" w:type="dxa"/>
          </w:tcPr>
          <w:p w14:paraId="04A88C40" w14:textId="77777777" w:rsidR="00AB60FA" w:rsidRPr="00D64245" w:rsidRDefault="00AB60FA" w:rsidP="006D1C62">
            <w:pPr>
              <w:keepNext/>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(b)</w:t>
            </w:r>
          </w:p>
        </w:tc>
      </w:tr>
    </w:tbl>
    <w:p w14:paraId="53A7CB85" w14:textId="05E471A5" w:rsidR="00F569B5" w:rsidRPr="00D64245" w:rsidRDefault="00F569B5" w:rsidP="00F569B5">
      <w:pPr>
        <w:pStyle w:val="Caption"/>
        <w:spacing w:line="360" w:lineRule="auto"/>
        <w:rPr>
          <w:rFonts w:ascii="Times New Roman" w:hAnsi="Times New Roman" w:cs="Times New Roman"/>
          <w:color w:val="000000" w:themeColor="text1"/>
          <w:sz w:val="24"/>
          <w:lang w:val="en-GB"/>
        </w:rPr>
      </w:pPr>
      <w:bookmarkStart w:id="53" w:name="_Ref530003905"/>
      <w:r w:rsidRPr="00D64245">
        <w:rPr>
          <w:rFonts w:ascii="Times New Roman" w:hAnsi="Times New Roman" w:cs="Times New Roman"/>
          <w:color w:val="000000" w:themeColor="text1"/>
          <w:sz w:val="24"/>
          <w:lang w:val="en-GB"/>
        </w:rPr>
        <w:t xml:space="preserve">Fig. </w:t>
      </w:r>
      <w:r w:rsidR="00FA2882" w:rsidRPr="00D64245">
        <w:rPr>
          <w:rFonts w:ascii="Times New Roman" w:hAnsi="Times New Roman" w:cs="Times New Roman"/>
          <w:color w:val="000000" w:themeColor="text1"/>
          <w:sz w:val="24"/>
          <w:lang w:val="en-GB"/>
        </w:rPr>
        <w:fldChar w:fldCharType="begin"/>
      </w:r>
      <w:r w:rsidR="00FA2882" w:rsidRPr="00D64245">
        <w:rPr>
          <w:rFonts w:ascii="Times New Roman" w:hAnsi="Times New Roman" w:cs="Times New Roman"/>
          <w:color w:val="000000" w:themeColor="text1"/>
          <w:sz w:val="24"/>
          <w:lang w:val="en-GB"/>
        </w:rPr>
        <w:instrText xml:space="preserve"> STYLEREF 1 \s </w:instrText>
      </w:r>
      <w:r w:rsidR="00FA2882" w:rsidRPr="00D64245">
        <w:rPr>
          <w:rFonts w:ascii="Times New Roman" w:hAnsi="Times New Roman" w:cs="Times New Roman"/>
          <w:color w:val="000000" w:themeColor="text1"/>
          <w:sz w:val="24"/>
          <w:lang w:val="en-GB"/>
        </w:rPr>
        <w:fldChar w:fldCharType="separate"/>
      </w:r>
      <w:r w:rsidR="00D64245">
        <w:rPr>
          <w:rFonts w:ascii="Times New Roman" w:hAnsi="Times New Roman" w:cs="Times New Roman"/>
          <w:noProof/>
          <w:color w:val="000000" w:themeColor="text1"/>
          <w:sz w:val="24"/>
          <w:lang w:val="en-GB"/>
        </w:rPr>
        <w:t>1</w:t>
      </w:r>
      <w:r w:rsidR="00FA2882" w:rsidRPr="00D64245">
        <w:rPr>
          <w:rFonts w:ascii="Times New Roman" w:hAnsi="Times New Roman" w:cs="Times New Roman"/>
          <w:color w:val="000000" w:themeColor="text1"/>
          <w:sz w:val="24"/>
          <w:lang w:val="en-GB"/>
        </w:rPr>
        <w:fldChar w:fldCharType="end"/>
      </w:r>
      <w:r w:rsidR="00FA2882" w:rsidRPr="00D64245">
        <w:rPr>
          <w:rFonts w:ascii="Times New Roman" w:hAnsi="Times New Roman" w:cs="Times New Roman"/>
          <w:color w:val="000000" w:themeColor="text1"/>
          <w:sz w:val="24"/>
          <w:lang w:val="en-GB"/>
        </w:rPr>
        <w:t>.</w:t>
      </w:r>
      <w:r w:rsidR="00FA2882" w:rsidRPr="00D64245">
        <w:rPr>
          <w:rFonts w:ascii="Times New Roman" w:hAnsi="Times New Roman" w:cs="Times New Roman"/>
          <w:color w:val="000000" w:themeColor="text1"/>
          <w:sz w:val="24"/>
          <w:lang w:val="en-GB"/>
        </w:rPr>
        <w:fldChar w:fldCharType="begin"/>
      </w:r>
      <w:r w:rsidR="00FA2882" w:rsidRPr="00D64245">
        <w:rPr>
          <w:rFonts w:ascii="Times New Roman" w:hAnsi="Times New Roman" w:cs="Times New Roman"/>
          <w:color w:val="000000" w:themeColor="text1"/>
          <w:sz w:val="24"/>
          <w:lang w:val="en-GB"/>
        </w:rPr>
        <w:instrText xml:space="preserve"> SEQ Fig. \* ARABIC \s 1 </w:instrText>
      </w:r>
      <w:r w:rsidR="00FA2882" w:rsidRPr="00D64245">
        <w:rPr>
          <w:rFonts w:ascii="Times New Roman" w:hAnsi="Times New Roman" w:cs="Times New Roman"/>
          <w:color w:val="000000" w:themeColor="text1"/>
          <w:sz w:val="24"/>
          <w:lang w:val="en-GB"/>
        </w:rPr>
        <w:fldChar w:fldCharType="separate"/>
      </w:r>
      <w:r w:rsidR="00D64245">
        <w:rPr>
          <w:rFonts w:ascii="Times New Roman" w:hAnsi="Times New Roman" w:cs="Times New Roman"/>
          <w:noProof/>
          <w:color w:val="000000" w:themeColor="text1"/>
          <w:sz w:val="24"/>
          <w:lang w:val="en-GB"/>
        </w:rPr>
        <w:t>11</w:t>
      </w:r>
      <w:r w:rsidR="00FA2882" w:rsidRPr="00D64245">
        <w:rPr>
          <w:rFonts w:ascii="Times New Roman" w:hAnsi="Times New Roman" w:cs="Times New Roman"/>
          <w:color w:val="000000" w:themeColor="text1"/>
          <w:sz w:val="24"/>
          <w:lang w:val="en-GB"/>
        </w:rPr>
        <w:fldChar w:fldCharType="end"/>
      </w:r>
      <w:bookmarkEnd w:id="53"/>
      <w:r w:rsidRPr="00D64245">
        <w:rPr>
          <w:rFonts w:ascii="Times New Roman" w:hAnsi="Times New Roman" w:cs="Times New Roman"/>
          <w:color w:val="000000" w:themeColor="text1"/>
          <w:sz w:val="24"/>
          <w:lang w:val="en-GB"/>
        </w:rPr>
        <w:t>. VFRM topologies. (a) 6s4r VFRM with separated excitation of field and armature windings. (b) 6s4r VFRM with integrated excitation of field and armature windings.</w:t>
      </w:r>
    </w:p>
    <w:p w14:paraId="07129288" w14:textId="77777777" w:rsidR="00AB60FA" w:rsidRPr="00D64245" w:rsidRDefault="00AB60FA" w:rsidP="00AB60FA">
      <w:pPr>
        <w:pStyle w:val="Heading3"/>
        <w:spacing w:line="360" w:lineRule="auto"/>
        <w:rPr>
          <w:rFonts w:ascii="Times New Roman" w:hAnsi="Times New Roman" w:cs="Times New Roman"/>
          <w:color w:val="000000" w:themeColor="text1"/>
          <w:sz w:val="24"/>
          <w:szCs w:val="24"/>
          <w:lang w:val="en-GB"/>
        </w:rPr>
      </w:pPr>
      <w:bookmarkStart w:id="54" w:name="_Toc8731226"/>
      <w:r w:rsidRPr="00D64245">
        <w:rPr>
          <w:rFonts w:ascii="Times New Roman" w:hAnsi="Times New Roman" w:cs="Times New Roman"/>
          <w:color w:val="000000" w:themeColor="text1"/>
          <w:sz w:val="24"/>
          <w:szCs w:val="24"/>
          <w:lang w:val="en-GB"/>
        </w:rPr>
        <w:t>1.3.3</w:t>
      </w:r>
      <w:r w:rsidRPr="00D64245">
        <w:rPr>
          <w:rFonts w:ascii="Times New Roman" w:hAnsi="Times New Roman" w:cs="Times New Roman"/>
          <w:color w:val="000000" w:themeColor="text1"/>
          <w:sz w:val="24"/>
          <w:szCs w:val="24"/>
          <w:lang w:val="en-GB"/>
        </w:rPr>
        <w:tab/>
        <w:t>Stator Wound Field Switched Flux Machines</w:t>
      </w:r>
      <w:bookmarkEnd w:id="54"/>
    </w:p>
    <w:p w14:paraId="3F0DC3CD" w14:textId="25FE49B7" w:rsidR="00F569B5" w:rsidRPr="00D64245" w:rsidRDefault="00F569B5" w:rsidP="00F569B5">
      <w:pPr>
        <w:spacing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It is known that the magnetic field produced by PM is equivalent to DC coil </w:t>
      </w:r>
      <w:bookmarkStart w:id="55" w:name="OLE_LINK10"/>
      <w:bookmarkStart w:id="56" w:name="OLE_LINK11"/>
      <w:r w:rsidRPr="00D64245">
        <w:rPr>
          <w:rFonts w:ascii="Times New Roman" w:hAnsi="Times New Roman" w:cs="Times New Roman"/>
          <w:color w:val="000000" w:themeColor="text1"/>
          <w:sz w:val="24"/>
          <w:szCs w:val="24"/>
          <w:lang w:val="en-GB"/>
        </w:rPr>
        <w:t>and vice versa.</w:t>
      </w:r>
      <w:bookmarkEnd w:id="55"/>
      <w:bookmarkEnd w:id="56"/>
      <w:r w:rsidRPr="00D64245">
        <w:rPr>
          <w:rFonts w:ascii="Times New Roman" w:hAnsi="Times New Roman" w:cs="Times New Roman"/>
          <w:color w:val="000000" w:themeColor="text1"/>
          <w:sz w:val="24"/>
          <w:szCs w:val="24"/>
          <w:lang w:val="en-GB"/>
        </w:rPr>
        <w:t xml:space="preserve"> The intention driving the development in stator wound field switched flux machines (WFSFM) is to replace PMs by DC coils which bring several advantages such as the reduction in manufacturing cost, the controllable flux level for variable speed operation and the easy fabrication process etc. [ZHO13]. The typical 12 stator-slot/10 rotor-pole </w:t>
      </w:r>
      <w:r w:rsidR="001E1898" w:rsidRPr="00D64245">
        <w:rPr>
          <w:rFonts w:ascii="Times New Roman" w:hAnsi="Times New Roman" w:cs="Times New Roman"/>
          <w:color w:val="000000" w:themeColor="text1"/>
          <w:sz w:val="24"/>
          <w:szCs w:val="24"/>
          <w:lang w:val="en-GB"/>
        </w:rPr>
        <w:t xml:space="preserve">(12s10r) </w:t>
      </w:r>
      <w:r w:rsidRPr="00D64245">
        <w:rPr>
          <w:rFonts w:ascii="Times New Roman" w:hAnsi="Times New Roman" w:cs="Times New Roman"/>
          <w:color w:val="000000" w:themeColor="text1"/>
          <w:sz w:val="24"/>
          <w:szCs w:val="24"/>
          <w:lang w:val="en-GB"/>
        </w:rPr>
        <w:t xml:space="preserve">SFPM </w:t>
      </w:r>
      <w:r w:rsidRPr="00D64245">
        <w:rPr>
          <w:rFonts w:ascii="Times New Roman" w:hAnsi="Times New Roman" w:cs="Times New Roman"/>
          <w:color w:val="000000" w:themeColor="text1"/>
          <w:sz w:val="24"/>
          <w:lang w:val="en-GB"/>
        </w:rPr>
        <w:t xml:space="preserve">machine </w:t>
      </w:r>
      <w:r w:rsidRPr="00D64245">
        <w:rPr>
          <w:rFonts w:ascii="Times New Roman" w:hAnsi="Times New Roman" w:cs="Times New Roman"/>
          <w:color w:val="000000" w:themeColor="text1"/>
          <w:sz w:val="24"/>
          <w:szCs w:val="24"/>
          <w:lang w:val="en-GB"/>
        </w:rPr>
        <w:t xml:space="preserve">in </w:t>
      </w:r>
      <w:r w:rsidRPr="00D64245">
        <w:rPr>
          <w:rFonts w:ascii="Times New Roman" w:hAnsi="Times New Roman" w:cs="Times New Roman"/>
          <w:color w:val="000000" w:themeColor="text1"/>
          <w:sz w:val="24"/>
          <w:szCs w:val="24"/>
          <w:lang w:val="en-GB"/>
        </w:rPr>
        <w:fldChar w:fldCharType="begin"/>
      </w:r>
      <w:r w:rsidRPr="00D64245">
        <w:rPr>
          <w:rFonts w:ascii="Times New Roman" w:hAnsi="Times New Roman" w:cs="Times New Roman"/>
          <w:color w:val="000000" w:themeColor="text1"/>
          <w:sz w:val="24"/>
          <w:szCs w:val="24"/>
          <w:lang w:val="en-GB"/>
        </w:rPr>
        <w:instrText xml:space="preserve"> REF _Ref529984188 \h  \* MERGEFORMAT </w:instrText>
      </w:r>
      <w:r w:rsidRPr="00D64245">
        <w:rPr>
          <w:rFonts w:ascii="Times New Roman" w:hAnsi="Times New Roman" w:cs="Times New Roman"/>
          <w:color w:val="000000" w:themeColor="text1"/>
          <w:sz w:val="24"/>
          <w:szCs w:val="24"/>
          <w:lang w:val="en-GB"/>
        </w:rPr>
      </w:r>
      <w:r w:rsidRPr="00D64245">
        <w:rPr>
          <w:rFonts w:ascii="Times New Roman" w:hAnsi="Times New Roman" w:cs="Times New Roman"/>
          <w:color w:val="000000" w:themeColor="text1"/>
          <w:sz w:val="24"/>
          <w:szCs w:val="24"/>
          <w:lang w:val="en-GB"/>
        </w:rPr>
        <w:fldChar w:fldCharType="separate"/>
      </w:r>
      <w:r w:rsidR="00D64245" w:rsidRPr="00D64245">
        <w:rPr>
          <w:rFonts w:ascii="Times New Roman" w:hAnsi="Times New Roman" w:cs="Times New Roman"/>
          <w:color w:val="000000" w:themeColor="text1"/>
          <w:sz w:val="24"/>
          <w:szCs w:val="24"/>
          <w:lang w:val="en-GB"/>
        </w:rPr>
        <w:t>Fig. 1.7</w:t>
      </w:r>
      <w:r w:rsidRPr="00D64245">
        <w:rPr>
          <w:rFonts w:ascii="Times New Roman" w:hAnsi="Times New Roman" w:cs="Times New Roman"/>
          <w:color w:val="000000" w:themeColor="text1"/>
          <w:sz w:val="24"/>
          <w:szCs w:val="24"/>
          <w:lang w:val="en-GB"/>
        </w:rPr>
        <w:fldChar w:fldCharType="end"/>
      </w:r>
      <w:r w:rsidRPr="00D64245">
        <w:rPr>
          <w:rFonts w:ascii="Times New Roman" w:hAnsi="Times New Roman" w:cs="Times New Roman"/>
          <w:color w:val="000000" w:themeColor="text1"/>
          <w:sz w:val="24"/>
          <w:szCs w:val="24"/>
          <w:lang w:val="en-GB"/>
        </w:rPr>
        <w:t xml:space="preserve">(a) can be converted to its WFSFM version as shown in </w:t>
      </w:r>
      <w:r w:rsidRPr="00D64245">
        <w:rPr>
          <w:rFonts w:ascii="Times New Roman" w:hAnsi="Times New Roman" w:cs="Times New Roman"/>
          <w:color w:val="000000" w:themeColor="text1"/>
          <w:sz w:val="24"/>
          <w:szCs w:val="24"/>
          <w:lang w:val="en-GB"/>
        </w:rPr>
        <w:fldChar w:fldCharType="begin"/>
      </w:r>
      <w:r w:rsidRPr="00D64245">
        <w:rPr>
          <w:rFonts w:ascii="Times New Roman" w:hAnsi="Times New Roman" w:cs="Times New Roman"/>
          <w:color w:val="000000" w:themeColor="text1"/>
          <w:sz w:val="24"/>
          <w:szCs w:val="24"/>
          <w:lang w:val="en-GB"/>
        </w:rPr>
        <w:instrText xml:space="preserve"> REF _Ref530041717 \h </w:instrText>
      </w:r>
      <w:r w:rsidRPr="00D64245">
        <w:rPr>
          <w:rFonts w:ascii="Times New Roman" w:hAnsi="Times New Roman" w:cs="Times New Roman"/>
          <w:color w:val="000000" w:themeColor="text1"/>
          <w:sz w:val="24"/>
          <w:szCs w:val="24"/>
          <w:lang w:val="en-GB"/>
        </w:rPr>
      </w:r>
      <w:r w:rsidRPr="00D64245">
        <w:rPr>
          <w:rFonts w:ascii="Times New Roman" w:hAnsi="Times New Roman" w:cs="Times New Roman"/>
          <w:color w:val="000000" w:themeColor="text1"/>
          <w:sz w:val="24"/>
          <w:szCs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12</w:t>
      </w:r>
      <w:r w:rsidRPr="00D64245">
        <w:rPr>
          <w:rFonts w:ascii="Times New Roman" w:hAnsi="Times New Roman" w:cs="Times New Roman"/>
          <w:color w:val="000000" w:themeColor="text1"/>
          <w:sz w:val="24"/>
          <w:szCs w:val="24"/>
          <w:lang w:val="en-GB"/>
        </w:rPr>
        <w:fldChar w:fldCharType="end"/>
      </w:r>
      <w:r w:rsidRPr="00D64245">
        <w:rPr>
          <w:rFonts w:ascii="Times New Roman" w:hAnsi="Times New Roman" w:cs="Times New Roman"/>
          <w:color w:val="000000" w:themeColor="text1"/>
          <w:sz w:val="24"/>
          <w:szCs w:val="24"/>
          <w:lang w:val="en-GB"/>
        </w:rPr>
        <w:t xml:space="preserve">. However, the field windings are wound toroidally on the stator back iron and the part exposed in the air causes significant flux leakage. Therefore, the 24 stator-slot/10 rotor-pole </w:t>
      </w:r>
      <w:r w:rsidR="001E1898" w:rsidRPr="00D64245">
        <w:rPr>
          <w:rFonts w:ascii="Times New Roman" w:hAnsi="Times New Roman" w:cs="Times New Roman"/>
          <w:color w:val="000000" w:themeColor="text1"/>
          <w:sz w:val="24"/>
          <w:szCs w:val="24"/>
          <w:lang w:val="en-GB"/>
        </w:rPr>
        <w:t xml:space="preserve">(24s10r) </w:t>
      </w:r>
      <w:r w:rsidRPr="00D64245">
        <w:rPr>
          <w:rFonts w:ascii="Times New Roman" w:hAnsi="Times New Roman" w:cs="Times New Roman"/>
          <w:color w:val="000000" w:themeColor="text1"/>
          <w:sz w:val="24"/>
          <w:szCs w:val="24"/>
          <w:lang w:val="en-GB"/>
        </w:rPr>
        <w:t xml:space="preserve">WFSFM has been proposed in order to utilize the slot area more efficiently by having both field and armature coils wound on the stator poles as shown in </w:t>
      </w:r>
      <w:r w:rsidRPr="00D64245">
        <w:rPr>
          <w:rFonts w:ascii="Times New Roman" w:hAnsi="Times New Roman" w:cs="Times New Roman"/>
          <w:color w:val="000000" w:themeColor="text1"/>
          <w:sz w:val="24"/>
          <w:szCs w:val="24"/>
          <w:lang w:val="en-GB"/>
        </w:rPr>
        <w:fldChar w:fldCharType="begin"/>
      </w:r>
      <w:r w:rsidRPr="00D64245">
        <w:rPr>
          <w:rFonts w:ascii="Times New Roman" w:hAnsi="Times New Roman" w:cs="Times New Roman"/>
          <w:color w:val="000000" w:themeColor="text1"/>
          <w:sz w:val="24"/>
          <w:szCs w:val="24"/>
          <w:lang w:val="en-GB"/>
        </w:rPr>
        <w:instrText xml:space="preserve"> REF _Ref530041717 \h </w:instrText>
      </w:r>
      <w:r w:rsidRPr="00D64245">
        <w:rPr>
          <w:rFonts w:ascii="Times New Roman" w:hAnsi="Times New Roman" w:cs="Times New Roman"/>
          <w:color w:val="000000" w:themeColor="text1"/>
          <w:sz w:val="24"/>
          <w:szCs w:val="24"/>
          <w:lang w:val="en-GB"/>
        </w:rPr>
      </w:r>
      <w:r w:rsidRPr="00D64245">
        <w:rPr>
          <w:rFonts w:ascii="Times New Roman" w:hAnsi="Times New Roman" w:cs="Times New Roman"/>
          <w:color w:val="000000" w:themeColor="text1"/>
          <w:sz w:val="24"/>
          <w:szCs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12</w:t>
      </w:r>
      <w:r w:rsidRPr="00D64245">
        <w:rPr>
          <w:rFonts w:ascii="Times New Roman" w:hAnsi="Times New Roman" w:cs="Times New Roman"/>
          <w:color w:val="000000" w:themeColor="text1"/>
          <w:sz w:val="24"/>
          <w:szCs w:val="24"/>
          <w:lang w:val="en-GB"/>
        </w:rPr>
        <w:fldChar w:fldCharType="end"/>
      </w:r>
      <w:r w:rsidRPr="00D64245">
        <w:rPr>
          <w:rFonts w:ascii="Times New Roman" w:hAnsi="Times New Roman" w:cs="Times New Roman"/>
          <w:color w:val="000000" w:themeColor="text1"/>
          <w:sz w:val="24"/>
          <w:szCs w:val="24"/>
          <w:lang w:val="en-GB"/>
        </w:rPr>
        <w:t xml:space="preserve">(b). The coil pitches of field and armature windings </w:t>
      </w:r>
      <w:r w:rsidRPr="00D64245">
        <w:rPr>
          <w:rFonts w:ascii="Times New Roman" w:hAnsi="Times New Roman" w:cs="Times New Roman"/>
          <w:color w:val="000000" w:themeColor="text1"/>
          <w:sz w:val="24"/>
          <w:szCs w:val="24"/>
          <w:lang w:val="en-GB"/>
        </w:rPr>
        <w:lastRenderedPageBreak/>
        <w:t>are all equal to 2 stator slot pitches, which is referred to as F2A2 for simplicity. Based on the topologies of the SFPM</w:t>
      </w:r>
      <w:r w:rsidRPr="00D64245">
        <w:rPr>
          <w:rFonts w:ascii="Times New Roman" w:hAnsi="Times New Roman" w:cs="Times New Roman"/>
          <w:color w:val="000000" w:themeColor="text1"/>
          <w:sz w:val="24"/>
          <w:lang w:val="en-GB"/>
        </w:rPr>
        <w:t xml:space="preserve"> machine</w:t>
      </w:r>
      <w:r w:rsidRPr="00D64245">
        <w:rPr>
          <w:rFonts w:ascii="Times New Roman" w:hAnsi="Times New Roman" w:cs="Times New Roman"/>
          <w:color w:val="000000" w:themeColor="text1"/>
          <w:sz w:val="24"/>
          <w:szCs w:val="24"/>
          <w:lang w:val="en-GB"/>
        </w:rPr>
        <w:t>s reviewed in section 1.2.3, various WFSFMs can be derived from SFPM</w:t>
      </w:r>
      <w:r w:rsidRPr="00D64245">
        <w:rPr>
          <w:rFonts w:ascii="Times New Roman" w:hAnsi="Times New Roman" w:cs="Times New Roman"/>
          <w:color w:val="000000" w:themeColor="text1"/>
          <w:sz w:val="24"/>
          <w:lang w:val="en-GB"/>
        </w:rPr>
        <w:t xml:space="preserve"> machine</w:t>
      </w:r>
      <w:r w:rsidRPr="00D64245">
        <w:rPr>
          <w:rFonts w:ascii="Times New Roman" w:hAnsi="Times New Roman" w:cs="Times New Roman"/>
          <w:color w:val="000000" w:themeColor="text1"/>
          <w:sz w:val="24"/>
          <w:szCs w:val="24"/>
          <w:lang w:val="en-GB"/>
        </w:rPr>
        <w:t xml:space="preserve">s with feasible combinations of coil pitches in the field and armature windings. Taking an E-core SFPM as shown in </w:t>
      </w:r>
      <w:r w:rsidRPr="00D64245">
        <w:rPr>
          <w:rFonts w:ascii="Times New Roman" w:hAnsi="Times New Roman" w:cs="Times New Roman"/>
          <w:color w:val="000000" w:themeColor="text1"/>
          <w:sz w:val="24"/>
          <w:szCs w:val="24"/>
          <w:lang w:val="en-GB"/>
        </w:rPr>
        <w:fldChar w:fldCharType="begin"/>
      </w:r>
      <w:r w:rsidRPr="00D64245">
        <w:rPr>
          <w:rFonts w:ascii="Times New Roman" w:hAnsi="Times New Roman" w:cs="Times New Roman"/>
          <w:color w:val="000000" w:themeColor="text1"/>
          <w:sz w:val="24"/>
          <w:szCs w:val="24"/>
          <w:lang w:val="en-GB"/>
        </w:rPr>
        <w:instrText xml:space="preserve"> REF _Ref530041717 \h </w:instrText>
      </w:r>
      <w:r w:rsidRPr="00D64245">
        <w:rPr>
          <w:rFonts w:ascii="Times New Roman" w:hAnsi="Times New Roman" w:cs="Times New Roman"/>
          <w:color w:val="000000" w:themeColor="text1"/>
          <w:sz w:val="24"/>
          <w:szCs w:val="24"/>
          <w:lang w:val="en-GB"/>
        </w:rPr>
      </w:r>
      <w:r w:rsidRPr="00D64245">
        <w:rPr>
          <w:rFonts w:ascii="Times New Roman" w:hAnsi="Times New Roman" w:cs="Times New Roman"/>
          <w:color w:val="000000" w:themeColor="text1"/>
          <w:sz w:val="24"/>
          <w:szCs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12</w:t>
      </w:r>
      <w:r w:rsidRPr="00D64245">
        <w:rPr>
          <w:rFonts w:ascii="Times New Roman" w:hAnsi="Times New Roman" w:cs="Times New Roman"/>
          <w:color w:val="000000" w:themeColor="text1"/>
          <w:sz w:val="24"/>
          <w:szCs w:val="24"/>
          <w:lang w:val="en-GB"/>
        </w:rPr>
        <w:fldChar w:fldCharType="end"/>
      </w:r>
      <w:r w:rsidRPr="00D64245">
        <w:rPr>
          <w:rFonts w:ascii="Times New Roman" w:hAnsi="Times New Roman" w:cs="Times New Roman"/>
          <w:color w:val="000000" w:themeColor="text1"/>
          <w:sz w:val="24"/>
          <w:szCs w:val="24"/>
          <w:lang w:val="en-GB"/>
        </w:rPr>
        <w:t xml:space="preserve">(c) as an example, the replacement of the PM leads to field coil pitches of 3 stator slot pitches and armature coil pitches of 2 stator slot pitches, which </w:t>
      </w:r>
      <w:r w:rsidR="00AB2642" w:rsidRPr="00D64245">
        <w:rPr>
          <w:rFonts w:ascii="Times New Roman" w:hAnsi="Times New Roman" w:cs="Times New Roman"/>
          <w:color w:val="000000" w:themeColor="text1"/>
          <w:sz w:val="24"/>
          <w:szCs w:val="24"/>
          <w:lang w:val="en-GB"/>
        </w:rPr>
        <w:t>leads</w:t>
      </w:r>
      <w:r w:rsidRPr="00D64245">
        <w:rPr>
          <w:rFonts w:ascii="Times New Roman" w:hAnsi="Times New Roman" w:cs="Times New Roman"/>
          <w:color w:val="000000" w:themeColor="text1"/>
          <w:sz w:val="24"/>
          <w:szCs w:val="24"/>
          <w:lang w:val="en-GB"/>
        </w:rPr>
        <w:t xml:space="preserve"> to the WFSFM with F3A2. It is worth noting that the VFRM reviewed in the previous section is a special type of WFSFM with F1A1 wound in the same stator pole. Other combinations of WFSFMs have been systemically reviewed, with their torque capabilities compared [ZHU15a]. It is found that the torque performance is degraded at high electrical loading, indicating that magnetic saturation limits the performance of the WFSFMs. This problem can</w:t>
      </w:r>
      <w:r w:rsidR="00AB2642" w:rsidRPr="00D64245">
        <w:rPr>
          <w:rFonts w:ascii="Times New Roman" w:hAnsi="Times New Roman" w:cs="Times New Roman"/>
          <w:color w:val="000000" w:themeColor="text1"/>
          <w:sz w:val="24"/>
          <w:szCs w:val="24"/>
          <w:lang w:val="en-GB"/>
        </w:rPr>
        <w:t xml:space="preserve"> also</w:t>
      </w:r>
      <w:r w:rsidRPr="00D64245">
        <w:rPr>
          <w:rFonts w:ascii="Times New Roman" w:hAnsi="Times New Roman" w:cs="Times New Roman"/>
          <w:color w:val="000000" w:themeColor="text1"/>
          <w:sz w:val="24"/>
          <w:szCs w:val="24"/>
          <w:lang w:val="en-GB"/>
        </w:rPr>
        <w:t xml:space="preserve"> be solved by using the partitioned stator in WFSFMs as shown in </w:t>
      </w:r>
      <w:r w:rsidRPr="00D64245">
        <w:rPr>
          <w:rFonts w:ascii="Times New Roman" w:hAnsi="Times New Roman" w:cs="Times New Roman"/>
          <w:color w:val="000000" w:themeColor="text1"/>
          <w:sz w:val="24"/>
          <w:szCs w:val="24"/>
          <w:lang w:val="en-GB"/>
        </w:rPr>
        <w:fldChar w:fldCharType="begin"/>
      </w:r>
      <w:r w:rsidRPr="00D64245">
        <w:rPr>
          <w:rFonts w:ascii="Times New Roman" w:hAnsi="Times New Roman" w:cs="Times New Roman"/>
          <w:color w:val="000000" w:themeColor="text1"/>
          <w:sz w:val="24"/>
          <w:szCs w:val="24"/>
          <w:lang w:val="en-GB"/>
        </w:rPr>
        <w:instrText xml:space="preserve"> REF _Ref530041717 \h </w:instrText>
      </w:r>
      <w:r w:rsidRPr="00D64245">
        <w:rPr>
          <w:rFonts w:ascii="Times New Roman" w:hAnsi="Times New Roman" w:cs="Times New Roman"/>
          <w:color w:val="000000" w:themeColor="text1"/>
          <w:sz w:val="24"/>
          <w:szCs w:val="24"/>
          <w:lang w:val="en-GB"/>
        </w:rPr>
      </w:r>
      <w:r w:rsidRPr="00D64245">
        <w:rPr>
          <w:rFonts w:ascii="Times New Roman" w:hAnsi="Times New Roman" w:cs="Times New Roman"/>
          <w:color w:val="000000" w:themeColor="text1"/>
          <w:sz w:val="24"/>
          <w:szCs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12</w:t>
      </w:r>
      <w:r w:rsidRPr="00D64245">
        <w:rPr>
          <w:rFonts w:ascii="Times New Roman" w:hAnsi="Times New Roman" w:cs="Times New Roman"/>
          <w:color w:val="000000" w:themeColor="text1"/>
          <w:sz w:val="24"/>
          <w:szCs w:val="24"/>
          <w:lang w:val="en-GB"/>
        </w:rPr>
        <w:fldChar w:fldCharType="end"/>
      </w:r>
      <w:r w:rsidRPr="00D64245">
        <w:rPr>
          <w:rFonts w:ascii="Times New Roman" w:hAnsi="Times New Roman" w:cs="Times New Roman"/>
          <w:color w:val="000000" w:themeColor="text1"/>
          <w:sz w:val="24"/>
          <w:szCs w:val="24"/>
          <w:lang w:val="en-GB"/>
        </w:rPr>
        <w:t>(d). By moving the field winding into the inner stator, the space for armature winding in the stator is doubled and the magnetic saturation is alleviated.</w:t>
      </w:r>
      <w:r w:rsidRPr="00D64245">
        <w:rPr>
          <w:rFonts w:ascii="Times New Roman" w:hAnsi="Times New Roman" w:cs="Times New Roman" w:hint="eastAsia"/>
          <w:color w:val="000000" w:themeColor="text1"/>
          <w:sz w:val="24"/>
          <w:szCs w:val="24"/>
          <w:lang w:val="en-GB"/>
        </w:rPr>
        <w:t xml:space="preserve"> </w:t>
      </w:r>
      <w:r w:rsidRPr="00D64245">
        <w:rPr>
          <w:rFonts w:ascii="Times New Roman" w:hAnsi="Times New Roman" w:cs="Times New Roman"/>
          <w:color w:val="000000" w:themeColor="text1"/>
          <w:sz w:val="24"/>
          <w:szCs w:val="24"/>
          <w:lang w:val="en-GB"/>
        </w:rPr>
        <w:t xml:space="preserve">It was also found that the torque density of the WFSFM is degraded without PMs and therefore the need to re-introduce PMs </w:t>
      </w:r>
      <w:r w:rsidR="004D568F" w:rsidRPr="00D64245">
        <w:rPr>
          <w:rFonts w:ascii="Times New Roman" w:hAnsi="Times New Roman" w:cs="Times New Roman"/>
          <w:color w:val="000000" w:themeColor="text1"/>
          <w:sz w:val="24"/>
          <w:szCs w:val="24"/>
          <w:lang w:val="en-GB"/>
        </w:rPr>
        <w:t>lead</w:t>
      </w:r>
      <w:r w:rsidRPr="00D64245">
        <w:rPr>
          <w:rFonts w:ascii="Times New Roman" w:hAnsi="Times New Roman" w:cs="Times New Roman"/>
          <w:color w:val="000000" w:themeColor="text1"/>
          <w:sz w:val="24"/>
          <w:szCs w:val="24"/>
          <w:lang w:val="en-GB"/>
        </w:rPr>
        <w:t xml:space="preserve">s to the hybrid excited machines which </w:t>
      </w:r>
      <w:r w:rsidR="002C187D" w:rsidRPr="00D64245">
        <w:rPr>
          <w:rFonts w:ascii="Times New Roman" w:hAnsi="Times New Roman" w:cs="Times New Roman"/>
          <w:color w:val="000000" w:themeColor="text1"/>
          <w:sz w:val="24"/>
          <w:szCs w:val="24"/>
          <w:lang w:val="en-GB"/>
        </w:rPr>
        <w:t xml:space="preserve">will be </w:t>
      </w:r>
      <w:r w:rsidRPr="00D64245">
        <w:rPr>
          <w:rFonts w:ascii="Times New Roman" w:hAnsi="Times New Roman" w:cs="Times New Roman"/>
          <w:color w:val="000000" w:themeColor="text1"/>
          <w:sz w:val="24"/>
          <w:szCs w:val="24"/>
          <w:lang w:val="en-GB"/>
        </w:rPr>
        <w:t>discussed in section 1.4</w:t>
      </w:r>
      <w:r w:rsidRPr="00D64245">
        <w:rPr>
          <w:rFonts w:ascii="Times New Roman" w:hAnsi="Times New Roman" w:cs="Times New Roman" w:hint="eastAsia"/>
          <w:color w:val="000000" w:themeColor="text1"/>
          <w:sz w:val="24"/>
          <w:szCs w:val="24"/>
          <w:lang w:val="en-GB"/>
        </w:rPr>
        <w:t xml:space="preserve">. </w:t>
      </w:r>
      <w:r w:rsidRPr="00D64245">
        <w:rPr>
          <w:rFonts w:ascii="Times New Roman" w:hAnsi="Times New Roman" w:cs="Times New Roman"/>
          <w:color w:val="000000" w:themeColor="text1"/>
          <w:sz w:val="24"/>
          <w:szCs w:val="24"/>
          <w:lang w:val="en-GB"/>
        </w:rPr>
        <w:t>Furthermore, the method of classifying stator wound field machines by referring to the combinations of the coil pitches of armature and field winding leads to a new perspective in exploring novel machine topologies.</w:t>
      </w:r>
    </w:p>
    <w:tbl>
      <w:tblPr>
        <w:tblStyle w:val="TableGrid"/>
        <w:tblW w:w="94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4894"/>
      </w:tblGrid>
      <w:tr w:rsidR="00D64245" w:rsidRPr="00D64245" w14:paraId="0A19FED4" w14:textId="77777777" w:rsidTr="006D1C62">
        <w:trPr>
          <w:jc w:val="center"/>
        </w:trPr>
        <w:tc>
          <w:tcPr>
            <w:tcW w:w="4602" w:type="dxa"/>
            <w:vAlign w:val="center"/>
          </w:tcPr>
          <w:p w14:paraId="0E61AE9B" w14:textId="77777777" w:rsidR="00AB60FA" w:rsidRPr="00D64245" w:rsidRDefault="00AB60FA" w:rsidP="006D1C62">
            <w:pPr>
              <w:widowControl/>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drawing>
                <wp:inline distT="0" distB="0" distL="0" distR="0" wp14:anchorId="3689A125" wp14:editId="316CED66">
                  <wp:extent cx="2402993"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02993" cy="2520000"/>
                          </a:xfrm>
                          <a:prstGeom prst="rect">
                            <a:avLst/>
                          </a:prstGeom>
                          <a:noFill/>
                          <a:ln>
                            <a:noFill/>
                          </a:ln>
                        </pic:spPr>
                      </pic:pic>
                    </a:graphicData>
                  </a:graphic>
                </wp:inline>
              </w:drawing>
            </w:r>
          </w:p>
        </w:tc>
        <w:tc>
          <w:tcPr>
            <w:tcW w:w="4894" w:type="dxa"/>
            <w:vAlign w:val="center"/>
          </w:tcPr>
          <w:p w14:paraId="54743B76" w14:textId="77777777" w:rsidR="00AB60FA" w:rsidRPr="00D64245" w:rsidRDefault="00AB60FA" w:rsidP="006D1C62">
            <w:pPr>
              <w:widowControl/>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drawing>
                <wp:inline distT="0" distB="0" distL="0" distR="0" wp14:anchorId="363B3227" wp14:editId="25F25FCF">
                  <wp:extent cx="2541545"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41545" cy="2520000"/>
                          </a:xfrm>
                          <a:prstGeom prst="rect">
                            <a:avLst/>
                          </a:prstGeom>
                          <a:noFill/>
                          <a:ln>
                            <a:noFill/>
                          </a:ln>
                        </pic:spPr>
                      </pic:pic>
                    </a:graphicData>
                  </a:graphic>
                </wp:inline>
              </w:drawing>
            </w:r>
          </w:p>
        </w:tc>
      </w:tr>
      <w:tr w:rsidR="00D64245" w:rsidRPr="00D64245" w14:paraId="31B53D66" w14:textId="77777777" w:rsidTr="006D1C62">
        <w:trPr>
          <w:jc w:val="center"/>
        </w:trPr>
        <w:tc>
          <w:tcPr>
            <w:tcW w:w="4602" w:type="dxa"/>
            <w:vAlign w:val="center"/>
          </w:tcPr>
          <w:p w14:paraId="2251C024" w14:textId="77777777" w:rsidR="00AB60FA" w:rsidRPr="00D64245" w:rsidRDefault="00AB60FA" w:rsidP="006D1C62">
            <w:pPr>
              <w:widowControl/>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(a)</w:t>
            </w:r>
          </w:p>
        </w:tc>
        <w:tc>
          <w:tcPr>
            <w:tcW w:w="4894" w:type="dxa"/>
            <w:vAlign w:val="center"/>
          </w:tcPr>
          <w:p w14:paraId="3544F69A" w14:textId="77777777" w:rsidR="00AB60FA" w:rsidRPr="00D64245" w:rsidRDefault="00AB60FA" w:rsidP="006D1C62">
            <w:pPr>
              <w:widowControl/>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(b)</w:t>
            </w:r>
          </w:p>
        </w:tc>
      </w:tr>
      <w:tr w:rsidR="00D64245" w:rsidRPr="00D64245" w14:paraId="5B5B9798" w14:textId="77777777" w:rsidTr="006D1C62">
        <w:trPr>
          <w:jc w:val="center"/>
        </w:trPr>
        <w:tc>
          <w:tcPr>
            <w:tcW w:w="4602" w:type="dxa"/>
            <w:vAlign w:val="center"/>
          </w:tcPr>
          <w:p w14:paraId="11014886" w14:textId="77777777" w:rsidR="00AB60FA" w:rsidRPr="00D64245" w:rsidRDefault="00AB60FA" w:rsidP="006D1C62">
            <w:pPr>
              <w:widowControl/>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lastRenderedPageBreak/>
              <w:drawing>
                <wp:inline distT="0" distB="0" distL="0" distR="0" wp14:anchorId="4ADC4A9A" wp14:editId="0026C5AC">
                  <wp:extent cx="2427149"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27149" cy="2520000"/>
                          </a:xfrm>
                          <a:prstGeom prst="rect">
                            <a:avLst/>
                          </a:prstGeom>
                          <a:noFill/>
                          <a:ln>
                            <a:noFill/>
                          </a:ln>
                        </pic:spPr>
                      </pic:pic>
                    </a:graphicData>
                  </a:graphic>
                </wp:inline>
              </w:drawing>
            </w:r>
          </w:p>
        </w:tc>
        <w:tc>
          <w:tcPr>
            <w:tcW w:w="4894" w:type="dxa"/>
            <w:vAlign w:val="center"/>
          </w:tcPr>
          <w:p w14:paraId="794807AE" w14:textId="77777777" w:rsidR="00AB60FA" w:rsidRPr="00D64245" w:rsidRDefault="00AB60FA" w:rsidP="006D1C62">
            <w:pPr>
              <w:widowControl/>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drawing>
                <wp:inline distT="0" distB="0" distL="0" distR="0" wp14:anchorId="6A7A1526" wp14:editId="688A3F73">
                  <wp:extent cx="2513503" cy="25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13503" cy="2520000"/>
                          </a:xfrm>
                          <a:prstGeom prst="rect">
                            <a:avLst/>
                          </a:prstGeom>
                          <a:noFill/>
                          <a:ln>
                            <a:noFill/>
                          </a:ln>
                        </pic:spPr>
                      </pic:pic>
                    </a:graphicData>
                  </a:graphic>
                </wp:inline>
              </w:drawing>
            </w:r>
          </w:p>
        </w:tc>
      </w:tr>
      <w:tr w:rsidR="00D64245" w:rsidRPr="00D64245" w14:paraId="0FF7A139" w14:textId="77777777" w:rsidTr="006D1C62">
        <w:trPr>
          <w:jc w:val="center"/>
        </w:trPr>
        <w:tc>
          <w:tcPr>
            <w:tcW w:w="4602" w:type="dxa"/>
            <w:vAlign w:val="center"/>
          </w:tcPr>
          <w:p w14:paraId="63D385F2" w14:textId="77777777" w:rsidR="00AB60FA" w:rsidRPr="00D64245" w:rsidRDefault="00AB60FA" w:rsidP="006D1C62">
            <w:pPr>
              <w:widowControl/>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(c)</w:t>
            </w:r>
          </w:p>
        </w:tc>
        <w:tc>
          <w:tcPr>
            <w:tcW w:w="4894" w:type="dxa"/>
            <w:vAlign w:val="center"/>
          </w:tcPr>
          <w:p w14:paraId="44C68C0D" w14:textId="77777777" w:rsidR="00AB60FA" w:rsidRPr="00D64245" w:rsidRDefault="00AB60FA" w:rsidP="006D1C62">
            <w:pPr>
              <w:keepNext/>
              <w:widowControl/>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(d)</w:t>
            </w:r>
          </w:p>
        </w:tc>
      </w:tr>
    </w:tbl>
    <w:p w14:paraId="1A1E8B12" w14:textId="26D74638" w:rsidR="00F569B5" w:rsidRPr="00D64245" w:rsidRDefault="00F569B5" w:rsidP="00F569B5">
      <w:pPr>
        <w:pStyle w:val="Caption"/>
        <w:spacing w:line="360" w:lineRule="auto"/>
        <w:rPr>
          <w:rFonts w:ascii="Times New Roman" w:hAnsi="Times New Roman" w:cs="Times New Roman"/>
          <w:color w:val="000000" w:themeColor="text1"/>
          <w:sz w:val="24"/>
          <w:szCs w:val="24"/>
          <w:lang w:val="en-GB"/>
        </w:rPr>
      </w:pPr>
      <w:bookmarkStart w:id="57" w:name="_Ref530041717"/>
      <w:bookmarkStart w:id="58" w:name="_Ref530041710"/>
      <w:r w:rsidRPr="00D64245">
        <w:rPr>
          <w:rFonts w:ascii="Times New Roman" w:hAnsi="Times New Roman" w:cs="Times New Roman"/>
          <w:color w:val="000000" w:themeColor="text1"/>
          <w:sz w:val="24"/>
          <w:szCs w:val="24"/>
          <w:lang w:val="en-GB"/>
        </w:rPr>
        <w:t xml:space="preserve">Fig. </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STYLEREF 1 \s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w:t>
      </w:r>
      <w:r w:rsidR="00FA2882" w:rsidRPr="00D64245">
        <w:rPr>
          <w:rFonts w:ascii="Times New Roman" w:hAnsi="Times New Roman" w:cs="Times New Roman"/>
          <w:color w:val="000000" w:themeColor="text1"/>
          <w:sz w:val="24"/>
          <w:szCs w:val="24"/>
          <w:lang w:val="en-GB"/>
        </w:rPr>
        <w:fldChar w:fldCharType="end"/>
      </w:r>
      <w:r w:rsidR="00FA2882" w:rsidRPr="00D64245">
        <w:rPr>
          <w:rFonts w:ascii="Times New Roman" w:hAnsi="Times New Roman" w:cs="Times New Roman"/>
          <w:color w:val="000000" w:themeColor="text1"/>
          <w:sz w:val="24"/>
          <w:szCs w:val="24"/>
          <w:lang w:val="en-GB"/>
        </w:rPr>
        <w:t>.</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SEQ Fig. \* ARABIC \s 1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12</w:t>
      </w:r>
      <w:r w:rsidR="00FA2882" w:rsidRPr="00D64245">
        <w:rPr>
          <w:rFonts w:ascii="Times New Roman" w:hAnsi="Times New Roman" w:cs="Times New Roman"/>
          <w:color w:val="000000" w:themeColor="text1"/>
          <w:sz w:val="24"/>
          <w:szCs w:val="24"/>
          <w:lang w:val="en-GB"/>
        </w:rPr>
        <w:fldChar w:fldCharType="end"/>
      </w:r>
      <w:bookmarkEnd w:id="57"/>
      <w:r w:rsidRPr="00D64245">
        <w:rPr>
          <w:rFonts w:ascii="Times New Roman" w:hAnsi="Times New Roman" w:cs="Times New Roman"/>
          <w:color w:val="000000" w:themeColor="text1"/>
          <w:sz w:val="24"/>
          <w:szCs w:val="24"/>
          <w:lang w:val="en-GB"/>
        </w:rPr>
        <w:t>. WFSFM topologies. (a) WFSFM with DC winding toroidally wound on the stator back-iron. (b) WFSFM with F2A2. (c) E-core type WFSFM with F3A2. (d) Partitioned stator WFSFM.</w:t>
      </w:r>
      <w:bookmarkEnd w:id="58"/>
    </w:p>
    <w:p w14:paraId="1335ACA8" w14:textId="77777777" w:rsidR="00AB60FA" w:rsidRPr="00D64245" w:rsidRDefault="00AB60FA" w:rsidP="003C613B">
      <w:pPr>
        <w:pStyle w:val="Heading2"/>
        <w:numPr>
          <w:ilvl w:val="1"/>
          <w:numId w:val="2"/>
        </w:numPr>
        <w:rPr>
          <w:rFonts w:ascii="Times New Roman" w:hAnsi="Times New Roman" w:cs="Times New Roman"/>
          <w:color w:val="000000" w:themeColor="text1"/>
          <w:sz w:val="24"/>
          <w:szCs w:val="24"/>
          <w:lang w:val="en-GB"/>
        </w:rPr>
      </w:pPr>
      <w:bookmarkStart w:id="59" w:name="_Toc8731227"/>
      <w:r w:rsidRPr="00D64245">
        <w:rPr>
          <w:rFonts w:ascii="Times New Roman" w:hAnsi="Times New Roman" w:cs="Times New Roman"/>
          <w:color w:val="000000" w:themeColor="text1"/>
          <w:sz w:val="24"/>
          <w:szCs w:val="24"/>
          <w:lang w:val="en-GB"/>
        </w:rPr>
        <w:t>Hybrid Excited Stator PM Doubly Salient Synchronous Machines</w:t>
      </w:r>
      <w:bookmarkEnd w:id="59"/>
    </w:p>
    <w:p w14:paraId="4117A6C5" w14:textId="6EAF7033" w:rsidR="00F569B5" w:rsidRPr="00D64245" w:rsidRDefault="00F569B5" w:rsidP="00F569B5">
      <w:pPr>
        <w:spacing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Hybrid excitation (HE) machine topology has the synergy of PMs and field windings (FWs). This section reviews the HE machines developed from conventional stator PM machines in which the PMs, FWs and armature windings are all located in the stator whilst the simple salient reluctance rotor is inherited. Furthermore, HE stator PM machines not only have the advantages of using PMs but also have controllable flux levels due to the </w:t>
      </w:r>
      <w:r w:rsidR="00AB2642" w:rsidRPr="00D64245">
        <w:rPr>
          <w:rFonts w:ascii="Times New Roman" w:hAnsi="Times New Roman" w:cs="Times New Roman"/>
          <w:color w:val="000000" w:themeColor="text1"/>
          <w:sz w:val="24"/>
          <w:szCs w:val="24"/>
          <w:lang w:val="en-GB"/>
        </w:rPr>
        <w:t>FWs</w:t>
      </w:r>
      <w:r w:rsidRPr="00D64245">
        <w:rPr>
          <w:rFonts w:ascii="Times New Roman" w:hAnsi="Times New Roman" w:cs="Times New Roman"/>
          <w:color w:val="000000" w:themeColor="text1"/>
          <w:sz w:val="24"/>
          <w:szCs w:val="24"/>
          <w:lang w:val="en-GB"/>
        </w:rPr>
        <w:t>. Based on the magnetic flux paths of PMs and field windings, the HE machines can be classified into two groups:</w:t>
      </w:r>
    </w:p>
    <w:p w14:paraId="4365B31A" w14:textId="77777777" w:rsidR="00F569B5" w:rsidRPr="00D64245" w:rsidRDefault="00F569B5" w:rsidP="00F569B5">
      <w:pPr>
        <w:pStyle w:val="ListParagraph"/>
        <w:numPr>
          <w:ilvl w:val="0"/>
          <w:numId w:val="4"/>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Series-excited - the DC flux passes PM flux. In this case, the DC flux travels directly through the PM. For a rare-earth PM with high remanence, the reluctance is almost equivalent to the air. This reduces the effectiveness of the field regulation. The risk of PM demagnetization is high when the field current is high and in the opposite direction.</w:t>
      </w:r>
    </w:p>
    <w:p w14:paraId="2F94B6A0" w14:textId="77777777" w:rsidR="00F569B5" w:rsidRPr="00D64245" w:rsidRDefault="00F569B5" w:rsidP="00F569B5">
      <w:pPr>
        <w:pStyle w:val="ListParagraph"/>
        <w:numPr>
          <w:ilvl w:val="0"/>
          <w:numId w:val="4"/>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Parallel-excited - the DC flux does not pass PM flux. In this case, the DC and PM fluxes have different magnetic paths. Field regulation is more effective and the risk </w:t>
      </w:r>
      <w:r w:rsidRPr="00D64245">
        <w:rPr>
          <w:rFonts w:ascii="Times New Roman" w:hAnsi="Times New Roman" w:cs="Times New Roman"/>
          <w:color w:val="000000" w:themeColor="text1"/>
          <w:sz w:val="24"/>
          <w:szCs w:val="24"/>
          <w:lang w:val="en-GB"/>
        </w:rPr>
        <w:lastRenderedPageBreak/>
        <w:t>of PM demagnetization is reduced.</w:t>
      </w:r>
    </w:p>
    <w:p w14:paraId="772EEB38" w14:textId="12015886" w:rsidR="00F569B5" w:rsidRPr="00D64245" w:rsidRDefault="00F569B5" w:rsidP="00F569B5">
      <w:pPr>
        <w:spacing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The primary benefit of using HE machine topologies is that the starting torque</w:t>
      </w:r>
      <w:r w:rsidR="005E6EE9" w:rsidRPr="00D64245">
        <w:rPr>
          <w:rFonts w:ascii="Times New Roman" w:hAnsi="Times New Roman" w:cs="Times New Roman"/>
          <w:color w:val="000000" w:themeColor="text1"/>
          <w:sz w:val="24"/>
          <w:szCs w:val="24"/>
          <w:lang w:val="en-GB"/>
        </w:rPr>
        <w:t xml:space="preserve"> </w:t>
      </w:r>
      <w:r w:rsidRPr="00D64245">
        <w:rPr>
          <w:rFonts w:ascii="Times New Roman" w:hAnsi="Times New Roman" w:cs="Times New Roman"/>
          <w:color w:val="000000" w:themeColor="text1"/>
          <w:sz w:val="24"/>
          <w:szCs w:val="24"/>
          <w:lang w:val="en-GB"/>
        </w:rPr>
        <w:t>and the efficiency can be improved with PMs. The overload torque can be boosted with DC excitation at low speed while the flux-weakening can be achieved by using negative D-axis current</w:t>
      </w:r>
      <w:r w:rsidR="005E6EE9" w:rsidRPr="00D64245">
        <w:rPr>
          <w:rFonts w:ascii="Times New Roman" w:hAnsi="Times New Roman" w:cs="Times New Roman"/>
          <w:color w:val="000000" w:themeColor="text1"/>
          <w:sz w:val="24"/>
          <w:szCs w:val="24"/>
          <w:lang w:val="en-GB"/>
        </w:rPr>
        <w:t>s</w:t>
      </w:r>
      <w:r w:rsidRPr="00D64245">
        <w:rPr>
          <w:rFonts w:ascii="Times New Roman" w:hAnsi="Times New Roman" w:cs="Times New Roman"/>
          <w:color w:val="000000" w:themeColor="text1"/>
          <w:sz w:val="24"/>
          <w:szCs w:val="24"/>
          <w:lang w:val="en-GB"/>
        </w:rPr>
        <w:t xml:space="preserve"> at high speed. This makes HE stator PM machines suitable for high output torque and high speed operation such as traction-like applications. In this section, the advantages and shortcomings are discussed based on different HE stator</w:t>
      </w:r>
      <w:r w:rsidR="005E6EE9" w:rsidRPr="00D64245">
        <w:rPr>
          <w:rFonts w:ascii="Times New Roman" w:hAnsi="Times New Roman" w:cs="Times New Roman"/>
          <w:color w:val="000000" w:themeColor="text1"/>
          <w:sz w:val="24"/>
          <w:szCs w:val="24"/>
          <w:lang w:val="en-GB"/>
        </w:rPr>
        <w:t>-</w:t>
      </w:r>
      <w:r w:rsidRPr="00D64245">
        <w:rPr>
          <w:rFonts w:ascii="Times New Roman" w:hAnsi="Times New Roman" w:cs="Times New Roman"/>
          <w:color w:val="000000" w:themeColor="text1"/>
          <w:sz w:val="24"/>
          <w:szCs w:val="24"/>
          <w:lang w:val="en-GB"/>
        </w:rPr>
        <w:t>PM machines.</w:t>
      </w:r>
    </w:p>
    <w:p w14:paraId="32453ED5" w14:textId="77777777" w:rsidR="00AB60FA" w:rsidRPr="00D64245" w:rsidRDefault="00AB60FA" w:rsidP="003C613B">
      <w:pPr>
        <w:pStyle w:val="Heading3"/>
        <w:numPr>
          <w:ilvl w:val="2"/>
          <w:numId w:val="2"/>
        </w:numPr>
        <w:rPr>
          <w:rFonts w:ascii="Times New Roman" w:hAnsi="Times New Roman" w:cs="Times New Roman"/>
          <w:color w:val="000000" w:themeColor="text1"/>
          <w:sz w:val="24"/>
          <w:szCs w:val="24"/>
          <w:lang w:val="en-GB"/>
        </w:rPr>
      </w:pPr>
      <w:bookmarkStart w:id="60" w:name="_Toc8731228"/>
      <w:r w:rsidRPr="00D64245">
        <w:rPr>
          <w:rFonts w:ascii="Times New Roman" w:hAnsi="Times New Roman" w:cs="Times New Roman"/>
          <w:color w:val="000000" w:themeColor="text1"/>
          <w:sz w:val="24"/>
          <w:szCs w:val="24"/>
          <w:lang w:val="en-GB"/>
        </w:rPr>
        <w:t>Hybrid Excited Doubly Salient PM Machines</w:t>
      </w:r>
      <w:bookmarkEnd w:id="60"/>
    </w:p>
    <w:p w14:paraId="7833872E" w14:textId="148B1429" w:rsidR="00F569B5" w:rsidRPr="00D64245" w:rsidRDefault="00F569B5" w:rsidP="00F569B5">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 xml:space="preserve">The first hybrid excitation topology in doubly salient PM machine (HE-DSPM) was proposed in </w:t>
      </w:r>
      <w:r w:rsidRPr="00D64245">
        <w:rPr>
          <w:rFonts w:ascii="Times New Roman" w:hAnsi="Times New Roman" w:cs="Times New Roman"/>
          <w:color w:val="000000" w:themeColor="text1"/>
          <w:sz w:val="24"/>
          <w:szCs w:val="24"/>
          <w:lang w:val="en-GB"/>
        </w:rPr>
        <w:t xml:space="preserve">[LI95a] [LEO96] with the 6 stator-slot/4 rotor-pole </w:t>
      </w:r>
      <w:r w:rsidR="005D4173" w:rsidRPr="00D64245">
        <w:rPr>
          <w:rFonts w:ascii="Times New Roman" w:hAnsi="Times New Roman" w:cs="Times New Roman"/>
          <w:color w:val="000000" w:themeColor="text1"/>
          <w:sz w:val="24"/>
          <w:szCs w:val="24"/>
          <w:lang w:val="en-GB"/>
        </w:rPr>
        <w:t xml:space="preserve">(6s4r) </w:t>
      </w:r>
      <w:r w:rsidRPr="00D64245">
        <w:rPr>
          <w:rFonts w:ascii="Times New Roman" w:hAnsi="Times New Roman" w:cs="Times New Roman"/>
          <w:color w:val="000000" w:themeColor="text1"/>
          <w:sz w:val="24"/>
          <w:szCs w:val="24"/>
          <w:lang w:val="en-GB"/>
        </w:rPr>
        <w:t xml:space="preserve">combination as shown in </w:t>
      </w:r>
      <w:r w:rsidRPr="00D64245">
        <w:rPr>
          <w:rFonts w:ascii="Times New Roman" w:hAnsi="Times New Roman" w:cs="Times New Roman"/>
          <w:color w:val="000000" w:themeColor="text1"/>
          <w:sz w:val="24"/>
          <w:szCs w:val="24"/>
          <w:lang w:val="en-GB"/>
        </w:rPr>
        <w:fldChar w:fldCharType="begin"/>
      </w:r>
      <w:r w:rsidRPr="00D64245">
        <w:rPr>
          <w:rFonts w:ascii="Times New Roman" w:hAnsi="Times New Roman" w:cs="Times New Roman"/>
          <w:color w:val="000000" w:themeColor="text1"/>
          <w:sz w:val="24"/>
          <w:szCs w:val="24"/>
          <w:lang w:val="en-GB"/>
        </w:rPr>
        <w:instrText xml:space="preserve"> REF _Ref530044916 \h </w:instrText>
      </w:r>
      <w:r w:rsidRPr="00D64245">
        <w:rPr>
          <w:rFonts w:ascii="Times New Roman" w:hAnsi="Times New Roman" w:cs="Times New Roman"/>
          <w:color w:val="000000" w:themeColor="text1"/>
          <w:sz w:val="24"/>
          <w:szCs w:val="24"/>
          <w:lang w:val="en-GB"/>
        </w:rPr>
      </w:r>
      <w:r w:rsidRPr="00D64245">
        <w:rPr>
          <w:rFonts w:ascii="Times New Roman" w:hAnsi="Times New Roman" w:cs="Times New Roman"/>
          <w:color w:val="000000" w:themeColor="text1"/>
          <w:sz w:val="24"/>
          <w:szCs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13</w:t>
      </w:r>
      <w:r w:rsidRPr="00D64245">
        <w:rPr>
          <w:rFonts w:ascii="Times New Roman" w:hAnsi="Times New Roman" w:cs="Times New Roman"/>
          <w:color w:val="000000" w:themeColor="text1"/>
          <w:sz w:val="24"/>
          <w:szCs w:val="24"/>
          <w:lang w:val="en-GB"/>
        </w:rPr>
        <w:fldChar w:fldCharType="end"/>
      </w:r>
      <w:r w:rsidRPr="00D64245">
        <w:rPr>
          <w:rFonts w:ascii="Times New Roman" w:hAnsi="Times New Roman" w:cs="Times New Roman"/>
          <w:color w:val="000000" w:themeColor="text1"/>
          <w:sz w:val="24"/>
          <w:szCs w:val="24"/>
          <w:lang w:val="en-GB"/>
        </w:rPr>
        <w:t>.</w:t>
      </w:r>
      <w:r w:rsidRPr="00D64245">
        <w:rPr>
          <w:rFonts w:ascii="Times New Roman" w:hAnsi="Times New Roman" w:cs="Times New Roman"/>
          <w:color w:val="000000" w:themeColor="text1"/>
          <w:sz w:val="24"/>
          <w:lang w:val="en-GB"/>
        </w:rPr>
        <w:t xml:space="preserve"> Two low-cost ferrite PMs are placed </w:t>
      </w:r>
      <w:r w:rsidRPr="00D64245">
        <w:rPr>
          <w:rFonts w:ascii="Times New Roman" w:hAnsi="Times New Roman" w:cs="Times New Roman"/>
          <w:color w:val="000000" w:themeColor="text1"/>
          <w:sz w:val="24"/>
          <w:szCs w:val="24"/>
          <w:lang w:val="en-GB"/>
        </w:rPr>
        <w:t>between the stator teeth and the stator yoke. The PMs are magnetized radially to have flux focusing</w:t>
      </w:r>
      <w:r w:rsidR="00CF4AE8" w:rsidRPr="00D64245">
        <w:rPr>
          <w:rFonts w:ascii="Times New Roman" w:hAnsi="Times New Roman" w:cs="Times New Roman"/>
          <w:color w:val="000000" w:themeColor="text1"/>
          <w:sz w:val="24"/>
          <w:szCs w:val="24"/>
          <w:lang w:val="en-GB"/>
        </w:rPr>
        <w:t>-</w:t>
      </w:r>
      <w:r w:rsidRPr="00D64245">
        <w:rPr>
          <w:rFonts w:ascii="Times New Roman" w:hAnsi="Times New Roman" w:cs="Times New Roman"/>
          <w:color w:val="000000" w:themeColor="text1"/>
          <w:sz w:val="24"/>
          <w:szCs w:val="24"/>
          <w:lang w:val="en-GB"/>
        </w:rPr>
        <w:t>effect. The fully-pitched FWs are placed inside the stator together with the concentrated armature windings. In this machine, the open-circuit air-gap flux is generated by PMs and can be adjusted by different field excitation. The on-load flux linking with armature coils can be controlled by FWs either in field-enhancing or in field-weakening. It has been shown that the operation range is extended and the field is boosted with FWs. However, the stator space is largely occupied by ferrite PMs and field windings. The available stator slot for armature winding is reduced. The fully-pitched FWs have long end-windings which increase the copper loss and weight. Thus, a three-phase 12-stator-slot/8-rotor-pole</w:t>
      </w:r>
      <w:r w:rsidR="00CF4AE8" w:rsidRPr="00D64245">
        <w:rPr>
          <w:rFonts w:ascii="Times New Roman" w:hAnsi="Times New Roman" w:cs="Times New Roman"/>
          <w:color w:val="000000" w:themeColor="text1"/>
          <w:sz w:val="24"/>
          <w:szCs w:val="24"/>
          <w:lang w:val="en-GB"/>
        </w:rPr>
        <w:t xml:space="preserve"> (12s8r)</w:t>
      </w:r>
      <w:r w:rsidRPr="00D64245">
        <w:rPr>
          <w:rFonts w:ascii="Times New Roman" w:hAnsi="Times New Roman" w:cs="Times New Roman"/>
          <w:color w:val="000000" w:themeColor="text1"/>
          <w:sz w:val="24"/>
          <w:szCs w:val="24"/>
          <w:lang w:val="en-GB"/>
        </w:rPr>
        <w:t xml:space="preserve"> </w:t>
      </w:r>
      <w:r w:rsidRPr="00D64245">
        <w:rPr>
          <w:rFonts w:ascii="Times New Roman" w:hAnsi="Times New Roman" w:cs="Times New Roman"/>
          <w:color w:val="000000" w:themeColor="text1"/>
          <w:sz w:val="24"/>
          <w:lang w:val="en-GB"/>
        </w:rPr>
        <w:t xml:space="preserve">HE-DSPM is proposed with high energy density NdFeB in the stator yoke, as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_Ref530044916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13</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 xml:space="preserve">(b) [CHE14] [ZHU07b]. PMs are magnetized </w:t>
      </w:r>
      <w:r w:rsidRPr="00D64245">
        <w:rPr>
          <w:rFonts w:ascii="Times New Roman" w:hAnsi="Times New Roman" w:cs="Times New Roman"/>
          <w:color w:val="000000" w:themeColor="text1"/>
          <w:sz w:val="24"/>
          <w:szCs w:val="24"/>
          <w:lang w:val="en-GB"/>
        </w:rPr>
        <w:t xml:space="preserve">tangentially. </w:t>
      </w:r>
      <w:r w:rsidRPr="00D64245">
        <w:rPr>
          <w:rFonts w:ascii="Times New Roman" w:hAnsi="Times New Roman" w:cs="Times New Roman"/>
          <w:color w:val="000000" w:themeColor="text1"/>
          <w:sz w:val="24"/>
          <w:lang w:val="en-GB"/>
        </w:rPr>
        <w:t xml:space="preserve">Twelve stator teeth are separated into four groups with three parallel teeth in each group. This special design is to make the slot area large enough for FWs. However, this configuration in HE-DSPM results in an </w:t>
      </w:r>
      <w:r w:rsidRPr="00D64245">
        <w:rPr>
          <w:rFonts w:ascii="Times New Roman" w:hAnsi="Times New Roman" w:cs="Times New Roman"/>
          <w:color w:val="000000" w:themeColor="text1"/>
          <w:sz w:val="24"/>
          <w:szCs w:val="24"/>
          <w:lang w:val="en-GB"/>
        </w:rPr>
        <w:t>asymmetric flux path.</w:t>
      </w:r>
      <w:r w:rsidRPr="00D64245">
        <w:rPr>
          <w:rFonts w:ascii="Times New Roman" w:hAnsi="Times New Roman" w:cs="Times New Roman"/>
          <w:color w:val="000000" w:themeColor="text1"/>
          <w:sz w:val="24"/>
          <w:lang w:val="en-GB"/>
        </w:rPr>
        <w:t xml:space="preserve"> The nature of the unipolar flux linkage in the DSPM also compromises the torque density.</w:t>
      </w:r>
    </w:p>
    <w:tbl>
      <w:tblPr>
        <w:tblStyle w:val="TableGrid"/>
        <w:tblW w:w="9498"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831"/>
      </w:tblGrid>
      <w:tr w:rsidR="00D64245" w:rsidRPr="00D64245" w14:paraId="432F1671" w14:textId="77777777" w:rsidTr="006D1C62">
        <w:tc>
          <w:tcPr>
            <w:tcW w:w="4667" w:type="dxa"/>
          </w:tcPr>
          <w:p w14:paraId="74734649"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lastRenderedPageBreak/>
              <w:drawing>
                <wp:inline distT="0" distB="0" distL="0" distR="0" wp14:anchorId="1AB1158B" wp14:editId="3BD036CC">
                  <wp:extent cx="252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tc>
        <w:tc>
          <w:tcPr>
            <w:tcW w:w="4831" w:type="dxa"/>
          </w:tcPr>
          <w:p w14:paraId="055C5B81"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drawing>
                <wp:inline distT="0" distB="0" distL="0" distR="0" wp14:anchorId="4C6210B9" wp14:editId="64E7BEEB">
                  <wp:extent cx="252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tc>
      </w:tr>
      <w:tr w:rsidR="00D64245" w:rsidRPr="00D64245" w14:paraId="1975E5DF" w14:textId="77777777" w:rsidTr="006D1C62">
        <w:tc>
          <w:tcPr>
            <w:tcW w:w="4667" w:type="dxa"/>
          </w:tcPr>
          <w:p w14:paraId="007CB7D5"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(a)</w:t>
            </w:r>
          </w:p>
        </w:tc>
        <w:tc>
          <w:tcPr>
            <w:tcW w:w="4831" w:type="dxa"/>
          </w:tcPr>
          <w:p w14:paraId="4BA5247E" w14:textId="77777777" w:rsidR="00AB60FA" w:rsidRPr="00D64245" w:rsidRDefault="00AB60FA" w:rsidP="006D1C62">
            <w:pPr>
              <w:keepNext/>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(b)</w:t>
            </w:r>
          </w:p>
        </w:tc>
      </w:tr>
    </w:tbl>
    <w:p w14:paraId="5B0050C3" w14:textId="1D1DB42C" w:rsidR="00AB60FA" w:rsidRPr="00D64245" w:rsidRDefault="00AB60FA" w:rsidP="00AB60FA">
      <w:pPr>
        <w:pStyle w:val="Caption"/>
        <w:spacing w:line="360" w:lineRule="auto"/>
        <w:jc w:val="center"/>
        <w:rPr>
          <w:rFonts w:ascii="Times New Roman" w:hAnsi="Times New Roman" w:cs="Times New Roman"/>
          <w:color w:val="000000" w:themeColor="text1"/>
          <w:sz w:val="24"/>
          <w:szCs w:val="24"/>
          <w:lang w:val="en-GB"/>
        </w:rPr>
      </w:pPr>
      <w:bookmarkStart w:id="61" w:name="_Ref530044916"/>
      <w:r w:rsidRPr="00D64245">
        <w:rPr>
          <w:rFonts w:ascii="Times New Roman" w:hAnsi="Times New Roman" w:cs="Times New Roman"/>
          <w:color w:val="000000" w:themeColor="text1"/>
          <w:sz w:val="24"/>
          <w:szCs w:val="24"/>
          <w:lang w:val="en-GB"/>
        </w:rPr>
        <w:t xml:space="preserve">Fig. </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STYLEREF 1 \s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w:t>
      </w:r>
      <w:r w:rsidR="00FA2882" w:rsidRPr="00D64245">
        <w:rPr>
          <w:rFonts w:ascii="Times New Roman" w:hAnsi="Times New Roman" w:cs="Times New Roman"/>
          <w:color w:val="000000" w:themeColor="text1"/>
          <w:sz w:val="24"/>
          <w:szCs w:val="24"/>
          <w:lang w:val="en-GB"/>
        </w:rPr>
        <w:fldChar w:fldCharType="end"/>
      </w:r>
      <w:r w:rsidR="00FA2882" w:rsidRPr="00D64245">
        <w:rPr>
          <w:rFonts w:ascii="Times New Roman" w:hAnsi="Times New Roman" w:cs="Times New Roman"/>
          <w:color w:val="000000" w:themeColor="text1"/>
          <w:sz w:val="24"/>
          <w:szCs w:val="24"/>
          <w:lang w:val="en-GB"/>
        </w:rPr>
        <w:t>.</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SEQ Fig. \* ARABIC \s 1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13</w:t>
      </w:r>
      <w:r w:rsidR="00FA2882" w:rsidRPr="00D64245">
        <w:rPr>
          <w:rFonts w:ascii="Times New Roman" w:hAnsi="Times New Roman" w:cs="Times New Roman"/>
          <w:color w:val="000000" w:themeColor="text1"/>
          <w:sz w:val="24"/>
          <w:szCs w:val="24"/>
          <w:lang w:val="en-GB"/>
        </w:rPr>
        <w:fldChar w:fldCharType="end"/>
      </w:r>
      <w:bookmarkEnd w:id="61"/>
      <w:r w:rsidRPr="00D64245">
        <w:rPr>
          <w:rFonts w:ascii="Times New Roman" w:hAnsi="Times New Roman" w:cs="Times New Roman"/>
          <w:color w:val="000000" w:themeColor="text1"/>
          <w:sz w:val="24"/>
          <w:szCs w:val="24"/>
          <w:lang w:val="en-GB"/>
        </w:rPr>
        <w:t>. HE-DSPMs topologies.</w:t>
      </w:r>
    </w:p>
    <w:p w14:paraId="36271DE2" w14:textId="77777777" w:rsidR="00AB60FA" w:rsidRPr="00D64245" w:rsidRDefault="00AB60FA" w:rsidP="003C613B">
      <w:pPr>
        <w:pStyle w:val="Heading3"/>
        <w:numPr>
          <w:ilvl w:val="2"/>
          <w:numId w:val="2"/>
        </w:numPr>
        <w:rPr>
          <w:rFonts w:ascii="Times New Roman" w:hAnsi="Times New Roman" w:cs="Times New Roman"/>
          <w:color w:val="000000" w:themeColor="text1"/>
          <w:sz w:val="24"/>
          <w:szCs w:val="24"/>
          <w:lang w:val="en-GB"/>
        </w:rPr>
      </w:pPr>
      <w:bookmarkStart w:id="62" w:name="_Toc8731229"/>
      <w:r w:rsidRPr="00D64245">
        <w:rPr>
          <w:rFonts w:ascii="Times New Roman" w:hAnsi="Times New Roman" w:cs="Times New Roman"/>
          <w:color w:val="000000" w:themeColor="text1"/>
          <w:sz w:val="24"/>
          <w:szCs w:val="24"/>
          <w:lang w:val="en-GB"/>
        </w:rPr>
        <w:t xml:space="preserve">Hybrid Excited Flux Reversal </w:t>
      </w:r>
      <w:r w:rsidRPr="00D64245">
        <w:rPr>
          <w:rFonts w:ascii="Times New Roman" w:hAnsi="Times New Roman" w:cs="Times New Roman"/>
          <w:color w:val="000000" w:themeColor="text1"/>
          <w:sz w:val="24"/>
          <w:lang w:val="en-GB"/>
        </w:rPr>
        <w:t>Permanent Magnet</w:t>
      </w:r>
      <w:r w:rsidRPr="00D64245">
        <w:rPr>
          <w:rFonts w:ascii="Times New Roman" w:hAnsi="Times New Roman" w:cs="Times New Roman"/>
          <w:color w:val="000000" w:themeColor="text1"/>
          <w:sz w:val="24"/>
          <w:szCs w:val="24"/>
          <w:lang w:val="en-GB"/>
        </w:rPr>
        <w:t xml:space="preserve"> Machines</w:t>
      </w:r>
      <w:bookmarkEnd w:id="62"/>
    </w:p>
    <w:p w14:paraId="087999B1" w14:textId="233312A7" w:rsidR="00F569B5" w:rsidRPr="00D64245" w:rsidRDefault="00F569B5" w:rsidP="00F569B5">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The hybrid excited flux reversal PM machi</w:t>
      </w:r>
      <w:r w:rsidR="00CF4AE8" w:rsidRPr="00D64245">
        <w:rPr>
          <w:rFonts w:ascii="Times New Roman" w:hAnsi="Times New Roman" w:cs="Times New Roman"/>
          <w:color w:val="000000" w:themeColor="text1"/>
          <w:sz w:val="24"/>
          <w:lang w:val="en-GB"/>
        </w:rPr>
        <w:t>ne (HE-FRPM) with 12 stator</w:t>
      </w:r>
      <w:r w:rsidRPr="00D64245">
        <w:rPr>
          <w:rFonts w:ascii="Times New Roman" w:hAnsi="Times New Roman" w:cs="Times New Roman"/>
          <w:color w:val="000000" w:themeColor="text1"/>
          <w:sz w:val="24"/>
          <w:lang w:val="en-GB"/>
        </w:rPr>
        <w:t>-slot</w:t>
      </w:r>
      <w:r w:rsidR="00CF4AE8" w:rsidRPr="00D64245">
        <w:rPr>
          <w:rFonts w:ascii="Times New Roman" w:hAnsi="Times New Roman" w:cs="Times New Roman"/>
          <w:color w:val="000000" w:themeColor="text1"/>
          <w:sz w:val="24"/>
          <w:lang w:val="en-GB"/>
        </w:rPr>
        <w:t>/</w:t>
      </w:r>
      <w:r w:rsidRPr="00D64245">
        <w:rPr>
          <w:rFonts w:ascii="Times New Roman" w:hAnsi="Times New Roman" w:cs="Times New Roman"/>
          <w:color w:val="000000" w:themeColor="text1"/>
          <w:sz w:val="24"/>
          <w:lang w:val="en-GB"/>
        </w:rPr>
        <w:t>17 rotor-pole</w:t>
      </w:r>
      <w:r w:rsidR="00CF4AE8" w:rsidRPr="00D64245">
        <w:rPr>
          <w:rFonts w:ascii="Times New Roman" w:hAnsi="Times New Roman" w:cs="Times New Roman"/>
          <w:color w:val="000000" w:themeColor="text1"/>
          <w:sz w:val="24"/>
          <w:lang w:val="en-GB"/>
        </w:rPr>
        <w:t xml:space="preserve"> (12s17r)</w:t>
      </w:r>
      <w:r w:rsidRPr="00D64245">
        <w:rPr>
          <w:rFonts w:ascii="Times New Roman" w:hAnsi="Times New Roman" w:cs="Times New Roman"/>
          <w:color w:val="000000" w:themeColor="text1"/>
          <w:sz w:val="24"/>
          <w:lang w:val="en-GB"/>
        </w:rPr>
        <w:t xml:space="preserve"> has armature winding, PMs and FWs on the stator as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_Ref530071213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lang w:val="en-GB"/>
        </w:rPr>
        <w:t xml:space="preserve">Fig. </w:t>
      </w:r>
      <w:r w:rsidR="00D64245">
        <w:rPr>
          <w:rFonts w:ascii="Times New Roman" w:hAnsi="Times New Roman" w:cs="Times New Roman"/>
          <w:noProof/>
          <w:color w:val="000000" w:themeColor="text1"/>
          <w:sz w:val="24"/>
          <w:lang w:val="en-GB"/>
        </w:rPr>
        <w:t>1</w:t>
      </w:r>
      <w:r w:rsidR="00D64245" w:rsidRPr="00D64245">
        <w:rPr>
          <w:rFonts w:ascii="Times New Roman" w:hAnsi="Times New Roman" w:cs="Times New Roman"/>
          <w:color w:val="000000" w:themeColor="text1"/>
          <w:sz w:val="24"/>
          <w:lang w:val="en-GB"/>
        </w:rPr>
        <w:t>.</w:t>
      </w:r>
      <w:r w:rsidR="00D64245">
        <w:rPr>
          <w:rFonts w:ascii="Times New Roman" w:hAnsi="Times New Roman" w:cs="Times New Roman"/>
          <w:noProof/>
          <w:color w:val="000000" w:themeColor="text1"/>
          <w:sz w:val="24"/>
          <w:lang w:val="en-GB"/>
        </w:rPr>
        <w:t>14</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 xml:space="preserve">. Similar to the conventional FRPM machine topologies, the radially magnetized PMs are inset on the surface of stator tooth whilst the non-overlapping armature windings are utilized. However, the PM arrangement is different, i.e. each stator pole has the same PM polarity while the adjacent stator poles have opposite polarities. </w:t>
      </w:r>
      <w:r w:rsidR="006970D2" w:rsidRPr="00D64245">
        <w:rPr>
          <w:rFonts w:ascii="Times New Roman" w:hAnsi="Times New Roman" w:cs="Times New Roman"/>
          <w:color w:val="000000" w:themeColor="text1"/>
          <w:sz w:val="24"/>
          <w:lang w:val="en-GB"/>
        </w:rPr>
        <w:t>T</w:t>
      </w:r>
      <w:r w:rsidRPr="00D64245">
        <w:rPr>
          <w:rFonts w:ascii="Times New Roman" w:hAnsi="Times New Roman" w:cs="Times New Roman"/>
          <w:color w:val="000000" w:themeColor="text1"/>
          <w:sz w:val="24"/>
          <w:lang w:val="en-GB"/>
        </w:rPr>
        <w:t>his type of PM arrangement</w:t>
      </w:r>
      <w:r w:rsidR="006970D2" w:rsidRPr="00D64245">
        <w:rPr>
          <w:rFonts w:ascii="Times New Roman" w:hAnsi="Times New Roman" w:cs="Times New Roman"/>
          <w:color w:val="000000" w:themeColor="text1"/>
          <w:sz w:val="24"/>
          <w:lang w:val="en-GB"/>
        </w:rPr>
        <w:t xml:space="preserve"> with consequent poles</w:t>
      </w:r>
      <w:r w:rsidRPr="00D64245">
        <w:rPr>
          <w:rFonts w:ascii="Times New Roman" w:hAnsi="Times New Roman" w:cs="Times New Roman"/>
          <w:color w:val="000000" w:themeColor="text1"/>
          <w:sz w:val="24"/>
          <w:lang w:val="en-GB"/>
        </w:rPr>
        <w:t xml:space="preserve"> reduces the effective air-gap length compared with the conventional FRPM machines and also claims to have larger flux variation and reduced flux leakage </w:t>
      </w:r>
      <w:r w:rsidRPr="00D64245">
        <w:rPr>
          <w:rFonts w:ascii="Times New Roman" w:hAnsi="Times New Roman" w:cs="Times New Roman"/>
          <w:color w:val="000000" w:themeColor="text1"/>
          <w:sz w:val="24"/>
          <w:szCs w:val="24"/>
          <w:lang w:val="en-GB"/>
        </w:rPr>
        <w:t>[YAN17b]</w:t>
      </w:r>
      <w:r w:rsidRPr="00D64245">
        <w:rPr>
          <w:rFonts w:ascii="Times New Roman" w:hAnsi="Times New Roman" w:cs="Times New Roman"/>
          <w:color w:val="000000" w:themeColor="text1"/>
          <w:sz w:val="24"/>
          <w:lang w:val="en-GB"/>
        </w:rPr>
        <w:t xml:space="preserve">. In addition, the FWs </w:t>
      </w:r>
      <w:r w:rsidR="006970D2" w:rsidRPr="00D64245">
        <w:rPr>
          <w:rFonts w:ascii="Times New Roman" w:hAnsi="Times New Roman" w:cs="Times New Roman"/>
          <w:color w:val="000000" w:themeColor="text1"/>
          <w:sz w:val="24"/>
          <w:lang w:val="en-GB"/>
        </w:rPr>
        <w:t>can be</w:t>
      </w:r>
      <w:r w:rsidRPr="00D64245">
        <w:rPr>
          <w:rFonts w:ascii="Times New Roman" w:hAnsi="Times New Roman" w:cs="Times New Roman"/>
          <w:color w:val="000000" w:themeColor="text1"/>
          <w:sz w:val="24"/>
          <w:lang w:val="en-GB"/>
        </w:rPr>
        <w:t xml:space="preserve"> wound on the alternate stator poles [GAO16]. With the assistance of field winding</w:t>
      </w:r>
      <w:r w:rsidR="006970D2" w:rsidRPr="00D64245">
        <w:rPr>
          <w:rFonts w:ascii="Times New Roman" w:hAnsi="Times New Roman" w:cs="Times New Roman"/>
          <w:color w:val="000000" w:themeColor="text1"/>
          <w:sz w:val="24"/>
          <w:lang w:val="en-GB"/>
        </w:rPr>
        <w:t>s</w:t>
      </w:r>
      <w:r w:rsidRPr="00D64245">
        <w:rPr>
          <w:rFonts w:ascii="Times New Roman" w:hAnsi="Times New Roman" w:cs="Times New Roman"/>
          <w:color w:val="000000" w:themeColor="text1"/>
          <w:sz w:val="24"/>
          <w:lang w:val="en-GB"/>
        </w:rPr>
        <w:t>, the magnetic field can be adjusted flexibly and therefore the flux weakening capability is extended but this leads to a complicated machine structure and reduced torque density. Based on the similar idea of using FWs, the linear type HE-FRPM is reported in [</w:t>
      </w:r>
      <w:r w:rsidRPr="00D64245">
        <w:rPr>
          <w:rFonts w:ascii="Times New Roman" w:hAnsi="Times New Roman" w:cs="Times New Roman"/>
          <w:color w:val="000000" w:themeColor="text1"/>
          <w:sz w:val="24"/>
          <w:szCs w:val="24"/>
          <w:lang w:val="en-GB"/>
        </w:rPr>
        <w:t>XU14]</w:t>
      </w:r>
      <w:r w:rsidRPr="00D64245">
        <w:rPr>
          <w:rFonts w:ascii="Times New Roman" w:hAnsi="Times New Roman" w:cs="Times New Roman"/>
          <w:color w:val="000000" w:themeColor="text1"/>
          <w:sz w:val="24"/>
          <w:lang w:val="en-GB"/>
        </w:rPr>
        <w:t xml:space="preserve"> for long-stroke applications.</w:t>
      </w:r>
    </w:p>
    <w:p w14:paraId="7360C47C" w14:textId="77777777" w:rsidR="00AB60FA" w:rsidRPr="00D64245" w:rsidRDefault="00AB60FA" w:rsidP="00AB60FA">
      <w:pPr>
        <w:keepNext/>
        <w:spacing w:line="360" w:lineRule="auto"/>
        <w:jc w:val="center"/>
        <w:rPr>
          <w:color w:val="000000" w:themeColor="text1"/>
          <w:lang w:val="en-GB"/>
        </w:rPr>
      </w:pPr>
      <w:r w:rsidRPr="00D64245">
        <w:rPr>
          <w:noProof/>
          <w:color w:val="000000" w:themeColor="text1"/>
        </w:rPr>
        <w:lastRenderedPageBreak/>
        <w:drawing>
          <wp:inline distT="0" distB="0" distL="0" distR="0" wp14:anchorId="501B961F" wp14:editId="7F9BE8FB">
            <wp:extent cx="2340000" cy="2340000"/>
            <wp:effectExtent l="0" t="0" r="317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40000" cy="2340000"/>
                    </a:xfrm>
                    <a:prstGeom prst="rect">
                      <a:avLst/>
                    </a:prstGeom>
                    <a:noFill/>
                    <a:ln>
                      <a:noFill/>
                    </a:ln>
                  </pic:spPr>
                </pic:pic>
              </a:graphicData>
            </a:graphic>
          </wp:inline>
        </w:drawing>
      </w:r>
    </w:p>
    <w:p w14:paraId="625ECC05" w14:textId="233D2273" w:rsidR="00AB60FA" w:rsidRPr="00D64245" w:rsidRDefault="00AB60FA" w:rsidP="00AB60FA">
      <w:pPr>
        <w:spacing w:line="360" w:lineRule="auto"/>
        <w:jc w:val="center"/>
        <w:rPr>
          <w:rFonts w:ascii="Times New Roman" w:hAnsi="Times New Roman" w:cs="Times New Roman"/>
          <w:color w:val="000000" w:themeColor="text1"/>
          <w:sz w:val="24"/>
          <w:lang w:val="en-GB"/>
        </w:rPr>
      </w:pPr>
      <w:bookmarkStart w:id="63" w:name="_Ref530071213"/>
      <w:r w:rsidRPr="00D64245">
        <w:rPr>
          <w:rFonts w:ascii="Times New Roman" w:hAnsi="Times New Roman" w:cs="Times New Roman"/>
          <w:color w:val="000000" w:themeColor="text1"/>
          <w:sz w:val="24"/>
          <w:lang w:val="en-GB"/>
        </w:rPr>
        <w:t xml:space="preserve">Fig. </w:t>
      </w:r>
      <w:r w:rsidR="00FA2882" w:rsidRPr="00D64245">
        <w:rPr>
          <w:rFonts w:ascii="Times New Roman" w:hAnsi="Times New Roman" w:cs="Times New Roman"/>
          <w:color w:val="000000" w:themeColor="text1"/>
          <w:sz w:val="24"/>
          <w:lang w:val="en-GB"/>
        </w:rPr>
        <w:fldChar w:fldCharType="begin"/>
      </w:r>
      <w:r w:rsidR="00FA2882" w:rsidRPr="00D64245">
        <w:rPr>
          <w:rFonts w:ascii="Times New Roman" w:hAnsi="Times New Roman" w:cs="Times New Roman"/>
          <w:color w:val="000000" w:themeColor="text1"/>
          <w:sz w:val="24"/>
          <w:lang w:val="en-GB"/>
        </w:rPr>
        <w:instrText xml:space="preserve"> STYLEREF 1 \s </w:instrText>
      </w:r>
      <w:r w:rsidR="00FA2882" w:rsidRPr="00D64245">
        <w:rPr>
          <w:rFonts w:ascii="Times New Roman" w:hAnsi="Times New Roman" w:cs="Times New Roman"/>
          <w:color w:val="000000" w:themeColor="text1"/>
          <w:sz w:val="24"/>
          <w:lang w:val="en-GB"/>
        </w:rPr>
        <w:fldChar w:fldCharType="separate"/>
      </w:r>
      <w:r w:rsidR="00D64245">
        <w:rPr>
          <w:rFonts w:ascii="Times New Roman" w:hAnsi="Times New Roman" w:cs="Times New Roman"/>
          <w:noProof/>
          <w:color w:val="000000" w:themeColor="text1"/>
          <w:sz w:val="24"/>
          <w:lang w:val="en-GB"/>
        </w:rPr>
        <w:t>1</w:t>
      </w:r>
      <w:r w:rsidR="00FA2882" w:rsidRPr="00D64245">
        <w:rPr>
          <w:rFonts w:ascii="Times New Roman" w:hAnsi="Times New Roman" w:cs="Times New Roman"/>
          <w:color w:val="000000" w:themeColor="text1"/>
          <w:sz w:val="24"/>
          <w:lang w:val="en-GB"/>
        </w:rPr>
        <w:fldChar w:fldCharType="end"/>
      </w:r>
      <w:r w:rsidR="00FA2882" w:rsidRPr="00D64245">
        <w:rPr>
          <w:rFonts w:ascii="Times New Roman" w:hAnsi="Times New Roman" w:cs="Times New Roman"/>
          <w:color w:val="000000" w:themeColor="text1"/>
          <w:sz w:val="24"/>
          <w:lang w:val="en-GB"/>
        </w:rPr>
        <w:t>.</w:t>
      </w:r>
      <w:r w:rsidR="00FA2882" w:rsidRPr="00D64245">
        <w:rPr>
          <w:rFonts w:ascii="Times New Roman" w:hAnsi="Times New Roman" w:cs="Times New Roman"/>
          <w:color w:val="000000" w:themeColor="text1"/>
          <w:sz w:val="24"/>
          <w:lang w:val="en-GB"/>
        </w:rPr>
        <w:fldChar w:fldCharType="begin"/>
      </w:r>
      <w:r w:rsidR="00FA2882" w:rsidRPr="00D64245">
        <w:rPr>
          <w:rFonts w:ascii="Times New Roman" w:hAnsi="Times New Roman" w:cs="Times New Roman"/>
          <w:color w:val="000000" w:themeColor="text1"/>
          <w:sz w:val="24"/>
          <w:lang w:val="en-GB"/>
        </w:rPr>
        <w:instrText xml:space="preserve"> SEQ Fig. \* ARABIC \s 1 </w:instrText>
      </w:r>
      <w:r w:rsidR="00FA2882" w:rsidRPr="00D64245">
        <w:rPr>
          <w:rFonts w:ascii="Times New Roman" w:hAnsi="Times New Roman" w:cs="Times New Roman"/>
          <w:color w:val="000000" w:themeColor="text1"/>
          <w:sz w:val="24"/>
          <w:lang w:val="en-GB"/>
        </w:rPr>
        <w:fldChar w:fldCharType="separate"/>
      </w:r>
      <w:r w:rsidR="00D64245">
        <w:rPr>
          <w:rFonts w:ascii="Times New Roman" w:hAnsi="Times New Roman" w:cs="Times New Roman"/>
          <w:noProof/>
          <w:color w:val="000000" w:themeColor="text1"/>
          <w:sz w:val="24"/>
          <w:lang w:val="en-GB"/>
        </w:rPr>
        <w:t>14</w:t>
      </w:r>
      <w:r w:rsidR="00FA2882" w:rsidRPr="00D64245">
        <w:rPr>
          <w:rFonts w:ascii="Times New Roman" w:hAnsi="Times New Roman" w:cs="Times New Roman"/>
          <w:color w:val="000000" w:themeColor="text1"/>
          <w:sz w:val="24"/>
          <w:lang w:val="en-GB"/>
        </w:rPr>
        <w:fldChar w:fldCharType="end"/>
      </w:r>
      <w:bookmarkEnd w:id="63"/>
      <w:r w:rsidRPr="00D64245">
        <w:rPr>
          <w:rFonts w:ascii="Times New Roman" w:hAnsi="Times New Roman" w:cs="Times New Roman"/>
          <w:color w:val="000000" w:themeColor="text1"/>
          <w:sz w:val="24"/>
          <w:lang w:val="en-GB"/>
        </w:rPr>
        <w:t>. HE-FRPM topology.</w:t>
      </w:r>
    </w:p>
    <w:p w14:paraId="1488C5E4" w14:textId="41175EC5" w:rsidR="00F569B5" w:rsidRPr="00D64245" w:rsidRDefault="00AB60FA" w:rsidP="00F569B5">
      <w:pPr>
        <w:pStyle w:val="Heading3"/>
        <w:numPr>
          <w:ilvl w:val="2"/>
          <w:numId w:val="2"/>
        </w:numPr>
        <w:rPr>
          <w:rFonts w:ascii="Times New Roman" w:hAnsi="Times New Roman" w:cs="Times New Roman"/>
          <w:color w:val="000000" w:themeColor="text1"/>
          <w:sz w:val="24"/>
          <w:szCs w:val="24"/>
          <w:lang w:val="en-GB"/>
        </w:rPr>
      </w:pPr>
      <w:bookmarkStart w:id="64" w:name="_Toc8731230"/>
      <w:r w:rsidRPr="00D64245">
        <w:rPr>
          <w:rFonts w:ascii="Times New Roman" w:hAnsi="Times New Roman" w:cs="Times New Roman"/>
          <w:color w:val="000000" w:themeColor="text1"/>
          <w:sz w:val="24"/>
          <w:szCs w:val="24"/>
          <w:lang w:val="en-GB"/>
        </w:rPr>
        <w:t xml:space="preserve">Hybrid Excited Switched Flux </w:t>
      </w:r>
      <w:r w:rsidRPr="00D64245">
        <w:rPr>
          <w:rFonts w:ascii="Times New Roman" w:hAnsi="Times New Roman" w:cs="Times New Roman"/>
          <w:color w:val="000000" w:themeColor="text1"/>
          <w:sz w:val="24"/>
          <w:lang w:val="en-GB"/>
        </w:rPr>
        <w:t>Permanent Magnet</w:t>
      </w:r>
      <w:r w:rsidRPr="00D64245">
        <w:rPr>
          <w:rFonts w:ascii="Times New Roman" w:hAnsi="Times New Roman" w:cs="Times New Roman"/>
          <w:color w:val="000000" w:themeColor="text1"/>
          <w:sz w:val="24"/>
          <w:szCs w:val="24"/>
          <w:lang w:val="en-GB"/>
        </w:rPr>
        <w:t xml:space="preserve"> Machines</w:t>
      </w:r>
      <w:bookmarkEnd w:id="64"/>
    </w:p>
    <w:p w14:paraId="3E461BE4" w14:textId="5C4911D8" w:rsidR="00F569B5" w:rsidRPr="00D64245" w:rsidRDefault="00F569B5" w:rsidP="00F569B5">
      <w:pPr>
        <w:spacing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The conventional switched flux PM machines can be modified into hybrid excited switched flux PM machines (HE-SFPMs) by inserting FWs in various locations on the stator [HOA07] [OWE09, OWE10a] [GAU14] [CHE11a] [</w:t>
      </w:r>
      <w:bookmarkStart w:id="65" w:name="OLE_LINK23"/>
      <w:r w:rsidRPr="00D64245">
        <w:rPr>
          <w:rFonts w:ascii="Times New Roman" w:hAnsi="Times New Roman" w:cs="Times New Roman"/>
          <w:color w:val="000000" w:themeColor="text1"/>
          <w:sz w:val="24"/>
          <w:szCs w:val="24"/>
          <w:lang w:val="en-GB"/>
        </w:rPr>
        <w:t>HUA09</w:t>
      </w:r>
      <w:bookmarkEnd w:id="65"/>
      <w:r w:rsidRPr="00D64245">
        <w:rPr>
          <w:rFonts w:ascii="Times New Roman" w:hAnsi="Times New Roman" w:cs="Times New Roman"/>
          <w:color w:val="000000" w:themeColor="text1"/>
          <w:sz w:val="24"/>
          <w:szCs w:val="24"/>
          <w:lang w:val="en-GB"/>
        </w:rPr>
        <w:t xml:space="preserve">, ZHA11, ZHA14]. As shown in </w:t>
      </w:r>
      <w:r w:rsidRPr="00D64245">
        <w:rPr>
          <w:rFonts w:ascii="Times New Roman" w:hAnsi="Times New Roman" w:cs="Times New Roman"/>
          <w:color w:val="000000" w:themeColor="text1"/>
          <w:sz w:val="24"/>
          <w:szCs w:val="24"/>
          <w:lang w:val="en-GB"/>
        </w:rPr>
        <w:fldChar w:fldCharType="begin"/>
      </w:r>
      <w:r w:rsidRPr="00D64245">
        <w:rPr>
          <w:rFonts w:ascii="Times New Roman" w:hAnsi="Times New Roman" w:cs="Times New Roman"/>
          <w:color w:val="000000" w:themeColor="text1"/>
          <w:sz w:val="24"/>
          <w:szCs w:val="24"/>
          <w:lang w:val="en-GB"/>
        </w:rPr>
        <w:instrText xml:space="preserve"> REF _Ref530045982 \h  \* MERGEFORMAT </w:instrText>
      </w:r>
      <w:r w:rsidRPr="00D64245">
        <w:rPr>
          <w:rFonts w:ascii="Times New Roman" w:hAnsi="Times New Roman" w:cs="Times New Roman"/>
          <w:color w:val="000000" w:themeColor="text1"/>
          <w:sz w:val="24"/>
          <w:szCs w:val="24"/>
          <w:lang w:val="en-GB"/>
        </w:rPr>
      </w:r>
      <w:r w:rsidRPr="00D64245">
        <w:rPr>
          <w:rFonts w:ascii="Times New Roman" w:hAnsi="Times New Roman" w:cs="Times New Roman"/>
          <w:color w:val="000000" w:themeColor="text1"/>
          <w:sz w:val="24"/>
          <w:szCs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color w:val="000000" w:themeColor="text1"/>
          <w:sz w:val="24"/>
          <w:szCs w:val="24"/>
          <w:lang w:val="en-GB"/>
        </w:rPr>
        <w:t>15</w:t>
      </w:r>
      <w:r w:rsidRPr="00D64245">
        <w:rPr>
          <w:rFonts w:ascii="Times New Roman" w:hAnsi="Times New Roman" w:cs="Times New Roman"/>
          <w:color w:val="000000" w:themeColor="text1"/>
          <w:sz w:val="24"/>
          <w:szCs w:val="24"/>
          <w:lang w:val="en-GB"/>
        </w:rPr>
        <w:fldChar w:fldCharType="end"/>
      </w:r>
      <w:r w:rsidRPr="00D64245">
        <w:rPr>
          <w:rFonts w:ascii="Times New Roman" w:hAnsi="Times New Roman" w:cs="Times New Roman"/>
          <w:color w:val="000000" w:themeColor="text1"/>
          <w:sz w:val="24"/>
          <w:szCs w:val="24"/>
          <w:lang w:val="en-GB"/>
        </w:rPr>
        <w:t xml:space="preserve">(a), a 12 stator-slot/10 rotor-pole </w:t>
      </w:r>
      <w:r w:rsidR="009D2FBE" w:rsidRPr="00D64245">
        <w:rPr>
          <w:rFonts w:ascii="Times New Roman" w:hAnsi="Times New Roman" w:cs="Times New Roman"/>
          <w:color w:val="000000" w:themeColor="text1"/>
          <w:sz w:val="24"/>
          <w:szCs w:val="24"/>
          <w:lang w:val="en-GB"/>
        </w:rPr>
        <w:t xml:space="preserve">(12s10r) </w:t>
      </w:r>
      <w:r w:rsidRPr="00D64245">
        <w:rPr>
          <w:rFonts w:ascii="Times New Roman" w:hAnsi="Times New Roman" w:cs="Times New Roman"/>
          <w:color w:val="000000" w:themeColor="text1"/>
          <w:sz w:val="24"/>
          <w:szCs w:val="24"/>
          <w:lang w:val="en-GB"/>
        </w:rPr>
        <w:t xml:space="preserve">HE-SFPM has concentrated FWs wound on the stator back-iron [HOA07]. However, the machine outer diameter for this HE configuration is significantly increased by the FWs while the torque density is decreased. Furthermore, the stator back-iron thickness between field and armature windings is not sufficient, </w:t>
      </w:r>
      <w:r w:rsidR="009D2FBE" w:rsidRPr="00D64245">
        <w:rPr>
          <w:rFonts w:ascii="Times New Roman" w:hAnsi="Times New Roman" w:cs="Times New Roman"/>
          <w:color w:val="000000" w:themeColor="text1"/>
          <w:sz w:val="24"/>
          <w:szCs w:val="24"/>
          <w:lang w:val="en-GB"/>
        </w:rPr>
        <w:t>leading</w:t>
      </w:r>
      <w:r w:rsidRPr="00D64245">
        <w:rPr>
          <w:rFonts w:ascii="Times New Roman" w:hAnsi="Times New Roman" w:cs="Times New Roman"/>
          <w:color w:val="000000" w:themeColor="text1"/>
          <w:sz w:val="24"/>
          <w:szCs w:val="24"/>
          <w:lang w:val="en-GB"/>
        </w:rPr>
        <w:t xml:space="preserve"> to magnetic saturation and negative torque production [SUL10]. By optimizing the </w:t>
      </w:r>
      <w:r w:rsidR="009D2FBE" w:rsidRPr="00D64245">
        <w:rPr>
          <w:rFonts w:ascii="Times New Roman" w:hAnsi="Times New Roman" w:cs="Times New Roman"/>
          <w:color w:val="000000" w:themeColor="text1"/>
          <w:sz w:val="24"/>
          <w:szCs w:val="24"/>
          <w:lang w:val="en-GB"/>
        </w:rPr>
        <w:t xml:space="preserve">stator </w:t>
      </w:r>
      <w:r w:rsidRPr="00D64245">
        <w:rPr>
          <w:rFonts w:ascii="Times New Roman" w:hAnsi="Times New Roman" w:cs="Times New Roman"/>
          <w:color w:val="000000" w:themeColor="text1"/>
          <w:sz w:val="24"/>
          <w:szCs w:val="24"/>
          <w:lang w:val="en-GB"/>
        </w:rPr>
        <w:t xml:space="preserve">slot shape for FWs as shown in </w:t>
      </w:r>
      <w:r w:rsidRPr="00D64245">
        <w:rPr>
          <w:rFonts w:ascii="Times New Roman" w:hAnsi="Times New Roman" w:cs="Times New Roman"/>
          <w:color w:val="000000" w:themeColor="text1"/>
          <w:sz w:val="24"/>
          <w:szCs w:val="24"/>
          <w:lang w:val="en-GB"/>
        </w:rPr>
        <w:fldChar w:fldCharType="begin"/>
      </w:r>
      <w:r w:rsidRPr="00D64245">
        <w:rPr>
          <w:rFonts w:ascii="Times New Roman" w:hAnsi="Times New Roman" w:cs="Times New Roman"/>
          <w:color w:val="000000" w:themeColor="text1"/>
          <w:sz w:val="24"/>
          <w:szCs w:val="24"/>
          <w:lang w:val="en-GB"/>
        </w:rPr>
        <w:instrText xml:space="preserve"> REF _Ref530045982 \h  \* MERGEFORMAT </w:instrText>
      </w:r>
      <w:r w:rsidRPr="00D64245">
        <w:rPr>
          <w:rFonts w:ascii="Times New Roman" w:hAnsi="Times New Roman" w:cs="Times New Roman"/>
          <w:color w:val="000000" w:themeColor="text1"/>
          <w:sz w:val="24"/>
          <w:szCs w:val="24"/>
          <w:lang w:val="en-GB"/>
        </w:rPr>
      </w:r>
      <w:r w:rsidRPr="00D64245">
        <w:rPr>
          <w:rFonts w:ascii="Times New Roman" w:hAnsi="Times New Roman" w:cs="Times New Roman"/>
          <w:color w:val="000000" w:themeColor="text1"/>
          <w:sz w:val="24"/>
          <w:szCs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noProof/>
          <w:color w:val="000000" w:themeColor="text1"/>
          <w:sz w:val="24"/>
          <w:szCs w:val="24"/>
          <w:lang w:val="en-GB"/>
        </w:rPr>
        <w:t>.</w:t>
      </w:r>
      <w:r w:rsidR="00D64245">
        <w:rPr>
          <w:rFonts w:ascii="Times New Roman" w:hAnsi="Times New Roman" w:cs="Times New Roman"/>
          <w:noProof/>
          <w:color w:val="000000" w:themeColor="text1"/>
          <w:sz w:val="24"/>
          <w:szCs w:val="24"/>
          <w:lang w:val="en-GB"/>
        </w:rPr>
        <w:t>15</w:t>
      </w:r>
      <w:r w:rsidRPr="00D64245">
        <w:rPr>
          <w:rFonts w:ascii="Times New Roman" w:hAnsi="Times New Roman" w:cs="Times New Roman"/>
          <w:color w:val="000000" w:themeColor="text1"/>
          <w:sz w:val="24"/>
          <w:szCs w:val="24"/>
          <w:lang w:val="en-GB"/>
        </w:rPr>
        <w:fldChar w:fldCharType="end"/>
      </w:r>
      <w:r w:rsidRPr="00D64245">
        <w:rPr>
          <w:rFonts w:ascii="Times New Roman" w:hAnsi="Times New Roman" w:cs="Times New Roman"/>
          <w:color w:val="000000" w:themeColor="text1"/>
          <w:sz w:val="24"/>
          <w:szCs w:val="24"/>
          <w:lang w:val="en-GB"/>
        </w:rPr>
        <w:t>(b), the flux-weakening performance of this</w:t>
      </w:r>
      <w:r w:rsidR="009D2FBE" w:rsidRPr="00D64245">
        <w:rPr>
          <w:rFonts w:ascii="Times New Roman" w:hAnsi="Times New Roman" w:cs="Times New Roman"/>
          <w:color w:val="000000" w:themeColor="text1"/>
          <w:sz w:val="24"/>
          <w:szCs w:val="24"/>
          <w:lang w:val="en-GB"/>
        </w:rPr>
        <w:t xml:space="preserve"> machine</w:t>
      </w:r>
      <w:r w:rsidRPr="00D64245">
        <w:rPr>
          <w:rFonts w:ascii="Times New Roman" w:hAnsi="Times New Roman" w:cs="Times New Roman"/>
          <w:color w:val="000000" w:themeColor="text1"/>
          <w:sz w:val="24"/>
          <w:szCs w:val="24"/>
          <w:lang w:val="en-GB"/>
        </w:rPr>
        <w:t xml:space="preserve"> topology has been investigated for hybrid electric vehicle applications. The various PM locations are studied, i.e. in the top, middle and bottom of the </w:t>
      </w:r>
      <w:r w:rsidR="009D2FBE" w:rsidRPr="00D64245">
        <w:rPr>
          <w:rFonts w:ascii="Times New Roman" w:hAnsi="Times New Roman" w:cs="Times New Roman"/>
          <w:color w:val="000000" w:themeColor="text1"/>
          <w:sz w:val="24"/>
          <w:szCs w:val="24"/>
          <w:lang w:val="en-GB"/>
        </w:rPr>
        <w:t xml:space="preserve">stator </w:t>
      </w:r>
      <w:r w:rsidRPr="00D64245">
        <w:rPr>
          <w:rFonts w:ascii="Times New Roman" w:hAnsi="Times New Roman" w:cs="Times New Roman"/>
          <w:color w:val="000000" w:themeColor="text1"/>
          <w:sz w:val="24"/>
          <w:szCs w:val="24"/>
          <w:lang w:val="en-GB"/>
        </w:rPr>
        <w:t xml:space="preserve">slot. [MAE16] found that the torque performance is best when PMs are placed in the middle of the </w:t>
      </w:r>
      <w:r w:rsidR="009D2FBE" w:rsidRPr="00D64245">
        <w:rPr>
          <w:rFonts w:ascii="Times New Roman" w:hAnsi="Times New Roman" w:cs="Times New Roman"/>
          <w:color w:val="000000" w:themeColor="text1"/>
          <w:sz w:val="24"/>
          <w:szCs w:val="24"/>
          <w:lang w:val="en-GB"/>
        </w:rPr>
        <w:t xml:space="preserve">stator </w:t>
      </w:r>
      <w:r w:rsidRPr="00D64245">
        <w:rPr>
          <w:rFonts w:ascii="Times New Roman" w:hAnsi="Times New Roman" w:cs="Times New Roman"/>
          <w:color w:val="000000" w:themeColor="text1"/>
          <w:sz w:val="24"/>
          <w:szCs w:val="24"/>
          <w:lang w:val="en-GB"/>
        </w:rPr>
        <w:t xml:space="preserve">slot but this is at the expense of splitting the FWs into two sets as shown in </w:t>
      </w:r>
      <w:r w:rsidRPr="00D64245">
        <w:rPr>
          <w:rFonts w:ascii="Times New Roman" w:hAnsi="Times New Roman" w:cs="Times New Roman"/>
          <w:color w:val="000000" w:themeColor="text1"/>
          <w:sz w:val="24"/>
          <w:szCs w:val="24"/>
          <w:lang w:val="en-GB"/>
        </w:rPr>
        <w:fldChar w:fldCharType="begin"/>
      </w:r>
      <w:r w:rsidRPr="00D64245">
        <w:rPr>
          <w:rFonts w:ascii="Times New Roman" w:hAnsi="Times New Roman" w:cs="Times New Roman"/>
          <w:color w:val="000000" w:themeColor="text1"/>
          <w:sz w:val="24"/>
          <w:szCs w:val="24"/>
          <w:lang w:val="en-GB"/>
        </w:rPr>
        <w:instrText xml:space="preserve"> REF _Ref530045982 \h  \* MERGEFORMAT </w:instrText>
      </w:r>
      <w:r w:rsidRPr="00D64245">
        <w:rPr>
          <w:rFonts w:ascii="Times New Roman" w:hAnsi="Times New Roman" w:cs="Times New Roman"/>
          <w:color w:val="000000" w:themeColor="text1"/>
          <w:sz w:val="24"/>
          <w:szCs w:val="24"/>
          <w:lang w:val="en-GB"/>
        </w:rPr>
      </w:r>
      <w:r w:rsidRPr="00D64245">
        <w:rPr>
          <w:rFonts w:ascii="Times New Roman" w:hAnsi="Times New Roman" w:cs="Times New Roman"/>
          <w:color w:val="000000" w:themeColor="text1"/>
          <w:sz w:val="24"/>
          <w:szCs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noProof/>
          <w:color w:val="000000" w:themeColor="text1"/>
          <w:sz w:val="24"/>
          <w:szCs w:val="24"/>
          <w:lang w:val="en-GB"/>
        </w:rPr>
        <w:t>.</w:t>
      </w:r>
      <w:r w:rsidR="00D64245">
        <w:rPr>
          <w:rFonts w:ascii="Times New Roman" w:hAnsi="Times New Roman" w:cs="Times New Roman"/>
          <w:noProof/>
          <w:color w:val="000000" w:themeColor="text1"/>
          <w:sz w:val="24"/>
          <w:szCs w:val="24"/>
          <w:lang w:val="en-GB"/>
        </w:rPr>
        <w:t>15</w:t>
      </w:r>
      <w:r w:rsidRPr="00D64245">
        <w:rPr>
          <w:rFonts w:ascii="Times New Roman" w:hAnsi="Times New Roman" w:cs="Times New Roman"/>
          <w:color w:val="000000" w:themeColor="text1"/>
          <w:sz w:val="24"/>
          <w:szCs w:val="24"/>
          <w:lang w:val="en-GB"/>
        </w:rPr>
        <w:fldChar w:fldCharType="end"/>
      </w:r>
      <w:r w:rsidRPr="00D64245">
        <w:rPr>
          <w:rFonts w:ascii="Times New Roman" w:hAnsi="Times New Roman" w:cs="Times New Roman"/>
          <w:color w:val="000000" w:themeColor="text1"/>
          <w:sz w:val="24"/>
          <w:szCs w:val="24"/>
          <w:lang w:val="en-GB"/>
        </w:rPr>
        <w:t xml:space="preserve">(c). </w:t>
      </w:r>
      <w:r w:rsidRPr="00D64245">
        <w:rPr>
          <w:rFonts w:ascii="Times New Roman" w:eastAsia="宋体" w:hAnsi="Times New Roman" w:cs="Times New Roman"/>
          <w:color w:val="000000" w:themeColor="text1"/>
          <w:kern w:val="0"/>
          <w:sz w:val="24"/>
          <w:szCs w:val="24"/>
          <w:lang w:val="en-GB"/>
        </w:rPr>
        <w:t>[OKA17] also investigates the windage loss reduction for this machine by using shroud rotors in high speed operation.</w:t>
      </w:r>
    </w:p>
    <w:p w14:paraId="4417F7A1" w14:textId="2C6C64B9" w:rsidR="00923A8C" w:rsidRPr="00D64245" w:rsidRDefault="00F569B5" w:rsidP="00923A8C">
      <w:pPr>
        <w:spacing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Another type of HE-SFPM topology is presented in </w:t>
      </w:r>
      <w:r w:rsidRPr="00D64245">
        <w:rPr>
          <w:rFonts w:ascii="Times New Roman" w:hAnsi="Times New Roman" w:cs="Times New Roman"/>
          <w:color w:val="000000" w:themeColor="text1"/>
          <w:sz w:val="24"/>
          <w:szCs w:val="24"/>
          <w:lang w:val="en-GB"/>
        </w:rPr>
        <w:fldChar w:fldCharType="begin"/>
      </w:r>
      <w:r w:rsidRPr="00D64245">
        <w:rPr>
          <w:rFonts w:ascii="Times New Roman" w:hAnsi="Times New Roman" w:cs="Times New Roman"/>
          <w:color w:val="000000" w:themeColor="text1"/>
          <w:sz w:val="24"/>
          <w:szCs w:val="24"/>
          <w:lang w:val="en-GB"/>
        </w:rPr>
        <w:instrText xml:space="preserve"> REF _Ref530045982 \h </w:instrText>
      </w:r>
      <w:r w:rsidRPr="00D64245">
        <w:rPr>
          <w:rFonts w:ascii="Times New Roman" w:hAnsi="Times New Roman" w:cs="Times New Roman"/>
          <w:color w:val="000000" w:themeColor="text1"/>
          <w:sz w:val="24"/>
          <w:szCs w:val="24"/>
          <w:lang w:val="en-GB"/>
        </w:rPr>
      </w:r>
      <w:r w:rsidRPr="00D64245">
        <w:rPr>
          <w:rFonts w:ascii="Times New Roman" w:hAnsi="Times New Roman" w:cs="Times New Roman"/>
          <w:color w:val="000000" w:themeColor="text1"/>
          <w:sz w:val="24"/>
          <w:szCs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15</w:t>
      </w:r>
      <w:r w:rsidRPr="00D64245">
        <w:rPr>
          <w:rFonts w:ascii="Times New Roman" w:hAnsi="Times New Roman" w:cs="Times New Roman"/>
          <w:color w:val="000000" w:themeColor="text1"/>
          <w:sz w:val="24"/>
          <w:szCs w:val="24"/>
          <w:lang w:val="en-GB"/>
        </w:rPr>
        <w:fldChar w:fldCharType="end"/>
      </w:r>
      <w:r w:rsidRPr="00D64245">
        <w:rPr>
          <w:rFonts w:ascii="Times New Roman" w:hAnsi="Times New Roman" w:cs="Times New Roman"/>
          <w:color w:val="000000" w:themeColor="text1"/>
          <w:sz w:val="24"/>
          <w:szCs w:val="24"/>
          <w:lang w:val="en-GB"/>
        </w:rPr>
        <w:t xml:space="preserve">(d) with both field and armature windings in the stator slots [GAU14]. With four layers of windings in each </w:t>
      </w:r>
      <w:r w:rsidRPr="00D64245">
        <w:rPr>
          <w:rFonts w:ascii="Times New Roman" w:hAnsi="Times New Roman" w:cs="Times New Roman"/>
          <w:color w:val="000000" w:themeColor="text1"/>
          <w:sz w:val="24"/>
          <w:szCs w:val="24"/>
          <w:lang w:val="en-GB"/>
        </w:rPr>
        <w:lastRenderedPageBreak/>
        <w:t xml:space="preserve">stator slot, the space conflict </w:t>
      </w:r>
      <w:r w:rsidR="007C5FA8" w:rsidRPr="00D64245">
        <w:rPr>
          <w:rFonts w:ascii="Times New Roman" w:hAnsi="Times New Roman" w:cs="Times New Roman"/>
          <w:color w:val="000000" w:themeColor="text1"/>
          <w:sz w:val="24"/>
          <w:szCs w:val="24"/>
          <w:lang w:val="en-GB"/>
        </w:rPr>
        <w:t xml:space="preserve">between PMs, FWs and armature windings </w:t>
      </w:r>
      <w:r w:rsidRPr="00D64245">
        <w:rPr>
          <w:rFonts w:ascii="Times New Roman" w:hAnsi="Times New Roman" w:cs="Times New Roman"/>
          <w:color w:val="000000" w:themeColor="text1"/>
          <w:sz w:val="24"/>
          <w:szCs w:val="24"/>
          <w:lang w:val="en-GB"/>
        </w:rPr>
        <w:t xml:space="preserve">is the critical issue to limit torque density of this topology. The hybrid E-core SFPM </w:t>
      </w:r>
      <w:r w:rsidRPr="00D64245">
        <w:rPr>
          <w:rFonts w:ascii="Times New Roman" w:hAnsi="Times New Roman" w:cs="Times New Roman"/>
          <w:color w:val="000000" w:themeColor="text1"/>
          <w:sz w:val="24"/>
          <w:lang w:val="en-GB"/>
        </w:rPr>
        <w:t>machine</w:t>
      </w:r>
      <w:r w:rsidRPr="00D64245">
        <w:rPr>
          <w:rFonts w:ascii="Times New Roman" w:hAnsi="Times New Roman" w:cs="Times New Roman"/>
          <w:color w:val="000000" w:themeColor="text1"/>
          <w:sz w:val="24"/>
          <w:szCs w:val="24"/>
          <w:lang w:val="en-GB"/>
        </w:rPr>
        <w:t xml:space="preserve"> is derived from the conventional E-core SFPM </w:t>
      </w:r>
      <w:r w:rsidRPr="00D64245">
        <w:rPr>
          <w:rFonts w:ascii="Times New Roman" w:hAnsi="Times New Roman" w:cs="Times New Roman"/>
          <w:color w:val="000000" w:themeColor="text1"/>
          <w:sz w:val="24"/>
          <w:lang w:val="en-GB"/>
        </w:rPr>
        <w:t>machine</w:t>
      </w:r>
      <w:r w:rsidRPr="00D64245">
        <w:rPr>
          <w:rFonts w:ascii="Times New Roman" w:hAnsi="Times New Roman" w:cs="Times New Roman"/>
          <w:color w:val="000000" w:themeColor="text1"/>
          <w:sz w:val="24"/>
          <w:szCs w:val="24"/>
          <w:lang w:val="en-GB"/>
        </w:rPr>
        <w:t xml:space="preserve"> with the FWs wound on the middle teeth as shown in </w:t>
      </w:r>
      <w:r w:rsidRPr="00D64245">
        <w:rPr>
          <w:rFonts w:ascii="Times New Roman" w:hAnsi="Times New Roman" w:cs="Times New Roman"/>
          <w:color w:val="000000" w:themeColor="text1"/>
          <w:sz w:val="24"/>
          <w:szCs w:val="24"/>
          <w:lang w:val="en-GB"/>
        </w:rPr>
        <w:fldChar w:fldCharType="begin"/>
      </w:r>
      <w:r w:rsidRPr="00D64245">
        <w:rPr>
          <w:rFonts w:ascii="Times New Roman" w:hAnsi="Times New Roman" w:cs="Times New Roman"/>
          <w:color w:val="000000" w:themeColor="text1"/>
          <w:sz w:val="24"/>
          <w:szCs w:val="24"/>
          <w:lang w:val="en-GB"/>
        </w:rPr>
        <w:instrText xml:space="preserve"> REF _Ref530045982 \h </w:instrText>
      </w:r>
      <w:r w:rsidRPr="00D64245">
        <w:rPr>
          <w:rFonts w:ascii="Times New Roman" w:hAnsi="Times New Roman" w:cs="Times New Roman"/>
          <w:color w:val="000000" w:themeColor="text1"/>
          <w:sz w:val="24"/>
          <w:szCs w:val="24"/>
          <w:lang w:val="en-GB"/>
        </w:rPr>
      </w:r>
      <w:r w:rsidRPr="00D64245">
        <w:rPr>
          <w:rFonts w:ascii="Times New Roman" w:hAnsi="Times New Roman" w:cs="Times New Roman"/>
          <w:color w:val="000000" w:themeColor="text1"/>
          <w:sz w:val="24"/>
          <w:szCs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15</w:t>
      </w:r>
      <w:r w:rsidRPr="00D64245">
        <w:rPr>
          <w:rFonts w:ascii="Times New Roman" w:hAnsi="Times New Roman" w:cs="Times New Roman"/>
          <w:color w:val="000000" w:themeColor="text1"/>
          <w:sz w:val="24"/>
          <w:szCs w:val="24"/>
          <w:lang w:val="en-GB"/>
        </w:rPr>
        <w:fldChar w:fldCharType="end"/>
      </w:r>
      <w:r w:rsidRPr="00D64245">
        <w:rPr>
          <w:rFonts w:ascii="Times New Roman" w:hAnsi="Times New Roman" w:cs="Times New Roman"/>
          <w:color w:val="000000" w:themeColor="text1"/>
          <w:sz w:val="24"/>
          <w:szCs w:val="24"/>
          <w:lang w:val="en-GB"/>
        </w:rPr>
        <w:t xml:space="preserve">(e) </w:t>
      </w:r>
      <w:r w:rsidRPr="00D64245">
        <w:rPr>
          <w:rFonts w:ascii="Times New Roman" w:hAnsi="Times New Roman" w:cs="Times New Roman"/>
          <w:color w:val="000000" w:themeColor="text1"/>
          <w:sz w:val="24"/>
          <w:szCs w:val="27"/>
          <w:lang w:val="en-GB"/>
        </w:rPr>
        <w:t>[CHE11d]</w:t>
      </w:r>
      <w:r w:rsidRPr="00D64245">
        <w:rPr>
          <w:rFonts w:ascii="Times New Roman" w:hAnsi="Times New Roman" w:cs="Times New Roman"/>
          <w:color w:val="000000" w:themeColor="text1"/>
          <w:sz w:val="24"/>
          <w:szCs w:val="24"/>
          <w:lang w:val="en-GB"/>
        </w:rPr>
        <w:t xml:space="preserve">. Thus, the flux weakening/enhancing capability is obtained by injecting negative/positive D-axis current via the FWs. However, compared to its original form with single layer winding, this topology suffers from a loss of fault tolerance. The FWs can also be placed in conjunction with PMs as shown in </w:t>
      </w:r>
      <w:r w:rsidRPr="00D64245">
        <w:rPr>
          <w:rFonts w:ascii="Times New Roman" w:hAnsi="Times New Roman" w:cs="Times New Roman"/>
          <w:color w:val="000000" w:themeColor="text1"/>
          <w:sz w:val="24"/>
          <w:szCs w:val="24"/>
          <w:lang w:val="en-GB"/>
        </w:rPr>
        <w:fldChar w:fldCharType="begin"/>
      </w:r>
      <w:r w:rsidRPr="00D64245">
        <w:rPr>
          <w:rFonts w:ascii="Times New Roman" w:hAnsi="Times New Roman" w:cs="Times New Roman"/>
          <w:color w:val="000000" w:themeColor="text1"/>
          <w:sz w:val="24"/>
          <w:szCs w:val="24"/>
          <w:lang w:val="en-GB"/>
        </w:rPr>
        <w:instrText xml:space="preserve"> REF _Ref530045982 \h </w:instrText>
      </w:r>
      <w:r w:rsidRPr="00D64245">
        <w:rPr>
          <w:rFonts w:ascii="Times New Roman" w:hAnsi="Times New Roman" w:cs="Times New Roman"/>
          <w:color w:val="000000" w:themeColor="text1"/>
          <w:sz w:val="24"/>
          <w:szCs w:val="24"/>
          <w:lang w:val="en-GB"/>
        </w:rPr>
      </w:r>
      <w:r w:rsidRPr="00D64245">
        <w:rPr>
          <w:rFonts w:ascii="Times New Roman" w:hAnsi="Times New Roman" w:cs="Times New Roman"/>
          <w:color w:val="000000" w:themeColor="text1"/>
          <w:sz w:val="24"/>
          <w:szCs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15</w:t>
      </w:r>
      <w:r w:rsidRPr="00D64245">
        <w:rPr>
          <w:rFonts w:ascii="Times New Roman" w:hAnsi="Times New Roman" w:cs="Times New Roman"/>
          <w:color w:val="000000" w:themeColor="text1"/>
          <w:sz w:val="24"/>
          <w:szCs w:val="24"/>
          <w:lang w:val="en-GB"/>
        </w:rPr>
        <w:fldChar w:fldCharType="end"/>
      </w:r>
      <w:r w:rsidRPr="00D64245">
        <w:rPr>
          <w:rFonts w:ascii="Times New Roman" w:hAnsi="Times New Roman" w:cs="Times New Roman"/>
          <w:color w:val="000000" w:themeColor="text1"/>
          <w:sz w:val="24"/>
          <w:szCs w:val="24"/>
          <w:lang w:val="en-GB"/>
        </w:rPr>
        <w:t xml:space="preserve">(f-h) [OWE09, </w:t>
      </w:r>
      <w:bookmarkStart w:id="66" w:name="OLE_LINK17"/>
      <w:bookmarkStart w:id="67" w:name="OLE_LINK18"/>
      <w:r w:rsidRPr="00D64245">
        <w:rPr>
          <w:rFonts w:ascii="Times New Roman" w:hAnsi="Times New Roman" w:cs="Times New Roman"/>
          <w:color w:val="000000" w:themeColor="text1"/>
          <w:sz w:val="24"/>
          <w:szCs w:val="24"/>
          <w:lang w:val="en-GB"/>
        </w:rPr>
        <w:t>OWE10</w:t>
      </w:r>
      <w:bookmarkEnd w:id="66"/>
      <w:bookmarkEnd w:id="67"/>
      <w:r w:rsidRPr="00D64245">
        <w:rPr>
          <w:rFonts w:ascii="Times New Roman" w:hAnsi="Times New Roman" w:cs="Times New Roman"/>
          <w:color w:val="000000" w:themeColor="text1"/>
          <w:sz w:val="24"/>
          <w:szCs w:val="24"/>
          <w:lang w:val="en-GB"/>
        </w:rPr>
        <w:t>a] [HUA09,</w:t>
      </w:r>
      <w:r w:rsidRPr="00D64245">
        <w:rPr>
          <w:rFonts w:ascii="Times New Roman" w:hAnsi="Times New Roman" w:cs="Times New Roman"/>
          <w:color w:val="000000" w:themeColor="text1"/>
          <w:sz w:val="27"/>
          <w:szCs w:val="27"/>
          <w:lang w:val="en-GB"/>
        </w:rPr>
        <w:t xml:space="preserve"> </w:t>
      </w:r>
      <w:r w:rsidRPr="00D64245">
        <w:rPr>
          <w:rFonts w:ascii="Times New Roman" w:hAnsi="Times New Roman" w:cs="Times New Roman"/>
          <w:color w:val="000000" w:themeColor="text1"/>
          <w:sz w:val="24"/>
          <w:szCs w:val="24"/>
          <w:lang w:val="en-GB"/>
        </w:rPr>
        <w:t xml:space="preserve">ZHA11, ZHA14]. Here, it is evident that the PM volume is reduced since the FWs occupy the space for PMs. The configurations for FWs and PMs are flexible: PMs can be placed in the top, middle and bottom of the </w:t>
      </w:r>
      <w:r w:rsidR="007C5FA8" w:rsidRPr="00D64245">
        <w:rPr>
          <w:rFonts w:ascii="Times New Roman" w:hAnsi="Times New Roman" w:cs="Times New Roman"/>
          <w:color w:val="000000" w:themeColor="text1"/>
          <w:sz w:val="24"/>
          <w:szCs w:val="24"/>
          <w:lang w:val="en-GB"/>
        </w:rPr>
        <w:t xml:space="preserve">stator </w:t>
      </w:r>
      <w:r w:rsidRPr="00D64245">
        <w:rPr>
          <w:rFonts w:ascii="Times New Roman" w:hAnsi="Times New Roman" w:cs="Times New Roman"/>
          <w:color w:val="000000" w:themeColor="text1"/>
          <w:sz w:val="24"/>
          <w:szCs w:val="24"/>
          <w:lang w:val="en-GB"/>
        </w:rPr>
        <w:t xml:space="preserve">slot whilst FWs are wound differently based on flux-switching principles and to achieve flux-focusing effects. In the configuration where PMs are at the top, as shown in </w:t>
      </w:r>
      <w:r w:rsidRPr="00D64245">
        <w:rPr>
          <w:rFonts w:ascii="Times New Roman" w:hAnsi="Times New Roman" w:cs="Times New Roman"/>
          <w:color w:val="000000" w:themeColor="text1"/>
          <w:sz w:val="24"/>
          <w:szCs w:val="24"/>
          <w:lang w:val="en-GB"/>
        </w:rPr>
        <w:fldChar w:fldCharType="begin"/>
      </w:r>
      <w:r w:rsidRPr="00D64245">
        <w:rPr>
          <w:rFonts w:ascii="Times New Roman" w:hAnsi="Times New Roman" w:cs="Times New Roman"/>
          <w:color w:val="000000" w:themeColor="text1"/>
          <w:sz w:val="24"/>
          <w:szCs w:val="24"/>
          <w:lang w:val="en-GB"/>
        </w:rPr>
        <w:instrText xml:space="preserve"> REF _Ref530045982 \h </w:instrText>
      </w:r>
      <w:r w:rsidRPr="00D64245">
        <w:rPr>
          <w:rFonts w:ascii="Times New Roman" w:hAnsi="Times New Roman" w:cs="Times New Roman"/>
          <w:color w:val="000000" w:themeColor="text1"/>
          <w:sz w:val="24"/>
          <w:szCs w:val="24"/>
          <w:lang w:val="en-GB"/>
        </w:rPr>
      </w:r>
      <w:r w:rsidRPr="00D64245">
        <w:rPr>
          <w:rFonts w:ascii="Times New Roman" w:hAnsi="Times New Roman" w:cs="Times New Roman"/>
          <w:color w:val="000000" w:themeColor="text1"/>
          <w:sz w:val="24"/>
          <w:szCs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15</w:t>
      </w:r>
      <w:r w:rsidRPr="00D64245">
        <w:rPr>
          <w:rFonts w:ascii="Times New Roman" w:hAnsi="Times New Roman" w:cs="Times New Roman"/>
          <w:color w:val="000000" w:themeColor="text1"/>
          <w:sz w:val="24"/>
          <w:szCs w:val="24"/>
          <w:lang w:val="en-GB"/>
        </w:rPr>
        <w:fldChar w:fldCharType="end"/>
      </w:r>
      <w:r w:rsidRPr="00D64245">
        <w:rPr>
          <w:rFonts w:ascii="Times New Roman" w:hAnsi="Times New Roman" w:cs="Times New Roman"/>
          <w:color w:val="000000" w:themeColor="text1"/>
          <w:sz w:val="24"/>
          <w:szCs w:val="24"/>
          <w:lang w:val="en-GB"/>
        </w:rPr>
        <w:t xml:space="preserve">(f), the iron bridge can be used to </w:t>
      </w:r>
      <w:bookmarkStart w:id="68" w:name="OLE_LINK15"/>
      <w:bookmarkStart w:id="69" w:name="OLE_LINK16"/>
      <w:r w:rsidRPr="00D64245">
        <w:rPr>
          <w:rFonts w:ascii="Times New Roman" w:hAnsi="Times New Roman" w:cs="Times New Roman"/>
          <w:color w:val="000000" w:themeColor="text1"/>
          <w:sz w:val="24"/>
          <w:szCs w:val="24"/>
          <w:lang w:val="en-GB"/>
        </w:rPr>
        <w:t>create</w:t>
      </w:r>
      <w:bookmarkEnd w:id="68"/>
      <w:bookmarkEnd w:id="69"/>
      <w:r w:rsidRPr="00D64245">
        <w:rPr>
          <w:rFonts w:ascii="Times New Roman" w:hAnsi="Times New Roman" w:cs="Times New Roman"/>
          <w:color w:val="000000" w:themeColor="text1"/>
          <w:sz w:val="24"/>
          <w:szCs w:val="24"/>
          <w:lang w:val="en-GB"/>
        </w:rPr>
        <w:t xml:space="preserve"> the parallel path for DC and PM flux, thus enhancing the effectiveness of field regulation [OWE10a].</w:t>
      </w:r>
    </w:p>
    <w:p w14:paraId="64437B08" w14:textId="77777777" w:rsidR="00923A8C" w:rsidRPr="00D64245" w:rsidRDefault="00923A8C" w:rsidP="00923A8C">
      <w:pPr>
        <w:spacing w:line="360" w:lineRule="auto"/>
        <w:rPr>
          <w:rFonts w:ascii="Times New Roman" w:hAnsi="Times New Roman" w:cs="Times New Roman"/>
          <w:color w:val="000000" w:themeColor="text1"/>
          <w:sz w:val="24"/>
          <w:szCs w:val="24"/>
          <w:lang w:val="en-GB"/>
        </w:rPr>
      </w:pPr>
    </w:p>
    <w:tbl>
      <w:tblPr>
        <w:tblStyle w:val="TableGrid"/>
        <w:tblW w:w="907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4"/>
        <w:gridCol w:w="4249"/>
      </w:tblGrid>
      <w:tr w:rsidR="00D64245" w:rsidRPr="00D64245" w14:paraId="22D87536" w14:textId="77777777" w:rsidTr="006D1C62">
        <w:trPr>
          <w:jc w:val="center"/>
        </w:trPr>
        <w:tc>
          <w:tcPr>
            <w:tcW w:w="4824" w:type="dxa"/>
            <w:vAlign w:val="center"/>
          </w:tcPr>
          <w:p w14:paraId="4FEE7C9A" w14:textId="0F239D4B" w:rsidR="00AB60FA" w:rsidRPr="00D64245" w:rsidRDefault="002E656F"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drawing>
                <wp:inline distT="0" distB="0" distL="0" distR="0" wp14:anchorId="6455FA2B" wp14:editId="017B073B">
                  <wp:extent cx="2348150" cy="234000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48150" cy="2340000"/>
                          </a:xfrm>
                          <a:prstGeom prst="rect">
                            <a:avLst/>
                          </a:prstGeom>
                          <a:noFill/>
                          <a:ln>
                            <a:noFill/>
                          </a:ln>
                        </pic:spPr>
                      </pic:pic>
                    </a:graphicData>
                  </a:graphic>
                </wp:inline>
              </w:drawing>
            </w:r>
          </w:p>
        </w:tc>
        <w:tc>
          <w:tcPr>
            <w:tcW w:w="4249" w:type="dxa"/>
            <w:vAlign w:val="center"/>
          </w:tcPr>
          <w:p w14:paraId="0B2EF0CC" w14:textId="5CEBCE1E" w:rsidR="00AB60FA" w:rsidRPr="00D64245" w:rsidRDefault="002E656F"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drawing>
                <wp:inline distT="0" distB="0" distL="0" distR="0" wp14:anchorId="5D4F4C8F" wp14:editId="417DC613">
                  <wp:extent cx="2340000" cy="234000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40000" cy="2340000"/>
                          </a:xfrm>
                          <a:prstGeom prst="rect">
                            <a:avLst/>
                          </a:prstGeom>
                          <a:noFill/>
                          <a:ln>
                            <a:noFill/>
                          </a:ln>
                        </pic:spPr>
                      </pic:pic>
                    </a:graphicData>
                  </a:graphic>
                </wp:inline>
              </w:drawing>
            </w:r>
          </w:p>
        </w:tc>
      </w:tr>
      <w:tr w:rsidR="00D64245" w:rsidRPr="00D64245" w14:paraId="02692685" w14:textId="77777777" w:rsidTr="006D1C62">
        <w:trPr>
          <w:jc w:val="center"/>
        </w:trPr>
        <w:tc>
          <w:tcPr>
            <w:tcW w:w="4824" w:type="dxa"/>
            <w:vAlign w:val="center"/>
          </w:tcPr>
          <w:p w14:paraId="65156DCF"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(a) [HOA07]</w:t>
            </w:r>
          </w:p>
        </w:tc>
        <w:tc>
          <w:tcPr>
            <w:tcW w:w="4249" w:type="dxa"/>
            <w:vAlign w:val="center"/>
          </w:tcPr>
          <w:p w14:paraId="02228C33"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(b) </w:t>
            </w:r>
            <w:r w:rsidRPr="00D64245">
              <w:rPr>
                <w:rFonts w:ascii="Times New Roman" w:hAnsi="Times New Roman" w:cs="Times New Roman"/>
                <w:color w:val="000000" w:themeColor="text1"/>
                <w:sz w:val="24"/>
                <w:lang w:val="en-GB"/>
              </w:rPr>
              <w:t>[</w:t>
            </w:r>
            <w:r w:rsidRPr="00D64245">
              <w:rPr>
                <w:rFonts w:ascii="Times New Roman" w:hAnsi="Times New Roman" w:cs="Times New Roman"/>
                <w:color w:val="000000" w:themeColor="text1"/>
                <w:sz w:val="24"/>
                <w:szCs w:val="24"/>
                <w:lang w:val="en-GB"/>
              </w:rPr>
              <w:t>SUL10</w:t>
            </w:r>
            <w:r w:rsidRPr="00D64245">
              <w:rPr>
                <w:rFonts w:ascii="Times New Roman" w:hAnsi="Times New Roman" w:cs="Times New Roman"/>
                <w:color w:val="000000" w:themeColor="text1"/>
                <w:sz w:val="24"/>
                <w:lang w:val="en-GB"/>
              </w:rPr>
              <w:t>]</w:t>
            </w:r>
          </w:p>
        </w:tc>
      </w:tr>
      <w:tr w:rsidR="00D64245" w:rsidRPr="00D64245" w14:paraId="2D78ED6F" w14:textId="77777777" w:rsidTr="006D1C62">
        <w:trPr>
          <w:jc w:val="center"/>
        </w:trPr>
        <w:tc>
          <w:tcPr>
            <w:tcW w:w="4824" w:type="dxa"/>
            <w:vAlign w:val="center"/>
          </w:tcPr>
          <w:p w14:paraId="16F77352" w14:textId="46BA2D4E" w:rsidR="00AB60FA" w:rsidRPr="00D64245" w:rsidRDefault="002E656F"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lastRenderedPageBreak/>
              <w:drawing>
                <wp:inline distT="0" distB="0" distL="0" distR="0" wp14:anchorId="6F68E4D2" wp14:editId="5F344F1D">
                  <wp:extent cx="2344075" cy="234000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44075" cy="2340000"/>
                          </a:xfrm>
                          <a:prstGeom prst="rect">
                            <a:avLst/>
                          </a:prstGeom>
                          <a:noFill/>
                          <a:ln>
                            <a:noFill/>
                          </a:ln>
                        </pic:spPr>
                      </pic:pic>
                    </a:graphicData>
                  </a:graphic>
                </wp:inline>
              </w:drawing>
            </w:r>
          </w:p>
        </w:tc>
        <w:tc>
          <w:tcPr>
            <w:tcW w:w="4249" w:type="dxa"/>
            <w:vAlign w:val="center"/>
          </w:tcPr>
          <w:p w14:paraId="2E0FC157" w14:textId="1A7E8F68" w:rsidR="00AB60FA" w:rsidRPr="00D64245" w:rsidRDefault="002E656F"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drawing>
                <wp:inline distT="0" distB="0" distL="0" distR="0" wp14:anchorId="04505B48" wp14:editId="623BB6A4">
                  <wp:extent cx="2353423" cy="2340000"/>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53423" cy="2340000"/>
                          </a:xfrm>
                          <a:prstGeom prst="rect">
                            <a:avLst/>
                          </a:prstGeom>
                          <a:noFill/>
                          <a:ln>
                            <a:noFill/>
                          </a:ln>
                        </pic:spPr>
                      </pic:pic>
                    </a:graphicData>
                  </a:graphic>
                </wp:inline>
              </w:drawing>
            </w:r>
          </w:p>
        </w:tc>
      </w:tr>
      <w:tr w:rsidR="00D64245" w:rsidRPr="00D64245" w14:paraId="376333E7" w14:textId="77777777" w:rsidTr="006D1C62">
        <w:trPr>
          <w:jc w:val="center"/>
        </w:trPr>
        <w:tc>
          <w:tcPr>
            <w:tcW w:w="4824" w:type="dxa"/>
            <w:vAlign w:val="center"/>
          </w:tcPr>
          <w:p w14:paraId="13397FE3"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(c) [MAE16]</w:t>
            </w:r>
          </w:p>
        </w:tc>
        <w:tc>
          <w:tcPr>
            <w:tcW w:w="4249" w:type="dxa"/>
            <w:vAlign w:val="center"/>
          </w:tcPr>
          <w:p w14:paraId="1FEBE2A9"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(d) [GAU14]</w:t>
            </w:r>
          </w:p>
        </w:tc>
      </w:tr>
      <w:tr w:rsidR="00D64245" w:rsidRPr="00D64245" w14:paraId="2E4FAB89" w14:textId="77777777" w:rsidTr="006D1C62">
        <w:trPr>
          <w:jc w:val="center"/>
        </w:trPr>
        <w:tc>
          <w:tcPr>
            <w:tcW w:w="4824" w:type="dxa"/>
            <w:vAlign w:val="center"/>
          </w:tcPr>
          <w:p w14:paraId="73CAFBD5" w14:textId="0D7722FD" w:rsidR="00AB60FA" w:rsidRPr="00D64245" w:rsidRDefault="002E656F"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drawing>
                <wp:inline distT="0" distB="0" distL="0" distR="0" wp14:anchorId="2E85FA3C" wp14:editId="3A244940">
                  <wp:extent cx="2351758" cy="2340000"/>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51758" cy="2340000"/>
                          </a:xfrm>
                          <a:prstGeom prst="rect">
                            <a:avLst/>
                          </a:prstGeom>
                          <a:noFill/>
                          <a:ln>
                            <a:noFill/>
                          </a:ln>
                        </pic:spPr>
                      </pic:pic>
                    </a:graphicData>
                  </a:graphic>
                </wp:inline>
              </w:drawing>
            </w:r>
          </w:p>
        </w:tc>
        <w:tc>
          <w:tcPr>
            <w:tcW w:w="4249" w:type="dxa"/>
            <w:vAlign w:val="center"/>
          </w:tcPr>
          <w:p w14:paraId="4D2C0F31" w14:textId="215F1A7F" w:rsidR="00AB60FA" w:rsidRPr="00D64245" w:rsidRDefault="002E656F"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drawing>
                <wp:inline distT="0" distB="0" distL="0" distR="0" wp14:anchorId="58884E35" wp14:editId="03DC9789">
                  <wp:extent cx="2344650" cy="2340000"/>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44650" cy="2340000"/>
                          </a:xfrm>
                          <a:prstGeom prst="rect">
                            <a:avLst/>
                          </a:prstGeom>
                          <a:noFill/>
                          <a:ln>
                            <a:noFill/>
                          </a:ln>
                        </pic:spPr>
                      </pic:pic>
                    </a:graphicData>
                  </a:graphic>
                </wp:inline>
              </w:drawing>
            </w:r>
          </w:p>
        </w:tc>
      </w:tr>
      <w:tr w:rsidR="00D64245" w:rsidRPr="00D64245" w14:paraId="08F46576" w14:textId="77777777" w:rsidTr="006D1C62">
        <w:trPr>
          <w:jc w:val="center"/>
        </w:trPr>
        <w:tc>
          <w:tcPr>
            <w:tcW w:w="4824" w:type="dxa"/>
            <w:vAlign w:val="center"/>
          </w:tcPr>
          <w:p w14:paraId="41746D5A"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(e) [</w:t>
            </w:r>
            <w:r w:rsidRPr="00D64245">
              <w:rPr>
                <w:rFonts w:ascii="Times New Roman" w:hAnsi="Times New Roman" w:cs="Times New Roman"/>
                <w:color w:val="000000" w:themeColor="text1"/>
                <w:sz w:val="24"/>
                <w:szCs w:val="27"/>
                <w:lang w:val="en-GB"/>
              </w:rPr>
              <w:t>CHE11d]</w:t>
            </w:r>
          </w:p>
        </w:tc>
        <w:tc>
          <w:tcPr>
            <w:tcW w:w="4249" w:type="dxa"/>
            <w:vAlign w:val="center"/>
          </w:tcPr>
          <w:p w14:paraId="2A93F395"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(f) [ZHA14]</w:t>
            </w:r>
          </w:p>
        </w:tc>
      </w:tr>
      <w:tr w:rsidR="00D64245" w:rsidRPr="00D64245" w14:paraId="5C086A78" w14:textId="77777777" w:rsidTr="006D1C62">
        <w:trPr>
          <w:jc w:val="center"/>
        </w:trPr>
        <w:tc>
          <w:tcPr>
            <w:tcW w:w="4824" w:type="dxa"/>
            <w:vAlign w:val="center"/>
          </w:tcPr>
          <w:p w14:paraId="22E51A8A" w14:textId="1B8E5AC5" w:rsidR="00AB60FA" w:rsidRPr="00D64245" w:rsidRDefault="002E656F"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drawing>
                <wp:inline distT="0" distB="0" distL="0" distR="0" wp14:anchorId="3F3CED11" wp14:editId="6AD98F1B">
                  <wp:extent cx="2344075" cy="2340000"/>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44075" cy="2340000"/>
                          </a:xfrm>
                          <a:prstGeom prst="rect">
                            <a:avLst/>
                          </a:prstGeom>
                          <a:noFill/>
                          <a:ln>
                            <a:noFill/>
                          </a:ln>
                        </pic:spPr>
                      </pic:pic>
                    </a:graphicData>
                  </a:graphic>
                </wp:inline>
              </w:drawing>
            </w:r>
          </w:p>
        </w:tc>
        <w:tc>
          <w:tcPr>
            <w:tcW w:w="4249" w:type="dxa"/>
            <w:vAlign w:val="center"/>
          </w:tcPr>
          <w:p w14:paraId="4A37DC3A" w14:textId="099F173C" w:rsidR="00AB60FA" w:rsidRPr="00D64245" w:rsidRDefault="002E656F"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noProof/>
                <w:color w:val="000000" w:themeColor="text1"/>
                <w:sz w:val="24"/>
                <w:szCs w:val="24"/>
              </w:rPr>
              <w:drawing>
                <wp:inline distT="0" distB="0" distL="0" distR="0" wp14:anchorId="374B1AE2" wp14:editId="3B65CE59">
                  <wp:extent cx="2344650" cy="234000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44650" cy="2340000"/>
                          </a:xfrm>
                          <a:prstGeom prst="rect">
                            <a:avLst/>
                          </a:prstGeom>
                          <a:noFill/>
                          <a:ln>
                            <a:noFill/>
                          </a:ln>
                        </pic:spPr>
                      </pic:pic>
                    </a:graphicData>
                  </a:graphic>
                </wp:inline>
              </w:drawing>
            </w:r>
          </w:p>
        </w:tc>
      </w:tr>
      <w:tr w:rsidR="00D64245" w:rsidRPr="00D64245" w14:paraId="09CC947F" w14:textId="77777777" w:rsidTr="006D1C62">
        <w:trPr>
          <w:jc w:val="center"/>
        </w:trPr>
        <w:tc>
          <w:tcPr>
            <w:tcW w:w="4824" w:type="dxa"/>
            <w:vAlign w:val="center"/>
          </w:tcPr>
          <w:p w14:paraId="49E96FC9" w14:textId="77777777" w:rsidR="00AB60FA" w:rsidRPr="00D64245" w:rsidRDefault="00AB60FA" w:rsidP="006D1C62">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(g) [ZHA14]</w:t>
            </w:r>
          </w:p>
        </w:tc>
        <w:tc>
          <w:tcPr>
            <w:tcW w:w="4249" w:type="dxa"/>
            <w:vAlign w:val="center"/>
          </w:tcPr>
          <w:p w14:paraId="1B7244F8" w14:textId="45372266" w:rsidR="00AB60FA" w:rsidRPr="00D64245" w:rsidRDefault="00AB60FA" w:rsidP="006D1C62">
            <w:pPr>
              <w:keepNext/>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(h) [OWE10</w:t>
            </w:r>
            <w:r w:rsidR="00EB2CB5" w:rsidRPr="00D64245">
              <w:rPr>
                <w:rFonts w:ascii="Times New Roman" w:hAnsi="Times New Roman" w:cs="Times New Roman"/>
                <w:color w:val="000000" w:themeColor="text1"/>
                <w:sz w:val="24"/>
                <w:szCs w:val="24"/>
                <w:lang w:val="en-GB"/>
              </w:rPr>
              <w:t>a</w:t>
            </w:r>
            <w:r w:rsidRPr="00D64245">
              <w:rPr>
                <w:rFonts w:ascii="Times New Roman" w:hAnsi="Times New Roman" w:cs="Times New Roman"/>
                <w:color w:val="000000" w:themeColor="text1"/>
                <w:sz w:val="24"/>
                <w:szCs w:val="24"/>
                <w:lang w:val="en-GB"/>
              </w:rPr>
              <w:t>, ZHA14]</w:t>
            </w:r>
          </w:p>
        </w:tc>
      </w:tr>
    </w:tbl>
    <w:p w14:paraId="08697AAC" w14:textId="1194A155" w:rsidR="00AB60FA" w:rsidRPr="00D64245" w:rsidRDefault="00AB60FA" w:rsidP="00AB60FA">
      <w:pPr>
        <w:widowControl/>
        <w:spacing w:line="360" w:lineRule="auto"/>
        <w:jc w:val="center"/>
        <w:rPr>
          <w:rFonts w:ascii="Times New Roman" w:hAnsi="Times New Roman" w:cs="Times New Roman"/>
          <w:color w:val="000000" w:themeColor="text1"/>
          <w:sz w:val="24"/>
          <w:szCs w:val="24"/>
          <w:lang w:val="en-GB"/>
        </w:rPr>
      </w:pPr>
      <w:bookmarkStart w:id="70" w:name="_Ref530045982"/>
      <w:r w:rsidRPr="00D64245">
        <w:rPr>
          <w:rFonts w:ascii="Times New Roman" w:hAnsi="Times New Roman" w:cs="Times New Roman"/>
          <w:color w:val="000000" w:themeColor="text1"/>
          <w:sz w:val="24"/>
          <w:szCs w:val="24"/>
          <w:lang w:val="en-GB"/>
        </w:rPr>
        <w:t xml:space="preserve">Fig. </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STYLEREF 1 \s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w:t>
      </w:r>
      <w:r w:rsidR="00FA2882" w:rsidRPr="00D64245">
        <w:rPr>
          <w:rFonts w:ascii="Times New Roman" w:hAnsi="Times New Roman" w:cs="Times New Roman"/>
          <w:color w:val="000000" w:themeColor="text1"/>
          <w:sz w:val="24"/>
          <w:szCs w:val="24"/>
          <w:lang w:val="en-GB"/>
        </w:rPr>
        <w:fldChar w:fldCharType="end"/>
      </w:r>
      <w:r w:rsidR="00FA2882" w:rsidRPr="00D64245">
        <w:rPr>
          <w:rFonts w:ascii="Times New Roman" w:hAnsi="Times New Roman" w:cs="Times New Roman"/>
          <w:color w:val="000000" w:themeColor="text1"/>
          <w:sz w:val="24"/>
          <w:szCs w:val="24"/>
          <w:lang w:val="en-GB"/>
        </w:rPr>
        <w:t>.</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SEQ Fig. \* ARABIC \s 1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15</w:t>
      </w:r>
      <w:r w:rsidR="00FA2882" w:rsidRPr="00D64245">
        <w:rPr>
          <w:rFonts w:ascii="Times New Roman" w:hAnsi="Times New Roman" w:cs="Times New Roman"/>
          <w:color w:val="000000" w:themeColor="text1"/>
          <w:sz w:val="24"/>
          <w:szCs w:val="24"/>
          <w:lang w:val="en-GB"/>
        </w:rPr>
        <w:fldChar w:fldCharType="end"/>
      </w:r>
      <w:bookmarkEnd w:id="70"/>
      <w:r w:rsidRPr="00D64245">
        <w:rPr>
          <w:rFonts w:ascii="Times New Roman" w:hAnsi="Times New Roman" w:cs="Times New Roman"/>
          <w:color w:val="000000" w:themeColor="text1"/>
          <w:sz w:val="24"/>
          <w:szCs w:val="24"/>
          <w:lang w:val="en-GB"/>
        </w:rPr>
        <w:t>. HE-SFPM topologies.</w:t>
      </w:r>
    </w:p>
    <w:p w14:paraId="5193C43E" w14:textId="77777777" w:rsidR="00AB60FA" w:rsidRPr="00D64245" w:rsidRDefault="00AB60FA" w:rsidP="00AB60FA">
      <w:pPr>
        <w:pStyle w:val="Heading3"/>
        <w:rPr>
          <w:rFonts w:ascii="Times New Roman" w:hAnsi="Times New Roman" w:cs="Times New Roman"/>
          <w:color w:val="000000" w:themeColor="text1"/>
          <w:sz w:val="24"/>
          <w:szCs w:val="24"/>
          <w:lang w:val="en-GB"/>
        </w:rPr>
      </w:pPr>
      <w:bookmarkStart w:id="71" w:name="_Toc8731231"/>
      <w:r w:rsidRPr="00D64245">
        <w:rPr>
          <w:rFonts w:ascii="Times New Roman" w:hAnsi="Times New Roman" w:cs="Times New Roman"/>
          <w:color w:val="000000" w:themeColor="text1"/>
          <w:sz w:val="24"/>
          <w:szCs w:val="24"/>
          <w:lang w:val="en-GB"/>
        </w:rPr>
        <w:lastRenderedPageBreak/>
        <w:t>1.4.4</w:t>
      </w:r>
      <w:r w:rsidRPr="00D64245">
        <w:rPr>
          <w:rFonts w:ascii="Times New Roman" w:hAnsi="Times New Roman" w:cs="Times New Roman"/>
          <w:color w:val="000000" w:themeColor="text1"/>
          <w:sz w:val="24"/>
          <w:szCs w:val="24"/>
          <w:lang w:val="en-GB"/>
        </w:rPr>
        <w:tab/>
        <w:t>Hybrid Excited Stator Slot PM Machines</w:t>
      </w:r>
      <w:bookmarkEnd w:id="71"/>
    </w:p>
    <w:p w14:paraId="54BB1BA9" w14:textId="19F8C2E2" w:rsidR="002B5B53" w:rsidRPr="00D64245" w:rsidRDefault="002B5B53" w:rsidP="002B5B53">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The idea of having PMs in the slot-openings can be found in the rotor wound field machine [RAD89</w:t>
      </w:r>
      <w:r w:rsidRPr="00D64245">
        <w:rPr>
          <w:rFonts w:ascii="Times New Roman" w:hAnsi="Times New Roman" w:cs="Times New Roman"/>
          <w:color w:val="000000" w:themeColor="text1"/>
          <w:sz w:val="24"/>
          <w:szCs w:val="24"/>
          <w:lang w:val="en-GB"/>
        </w:rPr>
        <w:t>, BRU08</w:t>
      </w:r>
      <w:r w:rsidRPr="00D64245">
        <w:rPr>
          <w:rFonts w:ascii="Times New Roman" w:hAnsi="Times New Roman" w:cs="Times New Roman"/>
          <w:color w:val="000000" w:themeColor="text1"/>
          <w:sz w:val="24"/>
          <w:lang w:val="en-GB"/>
        </w:rPr>
        <w:t>]</w:t>
      </w:r>
      <w:r w:rsidRPr="00D64245">
        <w:rPr>
          <w:rFonts w:ascii="Times New Roman" w:hAnsi="Times New Roman" w:cs="Times New Roman"/>
          <w:color w:val="000000" w:themeColor="text1"/>
          <w:sz w:val="24"/>
          <w:szCs w:val="24"/>
          <w:lang w:val="en-GB"/>
        </w:rPr>
        <w:t xml:space="preserve"> and </w:t>
      </w:r>
      <w:r w:rsidRPr="00D64245">
        <w:rPr>
          <w:rFonts w:ascii="Times New Roman" w:hAnsi="Times New Roman" w:cs="Times New Roman"/>
          <w:color w:val="000000" w:themeColor="text1"/>
          <w:sz w:val="24"/>
          <w:lang w:val="en-GB"/>
        </w:rPr>
        <w:t>[YAM10, FUK10]. A typical example is the hybrid claw pole alternator in which tangentially magnetized PMs are inserted in between the rotor poles. With the main flux assisted by slot PMs, the torque density is increased whilst the rotor pole-to-pole leakage flux is significantly reduced [RAD89</w:t>
      </w:r>
      <w:r w:rsidRPr="00D64245">
        <w:rPr>
          <w:rFonts w:ascii="Times New Roman" w:hAnsi="Times New Roman" w:cs="Times New Roman"/>
          <w:color w:val="000000" w:themeColor="text1"/>
          <w:sz w:val="24"/>
          <w:szCs w:val="24"/>
          <w:lang w:val="en-GB"/>
        </w:rPr>
        <w:t>, BRU08</w:t>
      </w:r>
      <w:r w:rsidRPr="00D64245">
        <w:rPr>
          <w:rFonts w:ascii="Times New Roman" w:hAnsi="Times New Roman" w:cs="Times New Roman"/>
          <w:color w:val="000000" w:themeColor="text1"/>
          <w:sz w:val="24"/>
          <w:lang w:val="en-GB"/>
        </w:rPr>
        <w:t xml:space="preserve">]. Another example of this machine topology can be found in the rotor wound field synchronous generator where the PMs are placed in the rotor slot-openings. Apart from assisting with torque improvement, this </w:t>
      </w:r>
      <w:r w:rsidR="00F45270" w:rsidRPr="00D64245">
        <w:rPr>
          <w:rFonts w:ascii="Times New Roman" w:hAnsi="Times New Roman" w:cs="Times New Roman"/>
          <w:color w:val="000000" w:themeColor="text1"/>
          <w:sz w:val="24"/>
          <w:lang w:val="en-GB"/>
        </w:rPr>
        <w:t>machine topology</w:t>
      </w:r>
      <w:r w:rsidRPr="00D64245">
        <w:rPr>
          <w:rFonts w:ascii="Times New Roman" w:hAnsi="Times New Roman" w:cs="Times New Roman"/>
          <w:color w:val="000000" w:themeColor="text1"/>
          <w:sz w:val="24"/>
          <w:lang w:val="en-GB"/>
        </w:rPr>
        <w:t xml:space="preserve"> has been shown to alleviate magnetic saturation, which is mainly due to field winding excitation, since the PM flux is in the opposite direction to the DC flux [YAM10, FUK10].</w:t>
      </w:r>
    </w:p>
    <w:p w14:paraId="4A095037" w14:textId="240AD24D" w:rsidR="002B5B53" w:rsidRPr="00D64245" w:rsidRDefault="002B5B53" w:rsidP="002B5B53">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 xml:space="preserve">Similarly, the torque performance, especially the overload capability, of wound field variable flux reluctance machines (VFRMs) is limited by the magnetic saturation. By using the PMs in the stator slot-openings, the PM flux is opposite to the DC excitation flux from the FWs. Thus, the magnetic saturation caused by FWs is reduced by the slot-PMs while the torque density in the HESSPM is increased in comparison with the VFRM. This </w:t>
      </w:r>
      <w:r w:rsidR="00F45270" w:rsidRPr="00D64245">
        <w:rPr>
          <w:rFonts w:ascii="Times New Roman" w:hAnsi="Times New Roman" w:cs="Times New Roman"/>
          <w:color w:val="000000" w:themeColor="text1"/>
          <w:sz w:val="24"/>
          <w:lang w:val="en-GB"/>
        </w:rPr>
        <w:t>leads</w:t>
      </w:r>
      <w:r w:rsidRPr="00D64245">
        <w:rPr>
          <w:rFonts w:ascii="Times New Roman" w:hAnsi="Times New Roman" w:cs="Times New Roman"/>
          <w:color w:val="000000" w:themeColor="text1"/>
          <w:sz w:val="24"/>
          <w:lang w:val="en-GB"/>
        </w:rPr>
        <w:t xml:space="preserve"> to the machine topology of the hybrid excited stator slot permanent magnet machine (HESSPM)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_Ref530046748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16</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 which was first proposed in [AFI15]. Instead of placing the PMs on the rotor slot-openings, the stationary PMs are in the stator slot-openings where they have better mechanical strength than mounted on the rotor. Having both FWs and PMs on the stator, the HESSPM is in effect a variant of the stator-PM machines which have advantages such as easy cooling via the stator and a simple reluctance rotor. The influence of the stator and rotor pole number combinations for the HESSPMs with single/double layer windings in the HESSPMs are studied in [ZHU16a].</w:t>
      </w:r>
    </w:p>
    <w:tbl>
      <w:tblPr>
        <w:tblStyle w:val="TableGrid"/>
        <w:tblW w:w="907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9"/>
        <w:gridCol w:w="4494"/>
      </w:tblGrid>
      <w:tr w:rsidR="00D64245" w:rsidRPr="00D64245" w14:paraId="63078462" w14:textId="77777777" w:rsidTr="006D1C62">
        <w:trPr>
          <w:jc w:val="center"/>
        </w:trPr>
        <w:tc>
          <w:tcPr>
            <w:tcW w:w="4579" w:type="dxa"/>
            <w:vAlign w:val="center"/>
          </w:tcPr>
          <w:p w14:paraId="35762285" w14:textId="6E5F5515" w:rsidR="00AB60FA" w:rsidRPr="00D64245" w:rsidRDefault="002E656F"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lastRenderedPageBreak/>
              <w:drawing>
                <wp:inline distT="0" distB="0" distL="0" distR="0" wp14:anchorId="5A4FF73F" wp14:editId="48CD0606">
                  <wp:extent cx="2372472" cy="234000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72472" cy="2340000"/>
                          </a:xfrm>
                          <a:prstGeom prst="rect">
                            <a:avLst/>
                          </a:prstGeom>
                          <a:noFill/>
                          <a:ln>
                            <a:noFill/>
                          </a:ln>
                        </pic:spPr>
                      </pic:pic>
                    </a:graphicData>
                  </a:graphic>
                </wp:inline>
              </w:drawing>
            </w:r>
          </w:p>
        </w:tc>
        <w:tc>
          <w:tcPr>
            <w:tcW w:w="4494" w:type="dxa"/>
            <w:vAlign w:val="center"/>
          </w:tcPr>
          <w:p w14:paraId="10172588" w14:textId="6C0A51FD" w:rsidR="00AB60FA" w:rsidRPr="00D64245" w:rsidRDefault="002E656F" w:rsidP="006D1C62">
            <w:pPr>
              <w:widowControl/>
              <w:spacing w:line="360" w:lineRule="auto"/>
              <w:jc w:val="center"/>
              <w:rPr>
                <w:rFonts w:ascii="Times New Roman" w:hAnsi="Times New Roman" w:cs="Times New Roman"/>
                <w:color w:val="000000" w:themeColor="text1"/>
                <w:sz w:val="24"/>
                <w:lang w:val="en-GB"/>
              </w:rPr>
            </w:pPr>
            <w:r w:rsidRPr="00D64245">
              <w:rPr>
                <w:rFonts w:ascii="Times New Roman" w:hAnsi="Times New Roman" w:cs="Times New Roman"/>
                <w:noProof/>
                <w:color w:val="000000" w:themeColor="text1"/>
                <w:sz w:val="24"/>
              </w:rPr>
              <w:drawing>
                <wp:inline distT="0" distB="0" distL="0" distR="0" wp14:anchorId="62F850D2" wp14:editId="6B416712">
                  <wp:extent cx="2625654" cy="234000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25654" cy="2340000"/>
                          </a:xfrm>
                          <a:prstGeom prst="rect">
                            <a:avLst/>
                          </a:prstGeom>
                          <a:noFill/>
                          <a:ln>
                            <a:noFill/>
                          </a:ln>
                        </pic:spPr>
                      </pic:pic>
                    </a:graphicData>
                  </a:graphic>
                </wp:inline>
              </w:drawing>
            </w:r>
          </w:p>
        </w:tc>
      </w:tr>
      <w:tr w:rsidR="00D64245" w:rsidRPr="00D64245" w14:paraId="553B24F5" w14:textId="77777777" w:rsidTr="006D1C62">
        <w:trPr>
          <w:jc w:val="center"/>
        </w:trPr>
        <w:tc>
          <w:tcPr>
            <w:tcW w:w="4579" w:type="dxa"/>
            <w:vAlign w:val="center"/>
          </w:tcPr>
          <w:p w14:paraId="326E835C" w14:textId="77777777" w:rsidR="00AB60FA" w:rsidRPr="00D64245" w:rsidRDefault="00AB60FA" w:rsidP="006D1C62">
            <w:pPr>
              <w:widowControl/>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(a)</w:t>
            </w:r>
          </w:p>
        </w:tc>
        <w:tc>
          <w:tcPr>
            <w:tcW w:w="4494" w:type="dxa"/>
            <w:vAlign w:val="center"/>
          </w:tcPr>
          <w:p w14:paraId="54B23F81" w14:textId="77777777" w:rsidR="00AB60FA" w:rsidRPr="00D64245" w:rsidRDefault="00AB60FA" w:rsidP="006D1C62">
            <w:pPr>
              <w:keepNext/>
              <w:widowControl/>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(b)</w:t>
            </w:r>
          </w:p>
        </w:tc>
      </w:tr>
    </w:tbl>
    <w:p w14:paraId="5905B6D3" w14:textId="736216A0" w:rsidR="00AB60FA" w:rsidRPr="00D64245" w:rsidRDefault="00AB60FA" w:rsidP="00AB60FA">
      <w:pPr>
        <w:pStyle w:val="Caption"/>
        <w:jc w:val="center"/>
        <w:rPr>
          <w:rFonts w:ascii="Times New Roman" w:hAnsi="Times New Roman" w:cs="Times New Roman"/>
          <w:color w:val="000000" w:themeColor="text1"/>
          <w:sz w:val="24"/>
          <w:szCs w:val="24"/>
          <w:lang w:val="en-GB"/>
        </w:rPr>
      </w:pPr>
      <w:bookmarkStart w:id="72" w:name="_Ref530046748"/>
      <w:r w:rsidRPr="00D64245">
        <w:rPr>
          <w:rFonts w:ascii="Times New Roman" w:hAnsi="Times New Roman" w:cs="Times New Roman"/>
          <w:color w:val="000000" w:themeColor="text1"/>
          <w:sz w:val="24"/>
          <w:szCs w:val="24"/>
          <w:lang w:val="en-GB"/>
        </w:rPr>
        <w:t xml:space="preserve">Fig. </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STYLEREF 1 \s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w:t>
      </w:r>
      <w:r w:rsidR="00FA2882" w:rsidRPr="00D64245">
        <w:rPr>
          <w:rFonts w:ascii="Times New Roman" w:hAnsi="Times New Roman" w:cs="Times New Roman"/>
          <w:color w:val="000000" w:themeColor="text1"/>
          <w:sz w:val="24"/>
          <w:szCs w:val="24"/>
          <w:lang w:val="en-GB"/>
        </w:rPr>
        <w:fldChar w:fldCharType="end"/>
      </w:r>
      <w:r w:rsidR="00FA2882" w:rsidRPr="00D64245">
        <w:rPr>
          <w:rFonts w:ascii="Times New Roman" w:hAnsi="Times New Roman" w:cs="Times New Roman"/>
          <w:color w:val="000000" w:themeColor="text1"/>
          <w:sz w:val="24"/>
          <w:szCs w:val="24"/>
          <w:lang w:val="en-GB"/>
        </w:rPr>
        <w:t>.</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SEQ Fig. \* ARABIC \s 1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16</w:t>
      </w:r>
      <w:r w:rsidR="00FA2882" w:rsidRPr="00D64245">
        <w:rPr>
          <w:rFonts w:ascii="Times New Roman" w:hAnsi="Times New Roman" w:cs="Times New Roman"/>
          <w:color w:val="000000" w:themeColor="text1"/>
          <w:sz w:val="24"/>
          <w:szCs w:val="24"/>
          <w:lang w:val="en-GB"/>
        </w:rPr>
        <w:fldChar w:fldCharType="end"/>
      </w:r>
      <w:bookmarkEnd w:id="72"/>
      <w:r w:rsidRPr="00D64245">
        <w:rPr>
          <w:rFonts w:ascii="Times New Roman" w:hAnsi="Times New Roman" w:cs="Times New Roman"/>
          <w:color w:val="000000" w:themeColor="text1"/>
          <w:sz w:val="24"/>
          <w:szCs w:val="24"/>
          <w:lang w:val="en-GB"/>
        </w:rPr>
        <w:t>. HESSPM topologies. (a) Double-layer winding. (b) Single-layer winding.</w:t>
      </w:r>
    </w:p>
    <w:p w14:paraId="4B43A51A" w14:textId="77777777" w:rsidR="00AB60FA" w:rsidRPr="00D64245" w:rsidRDefault="00AB60FA" w:rsidP="003C613B">
      <w:pPr>
        <w:pStyle w:val="Heading2"/>
        <w:numPr>
          <w:ilvl w:val="1"/>
          <w:numId w:val="2"/>
        </w:numPr>
        <w:ind w:left="851" w:hanging="851"/>
        <w:rPr>
          <w:rFonts w:ascii="Times New Roman" w:hAnsi="Times New Roman" w:cs="Times New Roman"/>
          <w:color w:val="000000" w:themeColor="text1"/>
          <w:sz w:val="24"/>
          <w:szCs w:val="24"/>
          <w:lang w:val="en-GB"/>
        </w:rPr>
      </w:pPr>
      <w:bookmarkStart w:id="73" w:name="_Toc8731232"/>
      <w:r w:rsidRPr="00D64245">
        <w:rPr>
          <w:rFonts w:ascii="Times New Roman" w:hAnsi="Times New Roman" w:cs="Times New Roman"/>
          <w:color w:val="000000" w:themeColor="text1"/>
          <w:sz w:val="24"/>
          <w:szCs w:val="24"/>
          <w:lang w:val="en-GB"/>
        </w:rPr>
        <w:t>Thesis Scope and Contributions</w:t>
      </w:r>
      <w:bookmarkEnd w:id="73"/>
    </w:p>
    <w:p w14:paraId="7D21B839" w14:textId="77777777" w:rsidR="00AB60FA" w:rsidRPr="00D64245" w:rsidRDefault="00AB60FA" w:rsidP="003C613B">
      <w:pPr>
        <w:pStyle w:val="Heading3"/>
        <w:numPr>
          <w:ilvl w:val="2"/>
          <w:numId w:val="2"/>
        </w:numPr>
        <w:rPr>
          <w:rFonts w:ascii="Times New Roman" w:hAnsi="Times New Roman" w:cs="Times New Roman"/>
          <w:color w:val="000000" w:themeColor="text1"/>
          <w:sz w:val="24"/>
          <w:szCs w:val="24"/>
          <w:lang w:val="en-GB"/>
        </w:rPr>
      </w:pPr>
      <w:bookmarkStart w:id="74" w:name="_Toc8731233"/>
      <w:r w:rsidRPr="00D64245">
        <w:rPr>
          <w:rFonts w:ascii="Times New Roman" w:hAnsi="Times New Roman" w:cs="Times New Roman"/>
          <w:color w:val="000000" w:themeColor="text1"/>
          <w:sz w:val="24"/>
          <w:szCs w:val="24"/>
          <w:lang w:val="en-GB"/>
        </w:rPr>
        <w:t>Thesis Scope</w:t>
      </w:r>
      <w:bookmarkEnd w:id="74"/>
    </w:p>
    <w:p w14:paraId="456E6BA6" w14:textId="3655C82A" w:rsidR="002B5B53" w:rsidRPr="00D64245" w:rsidRDefault="002B5B53" w:rsidP="002B5B53">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hint="eastAsia"/>
          <w:color w:val="000000" w:themeColor="text1"/>
          <w:sz w:val="24"/>
          <w:lang w:val="en-GB"/>
        </w:rPr>
        <w:t>T</w:t>
      </w:r>
      <w:r w:rsidRPr="00D64245">
        <w:rPr>
          <w:rFonts w:ascii="Times New Roman" w:hAnsi="Times New Roman" w:cs="Times New Roman"/>
          <w:color w:val="000000" w:themeColor="text1"/>
          <w:sz w:val="24"/>
          <w:lang w:val="en-GB"/>
        </w:rPr>
        <w:t xml:space="preserve">he scope of this thesis is to investigate the electromagnetic performance of doubly salient stator slot permanent magnet machines and the potential improvement in performance by using overlapping windings (OWs). Based on the existing literature </w:t>
      </w:r>
      <w:r w:rsidR="00454276" w:rsidRPr="00D64245">
        <w:rPr>
          <w:rFonts w:ascii="Times New Roman" w:hAnsi="Times New Roman" w:cs="Times New Roman"/>
          <w:color w:val="000000" w:themeColor="text1"/>
          <w:sz w:val="24"/>
        </w:rPr>
        <w:t xml:space="preserve">[AFI15, </w:t>
      </w:r>
      <w:r w:rsidRPr="00D64245">
        <w:rPr>
          <w:rFonts w:ascii="Times New Roman" w:hAnsi="Times New Roman" w:cs="Times New Roman"/>
          <w:color w:val="000000" w:themeColor="text1"/>
          <w:sz w:val="24"/>
        </w:rPr>
        <w:t>AFI16a]</w:t>
      </w:r>
      <w:r w:rsidRPr="00D64245">
        <w:rPr>
          <w:rFonts w:ascii="Times New Roman" w:hAnsi="Times New Roman" w:cs="Times New Roman"/>
          <w:color w:val="000000" w:themeColor="text1"/>
          <w:sz w:val="24"/>
          <w:lang w:val="en-GB"/>
        </w:rPr>
        <w:t xml:space="preserve"> and latest research, the winding topologies of stator slot permanent magnet machines have been limited to non-overlapping windings (NOWs). The possibilities for employing OWs in the doubly salient machines with/without slot PMs, i.e. VFRM and SSPM, and in the hybrid excited form, i.e. HESSPM, will be explored in this thesis. The machine topologies with different winding layouts investigated in the thesis are shown in </w:t>
      </w:r>
      <w:r w:rsidRPr="00D64245">
        <w:rPr>
          <w:rFonts w:ascii="Times New Roman" w:hAnsi="Times New Roman" w:cs="Times New Roman"/>
          <w:color w:val="000000" w:themeColor="text1"/>
          <w:sz w:val="24"/>
          <w:lang w:val="en-GB"/>
        </w:rPr>
        <w:fldChar w:fldCharType="begin"/>
      </w:r>
      <w:r w:rsidRPr="00D64245">
        <w:rPr>
          <w:rFonts w:ascii="Times New Roman" w:hAnsi="Times New Roman" w:cs="Times New Roman"/>
          <w:color w:val="000000" w:themeColor="text1"/>
          <w:sz w:val="24"/>
          <w:lang w:val="en-GB"/>
        </w:rPr>
        <w:instrText xml:space="preserve"> REF _Ref536024609 \h </w:instrText>
      </w:r>
      <w:r w:rsidRPr="00D64245">
        <w:rPr>
          <w:rFonts w:ascii="Times New Roman" w:hAnsi="Times New Roman" w:cs="Times New Roman"/>
          <w:color w:val="000000" w:themeColor="text1"/>
          <w:sz w:val="24"/>
          <w:lang w:val="en-GB"/>
        </w:rPr>
      </w:r>
      <w:r w:rsidRPr="00D64245">
        <w:rPr>
          <w:rFonts w:ascii="Times New Roman" w:hAnsi="Times New Roman" w:cs="Times New Roman"/>
          <w:color w:val="000000" w:themeColor="text1"/>
          <w:sz w:val="24"/>
          <w:lang w:val="en-GB"/>
        </w:rPr>
        <w:fldChar w:fldCharType="separate"/>
      </w:r>
      <w:r w:rsidR="00D64245" w:rsidRPr="00D64245">
        <w:rPr>
          <w:rFonts w:ascii="Times New Roman" w:hAnsi="Times New Roman" w:cs="Times New Roman"/>
          <w:color w:val="000000" w:themeColor="text1"/>
          <w:sz w:val="24"/>
          <w:szCs w:val="24"/>
          <w:lang w:val="en-GB"/>
        </w:rPr>
        <w:t xml:space="preserve">Fig. </w:t>
      </w:r>
      <w:r w:rsidR="00D64245">
        <w:rPr>
          <w:rFonts w:ascii="Times New Roman" w:hAnsi="Times New Roman" w:cs="Times New Roman"/>
          <w:noProof/>
          <w:color w:val="000000" w:themeColor="text1"/>
          <w:sz w:val="24"/>
          <w:szCs w:val="24"/>
          <w:lang w:val="en-GB"/>
        </w:rPr>
        <w:t>1</w:t>
      </w:r>
      <w:r w:rsidR="00D64245" w:rsidRPr="00D64245">
        <w:rPr>
          <w:rFonts w:ascii="Times New Roman" w:hAnsi="Times New Roman" w:cs="Times New Roman"/>
          <w:color w:val="000000" w:themeColor="text1"/>
          <w:sz w:val="24"/>
          <w:szCs w:val="24"/>
          <w:lang w:val="en-GB"/>
        </w:rPr>
        <w:t>.</w:t>
      </w:r>
      <w:r w:rsidR="00D64245">
        <w:rPr>
          <w:rFonts w:ascii="Times New Roman" w:hAnsi="Times New Roman" w:cs="Times New Roman"/>
          <w:noProof/>
          <w:color w:val="000000" w:themeColor="text1"/>
          <w:sz w:val="24"/>
          <w:szCs w:val="24"/>
          <w:lang w:val="en-GB"/>
        </w:rPr>
        <w:t>18</w:t>
      </w:r>
      <w:r w:rsidRPr="00D64245">
        <w:rPr>
          <w:rFonts w:ascii="Times New Roman" w:hAnsi="Times New Roman" w:cs="Times New Roman"/>
          <w:color w:val="000000" w:themeColor="text1"/>
          <w:sz w:val="24"/>
          <w:lang w:val="en-GB"/>
        </w:rPr>
        <w:fldChar w:fldCharType="end"/>
      </w:r>
      <w:r w:rsidRPr="00D64245">
        <w:rPr>
          <w:rFonts w:ascii="Times New Roman" w:hAnsi="Times New Roman" w:cs="Times New Roman"/>
          <w:color w:val="000000" w:themeColor="text1"/>
          <w:sz w:val="24"/>
          <w:lang w:val="en-GB"/>
        </w:rPr>
        <w:t>. The outline of the thesis is described as follows:</w:t>
      </w:r>
    </w:p>
    <w:p w14:paraId="110CB39B" w14:textId="77777777" w:rsidR="00AB60FA" w:rsidRPr="00D64245" w:rsidRDefault="00AB60FA" w:rsidP="003C613B">
      <w:pPr>
        <w:pStyle w:val="ListParagraph"/>
        <w:numPr>
          <w:ilvl w:val="0"/>
          <w:numId w:val="5"/>
        </w:numPr>
        <w:spacing w:line="360" w:lineRule="auto"/>
        <w:ind w:firstLineChars="0"/>
        <w:rPr>
          <w:rFonts w:ascii="Times New Roman" w:hAnsi="Times New Roman" w:cs="Times New Roman"/>
          <w:b/>
          <w:color w:val="000000" w:themeColor="text1"/>
          <w:sz w:val="24"/>
          <w:lang w:val="en-GB"/>
        </w:rPr>
      </w:pPr>
      <w:r w:rsidRPr="00D64245">
        <w:rPr>
          <w:rFonts w:ascii="Times New Roman" w:hAnsi="Times New Roman" w:cs="Times New Roman"/>
          <w:b/>
          <w:color w:val="000000" w:themeColor="text1"/>
          <w:sz w:val="24"/>
          <w:lang w:val="en-GB"/>
        </w:rPr>
        <w:t>Chapter 1:</w:t>
      </w:r>
    </w:p>
    <w:p w14:paraId="3033D9E4" w14:textId="77777777" w:rsidR="002B5B53" w:rsidRPr="00D64245" w:rsidRDefault="002B5B53" w:rsidP="002B5B53">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The topologies of electrical machines, especially machines with salient-pole reluctance rotors, are reviewed and the features of each topology are discussed. The advantages and disadvantages of each topology are analysed in order to understand the fundamental trade-off in the electrical machine design. The development of the stator slot permanent magnet machine is briefly introduced.</w:t>
      </w:r>
    </w:p>
    <w:p w14:paraId="02763E3A" w14:textId="77777777" w:rsidR="006E2B9B" w:rsidRPr="00D64245" w:rsidRDefault="006E2B9B">
      <w:pPr>
        <w:widowControl/>
        <w:jc w:val="left"/>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br w:type="page"/>
      </w:r>
    </w:p>
    <w:p w14:paraId="1AFBC669" w14:textId="77777777" w:rsidR="00AB60FA" w:rsidRPr="00D64245" w:rsidRDefault="00AB60FA" w:rsidP="003C613B">
      <w:pPr>
        <w:pStyle w:val="ListParagraph"/>
        <w:numPr>
          <w:ilvl w:val="0"/>
          <w:numId w:val="5"/>
        </w:numPr>
        <w:spacing w:line="360" w:lineRule="auto"/>
        <w:ind w:firstLineChars="0"/>
        <w:rPr>
          <w:rFonts w:ascii="Times New Roman" w:hAnsi="Times New Roman" w:cs="Times New Roman"/>
          <w:color w:val="000000" w:themeColor="text1"/>
          <w:sz w:val="24"/>
          <w:lang w:val="en-GB"/>
        </w:rPr>
      </w:pPr>
      <w:r w:rsidRPr="00D64245">
        <w:rPr>
          <w:rFonts w:ascii="Times New Roman" w:hAnsi="Times New Roman" w:cs="Times New Roman"/>
          <w:b/>
          <w:color w:val="000000" w:themeColor="text1"/>
          <w:sz w:val="24"/>
          <w:lang w:val="en-GB"/>
        </w:rPr>
        <w:lastRenderedPageBreak/>
        <w:t>Chapter 2:</w:t>
      </w:r>
      <w:r w:rsidRPr="00D64245">
        <w:rPr>
          <w:rFonts w:ascii="Times New Roman" w:hAnsi="Times New Roman" w:cs="Times New Roman"/>
          <w:color w:val="000000" w:themeColor="text1"/>
          <w:sz w:val="24"/>
          <w:lang w:val="en-GB"/>
        </w:rPr>
        <w:t xml:space="preserve"> </w:t>
      </w:r>
    </w:p>
    <w:p w14:paraId="03CAEFA2" w14:textId="5F8B6BC4" w:rsidR="002B5B53" w:rsidRPr="00D64245" w:rsidRDefault="002B5B53" w:rsidP="002B5B53">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The electromagnetic performance of 12 stator-slot/10 rotor-pole</w:t>
      </w:r>
      <w:r w:rsidR="00834560" w:rsidRPr="00D64245">
        <w:rPr>
          <w:rFonts w:ascii="Times New Roman" w:hAnsi="Times New Roman" w:cs="Times New Roman"/>
          <w:color w:val="000000" w:themeColor="text1"/>
          <w:sz w:val="24"/>
          <w:lang w:val="en-GB"/>
        </w:rPr>
        <w:t xml:space="preserve"> (12s10r)</w:t>
      </w:r>
      <w:r w:rsidRPr="00D64245">
        <w:rPr>
          <w:rFonts w:ascii="Times New Roman" w:hAnsi="Times New Roman" w:cs="Times New Roman"/>
          <w:color w:val="000000" w:themeColor="text1"/>
          <w:sz w:val="24"/>
          <w:lang w:val="en-GB"/>
        </w:rPr>
        <w:t xml:space="preserve"> VFRM, HESSPM and SSPM </w:t>
      </w:r>
      <w:r w:rsidR="004D568F" w:rsidRPr="00D64245">
        <w:rPr>
          <w:rFonts w:ascii="Times New Roman" w:hAnsi="Times New Roman" w:cs="Times New Roman"/>
          <w:color w:val="000000" w:themeColor="text1"/>
          <w:sz w:val="24"/>
          <w:lang w:val="en-GB"/>
        </w:rPr>
        <w:t>is</w:t>
      </w:r>
      <w:r w:rsidRPr="00D64245">
        <w:rPr>
          <w:rFonts w:ascii="Times New Roman" w:hAnsi="Times New Roman" w:cs="Times New Roman"/>
          <w:color w:val="000000" w:themeColor="text1"/>
          <w:sz w:val="24"/>
          <w:lang w:val="en-GB"/>
        </w:rPr>
        <w:t xml:space="preserve"> studied comparatively with NOWs. By keeping the same total slot area in these three machines, the function of PMs in the stator slot openings is addressed by comparing the torque performance in HESSPMs and SSPMs with VFRMs. The function of field winding is addressed by comparing flux-weakening performance in VFRMs and HESSPMs with SSPMs. The performance of open-winding topology is also investigated in order to further improve the machine performance. Three small prototype machines with 12s10r and NOW are manufactured and tested for each machine topology.</w:t>
      </w:r>
    </w:p>
    <w:p w14:paraId="7BDD1FBE" w14:textId="77777777" w:rsidR="00AB60FA" w:rsidRPr="00D64245" w:rsidRDefault="00AB60FA" w:rsidP="003C613B">
      <w:pPr>
        <w:pStyle w:val="ListParagraph"/>
        <w:numPr>
          <w:ilvl w:val="0"/>
          <w:numId w:val="5"/>
        </w:numPr>
        <w:spacing w:line="360" w:lineRule="auto"/>
        <w:ind w:firstLineChars="0"/>
        <w:rPr>
          <w:rFonts w:ascii="Times New Roman" w:hAnsi="Times New Roman" w:cs="Times New Roman"/>
          <w:b/>
          <w:color w:val="000000" w:themeColor="text1"/>
          <w:sz w:val="24"/>
          <w:lang w:val="en-GB"/>
        </w:rPr>
      </w:pPr>
      <w:r w:rsidRPr="00D64245">
        <w:rPr>
          <w:rFonts w:ascii="Times New Roman" w:hAnsi="Times New Roman" w:cs="Times New Roman"/>
          <w:b/>
          <w:color w:val="000000" w:themeColor="text1"/>
          <w:sz w:val="24"/>
          <w:lang w:val="en-GB"/>
        </w:rPr>
        <w:t>Chapter 3:</w:t>
      </w:r>
    </w:p>
    <w:p w14:paraId="2C232419" w14:textId="77777777" w:rsidR="002B5B53" w:rsidRPr="00D64245" w:rsidRDefault="002B5B53" w:rsidP="002B5B53">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The winding layouts of NOW and OW in the VFRM are studied and compared, using feasible stator/rotor pole number combinations. The electromagnetic performance of 12s/(7,8)r VFRMs with NOW and OW is investigated, including open-circuit performance, torque and inductance characteristics as well as losses and efficiency. The open-winding topology is employed in order to eliminate the space conflict and enhance the torque performance. The effectiveness of OW in performance improvement is validated in a 12s8r-F1A3 VFRM prototype machine.</w:t>
      </w:r>
    </w:p>
    <w:p w14:paraId="2C282A88" w14:textId="77777777" w:rsidR="00AB60FA" w:rsidRPr="00D64245" w:rsidRDefault="00AB60FA" w:rsidP="003C613B">
      <w:pPr>
        <w:pStyle w:val="ListParagraph"/>
        <w:numPr>
          <w:ilvl w:val="0"/>
          <w:numId w:val="5"/>
        </w:numPr>
        <w:spacing w:line="360" w:lineRule="auto"/>
        <w:ind w:firstLineChars="0"/>
        <w:rPr>
          <w:rFonts w:ascii="Times New Roman" w:hAnsi="Times New Roman" w:cs="Times New Roman"/>
          <w:b/>
          <w:color w:val="000000" w:themeColor="text1"/>
          <w:sz w:val="24"/>
          <w:lang w:val="en-GB"/>
        </w:rPr>
      </w:pPr>
      <w:r w:rsidRPr="00D64245">
        <w:rPr>
          <w:rFonts w:ascii="Times New Roman" w:hAnsi="Times New Roman" w:cs="Times New Roman"/>
          <w:b/>
          <w:color w:val="000000" w:themeColor="text1"/>
          <w:sz w:val="24"/>
          <w:lang w:val="en-GB"/>
        </w:rPr>
        <w:t xml:space="preserve">Chapter 4: </w:t>
      </w:r>
    </w:p>
    <w:p w14:paraId="18107D7F" w14:textId="2F984858" w:rsidR="002B5B53" w:rsidRPr="00D64245" w:rsidRDefault="002B5B53" w:rsidP="002B5B53">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hint="cs"/>
          <w:color w:val="000000" w:themeColor="text1"/>
          <w:sz w:val="24"/>
          <w:lang w:val="en-GB"/>
        </w:rPr>
        <w:t>In this chapter, the</w:t>
      </w:r>
      <w:r w:rsidRPr="00D64245">
        <w:rPr>
          <w:rFonts w:ascii="Times New Roman" w:hAnsi="Times New Roman" w:cs="Times New Roman"/>
          <w:color w:val="000000" w:themeColor="text1"/>
          <w:sz w:val="24"/>
          <w:lang w:val="en-GB"/>
        </w:rPr>
        <w:t xml:space="preserve"> performance of the SSPM is studied, comparing two types of armature winding layouts, i.e. NOW with </w:t>
      </w:r>
      <w:r w:rsidR="00687728" w:rsidRPr="00D64245">
        <w:rPr>
          <w:rFonts w:ascii="Times New Roman" w:hAnsi="Times New Roman" w:cs="Times New Roman"/>
          <w:color w:val="000000" w:themeColor="text1"/>
          <w:sz w:val="24"/>
          <w:lang w:val="en-GB"/>
        </w:rPr>
        <w:t>the</w:t>
      </w:r>
      <w:r w:rsidRPr="00D64245">
        <w:rPr>
          <w:rFonts w:ascii="Times New Roman" w:hAnsi="Times New Roman" w:cs="Times New Roman"/>
          <w:color w:val="000000" w:themeColor="text1"/>
          <w:sz w:val="24"/>
          <w:lang w:val="en-GB"/>
        </w:rPr>
        <w:t xml:space="preserve"> coil pitch of 1 </w:t>
      </w:r>
      <w:bookmarkStart w:id="75" w:name="OLE_LINK215"/>
      <w:bookmarkStart w:id="76" w:name="OLE_LINK216"/>
      <w:r w:rsidR="00687728" w:rsidRPr="00D64245">
        <w:rPr>
          <w:rFonts w:ascii="Times New Roman" w:hAnsi="Times New Roman" w:cs="Times New Roman"/>
          <w:color w:val="000000" w:themeColor="text1"/>
          <w:sz w:val="24"/>
          <w:lang w:val="en-GB"/>
        </w:rPr>
        <w:t>stator</w:t>
      </w:r>
      <w:bookmarkEnd w:id="75"/>
      <w:bookmarkEnd w:id="76"/>
      <w:r w:rsidR="00687728" w:rsidRPr="00D64245">
        <w:rPr>
          <w:rFonts w:ascii="Times New Roman" w:hAnsi="Times New Roman" w:cs="Times New Roman"/>
          <w:color w:val="000000" w:themeColor="text1"/>
          <w:sz w:val="24"/>
          <w:lang w:val="en-GB"/>
        </w:rPr>
        <w:t xml:space="preserve"> </w:t>
      </w:r>
      <w:r w:rsidRPr="00D64245">
        <w:rPr>
          <w:rFonts w:ascii="Times New Roman" w:hAnsi="Times New Roman" w:cs="Times New Roman"/>
          <w:color w:val="000000" w:themeColor="text1"/>
          <w:sz w:val="24"/>
          <w:lang w:val="en-GB"/>
        </w:rPr>
        <w:t xml:space="preserve">slot pitch and </w:t>
      </w:r>
      <w:r w:rsidRPr="00D64245">
        <w:rPr>
          <w:rFonts w:ascii="Times New Roman" w:hAnsi="Times New Roman" w:cs="Times New Roman" w:hint="cs"/>
          <w:color w:val="000000" w:themeColor="text1"/>
          <w:sz w:val="24"/>
          <w:lang w:val="en-GB"/>
        </w:rPr>
        <w:t>OW with coil</w:t>
      </w:r>
      <w:r w:rsidRPr="00D64245">
        <w:rPr>
          <w:rFonts w:ascii="Times New Roman" w:hAnsi="Times New Roman" w:cs="Times New Roman"/>
          <w:color w:val="000000" w:themeColor="text1"/>
          <w:sz w:val="24"/>
          <w:lang w:val="en-GB"/>
        </w:rPr>
        <w:t xml:space="preserve"> pitches of 3 </w:t>
      </w:r>
      <w:r w:rsidR="00687728" w:rsidRPr="00D64245">
        <w:rPr>
          <w:rFonts w:ascii="Times New Roman" w:hAnsi="Times New Roman" w:cs="Times New Roman"/>
          <w:color w:val="000000" w:themeColor="text1"/>
          <w:sz w:val="24"/>
          <w:lang w:val="en-GB"/>
        </w:rPr>
        <w:t xml:space="preserve">stator </w:t>
      </w:r>
      <w:r w:rsidRPr="00D64245">
        <w:rPr>
          <w:rFonts w:ascii="Times New Roman" w:hAnsi="Times New Roman" w:cs="Times New Roman"/>
          <w:color w:val="000000" w:themeColor="text1"/>
          <w:sz w:val="24"/>
          <w:lang w:val="en-GB"/>
        </w:rPr>
        <w:t>slot pitches. The 12s7r-A3 SSPM is selected from the feasible candidates in the 12s SSPM</w:t>
      </w:r>
      <w:r w:rsidR="00687728" w:rsidRPr="00D64245">
        <w:rPr>
          <w:rFonts w:ascii="Times New Roman" w:hAnsi="Times New Roman" w:cs="Times New Roman"/>
          <w:color w:val="000000" w:themeColor="text1"/>
          <w:sz w:val="24"/>
          <w:lang w:val="en-GB"/>
        </w:rPr>
        <w:t>s</w:t>
      </w:r>
      <w:r w:rsidRPr="00D64245">
        <w:rPr>
          <w:rFonts w:ascii="Times New Roman" w:hAnsi="Times New Roman" w:cs="Times New Roman"/>
          <w:color w:val="000000" w:themeColor="text1"/>
          <w:sz w:val="24"/>
          <w:lang w:val="en-GB"/>
        </w:rPr>
        <w:t>, given its merits of high average torque and low torque ripple, and its electromagnetic performance is compared with that of the 12s10r-A1 SSPM. The unique feature of fault tolerance of SSPMs with negligible back-EMF is revealed. The unbalanced magnetic force in the 7-pole SSPM with OW is also studied. The prototype machine of the SSPM 12s7r-A3 is built and its performance is compared with that of the 12s10r-A1 SSPM prototype used in Chapter 2.</w:t>
      </w:r>
    </w:p>
    <w:p w14:paraId="76B8EAA2" w14:textId="77777777" w:rsidR="006E2B9B" w:rsidRPr="00D64245" w:rsidRDefault="006E2B9B">
      <w:pPr>
        <w:widowControl/>
        <w:jc w:val="left"/>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br w:type="page"/>
      </w:r>
    </w:p>
    <w:p w14:paraId="4747C4A1" w14:textId="77777777" w:rsidR="00AB60FA" w:rsidRPr="00D64245" w:rsidRDefault="00AB60FA" w:rsidP="003C613B">
      <w:pPr>
        <w:pStyle w:val="ListParagraph"/>
        <w:numPr>
          <w:ilvl w:val="0"/>
          <w:numId w:val="5"/>
        </w:numPr>
        <w:spacing w:line="360" w:lineRule="auto"/>
        <w:ind w:firstLineChars="0"/>
        <w:rPr>
          <w:rFonts w:ascii="Times New Roman" w:hAnsi="Times New Roman" w:cs="Times New Roman"/>
          <w:b/>
          <w:color w:val="000000" w:themeColor="text1"/>
          <w:sz w:val="24"/>
          <w:lang w:val="en-GB"/>
        </w:rPr>
      </w:pPr>
      <w:r w:rsidRPr="00D64245">
        <w:rPr>
          <w:rFonts w:ascii="Times New Roman" w:hAnsi="Times New Roman" w:cs="Times New Roman"/>
          <w:b/>
          <w:color w:val="000000" w:themeColor="text1"/>
          <w:sz w:val="24"/>
          <w:lang w:val="en-GB"/>
        </w:rPr>
        <w:lastRenderedPageBreak/>
        <w:t xml:space="preserve">Chapter 5: </w:t>
      </w:r>
    </w:p>
    <w:p w14:paraId="599FA063" w14:textId="55F58B0D" w:rsidR="002B5B53" w:rsidRPr="00D64245" w:rsidRDefault="002B5B53" w:rsidP="002B5B53">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 xml:space="preserve">In this chapter, the OW with the coil pitches of field and armature windings equal to 3 </w:t>
      </w:r>
      <w:r w:rsidR="00687728" w:rsidRPr="00D64245">
        <w:rPr>
          <w:rFonts w:ascii="Times New Roman" w:hAnsi="Times New Roman" w:cs="Times New Roman"/>
          <w:color w:val="000000" w:themeColor="text1"/>
          <w:sz w:val="24"/>
          <w:lang w:val="en-GB"/>
        </w:rPr>
        <w:t xml:space="preserve">stator </w:t>
      </w:r>
      <w:r w:rsidRPr="00D64245">
        <w:rPr>
          <w:rFonts w:ascii="Times New Roman" w:hAnsi="Times New Roman" w:cs="Times New Roman"/>
          <w:color w:val="000000" w:themeColor="text1"/>
          <w:sz w:val="24"/>
          <w:lang w:val="en-GB"/>
        </w:rPr>
        <w:t xml:space="preserve">slot pitches (F3A3), is proposed and applied to 12-slot/17-rotor pole (12s17r) hybrid excited stator slot permanent magnet machines (HESSPMs). The influence of stator/rotor pole number combinations on the HESSPMs with both NOW and OW is considered and analysed, including the fundamental winding factor, average torque and torque ripple with the variation of the rotor pole numbers. The detailed electromagnetic performance of 12s17r HESSPMs with NOW and OW is </w:t>
      </w:r>
      <w:r w:rsidR="00687728" w:rsidRPr="00D64245">
        <w:rPr>
          <w:rFonts w:ascii="Times New Roman" w:hAnsi="Times New Roman" w:cs="Times New Roman"/>
          <w:color w:val="000000" w:themeColor="text1"/>
          <w:sz w:val="24"/>
          <w:lang w:val="en-GB"/>
        </w:rPr>
        <w:t>illustrated</w:t>
      </w:r>
      <w:r w:rsidRPr="00D64245">
        <w:rPr>
          <w:rFonts w:ascii="Times New Roman" w:hAnsi="Times New Roman" w:cs="Times New Roman"/>
          <w:color w:val="000000" w:themeColor="text1"/>
          <w:sz w:val="24"/>
          <w:lang w:val="en-GB"/>
        </w:rPr>
        <w:t>, revealing aspects of back-EMF waveform</w:t>
      </w:r>
      <w:r w:rsidR="00687728" w:rsidRPr="00D64245">
        <w:rPr>
          <w:rFonts w:ascii="Times New Roman" w:hAnsi="Times New Roman" w:cs="Times New Roman"/>
          <w:color w:val="000000" w:themeColor="text1"/>
          <w:sz w:val="24"/>
          <w:lang w:val="en-GB"/>
        </w:rPr>
        <w:t>s</w:t>
      </w:r>
      <w:r w:rsidRPr="00D64245">
        <w:rPr>
          <w:rFonts w:ascii="Times New Roman" w:hAnsi="Times New Roman" w:cs="Times New Roman"/>
          <w:color w:val="000000" w:themeColor="text1"/>
          <w:sz w:val="24"/>
          <w:lang w:val="en-GB"/>
        </w:rPr>
        <w:t>, torque performance and inductance characteristics. The application of open-winding topology with injecting three phase sinusoidal current with biased DC</w:t>
      </w:r>
      <w:r w:rsidR="00687728" w:rsidRPr="00D64245">
        <w:rPr>
          <w:rFonts w:ascii="Times New Roman" w:hAnsi="Times New Roman" w:cs="Times New Roman"/>
          <w:color w:val="000000" w:themeColor="text1"/>
          <w:sz w:val="24"/>
          <w:lang w:val="en-GB"/>
        </w:rPr>
        <w:t xml:space="preserve"> component</w:t>
      </w:r>
      <w:r w:rsidRPr="00D64245">
        <w:rPr>
          <w:rFonts w:ascii="Times New Roman" w:hAnsi="Times New Roman" w:cs="Times New Roman"/>
          <w:color w:val="000000" w:themeColor="text1"/>
          <w:sz w:val="24"/>
          <w:lang w:val="en-GB"/>
        </w:rPr>
        <w:t xml:space="preserve"> into a single coil of HESSPM is investigated to enhance torque performance and remove DC copper loss. Two HESSPM prototype machines are built with the same mechanical parameters but with different winding layouts, and their corresponding electromagnetic performance is validated by experiments.</w:t>
      </w:r>
    </w:p>
    <w:p w14:paraId="25158E27" w14:textId="77777777" w:rsidR="00AB60FA" w:rsidRPr="00D64245" w:rsidRDefault="00AB60FA" w:rsidP="003C613B">
      <w:pPr>
        <w:pStyle w:val="ListParagraph"/>
        <w:numPr>
          <w:ilvl w:val="0"/>
          <w:numId w:val="5"/>
        </w:numPr>
        <w:spacing w:line="360" w:lineRule="auto"/>
        <w:ind w:firstLineChars="0"/>
        <w:rPr>
          <w:rFonts w:ascii="Times New Roman" w:hAnsi="Times New Roman" w:cs="Times New Roman"/>
          <w:b/>
          <w:color w:val="000000" w:themeColor="text1"/>
          <w:sz w:val="24"/>
          <w:lang w:val="en-GB"/>
        </w:rPr>
      </w:pPr>
      <w:r w:rsidRPr="00D64245">
        <w:rPr>
          <w:rFonts w:ascii="Times New Roman" w:hAnsi="Times New Roman" w:cs="Times New Roman"/>
          <w:b/>
          <w:color w:val="000000" w:themeColor="text1"/>
          <w:sz w:val="24"/>
          <w:lang w:val="en-GB"/>
        </w:rPr>
        <w:t xml:space="preserve">Chapter 6: </w:t>
      </w:r>
    </w:p>
    <w:p w14:paraId="68D5D65A" w14:textId="77777777" w:rsidR="002B5B53" w:rsidRPr="00D64245" w:rsidRDefault="002B5B53" w:rsidP="002B5B53">
      <w:pPr>
        <w:spacing w:line="360" w:lineRule="auto"/>
        <w:ind w:firstLine="238"/>
        <w:rPr>
          <w:rFonts w:ascii="Times New Roman" w:hAnsi="Times New Roman" w:cs="Times New Roman"/>
          <w:color w:val="000000" w:themeColor="text1"/>
          <w:sz w:val="24"/>
          <w:lang w:val="en-GB"/>
        </w:rPr>
      </w:pPr>
      <w:r w:rsidRPr="00D64245">
        <w:rPr>
          <w:rFonts w:ascii="Times New Roman" w:hAnsi="Times New Roman" w:cs="Times New Roman"/>
          <w:color w:val="000000" w:themeColor="text1"/>
          <w:sz w:val="24"/>
          <w:lang w:val="en-GB"/>
        </w:rPr>
        <w:t>The general conclusions based on the previous chapters are summarized. Suggestions for future work are put forward.</w:t>
      </w:r>
    </w:p>
    <w:p w14:paraId="2F1D9C63" w14:textId="0FC7CBBC" w:rsidR="00AB60FA" w:rsidRPr="00D64245" w:rsidRDefault="00886D60" w:rsidP="006E2B9B">
      <w:pPr>
        <w:pStyle w:val="NoSpacing"/>
        <w:ind w:leftChars="-202" w:left="-424"/>
        <w:jc w:val="center"/>
        <w:rPr>
          <w:color w:val="000000" w:themeColor="text1"/>
          <w:szCs w:val="24"/>
          <w:lang w:val="en-GB"/>
        </w:rPr>
      </w:pPr>
      <w:r w:rsidRPr="00D64245">
        <w:rPr>
          <w:noProof/>
          <w:color w:val="000000" w:themeColor="text1"/>
        </w:rPr>
        <w:lastRenderedPageBreak/>
        <w:drawing>
          <wp:inline distT="0" distB="0" distL="0" distR="0" wp14:anchorId="4A973AEC" wp14:editId="261C3689">
            <wp:extent cx="5333535" cy="4830793"/>
            <wp:effectExtent l="0" t="0" r="635" b="82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39817" cy="4836482"/>
                    </a:xfrm>
                    <a:prstGeom prst="rect">
                      <a:avLst/>
                    </a:prstGeom>
                    <a:noFill/>
                    <a:ln>
                      <a:noFill/>
                    </a:ln>
                  </pic:spPr>
                </pic:pic>
              </a:graphicData>
            </a:graphic>
          </wp:inline>
        </w:drawing>
      </w:r>
    </w:p>
    <w:p w14:paraId="4A4FF12B" w14:textId="3071C65D" w:rsidR="006E2B9B" w:rsidRPr="00D64245" w:rsidRDefault="00AB60FA" w:rsidP="00FE60BC">
      <w:pPr>
        <w:pStyle w:val="Caption"/>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Fig. </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STYLEREF 1 \s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w:t>
      </w:r>
      <w:r w:rsidR="00FA2882" w:rsidRPr="00D64245">
        <w:rPr>
          <w:rFonts w:ascii="Times New Roman" w:hAnsi="Times New Roman" w:cs="Times New Roman"/>
          <w:color w:val="000000" w:themeColor="text1"/>
          <w:sz w:val="24"/>
          <w:szCs w:val="24"/>
          <w:lang w:val="en-GB"/>
        </w:rPr>
        <w:fldChar w:fldCharType="end"/>
      </w:r>
      <w:r w:rsidR="00FA2882" w:rsidRPr="00D64245">
        <w:rPr>
          <w:rFonts w:ascii="Times New Roman" w:hAnsi="Times New Roman" w:cs="Times New Roman"/>
          <w:color w:val="000000" w:themeColor="text1"/>
          <w:sz w:val="24"/>
          <w:szCs w:val="24"/>
          <w:lang w:val="en-GB"/>
        </w:rPr>
        <w:t>.</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SEQ Fig. \* ARABIC \s 1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17</w:t>
      </w:r>
      <w:r w:rsidR="00FA2882" w:rsidRPr="00D64245">
        <w:rPr>
          <w:rFonts w:ascii="Times New Roman" w:hAnsi="Times New Roman" w:cs="Times New Roman"/>
          <w:color w:val="000000" w:themeColor="text1"/>
          <w:sz w:val="24"/>
          <w:szCs w:val="24"/>
          <w:lang w:val="en-GB"/>
        </w:rPr>
        <w:fldChar w:fldCharType="end"/>
      </w:r>
      <w:r w:rsidRPr="00D64245">
        <w:rPr>
          <w:rFonts w:ascii="Times New Roman" w:hAnsi="Times New Roman" w:cs="Times New Roman"/>
          <w:color w:val="000000" w:themeColor="text1"/>
          <w:sz w:val="24"/>
          <w:szCs w:val="24"/>
          <w:lang w:val="en-GB"/>
        </w:rPr>
        <w:t>. Structure of thesis.</w:t>
      </w:r>
    </w:p>
    <w:p w14:paraId="35E7EF91" w14:textId="77777777" w:rsidR="006E2B9B" w:rsidRPr="00D64245" w:rsidRDefault="006E2B9B">
      <w:pPr>
        <w:widowControl/>
        <w:jc w:val="left"/>
        <w:rPr>
          <w:rFonts w:ascii="Times New Roman" w:eastAsia="黑体"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br w:type="page"/>
      </w:r>
    </w:p>
    <w:tbl>
      <w:tblPr>
        <w:tblStyle w:val="TableGrid"/>
        <w:tblW w:w="9214" w:type="dxa"/>
        <w:jc w:val="center"/>
        <w:tblLayout w:type="fixed"/>
        <w:tblLook w:val="04A0" w:firstRow="1" w:lastRow="0" w:firstColumn="1" w:lastColumn="0" w:noHBand="0" w:noVBand="1"/>
      </w:tblPr>
      <w:tblGrid>
        <w:gridCol w:w="1696"/>
        <w:gridCol w:w="2552"/>
        <w:gridCol w:w="2415"/>
        <w:gridCol w:w="2551"/>
      </w:tblGrid>
      <w:tr w:rsidR="00D64245" w:rsidRPr="00D64245" w14:paraId="2FD903EC" w14:textId="77777777" w:rsidTr="00C63833">
        <w:trPr>
          <w:trHeight w:val="699"/>
          <w:jc w:val="center"/>
        </w:trPr>
        <w:tc>
          <w:tcPr>
            <w:tcW w:w="1696" w:type="dxa"/>
            <w:tcBorders>
              <w:top w:val="double" w:sz="4" w:space="0" w:color="auto"/>
              <w:left w:val="nil"/>
            </w:tcBorders>
            <w:vAlign w:val="center"/>
          </w:tcPr>
          <w:p w14:paraId="77E3E199" w14:textId="77777777" w:rsidR="00AB60FA" w:rsidRPr="00D64245" w:rsidRDefault="00AB60FA" w:rsidP="006D1C62">
            <w:pPr>
              <w:spacing w:line="360" w:lineRule="auto"/>
              <w:ind w:rightChars="-82" w:right="-172"/>
              <w:rPr>
                <w:rFonts w:ascii="Times New Roman" w:hAnsi="Times New Roman" w:cs="Times New Roman"/>
                <w:b/>
                <w:color w:val="000000" w:themeColor="text1"/>
                <w:sz w:val="24"/>
                <w:lang w:val="en-GB"/>
              </w:rPr>
            </w:pPr>
            <w:r w:rsidRPr="00D64245">
              <w:rPr>
                <w:rFonts w:ascii="Times New Roman" w:hAnsi="Times New Roman" w:cs="Times New Roman" w:hint="eastAsia"/>
                <w:b/>
                <w:color w:val="000000" w:themeColor="text1"/>
                <w:sz w:val="24"/>
                <w:lang w:val="en-GB"/>
              </w:rPr>
              <w:lastRenderedPageBreak/>
              <w:t>Topology</w:t>
            </w:r>
          </w:p>
        </w:tc>
        <w:tc>
          <w:tcPr>
            <w:tcW w:w="2552" w:type="dxa"/>
            <w:tcBorders>
              <w:top w:val="double" w:sz="4" w:space="0" w:color="auto"/>
            </w:tcBorders>
            <w:vAlign w:val="center"/>
          </w:tcPr>
          <w:p w14:paraId="7C52A8C2" w14:textId="77777777" w:rsidR="00AB60FA" w:rsidRPr="00D64245" w:rsidRDefault="00AB60FA" w:rsidP="006D1C62">
            <w:pPr>
              <w:spacing w:line="360" w:lineRule="auto"/>
              <w:jc w:val="center"/>
              <w:rPr>
                <w:rFonts w:ascii="Times New Roman" w:hAnsi="Times New Roman" w:cs="Times New Roman"/>
                <w:b/>
                <w:color w:val="000000" w:themeColor="text1"/>
                <w:sz w:val="24"/>
                <w:lang w:val="en-GB"/>
              </w:rPr>
            </w:pPr>
            <w:r w:rsidRPr="00D64245">
              <w:rPr>
                <w:rFonts w:ascii="Times New Roman" w:hAnsi="Times New Roman" w:cs="Times New Roman"/>
                <w:b/>
                <w:color w:val="000000" w:themeColor="text1"/>
                <w:sz w:val="24"/>
                <w:lang w:val="en-GB"/>
              </w:rPr>
              <w:t>VFRM</w:t>
            </w:r>
          </w:p>
        </w:tc>
        <w:tc>
          <w:tcPr>
            <w:tcW w:w="2415" w:type="dxa"/>
            <w:tcBorders>
              <w:top w:val="double" w:sz="4" w:space="0" w:color="auto"/>
            </w:tcBorders>
            <w:vAlign w:val="center"/>
          </w:tcPr>
          <w:p w14:paraId="0A211630" w14:textId="77777777" w:rsidR="00AB60FA" w:rsidRPr="00D64245" w:rsidRDefault="00AB60FA" w:rsidP="006D1C62">
            <w:pPr>
              <w:spacing w:line="360" w:lineRule="auto"/>
              <w:jc w:val="center"/>
              <w:rPr>
                <w:rFonts w:ascii="Times New Roman" w:hAnsi="Times New Roman" w:cs="Times New Roman"/>
                <w:b/>
                <w:color w:val="000000" w:themeColor="text1"/>
                <w:sz w:val="24"/>
                <w:lang w:val="en-GB"/>
              </w:rPr>
            </w:pPr>
            <w:r w:rsidRPr="00D64245">
              <w:rPr>
                <w:rFonts w:ascii="Times New Roman" w:hAnsi="Times New Roman" w:cs="Times New Roman"/>
                <w:b/>
                <w:color w:val="000000" w:themeColor="text1"/>
                <w:sz w:val="24"/>
                <w:lang w:val="en-GB"/>
              </w:rPr>
              <w:t>SSPM</w:t>
            </w:r>
          </w:p>
        </w:tc>
        <w:tc>
          <w:tcPr>
            <w:tcW w:w="2551" w:type="dxa"/>
            <w:tcBorders>
              <w:top w:val="double" w:sz="4" w:space="0" w:color="auto"/>
              <w:right w:val="nil"/>
            </w:tcBorders>
            <w:vAlign w:val="center"/>
          </w:tcPr>
          <w:p w14:paraId="325CDEB8" w14:textId="77777777" w:rsidR="00AB60FA" w:rsidRPr="00D64245" w:rsidRDefault="00AB60FA" w:rsidP="006D1C62">
            <w:pPr>
              <w:spacing w:line="360" w:lineRule="auto"/>
              <w:jc w:val="center"/>
              <w:rPr>
                <w:rFonts w:ascii="Times New Roman" w:hAnsi="Times New Roman" w:cs="Times New Roman"/>
                <w:b/>
                <w:color w:val="000000" w:themeColor="text1"/>
                <w:sz w:val="24"/>
                <w:lang w:val="en-GB"/>
              </w:rPr>
            </w:pPr>
            <w:r w:rsidRPr="00D64245">
              <w:rPr>
                <w:rFonts w:ascii="Times New Roman" w:hAnsi="Times New Roman" w:cs="Times New Roman"/>
                <w:b/>
                <w:color w:val="000000" w:themeColor="text1"/>
                <w:sz w:val="24"/>
                <w:lang w:val="en-GB"/>
              </w:rPr>
              <w:t>HESSPM</w:t>
            </w:r>
          </w:p>
        </w:tc>
      </w:tr>
      <w:tr w:rsidR="00D64245" w:rsidRPr="00D64245" w14:paraId="7E4B4898" w14:textId="77777777" w:rsidTr="00C63833">
        <w:trPr>
          <w:trHeight w:val="1075"/>
          <w:jc w:val="center"/>
        </w:trPr>
        <w:tc>
          <w:tcPr>
            <w:tcW w:w="1696" w:type="dxa"/>
            <w:tcBorders>
              <w:left w:val="nil"/>
              <w:tl2br w:val="single" w:sz="4" w:space="0" w:color="auto"/>
            </w:tcBorders>
            <w:vAlign w:val="center"/>
          </w:tcPr>
          <w:p w14:paraId="33784EB9" w14:textId="3780C1F5" w:rsidR="00AB60FA" w:rsidRPr="00D64245" w:rsidRDefault="002B5B53" w:rsidP="006D1C62">
            <w:pPr>
              <w:spacing w:line="360" w:lineRule="auto"/>
              <w:ind w:rightChars="-82" w:right="-172"/>
              <w:rPr>
                <w:rFonts w:ascii="Times New Roman" w:hAnsi="Times New Roman" w:cs="Times New Roman"/>
                <w:b/>
                <w:color w:val="000000" w:themeColor="text1"/>
                <w:sz w:val="24"/>
                <w:lang w:val="en-GB"/>
              </w:rPr>
            </w:pPr>
            <w:r w:rsidRPr="00D64245">
              <w:rPr>
                <w:rFonts w:ascii="Times New Roman" w:hAnsi="Times New Roman" w:cs="Times New Roman"/>
                <w:noProof/>
                <w:color w:val="000000" w:themeColor="text1"/>
                <w:sz w:val="24"/>
                <w:szCs w:val="24"/>
              </w:rPr>
              <mc:AlternateContent>
                <mc:Choice Requires="wps">
                  <w:drawing>
                    <wp:anchor distT="0" distB="0" distL="114300" distR="114300" simplePos="0" relativeHeight="251660288" behindDoc="0" locked="0" layoutInCell="1" allowOverlap="1" wp14:anchorId="0B54A117" wp14:editId="618C6462">
                      <wp:simplePos x="0" y="0"/>
                      <wp:positionH relativeFrom="column">
                        <wp:posOffset>-123190</wp:posOffset>
                      </wp:positionH>
                      <wp:positionV relativeFrom="paragraph">
                        <wp:posOffset>263525</wp:posOffset>
                      </wp:positionV>
                      <wp:extent cx="933450" cy="604520"/>
                      <wp:effectExtent l="0" t="0" r="0" b="5080"/>
                      <wp:wrapNone/>
                      <wp:docPr id="13" name="Text Box 13"/>
                      <wp:cNvGraphicFramePr/>
                      <a:graphic xmlns:a="http://schemas.openxmlformats.org/drawingml/2006/main">
                        <a:graphicData uri="http://schemas.microsoft.com/office/word/2010/wordprocessingShape">
                          <wps:wsp>
                            <wps:cNvSpPr txBox="1"/>
                            <wps:spPr>
                              <a:xfrm>
                                <a:off x="0" y="0"/>
                                <a:ext cx="933450" cy="604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832451" w14:textId="2ECDE813" w:rsidR="00CE2787" w:rsidRPr="002B5B53" w:rsidRDefault="00CE2787" w:rsidP="00AB60FA">
                                  <w:pPr>
                                    <w:rPr>
                                      <w:rFonts w:ascii="Times New Roman" w:hAnsi="Times New Roman" w:cs="Times New Roman"/>
                                      <w:b/>
                                      <w:color w:val="000000" w:themeColor="text1"/>
                                      <w:sz w:val="24"/>
                                      <w:szCs w:val="24"/>
                                    </w:rPr>
                                  </w:pPr>
                                  <w:r w:rsidRPr="002B5B53">
                                    <w:rPr>
                                      <w:rFonts w:ascii="Times New Roman" w:hAnsi="Times New Roman" w:cs="Times New Roman"/>
                                      <w:b/>
                                      <w:color w:val="000000" w:themeColor="text1"/>
                                      <w:sz w:val="24"/>
                                      <w:szCs w:val="24"/>
                                    </w:rPr>
                                    <w:t>Winding Topology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54A117" id="_x0000_t202" coordsize="21600,21600" o:spt="202" path="m,l,21600r21600,l21600,xe">
                      <v:stroke joinstyle="miter"/>
                      <v:path gradientshapeok="t" o:connecttype="rect"/>
                    </v:shapetype>
                    <v:shape id="Text Box 13" o:spid="_x0000_s1026" type="#_x0000_t202" style="position:absolute;left:0;text-align:left;margin-left:-9.7pt;margin-top:20.75pt;width:73.5pt;height:4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" filled="f" stroked="f" strokeweight=".5pt">
                      <v:textbox>
                        <w:txbxContent>
                          <w:p w14:paraId="13832451" w14:textId="2ECDE813" w:rsidR="00CE2787" w:rsidRPr="002B5B53" w:rsidRDefault="00CE2787" w:rsidP="00AB60FA">
                            <w:pPr>
                              <w:rPr>
                                <w:rFonts w:ascii="Times New Roman" w:hAnsi="Times New Roman" w:cs="Times New Roman"/>
                                <w:b/>
                                <w:color w:val="000000" w:themeColor="text1"/>
                                <w:sz w:val="24"/>
                                <w:szCs w:val="24"/>
                              </w:rPr>
                            </w:pPr>
                            <w:r w:rsidRPr="002B5B53">
                              <w:rPr>
                                <w:rFonts w:ascii="Times New Roman" w:hAnsi="Times New Roman" w:cs="Times New Roman"/>
                                <w:b/>
                                <w:color w:val="000000" w:themeColor="text1"/>
                                <w:sz w:val="24"/>
                                <w:szCs w:val="24"/>
                              </w:rPr>
                              <w:t>Winding Topology</w:t>
                            </w:r>
                          </w:p>
                        </w:txbxContent>
                      </v:textbox>
                    </v:shape>
                  </w:pict>
                </mc:Fallback>
              </mc:AlternateContent>
            </w:r>
          </w:p>
        </w:tc>
        <w:tc>
          <w:tcPr>
            <w:tcW w:w="2552" w:type="dxa"/>
            <w:vAlign w:val="center"/>
          </w:tcPr>
          <w:p w14:paraId="2970EED1" w14:textId="01C9DACC" w:rsidR="00AB60FA" w:rsidRPr="00D64245" w:rsidRDefault="00C63833" w:rsidP="006D1C62">
            <w:pPr>
              <w:spacing w:line="360" w:lineRule="auto"/>
              <w:jc w:val="center"/>
              <w:rPr>
                <w:rFonts w:ascii="Times New Roman" w:hAnsi="Times New Roman" w:cs="Times New Roman"/>
                <w:b/>
                <w:color w:val="000000" w:themeColor="text1"/>
                <w:sz w:val="24"/>
                <w:lang w:val="en-GB"/>
              </w:rPr>
            </w:pPr>
            <w:r w:rsidRPr="00D64245">
              <w:rPr>
                <w:rFonts w:ascii="Times New Roman" w:hAnsi="Times New Roman" w:cs="Times New Roman"/>
                <w:b/>
                <w:noProof/>
                <w:color w:val="000000" w:themeColor="text1"/>
                <w:sz w:val="24"/>
              </w:rPr>
              <mc:AlternateContent>
                <mc:Choice Requires="wps">
                  <w:drawing>
                    <wp:anchor distT="0" distB="0" distL="114300" distR="114300" simplePos="0" relativeHeight="251659264" behindDoc="0" locked="0" layoutInCell="1" allowOverlap="1" wp14:anchorId="40A6BEF9" wp14:editId="0D5E73B3">
                      <wp:simplePos x="0" y="0"/>
                      <wp:positionH relativeFrom="column">
                        <wp:posOffset>-853440</wp:posOffset>
                      </wp:positionH>
                      <wp:positionV relativeFrom="paragraph">
                        <wp:posOffset>-203835</wp:posOffset>
                      </wp:positionV>
                      <wp:extent cx="889000" cy="409575"/>
                      <wp:effectExtent l="0" t="0" r="0" b="0"/>
                      <wp:wrapNone/>
                      <wp:docPr id="2" name="Text Box 2"/>
                      <wp:cNvGraphicFramePr/>
                      <a:graphic xmlns:a="http://schemas.openxmlformats.org/drawingml/2006/main">
                        <a:graphicData uri="http://schemas.microsoft.com/office/word/2010/wordprocessingShape">
                          <wps:wsp>
                            <wps:cNvSpPr txBox="1"/>
                            <wps:spPr>
                              <a:xfrm>
                                <a:off x="0" y="0"/>
                                <a:ext cx="88900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B82C1B" w14:textId="77777777" w:rsidR="00CE2787" w:rsidRPr="002B5B53" w:rsidRDefault="00CE2787" w:rsidP="00AB60FA">
                                  <w:pPr>
                                    <w:rPr>
                                      <w:color w:val="000000" w:themeColor="text1"/>
                                      <w:sz w:val="24"/>
                                      <w:szCs w:val="24"/>
                                    </w:rPr>
                                  </w:pPr>
                                  <w:r w:rsidRPr="002B5B53">
                                    <w:rPr>
                                      <w:rFonts w:ascii="Times New Roman" w:hAnsi="Times New Roman" w:cs="Times New Roman" w:hint="eastAsia"/>
                                      <w:b/>
                                      <w:color w:val="000000" w:themeColor="text1"/>
                                      <w:sz w:val="24"/>
                                      <w:szCs w:val="24"/>
                                      <w:lang w:val="en-GB"/>
                                    </w:rPr>
                                    <w:t>Excitation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6BEF9" id="Text Box 2" o:spid="_x0000_s1027" type="#_x0000_t202" style="position:absolute;left:0;text-align:left;margin-left:-67.2pt;margin-top:-16.05pt;width:70pt;height:3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" filled="f" stroked="f" strokeweight=".5pt">
                      <v:textbox>
                        <w:txbxContent>
                          <w:p w14:paraId="16B82C1B" w14:textId="77777777" w:rsidR="00CE2787" w:rsidRPr="002B5B53" w:rsidRDefault="00CE2787" w:rsidP="00AB60FA">
                            <w:pPr>
                              <w:rPr>
                                <w:color w:val="000000" w:themeColor="text1"/>
                                <w:sz w:val="24"/>
                                <w:szCs w:val="24"/>
                              </w:rPr>
                            </w:pPr>
                            <w:r w:rsidRPr="002B5B53">
                              <w:rPr>
                                <w:rFonts w:ascii="Times New Roman" w:hAnsi="Times New Roman" w:cs="Times New Roman" w:hint="eastAsia"/>
                                <w:b/>
                                <w:color w:val="000000" w:themeColor="text1"/>
                                <w:sz w:val="24"/>
                                <w:szCs w:val="24"/>
                                <w:lang w:val="en-GB"/>
                              </w:rPr>
                              <w:t>Excitation</w:t>
                            </w:r>
                          </w:p>
                        </w:txbxContent>
                      </v:textbox>
                    </v:shape>
                  </w:pict>
                </mc:Fallback>
              </mc:AlternateContent>
            </w:r>
            <w:r w:rsidR="00AB60FA" w:rsidRPr="00D64245">
              <w:rPr>
                <w:rFonts w:ascii="Times New Roman" w:hAnsi="Times New Roman" w:cs="Times New Roman"/>
                <w:b/>
                <w:color w:val="000000" w:themeColor="text1"/>
                <w:sz w:val="24"/>
                <w:lang w:val="en-GB"/>
              </w:rPr>
              <w:t>AC+DC</w:t>
            </w:r>
          </w:p>
        </w:tc>
        <w:tc>
          <w:tcPr>
            <w:tcW w:w="2415" w:type="dxa"/>
            <w:vAlign w:val="center"/>
          </w:tcPr>
          <w:p w14:paraId="6C869912" w14:textId="77777777" w:rsidR="00AB60FA" w:rsidRPr="00D64245" w:rsidRDefault="00AB60FA" w:rsidP="006D1C62">
            <w:pPr>
              <w:spacing w:line="360" w:lineRule="auto"/>
              <w:jc w:val="center"/>
              <w:rPr>
                <w:rFonts w:ascii="Times New Roman" w:hAnsi="Times New Roman" w:cs="Times New Roman"/>
                <w:b/>
                <w:color w:val="000000" w:themeColor="text1"/>
                <w:sz w:val="24"/>
                <w:lang w:val="en-GB"/>
              </w:rPr>
            </w:pPr>
            <w:r w:rsidRPr="00D64245">
              <w:rPr>
                <w:rFonts w:ascii="Times New Roman" w:hAnsi="Times New Roman" w:cs="Times New Roman"/>
                <w:b/>
                <w:color w:val="000000" w:themeColor="text1"/>
                <w:sz w:val="24"/>
                <w:lang w:val="en-GB"/>
              </w:rPr>
              <w:t>AC+PM</w:t>
            </w:r>
          </w:p>
        </w:tc>
        <w:tc>
          <w:tcPr>
            <w:tcW w:w="2551" w:type="dxa"/>
            <w:tcBorders>
              <w:right w:val="nil"/>
            </w:tcBorders>
            <w:vAlign w:val="center"/>
          </w:tcPr>
          <w:p w14:paraId="02AB3CE1" w14:textId="77777777" w:rsidR="00AB60FA" w:rsidRPr="00D64245" w:rsidRDefault="00AB60FA" w:rsidP="006D1C62">
            <w:pPr>
              <w:spacing w:line="360" w:lineRule="auto"/>
              <w:jc w:val="center"/>
              <w:rPr>
                <w:rFonts w:ascii="Times New Roman" w:hAnsi="Times New Roman" w:cs="Times New Roman"/>
                <w:b/>
                <w:color w:val="000000" w:themeColor="text1"/>
                <w:sz w:val="24"/>
                <w:lang w:val="en-GB"/>
              </w:rPr>
            </w:pPr>
            <w:r w:rsidRPr="00D64245">
              <w:rPr>
                <w:rFonts w:ascii="Times New Roman" w:hAnsi="Times New Roman" w:cs="Times New Roman"/>
                <w:b/>
                <w:color w:val="000000" w:themeColor="text1"/>
                <w:sz w:val="24"/>
                <w:lang w:val="en-GB"/>
              </w:rPr>
              <w:t>AC+DC+PM</w:t>
            </w:r>
          </w:p>
        </w:tc>
      </w:tr>
      <w:tr w:rsidR="00D64245" w:rsidRPr="00D64245" w14:paraId="25EC5E1A" w14:textId="77777777" w:rsidTr="00C63833">
        <w:trPr>
          <w:jc w:val="center"/>
        </w:trPr>
        <w:tc>
          <w:tcPr>
            <w:tcW w:w="1696" w:type="dxa"/>
            <w:tcBorders>
              <w:top w:val="double" w:sz="4" w:space="0" w:color="auto"/>
              <w:left w:val="nil"/>
            </w:tcBorders>
            <w:vAlign w:val="center"/>
          </w:tcPr>
          <w:p w14:paraId="292CECA7" w14:textId="77777777" w:rsidR="00AB60FA" w:rsidRPr="00D64245" w:rsidRDefault="00AB60FA" w:rsidP="006D1C62">
            <w:pPr>
              <w:spacing w:line="360" w:lineRule="auto"/>
              <w:rPr>
                <w:rFonts w:ascii="Times New Roman" w:hAnsi="Times New Roman" w:cs="Times New Roman"/>
                <w:b/>
                <w:color w:val="000000" w:themeColor="text1"/>
                <w:sz w:val="24"/>
                <w:szCs w:val="24"/>
                <w:lang w:val="en-GB"/>
              </w:rPr>
            </w:pPr>
            <w:r w:rsidRPr="00D64245">
              <w:rPr>
                <w:rFonts w:ascii="Times New Roman" w:hAnsi="Times New Roman" w:cs="Times New Roman"/>
                <w:b/>
                <w:color w:val="000000" w:themeColor="text1"/>
                <w:sz w:val="24"/>
                <w:szCs w:val="24"/>
                <w:lang w:val="en-GB"/>
              </w:rPr>
              <w:t xml:space="preserve">Non-overlapping Winding </w:t>
            </w:r>
          </w:p>
          <w:p w14:paraId="3B7F8FC5" w14:textId="77777777" w:rsidR="00AB60FA" w:rsidRPr="00D64245" w:rsidRDefault="00AB60FA" w:rsidP="006D1C62">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b/>
                <w:color w:val="000000" w:themeColor="text1"/>
                <w:sz w:val="24"/>
                <w:szCs w:val="24"/>
                <w:lang w:val="en-GB"/>
              </w:rPr>
              <w:t>(F1A1)</w:t>
            </w:r>
          </w:p>
        </w:tc>
        <w:tc>
          <w:tcPr>
            <w:tcW w:w="2552" w:type="dxa"/>
            <w:tcBorders>
              <w:top w:val="double" w:sz="4" w:space="0" w:color="auto"/>
            </w:tcBorders>
            <w:vAlign w:val="center"/>
          </w:tcPr>
          <w:p w14:paraId="27BB4EE3" w14:textId="0783A955" w:rsidR="00AB60FA" w:rsidRPr="00D64245" w:rsidRDefault="002E656F" w:rsidP="006D1C62">
            <w:pPr>
              <w:spacing w:line="360" w:lineRule="auto"/>
              <w:jc w:val="center"/>
              <w:rPr>
                <w:rFonts w:ascii="Times New Roman" w:hAnsi="Times New Roman" w:cs="Times New Roman"/>
                <w:color w:val="000000" w:themeColor="text1"/>
                <w:lang w:val="en-GB"/>
              </w:rPr>
            </w:pPr>
            <w:r w:rsidRPr="00D64245">
              <w:rPr>
                <w:rFonts w:ascii="Times New Roman" w:hAnsi="Times New Roman" w:cs="Times New Roman"/>
                <w:noProof/>
                <w:color w:val="000000" w:themeColor="text1"/>
              </w:rPr>
              <w:drawing>
                <wp:inline distT="0" distB="0" distL="0" distR="0" wp14:anchorId="6103C851" wp14:editId="6928AC3B">
                  <wp:extent cx="1433849" cy="1440000"/>
                  <wp:effectExtent l="0" t="0" r="0" b="825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433849" cy="1440000"/>
                          </a:xfrm>
                          <a:prstGeom prst="rect">
                            <a:avLst/>
                          </a:prstGeom>
                          <a:noFill/>
                          <a:ln>
                            <a:noFill/>
                          </a:ln>
                        </pic:spPr>
                      </pic:pic>
                    </a:graphicData>
                  </a:graphic>
                </wp:inline>
              </w:drawing>
            </w:r>
          </w:p>
        </w:tc>
        <w:tc>
          <w:tcPr>
            <w:tcW w:w="2415" w:type="dxa"/>
            <w:tcBorders>
              <w:top w:val="double" w:sz="4" w:space="0" w:color="auto"/>
            </w:tcBorders>
            <w:vAlign w:val="center"/>
          </w:tcPr>
          <w:p w14:paraId="57CE1788" w14:textId="76B93341" w:rsidR="00AB60FA" w:rsidRPr="00D64245" w:rsidRDefault="002E656F" w:rsidP="006D1C62">
            <w:pPr>
              <w:spacing w:line="360" w:lineRule="auto"/>
              <w:jc w:val="center"/>
              <w:rPr>
                <w:rFonts w:ascii="Times New Roman" w:hAnsi="Times New Roman" w:cs="Times New Roman"/>
                <w:color w:val="000000" w:themeColor="text1"/>
                <w:lang w:val="en-GB"/>
              </w:rPr>
            </w:pPr>
            <w:r w:rsidRPr="00D64245">
              <w:rPr>
                <w:rFonts w:ascii="Times New Roman" w:hAnsi="Times New Roman" w:cs="Times New Roman"/>
                <w:noProof/>
                <w:color w:val="000000" w:themeColor="text1"/>
              </w:rPr>
              <w:drawing>
                <wp:inline distT="0" distB="0" distL="0" distR="0" wp14:anchorId="39F03A40" wp14:editId="4FF789FB">
                  <wp:extent cx="1393190" cy="1393190"/>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93190" cy="1393190"/>
                          </a:xfrm>
                          <a:prstGeom prst="rect">
                            <a:avLst/>
                          </a:prstGeom>
                          <a:noFill/>
                          <a:ln>
                            <a:noFill/>
                          </a:ln>
                        </pic:spPr>
                      </pic:pic>
                    </a:graphicData>
                  </a:graphic>
                </wp:inline>
              </w:drawing>
            </w:r>
          </w:p>
        </w:tc>
        <w:tc>
          <w:tcPr>
            <w:tcW w:w="2551" w:type="dxa"/>
            <w:tcBorders>
              <w:top w:val="double" w:sz="4" w:space="0" w:color="auto"/>
              <w:right w:val="nil"/>
            </w:tcBorders>
            <w:vAlign w:val="center"/>
          </w:tcPr>
          <w:p w14:paraId="186997AC" w14:textId="1F2740B1" w:rsidR="00AB60FA" w:rsidRPr="00D64245" w:rsidRDefault="002E656F" w:rsidP="006D1C62">
            <w:pPr>
              <w:spacing w:line="360" w:lineRule="auto"/>
              <w:jc w:val="center"/>
              <w:rPr>
                <w:rFonts w:ascii="Times New Roman" w:hAnsi="Times New Roman" w:cs="Times New Roman"/>
                <w:color w:val="000000" w:themeColor="text1"/>
                <w:lang w:val="en-GB"/>
              </w:rPr>
            </w:pPr>
            <w:r w:rsidRPr="00D64245">
              <w:rPr>
                <w:rFonts w:ascii="Times New Roman" w:hAnsi="Times New Roman" w:cs="Times New Roman"/>
                <w:noProof/>
                <w:color w:val="000000" w:themeColor="text1"/>
              </w:rPr>
              <w:drawing>
                <wp:inline distT="0" distB="0" distL="0" distR="0" wp14:anchorId="3FE993DA" wp14:editId="7ED9EBF5">
                  <wp:extent cx="1445581" cy="1440000"/>
                  <wp:effectExtent l="0" t="0" r="2540" b="825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445581" cy="1440000"/>
                          </a:xfrm>
                          <a:prstGeom prst="rect">
                            <a:avLst/>
                          </a:prstGeom>
                          <a:noFill/>
                          <a:ln>
                            <a:noFill/>
                          </a:ln>
                        </pic:spPr>
                      </pic:pic>
                    </a:graphicData>
                  </a:graphic>
                </wp:inline>
              </w:drawing>
            </w:r>
          </w:p>
        </w:tc>
      </w:tr>
      <w:tr w:rsidR="00D64245" w:rsidRPr="00D64245" w14:paraId="3BED1764" w14:textId="77777777" w:rsidTr="00C63833">
        <w:trPr>
          <w:jc w:val="center"/>
        </w:trPr>
        <w:tc>
          <w:tcPr>
            <w:tcW w:w="1696" w:type="dxa"/>
            <w:tcBorders>
              <w:left w:val="nil"/>
            </w:tcBorders>
            <w:vAlign w:val="center"/>
          </w:tcPr>
          <w:p w14:paraId="77E2E342" w14:textId="77777777" w:rsidR="00AB60FA" w:rsidRPr="00D64245" w:rsidRDefault="00AB60FA" w:rsidP="006D1C62">
            <w:pPr>
              <w:spacing w:line="360" w:lineRule="auto"/>
              <w:rPr>
                <w:rFonts w:ascii="Times New Roman" w:hAnsi="Times New Roman" w:cs="Times New Roman"/>
                <w:b/>
                <w:color w:val="000000" w:themeColor="text1"/>
                <w:sz w:val="24"/>
                <w:szCs w:val="24"/>
                <w:lang w:val="en-GB"/>
              </w:rPr>
            </w:pPr>
            <w:r w:rsidRPr="00D64245">
              <w:rPr>
                <w:rFonts w:ascii="Times New Roman" w:hAnsi="Times New Roman" w:cs="Times New Roman"/>
                <w:b/>
                <w:color w:val="000000" w:themeColor="text1"/>
                <w:sz w:val="24"/>
                <w:szCs w:val="24"/>
                <w:lang w:val="en-GB"/>
              </w:rPr>
              <w:t>Overlapping Winding</w:t>
            </w:r>
          </w:p>
          <w:p w14:paraId="563556AF" w14:textId="77777777" w:rsidR="00AB60FA" w:rsidRPr="00D64245" w:rsidRDefault="00AB60FA" w:rsidP="006D1C62">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b/>
                <w:color w:val="000000" w:themeColor="text1"/>
                <w:sz w:val="24"/>
                <w:szCs w:val="24"/>
                <w:lang w:val="en-GB"/>
              </w:rPr>
              <w:t>(F3A3)</w:t>
            </w:r>
          </w:p>
        </w:tc>
        <w:tc>
          <w:tcPr>
            <w:tcW w:w="2552" w:type="dxa"/>
            <w:vAlign w:val="center"/>
          </w:tcPr>
          <w:p w14:paraId="574B4D37" w14:textId="487622A2" w:rsidR="00AB60FA" w:rsidRPr="00D64245" w:rsidRDefault="002E656F" w:rsidP="006D1C62">
            <w:pPr>
              <w:spacing w:line="360" w:lineRule="auto"/>
              <w:jc w:val="center"/>
              <w:rPr>
                <w:rFonts w:ascii="Times New Roman" w:hAnsi="Times New Roman" w:cs="Times New Roman"/>
                <w:color w:val="000000" w:themeColor="text1"/>
                <w:lang w:val="en-GB"/>
              </w:rPr>
            </w:pPr>
            <w:r w:rsidRPr="00D64245">
              <w:rPr>
                <w:rFonts w:ascii="Times New Roman" w:hAnsi="Times New Roman" w:cs="Times New Roman"/>
                <w:noProof/>
                <w:color w:val="000000" w:themeColor="text1"/>
              </w:rPr>
              <w:drawing>
                <wp:inline distT="0" distB="0" distL="0" distR="0" wp14:anchorId="771B7C56" wp14:editId="747DE720">
                  <wp:extent cx="1440000" cy="1440000"/>
                  <wp:effectExtent l="0" t="0" r="8255" b="825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415" w:type="dxa"/>
            <w:vAlign w:val="center"/>
          </w:tcPr>
          <w:p w14:paraId="7EDE286B" w14:textId="023BA723" w:rsidR="00AB60FA" w:rsidRPr="00D64245" w:rsidRDefault="002E656F" w:rsidP="006D1C62">
            <w:pPr>
              <w:spacing w:line="360" w:lineRule="auto"/>
              <w:jc w:val="center"/>
              <w:rPr>
                <w:rFonts w:ascii="Times New Roman" w:hAnsi="Times New Roman" w:cs="Times New Roman"/>
                <w:color w:val="000000" w:themeColor="text1"/>
                <w:lang w:val="en-GB"/>
              </w:rPr>
            </w:pPr>
            <w:r w:rsidRPr="00D64245">
              <w:rPr>
                <w:rFonts w:ascii="Times New Roman" w:hAnsi="Times New Roman" w:cs="Times New Roman"/>
                <w:noProof/>
                <w:color w:val="000000" w:themeColor="text1"/>
              </w:rPr>
              <w:drawing>
                <wp:inline distT="0" distB="0" distL="0" distR="0" wp14:anchorId="4587909A" wp14:editId="7CC34833">
                  <wp:extent cx="1440000" cy="1440000"/>
                  <wp:effectExtent l="0" t="0" r="8255" b="825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2551" w:type="dxa"/>
            <w:tcBorders>
              <w:right w:val="nil"/>
            </w:tcBorders>
            <w:vAlign w:val="center"/>
          </w:tcPr>
          <w:p w14:paraId="2BC1913A" w14:textId="09825E5E" w:rsidR="00AB60FA" w:rsidRPr="00D64245" w:rsidRDefault="002E656F" w:rsidP="006D1C62">
            <w:pPr>
              <w:spacing w:line="360" w:lineRule="auto"/>
              <w:jc w:val="center"/>
              <w:rPr>
                <w:rFonts w:ascii="Times New Roman" w:hAnsi="Times New Roman" w:cs="Times New Roman"/>
                <w:color w:val="000000" w:themeColor="text1"/>
                <w:lang w:val="en-GB"/>
              </w:rPr>
            </w:pPr>
            <w:r w:rsidRPr="00D64245">
              <w:rPr>
                <w:rFonts w:ascii="Times New Roman" w:hAnsi="Times New Roman" w:cs="Times New Roman"/>
                <w:noProof/>
                <w:color w:val="000000" w:themeColor="text1"/>
              </w:rPr>
              <w:drawing>
                <wp:inline distT="0" distB="0" distL="0" distR="0" wp14:anchorId="696AF29E" wp14:editId="46EA99A0">
                  <wp:extent cx="1440000" cy="1440000"/>
                  <wp:effectExtent l="0" t="0" r="8255" b="825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D64245" w:rsidRPr="00D64245" w14:paraId="524A0AF7" w14:textId="77777777" w:rsidTr="00C63833">
        <w:trPr>
          <w:jc w:val="center"/>
        </w:trPr>
        <w:tc>
          <w:tcPr>
            <w:tcW w:w="1696" w:type="dxa"/>
            <w:tcBorders>
              <w:left w:val="nil"/>
            </w:tcBorders>
            <w:vAlign w:val="center"/>
          </w:tcPr>
          <w:p w14:paraId="11A72F72" w14:textId="77777777" w:rsidR="00AB60FA" w:rsidRPr="00D64245" w:rsidRDefault="00AB60FA" w:rsidP="006D1C62">
            <w:pPr>
              <w:spacing w:line="360" w:lineRule="auto"/>
              <w:rPr>
                <w:rFonts w:ascii="Times New Roman" w:hAnsi="Times New Roman" w:cs="Times New Roman"/>
                <w:b/>
                <w:color w:val="000000" w:themeColor="text1"/>
                <w:sz w:val="24"/>
                <w:szCs w:val="24"/>
                <w:lang w:val="en-GB"/>
              </w:rPr>
            </w:pPr>
            <w:r w:rsidRPr="00D64245">
              <w:rPr>
                <w:rFonts w:ascii="Times New Roman" w:hAnsi="Times New Roman" w:cs="Times New Roman"/>
                <w:b/>
                <w:color w:val="000000" w:themeColor="text1"/>
                <w:sz w:val="24"/>
                <w:szCs w:val="24"/>
                <w:lang w:val="en-GB"/>
              </w:rPr>
              <w:t>Open Winding with</w:t>
            </w:r>
          </w:p>
          <w:p w14:paraId="55D3F344" w14:textId="64719EFD" w:rsidR="00AB60FA" w:rsidRPr="00D64245" w:rsidRDefault="002B5B53" w:rsidP="006D1C62">
            <w:pPr>
              <w:spacing w:line="360" w:lineRule="auto"/>
              <w:rPr>
                <w:rFonts w:ascii="Times New Roman" w:hAnsi="Times New Roman" w:cs="Times New Roman"/>
                <w:b/>
                <w:color w:val="000000" w:themeColor="text1"/>
                <w:sz w:val="24"/>
                <w:szCs w:val="24"/>
                <w:lang w:val="en-GB"/>
              </w:rPr>
            </w:pPr>
            <w:r w:rsidRPr="00D64245">
              <w:rPr>
                <w:rFonts w:ascii="Times New Roman" w:hAnsi="Times New Roman" w:cs="Times New Roman"/>
                <w:b/>
                <w:color w:val="000000" w:themeColor="text1"/>
                <w:sz w:val="24"/>
                <w:szCs w:val="24"/>
                <w:lang w:val="en-GB"/>
              </w:rPr>
              <w:t>Non-overlapping Winding</w:t>
            </w:r>
          </w:p>
          <w:p w14:paraId="3F286327" w14:textId="77777777" w:rsidR="00AB60FA" w:rsidRPr="00D64245" w:rsidRDefault="00AB60FA" w:rsidP="006D1C62">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b/>
                <w:color w:val="000000" w:themeColor="text1"/>
                <w:sz w:val="24"/>
                <w:szCs w:val="24"/>
                <w:lang w:val="en-GB"/>
              </w:rPr>
              <w:t>(OW1)</w:t>
            </w:r>
          </w:p>
        </w:tc>
        <w:tc>
          <w:tcPr>
            <w:tcW w:w="2552" w:type="dxa"/>
            <w:vAlign w:val="center"/>
          </w:tcPr>
          <w:p w14:paraId="0B7094C8" w14:textId="135754EC" w:rsidR="00AB60FA" w:rsidRPr="00D64245" w:rsidRDefault="002E656F" w:rsidP="006D1C62">
            <w:pPr>
              <w:spacing w:line="360" w:lineRule="auto"/>
              <w:jc w:val="center"/>
              <w:rPr>
                <w:rFonts w:ascii="Times New Roman" w:hAnsi="Times New Roman" w:cs="Times New Roman"/>
                <w:color w:val="000000" w:themeColor="text1"/>
                <w:lang w:val="en-GB"/>
              </w:rPr>
            </w:pPr>
            <w:r w:rsidRPr="00D64245">
              <w:rPr>
                <w:rFonts w:ascii="Times New Roman" w:hAnsi="Times New Roman" w:cs="Times New Roman"/>
                <w:noProof/>
                <w:color w:val="000000" w:themeColor="text1"/>
              </w:rPr>
              <w:drawing>
                <wp:inline distT="0" distB="0" distL="0" distR="0" wp14:anchorId="1861A459" wp14:editId="725F405E">
                  <wp:extent cx="1528449" cy="1528449"/>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32684" cy="1532684"/>
                          </a:xfrm>
                          <a:prstGeom prst="rect">
                            <a:avLst/>
                          </a:prstGeom>
                          <a:noFill/>
                          <a:ln>
                            <a:noFill/>
                          </a:ln>
                        </pic:spPr>
                      </pic:pic>
                    </a:graphicData>
                  </a:graphic>
                </wp:inline>
              </w:drawing>
            </w:r>
          </w:p>
        </w:tc>
        <w:tc>
          <w:tcPr>
            <w:tcW w:w="4966" w:type="dxa"/>
            <w:gridSpan w:val="2"/>
            <w:tcBorders>
              <w:right w:val="nil"/>
            </w:tcBorders>
            <w:vAlign w:val="center"/>
          </w:tcPr>
          <w:p w14:paraId="79086650" w14:textId="055069ED" w:rsidR="00AB60FA" w:rsidRPr="00D64245" w:rsidRDefault="002E656F" w:rsidP="006D1C62">
            <w:pPr>
              <w:spacing w:line="360" w:lineRule="auto"/>
              <w:jc w:val="center"/>
              <w:rPr>
                <w:rFonts w:ascii="Times New Roman" w:hAnsi="Times New Roman" w:cs="Times New Roman"/>
                <w:color w:val="000000" w:themeColor="text1"/>
                <w:lang w:val="en-GB"/>
              </w:rPr>
            </w:pPr>
            <w:r w:rsidRPr="00D64245">
              <w:rPr>
                <w:rFonts w:ascii="Times New Roman" w:hAnsi="Times New Roman" w:cs="Times New Roman"/>
                <w:noProof/>
                <w:color w:val="000000" w:themeColor="text1"/>
              </w:rPr>
              <w:drawing>
                <wp:inline distT="0" distB="0" distL="0" distR="0" wp14:anchorId="78FC5EAB" wp14:editId="04C8C175">
                  <wp:extent cx="1495528" cy="1495528"/>
                  <wp:effectExtent l="0" t="0" r="0" b="952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97938" cy="1497938"/>
                          </a:xfrm>
                          <a:prstGeom prst="rect">
                            <a:avLst/>
                          </a:prstGeom>
                          <a:noFill/>
                          <a:ln>
                            <a:noFill/>
                          </a:ln>
                        </pic:spPr>
                      </pic:pic>
                    </a:graphicData>
                  </a:graphic>
                </wp:inline>
              </w:drawing>
            </w:r>
          </w:p>
        </w:tc>
      </w:tr>
      <w:tr w:rsidR="00D64245" w:rsidRPr="00D64245" w14:paraId="4B3544A8" w14:textId="77777777" w:rsidTr="00C63833">
        <w:trPr>
          <w:jc w:val="center"/>
        </w:trPr>
        <w:tc>
          <w:tcPr>
            <w:tcW w:w="1696" w:type="dxa"/>
            <w:tcBorders>
              <w:left w:val="nil"/>
            </w:tcBorders>
            <w:vAlign w:val="center"/>
          </w:tcPr>
          <w:p w14:paraId="7D9381F7" w14:textId="77777777" w:rsidR="00AB60FA" w:rsidRPr="00D64245" w:rsidRDefault="00AB60FA" w:rsidP="006D1C62">
            <w:pPr>
              <w:spacing w:line="360" w:lineRule="auto"/>
              <w:rPr>
                <w:rFonts w:ascii="Times New Roman" w:hAnsi="Times New Roman" w:cs="Times New Roman"/>
                <w:b/>
                <w:color w:val="000000" w:themeColor="text1"/>
                <w:sz w:val="24"/>
                <w:szCs w:val="24"/>
                <w:lang w:val="en-GB"/>
              </w:rPr>
            </w:pPr>
            <w:r w:rsidRPr="00D64245">
              <w:rPr>
                <w:rFonts w:ascii="Times New Roman" w:hAnsi="Times New Roman" w:cs="Times New Roman"/>
                <w:b/>
                <w:color w:val="000000" w:themeColor="text1"/>
                <w:sz w:val="24"/>
                <w:szCs w:val="24"/>
                <w:lang w:val="en-GB"/>
              </w:rPr>
              <w:t>Open Winding with</w:t>
            </w:r>
          </w:p>
          <w:p w14:paraId="1EEDD193" w14:textId="77777777" w:rsidR="00AB60FA" w:rsidRPr="00D64245" w:rsidRDefault="00AB60FA" w:rsidP="006D1C62">
            <w:pPr>
              <w:spacing w:line="360" w:lineRule="auto"/>
              <w:rPr>
                <w:rFonts w:ascii="Times New Roman" w:hAnsi="Times New Roman" w:cs="Times New Roman"/>
                <w:b/>
                <w:color w:val="000000" w:themeColor="text1"/>
                <w:sz w:val="24"/>
                <w:szCs w:val="24"/>
                <w:lang w:val="en-GB"/>
              </w:rPr>
            </w:pPr>
            <w:r w:rsidRPr="00D64245">
              <w:rPr>
                <w:rFonts w:ascii="Times New Roman" w:hAnsi="Times New Roman" w:cs="Times New Roman"/>
                <w:b/>
                <w:color w:val="000000" w:themeColor="text1"/>
                <w:sz w:val="24"/>
                <w:szCs w:val="24"/>
                <w:lang w:val="en-GB"/>
              </w:rPr>
              <w:t>Overlapping Winding</w:t>
            </w:r>
          </w:p>
          <w:p w14:paraId="248DBD29" w14:textId="77777777" w:rsidR="00AB60FA" w:rsidRPr="00D64245" w:rsidRDefault="00AB60FA" w:rsidP="006D1C62">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b/>
                <w:color w:val="000000" w:themeColor="text1"/>
                <w:sz w:val="24"/>
                <w:szCs w:val="24"/>
                <w:lang w:val="en-GB"/>
              </w:rPr>
              <w:t>(OW3)</w:t>
            </w:r>
          </w:p>
        </w:tc>
        <w:tc>
          <w:tcPr>
            <w:tcW w:w="2552" w:type="dxa"/>
            <w:vAlign w:val="center"/>
          </w:tcPr>
          <w:p w14:paraId="6C9E8FAE" w14:textId="479535AA" w:rsidR="00AB60FA" w:rsidRPr="00D64245" w:rsidRDefault="002E656F" w:rsidP="006D1C62">
            <w:pPr>
              <w:spacing w:line="360" w:lineRule="auto"/>
              <w:jc w:val="center"/>
              <w:rPr>
                <w:noProof/>
                <w:color w:val="000000" w:themeColor="text1"/>
                <w:sz w:val="16"/>
              </w:rPr>
            </w:pPr>
            <w:r w:rsidRPr="00D64245">
              <w:rPr>
                <w:noProof/>
                <w:color w:val="000000" w:themeColor="text1"/>
                <w:sz w:val="16"/>
              </w:rPr>
              <w:drawing>
                <wp:inline distT="0" distB="0" distL="0" distR="0" wp14:anchorId="42389220" wp14:editId="0F4AA786">
                  <wp:extent cx="1480185" cy="1480185"/>
                  <wp:effectExtent l="0" t="0" r="0" b="571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80185" cy="1480185"/>
                          </a:xfrm>
                          <a:prstGeom prst="rect">
                            <a:avLst/>
                          </a:prstGeom>
                          <a:noFill/>
                          <a:ln>
                            <a:noFill/>
                          </a:ln>
                        </pic:spPr>
                      </pic:pic>
                    </a:graphicData>
                  </a:graphic>
                </wp:inline>
              </w:drawing>
            </w:r>
          </w:p>
        </w:tc>
        <w:tc>
          <w:tcPr>
            <w:tcW w:w="4966" w:type="dxa"/>
            <w:gridSpan w:val="2"/>
            <w:tcBorders>
              <w:right w:val="nil"/>
            </w:tcBorders>
            <w:vAlign w:val="center"/>
          </w:tcPr>
          <w:p w14:paraId="19FAF27C" w14:textId="5DE61617" w:rsidR="00AB60FA" w:rsidRPr="00D64245" w:rsidRDefault="002E656F" w:rsidP="00FE60BC">
            <w:pPr>
              <w:keepNext/>
              <w:spacing w:line="360" w:lineRule="auto"/>
              <w:jc w:val="center"/>
              <w:rPr>
                <w:rFonts w:ascii="Times New Roman" w:hAnsi="Times New Roman" w:cs="Times New Roman"/>
                <w:color w:val="000000" w:themeColor="text1"/>
                <w:lang w:val="en-GB"/>
              </w:rPr>
            </w:pPr>
            <w:r w:rsidRPr="00D64245">
              <w:rPr>
                <w:rFonts w:ascii="Times New Roman" w:hAnsi="Times New Roman" w:cs="Times New Roman"/>
                <w:noProof/>
                <w:color w:val="000000" w:themeColor="text1"/>
              </w:rPr>
              <w:drawing>
                <wp:inline distT="0" distB="0" distL="0" distR="0" wp14:anchorId="5EEA4A7E" wp14:editId="67DBB7CF">
                  <wp:extent cx="1521775" cy="1521775"/>
                  <wp:effectExtent l="0" t="0" r="254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31592" cy="1531592"/>
                          </a:xfrm>
                          <a:prstGeom prst="rect">
                            <a:avLst/>
                          </a:prstGeom>
                          <a:noFill/>
                          <a:ln>
                            <a:noFill/>
                          </a:ln>
                        </pic:spPr>
                      </pic:pic>
                    </a:graphicData>
                  </a:graphic>
                </wp:inline>
              </w:drawing>
            </w:r>
          </w:p>
        </w:tc>
      </w:tr>
    </w:tbl>
    <w:p w14:paraId="5597B10E" w14:textId="34F5FEE4" w:rsidR="00AB60FA" w:rsidRPr="00D64245" w:rsidRDefault="00FE60BC" w:rsidP="00C63833">
      <w:pPr>
        <w:pStyle w:val="Caption"/>
        <w:spacing w:line="360" w:lineRule="auto"/>
        <w:jc w:val="center"/>
        <w:rPr>
          <w:rFonts w:ascii="Times New Roman" w:hAnsi="Times New Roman" w:cs="Times New Roman"/>
          <w:color w:val="000000" w:themeColor="text1"/>
          <w:sz w:val="24"/>
          <w:szCs w:val="24"/>
          <w:lang w:val="en-GB"/>
        </w:rPr>
      </w:pPr>
      <w:bookmarkStart w:id="77" w:name="_Ref536024609"/>
      <w:r w:rsidRPr="00D64245">
        <w:rPr>
          <w:rFonts w:ascii="Times New Roman" w:hAnsi="Times New Roman" w:cs="Times New Roman"/>
          <w:color w:val="000000" w:themeColor="text1"/>
          <w:sz w:val="24"/>
          <w:szCs w:val="24"/>
          <w:lang w:val="en-GB"/>
        </w:rPr>
        <w:t xml:space="preserve">Fig. </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STYLEREF 1 \s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w:t>
      </w:r>
      <w:r w:rsidR="00FA2882" w:rsidRPr="00D64245">
        <w:rPr>
          <w:rFonts w:ascii="Times New Roman" w:hAnsi="Times New Roman" w:cs="Times New Roman"/>
          <w:color w:val="000000" w:themeColor="text1"/>
          <w:sz w:val="24"/>
          <w:szCs w:val="24"/>
          <w:lang w:val="en-GB"/>
        </w:rPr>
        <w:fldChar w:fldCharType="end"/>
      </w:r>
      <w:r w:rsidR="00FA2882" w:rsidRPr="00D64245">
        <w:rPr>
          <w:rFonts w:ascii="Times New Roman" w:hAnsi="Times New Roman" w:cs="Times New Roman"/>
          <w:color w:val="000000" w:themeColor="text1"/>
          <w:sz w:val="24"/>
          <w:szCs w:val="24"/>
          <w:lang w:val="en-GB"/>
        </w:rPr>
        <w:t>.</w:t>
      </w:r>
      <w:r w:rsidR="00FA2882" w:rsidRPr="00D64245">
        <w:rPr>
          <w:rFonts w:ascii="Times New Roman" w:hAnsi="Times New Roman" w:cs="Times New Roman"/>
          <w:color w:val="000000" w:themeColor="text1"/>
          <w:sz w:val="24"/>
          <w:szCs w:val="24"/>
          <w:lang w:val="en-GB"/>
        </w:rPr>
        <w:fldChar w:fldCharType="begin"/>
      </w:r>
      <w:r w:rsidR="00FA2882" w:rsidRPr="00D64245">
        <w:rPr>
          <w:rFonts w:ascii="Times New Roman" w:hAnsi="Times New Roman" w:cs="Times New Roman"/>
          <w:color w:val="000000" w:themeColor="text1"/>
          <w:sz w:val="24"/>
          <w:szCs w:val="24"/>
          <w:lang w:val="en-GB"/>
        </w:rPr>
        <w:instrText xml:space="preserve"> SEQ Fig. \* ARABIC \s 1 </w:instrText>
      </w:r>
      <w:r w:rsidR="00FA2882" w:rsidRPr="00D64245">
        <w:rPr>
          <w:rFonts w:ascii="Times New Roman" w:hAnsi="Times New Roman" w:cs="Times New Roman"/>
          <w:color w:val="000000" w:themeColor="text1"/>
          <w:sz w:val="24"/>
          <w:szCs w:val="24"/>
          <w:lang w:val="en-GB"/>
        </w:rPr>
        <w:fldChar w:fldCharType="separate"/>
      </w:r>
      <w:r w:rsidR="00D64245">
        <w:rPr>
          <w:rFonts w:ascii="Times New Roman" w:hAnsi="Times New Roman" w:cs="Times New Roman"/>
          <w:noProof/>
          <w:color w:val="000000" w:themeColor="text1"/>
          <w:sz w:val="24"/>
          <w:szCs w:val="24"/>
          <w:lang w:val="en-GB"/>
        </w:rPr>
        <w:t>18</w:t>
      </w:r>
      <w:r w:rsidR="00FA2882" w:rsidRPr="00D64245">
        <w:rPr>
          <w:rFonts w:ascii="Times New Roman" w:hAnsi="Times New Roman" w:cs="Times New Roman"/>
          <w:color w:val="000000" w:themeColor="text1"/>
          <w:sz w:val="24"/>
          <w:szCs w:val="24"/>
          <w:lang w:val="en-GB"/>
        </w:rPr>
        <w:fldChar w:fldCharType="end"/>
      </w:r>
      <w:bookmarkEnd w:id="77"/>
      <w:r w:rsidRPr="00D64245">
        <w:rPr>
          <w:rFonts w:ascii="Times New Roman" w:hAnsi="Times New Roman" w:cs="Times New Roman"/>
          <w:color w:val="000000" w:themeColor="text1"/>
          <w:sz w:val="24"/>
          <w:szCs w:val="24"/>
          <w:lang w:val="en-GB"/>
        </w:rPr>
        <w:t>.</w:t>
      </w:r>
      <w:r w:rsidR="00AB60FA" w:rsidRPr="00D64245">
        <w:rPr>
          <w:rFonts w:ascii="Times New Roman" w:hAnsi="Times New Roman" w:cs="Times New Roman"/>
          <w:color w:val="000000" w:themeColor="text1"/>
          <w:sz w:val="24"/>
          <w:szCs w:val="24"/>
          <w:lang w:val="en-GB"/>
        </w:rPr>
        <w:t xml:space="preserve"> Schematic of machine topologies investigated.</w:t>
      </w:r>
    </w:p>
    <w:p w14:paraId="37703FA0" w14:textId="77777777" w:rsidR="00AB60FA" w:rsidRPr="00D64245" w:rsidRDefault="00AB60FA" w:rsidP="00AB60FA">
      <w:pPr>
        <w:widowControl/>
        <w:jc w:val="left"/>
        <w:rPr>
          <w:color w:val="000000" w:themeColor="text1"/>
          <w:lang w:val="en-GB"/>
        </w:rPr>
      </w:pPr>
      <w:r w:rsidRPr="00D64245">
        <w:rPr>
          <w:color w:val="000000" w:themeColor="text1"/>
          <w:lang w:val="en-GB"/>
        </w:rPr>
        <w:br w:type="page"/>
      </w:r>
    </w:p>
    <w:p w14:paraId="6845B949" w14:textId="77777777" w:rsidR="00AB60FA" w:rsidRPr="00D64245" w:rsidRDefault="00AB60FA" w:rsidP="003C613B">
      <w:pPr>
        <w:pStyle w:val="Heading3"/>
        <w:numPr>
          <w:ilvl w:val="2"/>
          <w:numId w:val="2"/>
        </w:numPr>
        <w:rPr>
          <w:rFonts w:ascii="Times New Roman" w:hAnsi="Times New Roman" w:cs="Times New Roman"/>
          <w:color w:val="000000" w:themeColor="text1"/>
          <w:sz w:val="24"/>
          <w:szCs w:val="24"/>
          <w:lang w:val="en-GB"/>
        </w:rPr>
      </w:pPr>
      <w:bookmarkStart w:id="78" w:name="_Toc8731234"/>
      <w:r w:rsidRPr="00D64245">
        <w:rPr>
          <w:rFonts w:ascii="Times New Roman" w:hAnsi="Times New Roman" w:cs="Times New Roman" w:hint="eastAsia"/>
          <w:color w:val="000000" w:themeColor="text1"/>
          <w:sz w:val="24"/>
          <w:szCs w:val="24"/>
          <w:lang w:val="en-GB"/>
        </w:rPr>
        <w:lastRenderedPageBreak/>
        <w:t>Main Contributions</w:t>
      </w:r>
      <w:bookmarkEnd w:id="78"/>
    </w:p>
    <w:p w14:paraId="7602C0F9" w14:textId="55A78AE5" w:rsidR="00A54732" w:rsidRPr="00D64245" w:rsidRDefault="00B054F8" w:rsidP="00A12632">
      <w:pPr>
        <w:spacing w:after="200"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Based on the</w:t>
      </w:r>
      <w:r w:rsidR="000940B5" w:rsidRPr="00D64245">
        <w:rPr>
          <w:rFonts w:ascii="Times New Roman" w:hAnsi="Times New Roman" w:cs="Times New Roman"/>
          <w:color w:val="000000" w:themeColor="text1"/>
          <w:sz w:val="24"/>
          <w:szCs w:val="24"/>
          <w:lang w:val="en-GB"/>
        </w:rPr>
        <w:t xml:space="preserve"> review in this chapter, </w:t>
      </w:r>
      <w:r w:rsidR="00834202" w:rsidRPr="00D64245">
        <w:rPr>
          <w:rFonts w:ascii="Times New Roman" w:hAnsi="Times New Roman" w:cs="Times New Roman"/>
          <w:color w:val="000000" w:themeColor="text1"/>
          <w:sz w:val="24"/>
          <w:szCs w:val="24"/>
          <w:lang w:val="en-GB"/>
        </w:rPr>
        <w:t>it shows that</w:t>
      </w:r>
      <w:r w:rsidR="000940B5" w:rsidRPr="00D64245">
        <w:rPr>
          <w:rFonts w:ascii="Times New Roman" w:hAnsi="Times New Roman" w:cs="Times New Roman"/>
          <w:color w:val="000000" w:themeColor="text1"/>
          <w:sz w:val="24"/>
          <w:szCs w:val="24"/>
          <w:lang w:val="en-GB"/>
        </w:rPr>
        <w:t xml:space="preserve"> many machine topologies </w:t>
      </w:r>
      <w:r w:rsidR="00834202" w:rsidRPr="00D64245">
        <w:rPr>
          <w:rFonts w:ascii="Times New Roman" w:hAnsi="Times New Roman" w:cs="Times New Roman"/>
          <w:color w:val="000000" w:themeColor="text1"/>
          <w:sz w:val="24"/>
          <w:szCs w:val="24"/>
          <w:lang w:val="en-GB"/>
        </w:rPr>
        <w:t xml:space="preserve">are </w:t>
      </w:r>
      <w:r w:rsidR="000940B5" w:rsidRPr="00D64245">
        <w:rPr>
          <w:rFonts w:ascii="Times New Roman" w:hAnsi="Times New Roman" w:cs="Times New Roman"/>
          <w:color w:val="000000" w:themeColor="text1"/>
          <w:sz w:val="24"/>
          <w:szCs w:val="24"/>
          <w:lang w:val="en-GB"/>
        </w:rPr>
        <w:t>emerging to satisfy different</w:t>
      </w:r>
      <w:r w:rsidR="009E29C1" w:rsidRPr="00D64245">
        <w:rPr>
          <w:rFonts w:ascii="Times New Roman" w:hAnsi="Times New Roman" w:cs="Times New Roman"/>
          <w:color w:val="000000" w:themeColor="text1"/>
          <w:sz w:val="24"/>
          <w:szCs w:val="24"/>
          <w:lang w:val="en-GB"/>
        </w:rPr>
        <w:t xml:space="preserve"> requirement</w:t>
      </w:r>
      <w:r w:rsidR="00BE6A4C" w:rsidRPr="00D64245">
        <w:rPr>
          <w:rFonts w:ascii="Times New Roman" w:hAnsi="Times New Roman" w:cs="Times New Roman"/>
          <w:color w:val="000000" w:themeColor="text1"/>
          <w:sz w:val="24"/>
          <w:szCs w:val="24"/>
          <w:lang w:val="en-GB"/>
        </w:rPr>
        <w:t>s</w:t>
      </w:r>
      <w:r w:rsidR="009E29C1" w:rsidRPr="00D64245">
        <w:rPr>
          <w:rFonts w:ascii="Times New Roman" w:hAnsi="Times New Roman" w:cs="Times New Roman"/>
          <w:color w:val="000000" w:themeColor="text1"/>
          <w:sz w:val="24"/>
          <w:szCs w:val="24"/>
          <w:lang w:val="en-GB"/>
        </w:rPr>
        <w:t xml:space="preserve"> according to various</w:t>
      </w:r>
      <w:r w:rsidR="000940B5" w:rsidRPr="00D64245">
        <w:rPr>
          <w:rFonts w:ascii="Times New Roman" w:hAnsi="Times New Roman" w:cs="Times New Roman"/>
          <w:color w:val="000000" w:themeColor="text1"/>
          <w:sz w:val="24"/>
          <w:szCs w:val="24"/>
          <w:lang w:val="en-GB"/>
        </w:rPr>
        <w:t xml:space="preserve"> applications. However, it is always</w:t>
      </w:r>
      <w:r w:rsidR="00A54732" w:rsidRPr="00D64245">
        <w:rPr>
          <w:rFonts w:ascii="Times New Roman" w:hAnsi="Times New Roman" w:cs="Times New Roman"/>
          <w:color w:val="000000" w:themeColor="text1"/>
          <w:sz w:val="24"/>
          <w:szCs w:val="24"/>
          <w:lang w:val="en-GB"/>
        </w:rPr>
        <w:t xml:space="preserve"> </w:t>
      </w:r>
      <w:r w:rsidR="000940B5" w:rsidRPr="00D64245">
        <w:rPr>
          <w:rFonts w:ascii="Times New Roman" w:hAnsi="Times New Roman" w:cs="Times New Roman"/>
          <w:color w:val="000000" w:themeColor="text1"/>
          <w:sz w:val="24"/>
          <w:szCs w:val="24"/>
          <w:lang w:val="en-GB"/>
        </w:rPr>
        <w:t>im</w:t>
      </w:r>
      <w:r w:rsidR="00A54732" w:rsidRPr="00D64245">
        <w:rPr>
          <w:rFonts w:ascii="Times New Roman" w:hAnsi="Times New Roman" w:cs="Times New Roman"/>
          <w:color w:val="000000" w:themeColor="text1"/>
          <w:sz w:val="24"/>
          <w:szCs w:val="24"/>
          <w:lang w:val="en-GB"/>
        </w:rPr>
        <w:t xml:space="preserve">portant </w:t>
      </w:r>
      <w:r w:rsidR="009E29C1" w:rsidRPr="00D64245">
        <w:rPr>
          <w:rFonts w:ascii="Times New Roman" w:hAnsi="Times New Roman" w:cs="Times New Roman"/>
          <w:color w:val="000000" w:themeColor="text1"/>
          <w:sz w:val="24"/>
          <w:szCs w:val="24"/>
          <w:lang w:val="en-GB"/>
        </w:rPr>
        <w:t>for</w:t>
      </w:r>
      <w:r w:rsidR="00A54732" w:rsidRPr="00D64245">
        <w:rPr>
          <w:rFonts w:ascii="Times New Roman" w:hAnsi="Times New Roman" w:cs="Times New Roman"/>
          <w:color w:val="000000" w:themeColor="text1"/>
          <w:sz w:val="24"/>
          <w:szCs w:val="24"/>
          <w:lang w:val="en-GB"/>
        </w:rPr>
        <w:t xml:space="preserve"> an individual machine topology to achieve its best potential for </w:t>
      </w:r>
      <w:r w:rsidR="000940B5" w:rsidRPr="00D64245">
        <w:rPr>
          <w:rFonts w:ascii="Times New Roman" w:hAnsi="Times New Roman" w:cs="Times New Roman"/>
          <w:color w:val="000000" w:themeColor="text1"/>
          <w:sz w:val="24"/>
          <w:szCs w:val="24"/>
          <w:lang w:val="en-GB"/>
        </w:rPr>
        <w:t>high</w:t>
      </w:r>
      <w:r w:rsidR="00A54732" w:rsidRPr="00D64245">
        <w:rPr>
          <w:rFonts w:ascii="Times New Roman" w:hAnsi="Times New Roman" w:cs="Times New Roman"/>
          <w:color w:val="000000" w:themeColor="text1"/>
          <w:sz w:val="24"/>
          <w:szCs w:val="24"/>
          <w:lang w:val="en-GB"/>
        </w:rPr>
        <w:t>er torque density</w:t>
      </w:r>
      <w:r w:rsidR="009E29C1" w:rsidRPr="00D64245">
        <w:rPr>
          <w:rFonts w:ascii="Times New Roman" w:hAnsi="Times New Roman" w:cs="Times New Roman"/>
          <w:color w:val="000000" w:themeColor="text1"/>
          <w:sz w:val="24"/>
          <w:szCs w:val="24"/>
          <w:lang w:val="en-GB"/>
        </w:rPr>
        <w:t xml:space="preserve"> by proper design methodologies</w:t>
      </w:r>
      <w:r w:rsidR="00A54732" w:rsidRPr="00D64245">
        <w:rPr>
          <w:rFonts w:ascii="Times New Roman" w:hAnsi="Times New Roman" w:cs="Times New Roman"/>
          <w:color w:val="000000" w:themeColor="text1"/>
          <w:sz w:val="24"/>
          <w:szCs w:val="24"/>
          <w:lang w:val="en-GB"/>
        </w:rPr>
        <w:t xml:space="preserve">, which means </w:t>
      </w:r>
      <w:r w:rsidR="002C187D" w:rsidRPr="00D64245">
        <w:rPr>
          <w:rFonts w:ascii="Times New Roman" w:hAnsi="Times New Roman" w:cs="Times New Roman"/>
          <w:color w:val="000000" w:themeColor="text1"/>
          <w:sz w:val="24"/>
          <w:szCs w:val="24"/>
          <w:lang w:val="en-GB"/>
        </w:rPr>
        <w:t xml:space="preserve">the </w:t>
      </w:r>
      <w:r w:rsidR="00A54732" w:rsidRPr="00D64245">
        <w:rPr>
          <w:rFonts w:ascii="Times New Roman" w:hAnsi="Times New Roman" w:cs="Times New Roman"/>
          <w:color w:val="000000" w:themeColor="text1"/>
          <w:sz w:val="24"/>
          <w:szCs w:val="24"/>
          <w:lang w:val="en-GB"/>
        </w:rPr>
        <w:t>working efficiency can be improved</w:t>
      </w:r>
      <w:r w:rsidR="00834202" w:rsidRPr="00D64245">
        <w:rPr>
          <w:rFonts w:ascii="Times New Roman" w:hAnsi="Times New Roman" w:cs="Times New Roman"/>
          <w:color w:val="000000" w:themeColor="text1"/>
          <w:sz w:val="24"/>
          <w:szCs w:val="24"/>
          <w:lang w:val="en-GB"/>
        </w:rPr>
        <w:t xml:space="preserve"> and </w:t>
      </w:r>
      <w:r w:rsidR="002C187D" w:rsidRPr="00D64245">
        <w:rPr>
          <w:rFonts w:ascii="Times New Roman" w:hAnsi="Times New Roman" w:cs="Times New Roman"/>
          <w:color w:val="000000" w:themeColor="text1"/>
          <w:sz w:val="24"/>
          <w:szCs w:val="24"/>
          <w:lang w:val="en-GB"/>
        </w:rPr>
        <w:t xml:space="preserve">the </w:t>
      </w:r>
      <w:r w:rsidR="009E29C1" w:rsidRPr="00D64245">
        <w:rPr>
          <w:rFonts w:ascii="Times New Roman" w:hAnsi="Times New Roman" w:cs="Times New Roman"/>
          <w:color w:val="000000" w:themeColor="text1"/>
          <w:sz w:val="24"/>
          <w:szCs w:val="24"/>
          <w:lang w:val="en-GB"/>
        </w:rPr>
        <w:t>machine size can be reduced under the same power rating</w:t>
      </w:r>
      <w:r w:rsidR="00A54732" w:rsidRPr="00D64245">
        <w:rPr>
          <w:rFonts w:ascii="Times New Roman" w:hAnsi="Times New Roman" w:cs="Times New Roman"/>
          <w:color w:val="000000" w:themeColor="text1"/>
          <w:sz w:val="24"/>
          <w:szCs w:val="24"/>
          <w:lang w:val="en-GB"/>
        </w:rPr>
        <w:t>.</w:t>
      </w:r>
      <w:r w:rsidR="0071691D" w:rsidRPr="00D64245">
        <w:rPr>
          <w:rFonts w:ascii="Times New Roman" w:hAnsi="Times New Roman" w:cs="Times New Roman"/>
          <w:color w:val="000000" w:themeColor="text1"/>
          <w:sz w:val="24"/>
          <w:szCs w:val="24"/>
          <w:lang w:val="en-GB"/>
        </w:rPr>
        <w:t xml:space="preserve"> </w:t>
      </w:r>
      <w:r w:rsidR="009E29C1" w:rsidRPr="00D64245">
        <w:rPr>
          <w:rFonts w:ascii="Times New Roman" w:hAnsi="Times New Roman" w:cs="Times New Roman"/>
          <w:color w:val="000000" w:themeColor="text1"/>
          <w:sz w:val="24"/>
          <w:szCs w:val="24"/>
          <w:lang w:val="en-GB"/>
        </w:rPr>
        <w:t xml:space="preserve">From this perspective, </w:t>
      </w:r>
      <w:r w:rsidR="00C26680" w:rsidRPr="00D64245">
        <w:rPr>
          <w:rFonts w:ascii="Times New Roman" w:hAnsi="Times New Roman" w:cs="Times New Roman"/>
          <w:color w:val="000000" w:themeColor="text1"/>
          <w:sz w:val="24"/>
          <w:szCs w:val="24"/>
          <w:lang w:val="en-GB"/>
        </w:rPr>
        <w:t xml:space="preserve">the key research motivation of this thesis is </w:t>
      </w:r>
      <w:r w:rsidR="00BE6A4C" w:rsidRPr="00D64245">
        <w:rPr>
          <w:rFonts w:ascii="Times New Roman" w:hAnsi="Times New Roman" w:cs="Times New Roman"/>
          <w:color w:val="000000" w:themeColor="text1"/>
          <w:sz w:val="24"/>
          <w:szCs w:val="24"/>
          <w:lang w:val="en-GB"/>
        </w:rPr>
        <w:t xml:space="preserve">to achieve </w:t>
      </w:r>
      <w:r w:rsidR="009E29C1" w:rsidRPr="00D64245">
        <w:rPr>
          <w:rFonts w:ascii="Times New Roman" w:hAnsi="Times New Roman" w:cs="Times New Roman"/>
          <w:color w:val="000000" w:themeColor="text1"/>
          <w:sz w:val="24"/>
          <w:szCs w:val="24"/>
          <w:lang w:val="en-GB"/>
        </w:rPr>
        <w:t>higher torque density</w:t>
      </w:r>
      <w:r w:rsidR="00C26680" w:rsidRPr="00D64245">
        <w:rPr>
          <w:rFonts w:ascii="Times New Roman" w:hAnsi="Times New Roman" w:cs="Times New Roman"/>
          <w:color w:val="000000" w:themeColor="text1"/>
          <w:sz w:val="24"/>
          <w:szCs w:val="24"/>
          <w:lang w:val="en-GB"/>
        </w:rPr>
        <w:t xml:space="preserve"> for</w:t>
      </w:r>
      <w:r w:rsidR="007C41D0" w:rsidRPr="00D64245">
        <w:rPr>
          <w:rFonts w:ascii="Times New Roman" w:hAnsi="Times New Roman" w:cs="Times New Roman"/>
          <w:color w:val="000000" w:themeColor="text1"/>
          <w:sz w:val="24"/>
          <w:szCs w:val="24"/>
          <w:lang w:val="en-GB"/>
        </w:rPr>
        <w:t xml:space="preserve"> doubly salient</w:t>
      </w:r>
      <w:r w:rsidR="00C26680" w:rsidRPr="00D64245">
        <w:rPr>
          <w:rFonts w:ascii="Times New Roman" w:hAnsi="Times New Roman" w:cs="Times New Roman"/>
          <w:color w:val="000000" w:themeColor="text1"/>
          <w:sz w:val="24"/>
          <w:szCs w:val="24"/>
          <w:lang w:val="en-GB"/>
        </w:rPr>
        <w:t xml:space="preserve"> stator slot permanent magnet machines.</w:t>
      </w:r>
    </w:p>
    <w:p w14:paraId="4BF08791" w14:textId="328F31E4" w:rsidR="006301E3" w:rsidRPr="00D64245" w:rsidRDefault="0071691D" w:rsidP="00482957">
      <w:pPr>
        <w:spacing w:after="200" w:line="360" w:lineRule="auto"/>
        <w:ind w:firstLine="238"/>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The </w:t>
      </w:r>
      <w:r w:rsidR="00A12632" w:rsidRPr="00D64245">
        <w:rPr>
          <w:rFonts w:ascii="Times New Roman" w:hAnsi="Times New Roman" w:cs="Times New Roman"/>
          <w:color w:val="000000" w:themeColor="text1"/>
          <w:sz w:val="24"/>
          <w:szCs w:val="24"/>
          <w:lang w:val="en-GB"/>
        </w:rPr>
        <w:t xml:space="preserve">torque performance </w:t>
      </w:r>
      <w:r w:rsidR="00A0200E" w:rsidRPr="00D64245">
        <w:rPr>
          <w:rFonts w:ascii="Times New Roman" w:hAnsi="Times New Roman" w:cs="Times New Roman"/>
          <w:color w:val="000000" w:themeColor="text1"/>
          <w:sz w:val="24"/>
          <w:szCs w:val="24"/>
          <w:lang w:val="en-GB"/>
        </w:rPr>
        <w:t xml:space="preserve">of </w:t>
      </w:r>
      <w:r w:rsidRPr="00D64245">
        <w:rPr>
          <w:rFonts w:ascii="Times New Roman" w:hAnsi="Times New Roman" w:cs="Times New Roman"/>
          <w:color w:val="000000" w:themeColor="text1"/>
          <w:sz w:val="24"/>
          <w:szCs w:val="24"/>
          <w:lang w:val="en-GB"/>
        </w:rPr>
        <w:t>existing</w:t>
      </w:r>
      <w:r w:rsidRPr="00D64245">
        <w:rPr>
          <w:rFonts w:ascii="Times New Roman" w:hAnsi="Times New Roman" w:cs="Times New Roman" w:hint="eastAsia"/>
          <w:color w:val="000000" w:themeColor="text1"/>
          <w:sz w:val="24"/>
          <w:szCs w:val="24"/>
          <w:lang w:val="en-GB"/>
        </w:rPr>
        <w:t xml:space="preserve"> </w:t>
      </w:r>
      <w:r w:rsidR="00A12632" w:rsidRPr="00D64245">
        <w:rPr>
          <w:rFonts w:ascii="Times New Roman" w:hAnsi="Times New Roman" w:cs="Times New Roman"/>
          <w:color w:val="000000" w:themeColor="text1"/>
          <w:sz w:val="24"/>
          <w:szCs w:val="24"/>
          <w:lang w:val="en-GB"/>
        </w:rPr>
        <w:t xml:space="preserve">variable flux reluctance machine (VFRM) is </w:t>
      </w:r>
      <w:r w:rsidR="00A0200E" w:rsidRPr="00D64245">
        <w:rPr>
          <w:rFonts w:ascii="Times New Roman" w:hAnsi="Times New Roman" w:cs="Times New Roman"/>
          <w:color w:val="000000" w:themeColor="text1"/>
          <w:sz w:val="24"/>
          <w:szCs w:val="24"/>
          <w:lang w:val="en-GB"/>
        </w:rPr>
        <w:t>heavily limi</w:t>
      </w:r>
      <w:r w:rsidR="00A12632" w:rsidRPr="00D64245">
        <w:rPr>
          <w:rFonts w:ascii="Times New Roman" w:hAnsi="Times New Roman" w:cs="Times New Roman"/>
          <w:color w:val="000000" w:themeColor="text1"/>
          <w:sz w:val="24"/>
          <w:szCs w:val="24"/>
          <w:lang w:val="en-GB"/>
        </w:rPr>
        <w:t xml:space="preserve">ted by magnetic saturation, which </w:t>
      </w:r>
      <w:r w:rsidR="0058534F" w:rsidRPr="00D64245">
        <w:rPr>
          <w:rFonts w:ascii="Times New Roman" w:hAnsi="Times New Roman" w:cs="Times New Roman"/>
          <w:color w:val="000000" w:themeColor="text1"/>
          <w:sz w:val="24"/>
          <w:szCs w:val="24"/>
          <w:lang w:val="en-GB"/>
        </w:rPr>
        <w:t>has been</w:t>
      </w:r>
      <w:r w:rsidR="00A12632" w:rsidRPr="00D64245">
        <w:rPr>
          <w:rFonts w:ascii="Times New Roman" w:hAnsi="Times New Roman" w:cs="Times New Roman"/>
          <w:color w:val="000000" w:themeColor="text1"/>
          <w:sz w:val="24"/>
          <w:szCs w:val="24"/>
          <w:lang w:val="en-GB"/>
        </w:rPr>
        <w:t xml:space="preserve"> investigated in [AFI15, YAN17a]. The </w:t>
      </w:r>
      <w:r w:rsidR="0058534F" w:rsidRPr="00D64245">
        <w:rPr>
          <w:rFonts w:ascii="Times New Roman" w:hAnsi="Times New Roman" w:cs="Times New Roman"/>
          <w:color w:val="000000" w:themeColor="text1"/>
          <w:sz w:val="24"/>
          <w:szCs w:val="24"/>
          <w:lang w:val="en-GB"/>
        </w:rPr>
        <w:t>primary</w:t>
      </w:r>
      <w:r w:rsidR="00A12632" w:rsidRPr="00D64245">
        <w:rPr>
          <w:rFonts w:ascii="Times New Roman" w:hAnsi="Times New Roman" w:cs="Times New Roman"/>
          <w:color w:val="000000" w:themeColor="text1"/>
          <w:sz w:val="24"/>
          <w:szCs w:val="24"/>
          <w:lang w:val="en-GB"/>
        </w:rPr>
        <w:t xml:space="preserve"> benefits by placing stator slot PMs is to reduce magnetic saturation level and increase over-loading capability of the VFRM. Besides, the PMs in </w:t>
      </w:r>
      <w:r w:rsidR="00834202" w:rsidRPr="00D64245">
        <w:rPr>
          <w:rFonts w:ascii="Times New Roman" w:hAnsi="Times New Roman" w:cs="Times New Roman"/>
          <w:color w:val="000000" w:themeColor="text1"/>
          <w:sz w:val="24"/>
          <w:szCs w:val="24"/>
          <w:lang w:val="en-GB"/>
        </w:rPr>
        <w:t>stator slot-openings</w:t>
      </w:r>
      <w:r w:rsidR="00A12632" w:rsidRPr="00D64245">
        <w:rPr>
          <w:rFonts w:ascii="Times New Roman" w:hAnsi="Times New Roman" w:cs="Times New Roman"/>
          <w:color w:val="000000" w:themeColor="text1"/>
          <w:sz w:val="24"/>
          <w:szCs w:val="24"/>
          <w:lang w:val="en-GB"/>
        </w:rPr>
        <w:t xml:space="preserve"> </w:t>
      </w:r>
      <w:r w:rsidR="002C187D" w:rsidRPr="00D64245">
        <w:rPr>
          <w:rFonts w:ascii="Times New Roman" w:hAnsi="Times New Roman" w:cs="Times New Roman"/>
          <w:color w:val="000000" w:themeColor="text1"/>
          <w:sz w:val="24"/>
          <w:szCs w:val="24"/>
          <w:lang w:val="en-GB"/>
        </w:rPr>
        <w:t>are beneficial to</w:t>
      </w:r>
      <w:r w:rsidR="00A0200E" w:rsidRPr="00D64245">
        <w:rPr>
          <w:rFonts w:ascii="Times New Roman" w:hAnsi="Times New Roman" w:cs="Times New Roman"/>
          <w:color w:val="000000" w:themeColor="text1"/>
          <w:sz w:val="24"/>
          <w:szCs w:val="24"/>
          <w:lang w:val="en-GB"/>
        </w:rPr>
        <w:t xml:space="preserve"> improving </w:t>
      </w:r>
      <w:r w:rsidR="002C187D" w:rsidRPr="00D64245">
        <w:rPr>
          <w:rFonts w:ascii="Times New Roman" w:hAnsi="Times New Roman" w:cs="Times New Roman"/>
          <w:color w:val="000000" w:themeColor="text1"/>
          <w:sz w:val="24"/>
          <w:szCs w:val="24"/>
          <w:lang w:val="en-GB"/>
        </w:rPr>
        <w:t xml:space="preserve">the </w:t>
      </w:r>
      <w:r w:rsidR="00A12632" w:rsidRPr="00D64245">
        <w:rPr>
          <w:rFonts w:ascii="Times New Roman" w:hAnsi="Times New Roman" w:cs="Times New Roman"/>
          <w:color w:val="000000" w:themeColor="text1"/>
          <w:sz w:val="24"/>
          <w:szCs w:val="24"/>
          <w:lang w:val="en-GB"/>
        </w:rPr>
        <w:t xml:space="preserve">torque density </w:t>
      </w:r>
      <w:r w:rsidR="0048537E" w:rsidRPr="00D64245">
        <w:rPr>
          <w:rFonts w:ascii="Times New Roman" w:hAnsi="Times New Roman" w:cs="Times New Roman"/>
          <w:color w:val="000000" w:themeColor="text1"/>
          <w:sz w:val="24"/>
          <w:szCs w:val="24"/>
          <w:lang w:val="en-GB"/>
        </w:rPr>
        <w:t>o</w:t>
      </w:r>
      <w:r w:rsidR="00A12632" w:rsidRPr="00D64245">
        <w:rPr>
          <w:rFonts w:ascii="Times New Roman" w:hAnsi="Times New Roman" w:cs="Times New Roman"/>
          <w:color w:val="000000" w:themeColor="text1"/>
          <w:sz w:val="24"/>
          <w:szCs w:val="24"/>
          <w:lang w:val="en-GB"/>
        </w:rPr>
        <w:t>f the VFRM</w:t>
      </w:r>
      <w:r w:rsidR="0058534F" w:rsidRPr="00D64245">
        <w:rPr>
          <w:rFonts w:ascii="Times New Roman" w:hAnsi="Times New Roman" w:cs="Times New Roman"/>
          <w:color w:val="000000" w:themeColor="text1"/>
          <w:sz w:val="24"/>
          <w:szCs w:val="24"/>
          <w:lang w:val="en-GB"/>
        </w:rPr>
        <w:t xml:space="preserve"> and</w:t>
      </w:r>
      <w:r w:rsidR="004F12EC" w:rsidRPr="00D64245">
        <w:rPr>
          <w:rFonts w:ascii="Times New Roman" w:hAnsi="Times New Roman" w:cs="Times New Roman"/>
          <w:color w:val="000000" w:themeColor="text1"/>
          <w:sz w:val="24"/>
          <w:szCs w:val="24"/>
          <w:lang w:val="en-GB"/>
        </w:rPr>
        <w:t xml:space="preserve"> lead to the HESSPM</w:t>
      </w:r>
      <w:r w:rsidR="00A12632" w:rsidRPr="00D64245">
        <w:rPr>
          <w:rFonts w:ascii="Times New Roman" w:hAnsi="Times New Roman" w:cs="Times New Roman"/>
          <w:color w:val="000000" w:themeColor="text1"/>
          <w:sz w:val="24"/>
          <w:szCs w:val="24"/>
          <w:lang w:val="en-GB"/>
        </w:rPr>
        <w:t>.</w:t>
      </w:r>
      <w:r w:rsidR="004F12EC" w:rsidRPr="00D64245">
        <w:rPr>
          <w:rFonts w:ascii="Times New Roman" w:hAnsi="Times New Roman" w:cs="Times New Roman"/>
          <w:color w:val="000000" w:themeColor="text1"/>
          <w:sz w:val="24"/>
          <w:szCs w:val="24"/>
          <w:lang w:val="en-GB"/>
        </w:rPr>
        <w:t xml:space="preserve"> </w:t>
      </w:r>
      <w:r w:rsidRPr="00D64245">
        <w:rPr>
          <w:rFonts w:ascii="Times New Roman" w:hAnsi="Times New Roman" w:cs="Times New Roman"/>
          <w:color w:val="000000" w:themeColor="text1"/>
          <w:sz w:val="24"/>
          <w:szCs w:val="24"/>
          <w:lang w:val="en-GB"/>
        </w:rPr>
        <w:t>The existing</w:t>
      </w:r>
      <w:r w:rsidRPr="00D64245">
        <w:rPr>
          <w:rFonts w:ascii="Times New Roman" w:hAnsi="Times New Roman" w:cs="Times New Roman" w:hint="eastAsia"/>
          <w:color w:val="000000" w:themeColor="text1"/>
          <w:sz w:val="24"/>
          <w:szCs w:val="24"/>
          <w:lang w:val="en-GB"/>
        </w:rPr>
        <w:t xml:space="preserve"> </w:t>
      </w:r>
      <w:r w:rsidRPr="00D64245">
        <w:rPr>
          <w:rFonts w:ascii="Times New Roman" w:hAnsi="Times New Roman" w:cs="Times New Roman"/>
          <w:color w:val="000000" w:themeColor="text1"/>
          <w:sz w:val="24"/>
          <w:szCs w:val="24"/>
          <w:lang w:val="en-GB"/>
        </w:rPr>
        <w:t>winding topology</w:t>
      </w:r>
      <w:r w:rsidR="00A0200E" w:rsidRPr="00D64245">
        <w:rPr>
          <w:rFonts w:ascii="Times New Roman" w:hAnsi="Times New Roman" w:cs="Times New Roman"/>
          <w:color w:val="000000" w:themeColor="text1"/>
          <w:sz w:val="24"/>
          <w:szCs w:val="24"/>
          <w:lang w:val="en-GB"/>
        </w:rPr>
        <w:t xml:space="preserve"> in the VFRMs and</w:t>
      </w:r>
      <w:r w:rsidR="002C187D" w:rsidRPr="00D64245">
        <w:rPr>
          <w:rFonts w:ascii="Times New Roman" w:hAnsi="Times New Roman" w:cs="Times New Roman"/>
          <w:color w:val="000000" w:themeColor="text1"/>
          <w:sz w:val="24"/>
          <w:szCs w:val="24"/>
          <w:lang w:val="en-GB"/>
        </w:rPr>
        <w:t xml:space="preserve"> the</w:t>
      </w:r>
      <w:r w:rsidR="00A0200E" w:rsidRPr="00D64245">
        <w:rPr>
          <w:rFonts w:ascii="Times New Roman" w:hAnsi="Times New Roman" w:cs="Times New Roman"/>
          <w:color w:val="000000" w:themeColor="text1"/>
          <w:sz w:val="24"/>
          <w:szCs w:val="24"/>
          <w:lang w:val="en-GB"/>
        </w:rPr>
        <w:t xml:space="preserve"> stator slot </w:t>
      </w:r>
      <w:r w:rsidR="002C187D" w:rsidRPr="00D64245">
        <w:rPr>
          <w:rFonts w:ascii="Times New Roman" w:hAnsi="Times New Roman" w:cs="Times New Roman"/>
          <w:color w:val="000000" w:themeColor="text1"/>
          <w:sz w:val="24"/>
          <w:szCs w:val="24"/>
          <w:lang w:val="en-GB"/>
        </w:rPr>
        <w:t>PM</w:t>
      </w:r>
      <w:r w:rsidR="00A0200E" w:rsidRPr="00D64245">
        <w:rPr>
          <w:rFonts w:ascii="Times New Roman" w:hAnsi="Times New Roman" w:cs="Times New Roman"/>
          <w:color w:val="000000" w:themeColor="text1"/>
          <w:sz w:val="24"/>
          <w:szCs w:val="24"/>
          <w:lang w:val="en-GB"/>
        </w:rPr>
        <w:t xml:space="preserve"> machines</w:t>
      </w:r>
      <w:r w:rsidRPr="00D64245">
        <w:rPr>
          <w:rFonts w:ascii="Times New Roman" w:hAnsi="Times New Roman" w:cs="Times New Roman" w:hint="eastAsia"/>
          <w:color w:val="000000" w:themeColor="text1"/>
          <w:sz w:val="24"/>
          <w:szCs w:val="24"/>
          <w:lang w:val="en-GB"/>
        </w:rPr>
        <w:t xml:space="preserve"> </w:t>
      </w:r>
      <w:r w:rsidR="00A0200E" w:rsidRPr="00D64245">
        <w:rPr>
          <w:rFonts w:ascii="Times New Roman" w:hAnsi="Times New Roman" w:cs="Times New Roman"/>
          <w:color w:val="000000" w:themeColor="text1"/>
          <w:sz w:val="24"/>
          <w:szCs w:val="24"/>
          <w:lang w:val="en-GB"/>
        </w:rPr>
        <w:t xml:space="preserve">is </w:t>
      </w:r>
      <w:r w:rsidR="002C187D" w:rsidRPr="00D64245">
        <w:rPr>
          <w:rFonts w:ascii="Times New Roman" w:hAnsi="Times New Roman" w:cs="Times New Roman"/>
          <w:color w:val="000000" w:themeColor="text1"/>
          <w:sz w:val="24"/>
          <w:szCs w:val="24"/>
          <w:lang w:val="en-GB"/>
        </w:rPr>
        <w:t>usually</w:t>
      </w:r>
      <w:r w:rsidR="00A0200E" w:rsidRPr="00D64245">
        <w:rPr>
          <w:rFonts w:ascii="Times New Roman" w:hAnsi="Times New Roman" w:cs="Times New Roman"/>
          <w:color w:val="000000" w:themeColor="text1"/>
          <w:sz w:val="24"/>
          <w:szCs w:val="24"/>
          <w:lang w:val="en-GB"/>
        </w:rPr>
        <w:t xml:space="preserve"> non-overlapping winding [LIU13a, LIU13b, HUA18a, HUA18b] [AFI15, AFI16a, AFI16b] with popular stator slot/rotor pole number combinations, such as 6s4r and 12s/(10,11,13,14)r.</w:t>
      </w:r>
      <w:r w:rsidR="00331B19" w:rsidRPr="00D64245">
        <w:rPr>
          <w:rFonts w:ascii="Times New Roman" w:hAnsi="Times New Roman" w:cs="Times New Roman"/>
          <w:color w:val="000000" w:themeColor="text1"/>
          <w:sz w:val="24"/>
          <w:szCs w:val="24"/>
          <w:lang w:val="en-GB"/>
        </w:rPr>
        <w:t xml:space="preserve"> However, the stator slot/rotor pole number combination can be more feasible with sinusoidal excitation. The non-overlapping winding in some stator slot/rotor pole number combinations will lead to poor winding factor and hence degraded torque performance. </w:t>
      </w:r>
      <w:r w:rsidR="0055676F" w:rsidRPr="00D64245">
        <w:rPr>
          <w:rFonts w:ascii="Times New Roman" w:hAnsi="Times New Roman" w:cs="Times New Roman"/>
          <w:color w:val="000000" w:themeColor="text1"/>
          <w:sz w:val="24"/>
          <w:szCs w:val="24"/>
          <w:lang w:val="en-GB"/>
        </w:rPr>
        <w:t>Following the motivation of improving torque density, the overlapping winding</w:t>
      </w:r>
      <w:r w:rsidR="002C187D" w:rsidRPr="00D64245">
        <w:rPr>
          <w:rFonts w:ascii="Times New Roman" w:hAnsi="Times New Roman" w:cs="Times New Roman"/>
          <w:color w:val="000000" w:themeColor="text1"/>
          <w:sz w:val="24"/>
          <w:szCs w:val="24"/>
          <w:lang w:val="en-GB"/>
        </w:rPr>
        <w:t>s</w:t>
      </w:r>
      <w:r w:rsidR="0055676F" w:rsidRPr="00D64245">
        <w:rPr>
          <w:rFonts w:ascii="Times New Roman" w:hAnsi="Times New Roman" w:cs="Times New Roman"/>
          <w:color w:val="000000" w:themeColor="text1"/>
          <w:sz w:val="24"/>
          <w:szCs w:val="24"/>
          <w:lang w:val="en-GB"/>
        </w:rPr>
        <w:t xml:space="preserve"> of 3 stator slot pitches are proposed </w:t>
      </w:r>
      <w:r w:rsidR="00BB3CB6" w:rsidRPr="00D64245">
        <w:rPr>
          <w:rFonts w:ascii="Times New Roman" w:hAnsi="Times New Roman" w:cs="Times New Roman"/>
          <w:color w:val="000000" w:themeColor="text1"/>
          <w:sz w:val="24"/>
          <w:szCs w:val="24"/>
          <w:lang w:val="en-GB"/>
        </w:rPr>
        <w:t>for VFRM, HESSPM and SSPM</w:t>
      </w:r>
      <w:r w:rsidR="0055676F" w:rsidRPr="00D64245">
        <w:rPr>
          <w:rFonts w:ascii="Times New Roman" w:hAnsi="Times New Roman" w:cs="Times New Roman"/>
          <w:color w:val="000000" w:themeColor="text1"/>
          <w:sz w:val="24"/>
          <w:szCs w:val="24"/>
          <w:lang w:val="en-GB"/>
        </w:rPr>
        <w:t xml:space="preserve"> to </w:t>
      </w:r>
      <w:r w:rsidR="00BB3CB6" w:rsidRPr="00D64245">
        <w:rPr>
          <w:rFonts w:ascii="Times New Roman" w:hAnsi="Times New Roman" w:cs="Times New Roman"/>
          <w:color w:val="000000" w:themeColor="text1"/>
          <w:sz w:val="24"/>
          <w:szCs w:val="24"/>
          <w:lang w:val="en-GB"/>
        </w:rPr>
        <w:t>increase</w:t>
      </w:r>
      <w:r w:rsidR="0055676F" w:rsidRPr="00D64245">
        <w:rPr>
          <w:rFonts w:ascii="Times New Roman" w:hAnsi="Times New Roman" w:cs="Times New Roman"/>
          <w:color w:val="000000" w:themeColor="text1"/>
          <w:sz w:val="24"/>
          <w:szCs w:val="24"/>
          <w:lang w:val="en-GB"/>
        </w:rPr>
        <w:t xml:space="preserve"> </w:t>
      </w:r>
      <w:r w:rsidR="00BB3CB6" w:rsidRPr="00D64245">
        <w:rPr>
          <w:rFonts w:ascii="Times New Roman" w:hAnsi="Times New Roman" w:cs="Times New Roman"/>
          <w:color w:val="000000" w:themeColor="text1"/>
          <w:sz w:val="24"/>
          <w:szCs w:val="24"/>
          <w:lang w:val="en-GB"/>
        </w:rPr>
        <w:t xml:space="preserve">the </w:t>
      </w:r>
      <w:r w:rsidR="0055676F" w:rsidRPr="00D64245">
        <w:rPr>
          <w:rFonts w:ascii="Times New Roman" w:hAnsi="Times New Roman" w:cs="Times New Roman"/>
          <w:color w:val="000000" w:themeColor="text1"/>
          <w:sz w:val="24"/>
          <w:szCs w:val="24"/>
          <w:lang w:val="en-GB"/>
        </w:rPr>
        <w:t>fundamental winding factor</w:t>
      </w:r>
      <w:r w:rsidR="00BB3CB6" w:rsidRPr="00D64245">
        <w:rPr>
          <w:rFonts w:ascii="Times New Roman" w:hAnsi="Times New Roman" w:cs="Times New Roman"/>
          <w:color w:val="000000" w:themeColor="text1"/>
          <w:sz w:val="24"/>
          <w:szCs w:val="24"/>
          <w:lang w:val="en-GB"/>
        </w:rPr>
        <w:t>s in certain stator slot/rotor pole number combinations</w:t>
      </w:r>
      <w:r w:rsidR="0055676F" w:rsidRPr="00D64245">
        <w:rPr>
          <w:rFonts w:ascii="Times New Roman" w:hAnsi="Times New Roman" w:cs="Times New Roman"/>
          <w:color w:val="000000" w:themeColor="text1"/>
          <w:sz w:val="24"/>
          <w:szCs w:val="24"/>
          <w:lang w:val="en-GB"/>
        </w:rPr>
        <w:t>.</w:t>
      </w:r>
      <w:r w:rsidR="0059043C" w:rsidRPr="00D64245">
        <w:rPr>
          <w:rFonts w:ascii="Times New Roman" w:hAnsi="Times New Roman" w:cs="Times New Roman"/>
          <w:color w:val="000000" w:themeColor="text1"/>
          <w:sz w:val="24"/>
          <w:szCs w:val="24"/>
          <w:lang w:val="en-GB"/>
        </w:rPr>
        <w:t xml:space="preserve"> The utilization of overlapping winding in reluctance machines can be found</w:t>
      </w:r>
      <w:r w:rsidR="002C187D" w:rsidRPr="00D64245">
        <w:rPr>
          <w:rFonts w:ascii="Times New Roman" w:hAnsi="Times New Roman" w:cs="Times New Roman"/>
          <w:color w:val="000000" w:themeColor="text1"/>
          <w:sz w:val="24"/>
          <w:szCs w:val="24"/>
          <w:lang w:val="en-GB"/>
        </w:rPr>
        <w:t xml:space="preserve"> in</w:t>
      </w:r>
      <w:r w:rsidR="0059043C" w:rsidRPr="00D64245">
        <w:rPr>
          <w:rFonts w:ascii="Times New Roman" w:hAnsi="Times New Roman" w:cs="Times New Roman"/>
          <w:color w:val="000000" w:themeColor="text1"/>
          <w:sz w:val="24"/>
          <w:szCs w:val="24"/>
          <w:lang w:val="en-GB"/>
        </w:rPr>
        <w:t xml:space="preserve"> [GUP60a, GUP60b] [M</w:t>
      </w:r>
      <w:r w:rsidR="00482957" w:rsidRPr="00D64245">
        <w:rPr>
          <w:rFonts w:ascii="Times New Roman" w:hAnsi="Times New Roman" w:cs="Times New Roman"/>
          <w:color w:val="000000" w:themeColor="text1"/>
          <w:sz w:val="24"/>
          <w:szCs w:val="24"/>
          <w:lang w:val="en-GB"/>
        </w:rPr>
        <w:t>EC93</w:t>
      </w:r>
      <w:r w:rsidR="0059043C" w:rsidRPr="00D64245">
        <w:rPr>
          <w:rFonts w:ascii="Times New Roman" w:hAnsi="Times New Roman" w:cs="Times New Roman"/>
          <w:color w:val="000000" w:themeColor="text1"/>
          <w:sz w:val="24"/>
          <w:szCs w:val="24"/>
          <w:lang w:val="en-GB"/>
        </w:rPr>
        <w:t>]</w:t>
      </w:r>
      <w:r w:rsidR="00B428F3" w:rsidRPr="00D64245">
        <w:rPr>
          <w:rFonts w:ascii="Times New Roman" w:hAnsi="Times New Roman" w:cs="Times New Roman"/>
          <w:color w:val="000000" w:themeColor="text1"/>
          <w:sz w:val="24"/>
          <w:szCs w:val="24"/>
          <w:lang w:val="en-GB"/>
        </w:rPr>
        <w:t xml:space="preserve"> [DU16, WU16, SHA17] [JIA17]</w:t>
      </w:r>
      <w:r w:rsidR="00482957" w:rsidRPr="00D64245">
        <w:rPr>
          <w:rFonts w:ascii="Times New Roman" w:hAnsi="Times New Roman" w:cs="Times New Roman"/>
          <w:color w:val="000000" w:themeColor="text1"/>
          <w:sz w:val="24"/>
          <w:szCs w:val="24"/>
          <w:lang w:val="en-GB"/>
        </w:rPr>
        <w:t xml:space="preserve">. Based on the previous literature, the </w:t>
      </w:r>
      <w:r w:rsidR="00BB3CB6" w:rsidRPr="00D64245">
        <w:rPr>
          <w:rFonts w:ascii="Times New Roman" w:hAnsi="Times New Roman" w:cs="Times New Roman"/>
          <w:color w:val="000000" w:themeColor="text1"/>
          <w:sz w:val="24"/>
          <w:szCs w:val="24"/>
          <w:lang w:val="en-GB"/>
        </w:rPr>
        <w:t>gap</w:t>
      </w:r>
      <w:r w:rsidR="007750E6" w:rsidRPr="00D64245">
        <w:rPr>
          <w:rFonts w:ascii="Times New Roman" w:hAnsi="Times New Roman" w:cs="Times New Roman"/>
          <w:color w:val="000000" w:themeColor="text1"/>
          <w:sz w:val="24"/>
          <w:szCs w:val="24"/>
          <w:lang w:val="en-GB"/>
        </w:rPr>
        <w:t xml:space="preserve"> in the literature</w:t>
      </w:r>
      <w:r w:rsidR="00BB3CB6" w:rsidRPr="00D64245">
        <w:rPr>
          <w:rFonts w:ascii="Times New Roman" w:hAnsi="Times New Roman" w:cs="Times New Roman"/>
          <w:color w:val="000000" w:themeColor="text1"/>
          <w:sz w:val="24"/>
          <w:szCs w:val="24"/>
          <w:lang w:val="en-GB"/>
        </w:rPr>
        <w:t xml:space="preserve"> </w:t>
      </w:r>
      <w:r w:rsidR="00482957" w:rsidRPr="00D64245">
        <w:rPr>
          <w:rFonts w:ascii="Times New Roman" w:hAnsi="Times New Roman" w:cs="Times New Roman"/>
          <w:color w:val="000000" w:themeColor="text1"/>
          <w:sz w:val="24"/>
          <w:szCs w:val="24"/>
          <w:lang w:val="en-GB"/>
        </w:rPr>
        <w:t>can be identified as</w:t>
      </w:r>
      <w:r w:rsidR="006301E3" w:rsidRPr="00D64245">
        <w:rPr>
          <w:rFonts w:ascii="Times New Roman" w:hAnsi="Times New Roman" w:cs="Times New Roman"/>
          <w:color w:val="000000" w:themeColor="text1"/>
          <w:sz w:val="24"/>
          <w:szCs w:val="24"/>
          <w:lang w:val="en-GB"/>
        </w:rPr>
        <w:t xml:space="preserve"> follows:</w:t>
      </w:r>
    </w:p>
    <w:p w14:paraId="2F1F9D92" w14:textId="77777777" w:rsidR="006301E3" w:rsidRPr="00D64245" w:rsidRDefault="006301E3">
      <w:pPr>
        <w:widowControl/>
        <w:jc w:val="left"/>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br w:type="page"/>
      </w:r>
    </w:p>
    <w:p w14:paraId="44E9AAA0" w14:textId="51A3F26E" w:rsidR="0059043C" w:rsidRPr="00D64245" w:rsidRDefault="00890BF6" w:rsidP="00890BF6">
      <w:pPr>
        <w:pStyle w:val="ListParagraph"/>
        <w:numPr>
          <w:ilvl w:val="0"/>
          <w:numId w:val="5"/>
        </w:numPr>
        <w:spacing w:after="200" w:line="360" w:lineRule="auto"/>
        <w:ind w:firstLineChars="0"/>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lastRenderedPageBreak/>
        <w:t>The proposed overlapping winding layout is not fully-pitched winding, which is different from [</w:t>
      </w:r>
      <w:r w:rsidRPr="00D64245">
        <w:rPr>
          <w:rFonts w:ascii="Times New Roman" w:hAnsi="Times New Roman" w:cs="Times New Roman"/>
          <w:color w:val="000000" w:themeColor="text1"/>
          <w:sz w:val="24"/>
          <w:szCs w:val="24"/>
        </w:rPr>
        <w:t xml:space="preserve">GUP60a, GUP60b, </w:t>
      </w:r>
      <w:r w:rsidRPr="00D64245">
        <w:rPr>
          <w:rFonts w:ascii="Times New Roman" w:hAnsi="Times New Roman" w:cs="Times New Roman"/>
          <w:color w:val="000000" w:themeColor="text1"/>
          <w:sz w:val="24"/>
          <w:szCs w:val="24"/>
          <w:lang w:val="en-GB"/>
        </w:rPr>
        <w:t>MEC93</w:t>
      </w:r>
      <w:r w:rsidR="00E60A62" w:rsidRPr="00D64245">
        <w:rPr>
          <w:rFonts w:ascii="Times New Roman" w:hAnsi="Times New Roman" w:cs="Times New Roman"/>
          <w:color w:val="000000" w:themeColor="text1"/>
          <w:sz w:val="24"/>
          <w:szCs w:val="24"/>
          <w:lang w:val="en-GB"/>
        </w:rPr>
        <w:t>, DU16</w:t>
      </w: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 xml:space="preserve">. In </w:t>
      </w:r>
      <w:r w:rsidRPr="00D64245">
        <w:rPr>
          <w:rFonts w:ascii="Times New Roman" w:hAnsi="Times New Roman" w:cs="Times New Roman"/>
          <w:color w:val="000000" w:themeColor="text1"/>
          <w:sz w:val="24"/>
          <w:szCs w:val="24"/>
          <w:lang w:val="en-GB"/>
        </w:rPr>
        <w:t xml:space="preserve">[GUP60a, GUP60b], an overlapping winding layout with </w:t>
      </w:r>
      <w:r w:rsidR="009A4A4D" w:rsidRPr="00D64245">
        <w:rPr>
          <w:rFonts w:ascii="Times New Roman" w:hAnsi="Times New Roman" w:cs="Times New Roman"/>
          <w:color w:val="000000" w:themeColor="text1"/>
          <w:sz w:val="24"/>
          <w:szCs w:val="24"/>
          <w:lang w:val="en-GB"/>
        </w:rPr>
        <w:t xml:space="preserve">stator slot pitch of 2 in field winding and </w:t>
      </w:r>
      <w:r w:rsidRPr="00D64245">
        <w:rPr>
          <w:rFonts w:ascii="Times New Roman" w:hAnsi="Times New Roman" w:cs="Times New Roman"/>
          <w:color w:val="000000" w:themeColor="text1"/>
          <w:sz w:val="24"/>
          <w:szCs w:val="24"/>
          <w:lang w:val="en-GB"/>
        </w:rPr>
        <w:t>stator slot pitch of 6</w:t>
      </w:r>
      <w:r w:rsidR="009A4A4D" w:rsidRPr="00D64245">
        <w:rPr>
          <w:rFonts w:ascii="Times New Roman" w:hAnsi="Times New Roman" w:cs="Times New Roman"/>
          <w:color w:val="000000" w:themeColor="text1"/>
          <w:sz w:val="24"/>
          <w:szCs w:val="24"/>
          <w:lang w:val="en-GB"/>
        </w:rPr>
        <w:t xml:space="preserve"> in armature winding</w:t>
      </w:r>
      <w:r w:rsidRPr="00D64245">
        <w:rPr>
          <w:rFonts w:ascii="Times New Roman" w:hAnsi="Times New Roman" w:cs="Times New Roman"/>
          <w:color w:val="000000" w:themeColor="text1"/>
          <w:sz w:val="24"/>
          <w:szCs w:val="24"/>
          <w:lang w:val="en-GB"/>
        </w:rPr>
        <w:t xml:space="preserve"> is used for 12</w:t>
      </w:r>
      <w:r w:rsidR="009A4A4D" w:rsidRPr="00D64245">
        <w:rPr>
          <w:rFonts w:ascii="Times New Roman" w:hAnsi="Times New Roman" w:cs="Times New Roman"/>
          <w:color w:val="000000" w:themeColor="text1"/>
          <w:sz w:val="24"/>
          <w:szCs w:val="24"/>
          <w:lang w:val="en-GB"/>
        </w:rPr>
        <w:t xml:space="preserve"> </w:t>
      </w:r>
      <w:r w:rsidR="00E637E7" w:rsidRPr="00D64245">
        <w:rPr>
          <w:rFonts w:ascii="Times New Roman" w:hAnsi="Times New Roman" w:cs="Times New Roman"/>
          <w:color w:val="000000" w:themeColor="text1"/>
          <w:sz w:val="24"/>
          <w:szCs w:val="24"/>
          <w:lang w:val="en-GB"/>
        </w:rPr>
        <w:t xml:space="preserve">stator-slot </w:t>
      </w:r>
      <w:r w:rsidRPr="00D64245">
        <w:rPr>
          <w:rFonts w:ascii="Times New Roman" w:hAnsi="Times New Roman" w:cs="Times New Roman"/>
          <w:color w:val="000000" w:themeColor="text1"/>
          <w:sz w:val="24"/>
          <w:szCs w:val="24"/>
          <w:lang w:val="en-GB"/>
        </w:rPr>
        <w:t>alternator</w:t>
      </w:r>
      <w:r w:rsidR="009A4A4D" w:rsidRPr="00D64245">
        <w:rPr>
          <w:rFonts w:ascii="Times New Roman" w:hAnsi="Times New Roman" w:cs="Times New Roman"/>
          <w:color w:val="000000" w:themeColor="text1"/>
          <w:sz w:val="24"/>
          <w:szCs w:val="24"/>
          <w:lang w:val="en-GB"/>
        </w:rPr>
        <w:t xml:space="preserve"> and </w:t>
      </w:r>
      <w:r w:rsidR="002C187D" w:rsidRPr="00D64245">
        <w:rPr>
          <w:rFonts w:ascii="Times New Roman" w:hAnsi="Times New Roman" w:cs="Times New Roman"/>
          <w:color w:val="000000" w:themeColor="text1"/>
          <w:sz w:val="24"/>
          <w:szCs w:val="24"/>
          <w:lang w:val="en-GB"/>
        </w:rPr>
        <w:t xml:space="preserve">has </w:t>
      </w:r>
      <w:r w:rsidR="009A4A4D" w:rsidRPr="00D64245">
        <w:rPr>
          <w:rFonts w:ascii="Times New Roman" w:hAnsi="Times New Roman" w:cs="Times New Roman"/>
          <w:color w:val="000000" w:themeColor="text1"/>
          <w:sz w:val="24"/>
          <w:szCs w:val="24"/>
          <w:lang w:val="en-GB"/>
        </w:rPr>
        <w:t>been in mass production for railway application in India</w:t>
      </w:r>
      <w:r w:rsidRPr="00D64245">
        <w:rPr>
          <w:rFonts w:ascii="Times New Roman" w:hAnsi="Times New Roman" w:cs="Times New Roman"/>
          <w:color w:val="000000" w:themeColor="text1"/>
          <w:sz w:val="24"/>
          <w:szCs w:val="24"/>
          <w:lang w:val="en-GB"/>
        </w:rPr>
        <w:t>. In [MEC93], an overlapping winding layout with stator slot pitch of 3 is used for 6-stator-slot switched reluctance machine. The winding layout in this thesis is of 3 stator</w:t>
      </w:r>
      <w:r w:rsidR="001126F9" w:rsidRPr="00D64245">
        <w:rPr>
          <w:rFonts w:ascii="Times New Roman" w:hAnsi="Times New Roman" w:cs="Times New Roman"/>
          <w:color w:val="000000" w:themeColor="text1"/>
          <w:sz w:val="24"/>
          <w:szCs w:val="24"/>
          <w:lang w:val="en-GB"/>
        </w:rPr>
        <w:t>-</w:t>
      </w:r>
      <w:r w:rsidRPr="00D64245">
        <w:rPr>
          <w:rFonts w:ascii="Times New Roman" w:hAnsi="Times New Roman" w:cs="Times New Roman"/>
          <w:color w:val="000000" w:themeColor="text1"/>
          <w:sz w:val="24"/>
          <w:szCs w:val="24"/>
          <w:lang w:val="en-GB"/>
        </w:rPr>
        <w:t>slot pitch</w:t>
      </w:r>
      <w:r w:rsidR="002C187D" w:rsidRPr="00D64245">
        <w:rPr>
          <w:rFonts w:ascii="Times New Roman" w:hAnsi="Times New Roman" w:cs="Times New Roman"/>
          <w:color w:val="000000" w:themeColor="text1"/>
          <w:sz w:val="24"/>
          <w:szCs w:val="24"/>
          <w:lang w:val="en-GB"/>
        </w:rPr>
        <w:t>es</w:t>
      </w:r>
      <w:r w:rsidRPr="00D64245">
        <w:rPr>
          <w:rFonts w:ascii="Times New Roman" w:hAnsi="Times New Roman" w:cs="Times New Roman"/>
          <w:color w:val="000000" w:themeColor="text1"/>
          <w:sz w:val="24"/>
          <w:szCs w:val="24"/>
          <w:lang w:val="en-GB"/>
        </w:rPr>
        <w:t xml:space="preserve"> </w:t>
      </w:r>
      <w:r w:rsidR="001126F9" w:rsidRPr="00D64245">
        <w:rPr>
          <w:rFonts w:ascii="Times New Roman" w:hAnsi="Times New Roman" w:cs="Times New Roman"/>
          <w:color w:val="000000" w:themeColor="text1"/>
          <w:sz w:val="24"/>
          <w:szCs w:val="24"/>
          <w:lang w:val="en-GB"/>
        </w:rPr>
        <w:t>in 12 stator-</w:t>
      </w:r>
      <w:r w:rsidRPr="00D64245">
        <w:rPr>
          <w:rFonts w:ascii="Times New Roman" w:hAnsi="Times New Roman" w:cs="Times New Roman"/>
          <w:color w:val="000000" w:themeColor="text1"/>
          <w:sz w:val="24"/>
          <w:szCs w:val="24"/>
          <w:lang w:val="en-GB"/>
        </w:rPr>
        <w:t>slot machines, which has short pitch factor than</w:t>
      </w:r>
      <w:r w:rsidR="002C187D" w:rsidRPr="00D64245">
        <w:rPr>
          <w:rFonts w:ascii="Times New Roman" w:hAnsi="Times New Roman" w:cs="Times New Roman"/>
          <w:color w:val="000000" w:themeColor="text1"/>
          <w:sz w:val="24"/>
          <w:szCs w:val="24"/>
          <w:lang w:val="en-GB"/>
        </w:rPr>
        <w:t xml:space="preserve"> the</w:t>
      </w:r>
      <w:r w:rsidRPr="00D64245">
        <w:rPr>
          <w:rFonts w:ascii="Times New Roman" w:hAnsi="Times New Roman" w:cs="Times New Roman"/>
          <w:color w:val="000000" w:themeColor="text1"/>
          <w:sz w:val="24"/>
          <w:szCs w:val="24"/>
          <w:lang w:val="en-GB"/>
        </w:rPr>
        <w:t xml:space="preserve"> fully-pitched winding. Take</w:t>
      </w:r>
      <w:r w:rsidR="00716249" w:rsidRPr="00D64245">
        <w:rPr>
          <w:rFonts w:ascii="Times New Roman" w:hAnsi="Times New Roman" w:cs="Times New Roman"/>
          <w:color w:val="000000" w:themeColor="text1"/>
          <w:sz w:val="24"/>
          <w:szCs w:val="24"/>
          <w:lang w:val="en-GB"/>
        </w:rPr>
        <w:t>n</w:t>
      </w:r>
      <w:r w:rsidRPr="00D64245">
        <w:rPr>
          <w:rFonts w:ascii="Times New Roman" w:hAnsi="Times New Roman" w:cs="Times New Roman"/>
          <w:color w:val="000000" w:themeColor="text1"/>
          <w:sz w:val="24"/>
          <w:szCs w:val="24"/>
          <w:lang w:val="en-GB"/>
        </w:rPr>
        <w:t xml:space="preserve"> 12s7r as an example, the proposed winding layout has the advantage in higher winding factor than non-overlapping winding and it does not have the long end-winding length and bulky size as machines with fully-pitched winding</w:t>
      </w:r>
      <w:r w:rsidR="00E60A62" w:rsidRPr="00D64245">
        <w:rPr>
          <w:rFonts w:ascii="Times New Roman" w:hAnsi="Times New Roman" w:cs="Times New Roman"/>
          <w:color w:val="000000" w:themeColor="text1"/>
          <w:sz w:val="24"/>
          <w:szCs w:val="24"/>
          <w:lang w:val="en-GB"/>
        </w:rPr>
        <w:t>, as used in 12s7r switched flux machine in [DU16]</w:t>
      </w:r>
      <w:r w:rsidRPr="00D64245">
        <w:rPr>
          <w:rFonts w:ascii="Times New Roman" w:hAnsi="Times New Roman" w:cs="Times New Roman"/>
          <w:color w:val="000000" w:themeColor="text1"/>
          <w:sz w:val="24"/>
          <w:szCs w:val="24"/>
          <w:lang w:val="en-GB"/>
        </w:rPr>
        <w:t>.</w:t>
      </w:r>
    </w:p>
    <w:p w14:paraId="5EE3CF3A" w14:textId="06319649" w:rsidR="00C51880" w:rsidRPr="00D64245" w:rsidRDefault="00C51880" w:rsidP="00E837C1">
      <w:pPr>
        <w:pStyle w:val="ListParagraph"/>
        <w:numPr>
          <w:ilvl w:val="0"/>
          <w:numId w:val="5"/>
        </w:numPr>
        <w:spacing w:after="200" w:line="360" w:lineRule="auto"/>
        <w:ind w:firstLineChars="0"/>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The idea of long-pitched overlapping winding is reported in recent literature</w:t>
      </w:r>
      <w:r w:rsidR="000B4D61" w:rsidRPr="00D64245">
        <w:rPr>
          <w:rFonts w:ascii="Times New Roman" w:hAnsi="Times New Roman" w:cs="Times New Roman"/>
          <w:color w:val="000000" w:themeColor="text1"/>
          <w:sz w:val="24"/>
          <w:szCs w:val="24"/>
          <w:lang w:val="en-GB"/>
        </w:rPr>
        <w:t xml:space="preserve"> [WU16], [SHA17] and [JIA17]</w:t>
      </w:r>
      <w:r w:rsidRPr="00D64245">
        <w:rPr>
          <w:rFonts w:ascii="Times New Roman" w:hAnsi="Times New Roman" w:cs="Times New Roman"/>
          <w:color w:val="000000" w:themeColor="text1"/>
          <w:sz w:val="24"/>
          <w:szCs w:val="24"/>
          <w:lang w:val="en-GB"/>
        </w:rPr>
        <w:t>.</w:t>
      </w:r>
      <w:r w:rsidR="000B4D61" w:rsidRPr="00D64245">
        <w:rPr>
          <w:rFonts w:ascii="Times New Roman" w:hAnsi="Times New Roman" w:cs="Times New Roman"/>
          <w:color w:val="000000" w:themeColor="text1"/>
          <w:sz w:val="24"/>
          <w:szCs w:val="24"/>
          <w:lang w:val="en-GB"/>
        </w:rPr>
        <w:t xml:space="preserve"> However, there is no literature in stator slot </w:t>
      </w:r>
      <w:r w:rsidR="002C187D" w:rsidRPr="00D64245">
        <w:rPr>
          <w:rFonts w:ascii="Times New Roman" w:hAnsi="Times New Roman" w:cs="Times New Roman"/>
          <w:color w:val="000000" w:themeColor="text1"/>
          <w:sz w:val="24"/>
          <w:szCs w:val="24"/>
          <w:lang w:val="en-GB"/>
        </w:rPr>
        <w:t>PM</w:t>
      </w:r>
      <w:r w:rsidR="000B4D61" w:rsidRPr="00D64245">
        <w:rPr>
          <w:rFonts w:ascii="Times New Roman" w:hAnsi="Times New Roman" w:cs="Times New Roman"/>
          <w:color w:val="000000" w:themeColor="text1"/>
          <w:sz w:val="24"/>
          <w:szCs w:val="24"/>
          <w:lang w:val="en-GB"/>
        </w:rPr>
        <w:t xml:space="preserve"> machines with long-pitched winding. The utilization of long-pitched winding with coil pitch of three stator slot</w:t>
      </w:r>
      <w:r w:rsidR="002C187D" w:rsidRPr="00D64245">
        <w:rPr>
          <w:rFonts w:ascii="Times New Roman" w:hAnsi="Times New Roman" w:cs="Times New Roman"/>
          <w:color w:val="000000" w:themeColor="text1"/>
          <w:sz w:val="24"/>
          <w:szCs w:val="24"/>
          <w:lang w:val="en-GB"/>
        </w:rPr>
        <w:t>-pitches</w:t>
      </w:r>
      <w:r w:rsidR="000B4D61" w:rsidRPr="00D64245">
        <w:rPr>
          <w:rFonts w:ascii="Times New Roman" w:hAnsi="Times New Roman" w:cs="Times New Roman"/>
          <w:color w:val="000000" w:themeColor="text1"/>
          <w:sz w:val="24"/>
          <w:szCs w:val="24"/>
          <w:lang w:val="en-GB"/>
        </w:rPr>
        <w:t xml:space="preserve"> is proposed to improve the torque density and efficiency of stator slot </w:t>
      </w:r>
      <w:r w:rsidR="002C187D" w:rsidRPr="00D64245">
        <w:rPr>
          <w:rFonts w:ascii="Times New Roman" w:hAnsi="Times New Roman" w:cs="Times New Roman"/>
          <w:color w:val="000000" w:themeColor="text1"/>
          <w:sz w:val="24"/>
          <w:szCs w:val="24"/>
          <w:lang w:val="en-GB"/>
        </w:rPr>
        <w:t>PM</w:t>
      </w:r>
      <w:r w:rsidR="000B4D61" w:rsidRPr="00D64245">
        <w:rPr>
          <w:rFonts w:ascii="Times New Roman" w:hAnsi="Times New Roman" w:cs="Times New Roman"/>
          <w:color w:val="000000" w:themeColor="text1"/>
          <w:sz w:val="24"/>
          <w:szCs w:val="24"/>
          <w:lang w:val="en-GB"/>
        </w:rPr>
        <w:t xml:space="preserve"> machines</w:t>
      </w:r>
    </w:p>
    <w:p w14:paraId="4043D28A" w14:textId="797CD3B1" w:rsidR="007750E6" w:rsidRPr="00D64245" w:rsidRDefault="007750E6" w:rsidP="007750E6">
      <w:pPr>
        <w:pStyle w:val="ListParagraph"/>
        <w:widowControl/>
        <w:numPr>
          <w:ilvl w:val="0"/>
          <w:numId w:val="5"/>
        </w:numPr>
        <w:spacing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The similarities and differences between VFRM, SSPM and HESSPM machines are investigated with particular focus on the function of slot PMs and the field winding. The detailed electromagnetic performance of three machines is examined and the thesis addresses the trade-off for using slot PMs and field winding.</w:t>
      </w:r>
    </w:p>
    <w:p w14:paraId="6B888DD9" w14:textId="1B15838A" w:rsidR="0071691D" w:rsidRPr="00D64245" w:rsidRDefault="00BB3CB6" w:rsidP="00EB726F">
      <w:pPr>
        <w:pStyle w:val="ListParagraph"/>
        <w:numPr>
          <w:ilvl w:val="0"/>
          <w:numId w:val="5"/>
        </w:numPr>
        <w:spacing w:after="200" w:line="360" w:lineRule="auto"/>
        <w:ind w:firstLineChars="0"/>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The</w:t>
      </w:r>
      <w:r w:rsidRPr="00D64245">
        <w:rPr>
          <w:rFonts w:ascii="Times New Roman" w:hAnsi="Times New Roman" w:cs="Times New Roman"/>
          <w:color w:val="000000" w:themeColor="text1"/>
          <w:sz w:val="24"/>
          <w:szCs w:val="24"/>
          <w:lang w:val="en-GB"/>
        </w:rPr>
        <w:t xml:space="preserve"> difference between the non-overlapping and overlappi</w:t>
      </w:r>
      <w:r w:rsidR="00716249" w:rsidRPr="00D64245">
        <w:rPr>
          <w:rFonts w:ascii="Times New Roman" w:hAnsi="Times New Roman" w:cs="Times New Roman"/>
          <w:color w:val="000000" w:themeColor="text1"/>
          <w:sz w:val="24"/>
          <w:szCs w:val="24"/>
          <w:lang w:val="en-GB"/>
        </w:rPr>
        <w:t>ng winding</w:t>
      </w:r>
      <w:r w:rsidR="002C187D" w:rsidRPr="00D64245">
        <w:rPr>
          <w:rFonts w:ascii="Times New Roman" w:hAnsi="Times New Roman" w:cs="Times New Roman"/>
          <w:color w:val="000000" w:themeColor="text1"/>
          <w:sz w:val="24"/>
          <w:szCs w:val="24"/>
          <w:lang w:val="en-GB"/>
        </w:rPr>
        <w:t>s</w:t>
      </w:r>
      <w:r w:rsidR="00716249" w:rsidRPr="00D64245">
        <w:rPr>
          <w:rFonts w:ascii="Times New Roman" w:hAnsi="Times New Roman" w:cs="Times New Roman"/>
          <w:color w:val="000000" w:themeColor="text1"/>
          <w:sz w:val="24"/>
          <w:szCs w:val="24"/>
          <w:lang w:val="en-GB"/>
        </w:rPr>
        <w:t xml:space="preserve"> is also investigated and is addressed with respect to different stator slot/rotor pole number combinations</w:t>
      </w:r>
      <w:r w:rsidR="00EB726F" w:rsidRPr="00D64245">
        <w:rPr>
          <w:rFonts w:ascii="Times New Roman" w:hAnsi="Times New Roman" w:cs="Times New Roman"/>
          <w:color w:val="000000" w:themeColor="text1"/>
          <w:sz w:val="24"/>
          <w:szCs w:val="24"/>
          <w:lang w:val="en-GB"/>
        </w:rPr>
        <w:t>, which are the novel part of this thesis</w:t>
      </w:r>
      <w:r w:rsidR="00716249" w:rsidRPr="00D64245">
        <w:rPr>
          <w:rFonts w:ascii="Times New Roman" w:hAnsi="Times New Roman" w:cs="Times New Roman"/>
          <w:color w:val="000000" w:themeColor="text1"/>
          <w:sz w:val="24"/>
          <w:szCs w:val="24"/>
          <w:lang w:val="en-GB"/>
        </w:rPr>
        <w:t xml:space="preserve">. </w:t>
      </w:r>
      <w:r w:rsidR="00EB726F" w:rsidRPr="00D64245">
        <w:rPr>
          <w:rFonts w:ascii="Times New Roman" w:hAnsi="Times New Roman" w:cs="Times New Roman"/>
          <w:color w:val="000000" w:themeColor="text1"/>
          <w:sz w:val="24"/>
          <w:szCs w:val="24"/>
          <w:lang w:val="en-GB"/>
        </w:rPr>
        <w:t>An</w:t>
      </w:r>
      <w:r w:rsidR="00716249" w:rsidRPr="00D64245">
        <w:rPr>
          <w:rFonts w:ascii="Times New Roman" w:hAnsi="Times New Roman" w:cs="Times New Roman"/>
          <w:color w:val="000000" w:themeColor="text1"/>
          <w:sz w:val="24"/>
          <w:szCs w:val="24"/>
          <w:lang w:val="en-GB"/>
        </w:rPr>
        <w:t xml:space="preserve"> optimal winding </w:t>
      </w:r>
      <w:r w:rsidR="00EB726F" w:rsidRPr="00D64245">
        <w:rPr>
          <w:rFonts w:ascii="Times New Roman" w:hAnsi="Times New Roman" w:cs="Times New Roman"/>
          <w:color w:val="000000" w:themeColor="text1"/>
          <w:sz w:val="24"/>
          <w:szCs w:val="24"/>
          <w:lang w:val="en-GB"/>
        </w:rPr>
        <w:t>layout</w:t>
      </w:r>
      <w:r w:rsidR="00716249" w:rsidRPr="00D64245">
        <w:rPr>
          <w:rFonts w:ascii="Times New Roman" w:hAnsi="Times New Roman" w:cs="Times New Roman"/>
          <w:color w:val="000000" w:themeColor="text1"/>
          <w:sz w:val="24"/>
          <w:szCs w:val="24"/>
          <w:lang w:val="en-GB"/>
        </w:rPr>
        <w:t xml:space="preserve"> can be </w:t>
      </w:r>
      <w:r w:rsidR="00EB726F" w:rsidRPr="00D64245">
        <w:rPr>
          <w:rFonts w:ascii="Times New Roman" w:hAnsi="Times New Roman" w:cs="Times New Roman"/>
          <w:color w:val="000000" w:themeColor="text1"/>
          <w:sz w:val="24"/>
          <w:szCs w:val="24"/>
          <w:lang w:val="en-GB"/>
        </w:rPr>
        <w:t>readily chosen</w:t>
      </w:r>
      <w:r w:rsidR="00716249" w:rsidRPr="00D64245">
        <w:rPr>
          <w:rFonts w:ascii="Times New Roman" w:hAnsi="Times New Roman" w:cs="Times New Roman"/>
          <w:color w:val="000000" w:themeColor="text1"/>
          <w:sz w:val="24"/>
          <w:szCs w:val="24"/>
          <w:lang w:val="en-GB"/>
        </w:rPr>
        <w:t xml:space="preserve"> </w:t>
      </w:r>
      <w:r w:rsidR="00EB726F" w:rsidRPr="00D64245">
        <w:rPr>
          <w:rFonts w:ascii="Times New Roman" w:hAnsi="Times New Roman" w:cs="Times New Roman"/>
          <w:color w:val="000000" w:themeColor="text1"/>
          <w:sz w:val="24"/>
          <w:szCs w:val="24"/>
          <w:lang w:val="en-GB"/>
        </w:rPr>
        <w:t>for</w:t>
      </w:r>
      <w:r w:rsidR="00716249" w:rsidRPr="00D64245">
        <w:rPr>
          <w:rFonts w:ascii="Times New Roman" w:hAnsi="Times New Roman" w:cs="Times New Roman"/>
          <w:color w:val="000000" w:themeColor="text1"/>
          <w:sz w:val="24"/>
          <w:szCs w:val="24"/>
          <w:lang w:val="en-GB"/>
        </w:rPr>
        <w:t xml:space="preserve"> a fix</w:t>
      </w:r>
      <w:r w:rsidR="00EB726F" w:rsidRPr="00D64245">
        <w:rPr>
          <w:rFonts w:ascii="Times New Roman" w:hAnsi="Times New Roman" w:cs="Times New Roman"/>
          <w:color w:val="000000" w:themeColor="text1"/>
          <w:sz w:val="24"/>
          <w:szCs w:val="24"/>
          <w:lang w:val="en-GB"/>
        </w:rPr>
        <w:t>ed</w:t>
      </w:r>
      <w:r w:rsidR="00716249" w:rsidRPr="00D64245">
        <w:rPr>
          <w:rFonts w:ascii="Times New Roman" w:hAnsi="Times New Roman" w:cs="Times New Roman"/>
          <w:color w:val="000000" w:themeColor="text1"/>
          <w:sz w:val="24"/>
          <w:szCs w:val="24"/>
          <w:lang w:val="en-GB"/>
        </w:rPr>
        <w:t xml:space="preserve"> rotor pole number </w:t>
      </w:r>
      <w:r w:rsidR="00EB726F" w:rsidRPr="00D64245">
        <w:rPr>
          <w:rFonts w:ascii="Times New Roman" w:hAnsi="Times New Roman" w:cs="Times New Roman"/>
          <w:color w:val="000000" w:themeColor="text1"/>
          <w:sz w:val="24"/>
          <w:szCs w:val="24"/>
          <w:lang w:val="en-GB"/>
        </w:rPr>
        <w:t>between non-overlapping and overlapping winding</w:t>
      </w:r>
      <w:r w:rsidR="002C187D" w:rsidRPr="00D64245">
        <w:rPr>
          <w:rFonts w:ascii="Times New Roman" w:hAnsi="Times New Roman" w:cs="Times New Roman"/>
          <w:color w:val="000000" w:themeColor="text1"/>
          <w:sz w:val="24"/>
          <w:szCs w:val="24"/>
          <w:lang w:val="en-GB"/>
        </w:rPr>
        <w:t>s</w:t>
      </w:r>
      <w:r w:rsidR="00EB726F" w:rsidRPr="00D64245">
        <w:rPr>
          <w:rFonts w:ascii="Times New Roman" w:hAnsi="Times New Roman" w:cs="Times New Roman"/>
          <w:color w:val="000000" w:themeColor="text1"/>
          <w:sz w:val="24"/>
          <w:szCs w:val="24"/>
          <w:lang w:val="en-GB"/>
        </w:rPr>
        <w:t xml:space="preserve"> based on the difference </w:t>
      </w:r>
      <w:r w:rsidR="002C187D" w:rsidRPr="00D64245">
        <w:rPr>
          <w:rFonts w:ascii="Times New Roman" w:hAnsi="Times New Roman" w:cs="Times New Roman"/>
          <w:color w:val="000000" w:themeColor="text1"/>
          <w:sz w:val="24"/>
          <w:szCs w:val="24"/>
          <w:lang w:val="en-GB"/>
        </w:rPr>
        <w:t>i</w:t>
      </w:r>
      <w:r w:rsidR="00EB726F" w:rsidRPr="00D64245">
        <w:rPr>
          <w:rFonts w:ascii="Times New Roman" w:hAnsi="Times New Roman" w:cs="Times New Roman"/>
          <w:color w:val="000000" w:themeColor="text1"/>
          <w:sz w:val="24"/>
          <w:szCs w:val="24"/>
          <w:lang w:val="en-GB"/>
        </w:rPr>
        <w:t>n winding factor and torque performance.</w:t>
      </w:r>
      <w:r w:rsidR="00EB726F" w:rsidRPr="00D64245">
        <w:rPr>
          <w:rFonts w:ascii="Times New Roman" w:hAnsi="Times New Roman" w:cs="Times New Roman" w:hint="eastAsia"/>
          <w:color w:val="000000" w:themeColor="text1"/>
          <w:sz w:val="24"/>
          <w:szCs w:val="24"/>
          <w:lang w:val="en-GB"/>
        </w:rPr>
        <w:t xml:space="preserve"> </w:t>
      </w:r>
      <w:r w:rsidR="00EB726F" w:rsidRPr="00D64245">
        <w:rPr>
          <w:rFonts w:ascii="Times New Roman" w:hAnsi="Times New Roman" w:cs="Times New Roman"/>
          <w:color w:val="000000" w:themeColor="text1"/>
          <w:sz w:val="24"/>
          <w:szCs w:val="24"/>
          <w:lang w:val="en-GB"/>
        </w:rPr>
        <w:t xml:space="preserve">For the machines in which the stator slot number differs </w:t>
      </w:r>
      <w:r w:rsidR="00EB726F" w:rsidRPr="00D64245">
        <w:rPr>
          <w:rFonts w:ascii="Times New Roman" w:hAnsi="Times New Roman" w:cs="Times New Roman"/>
          <w:color w:val="000000" w:themeColor="text1"/>
          <w:sz w:val="24"/>
          <w:szCs w:val="24"/>
          <w:lang w:val="en-GB"/>
        </w:rPr>
        <w:lastRenderedPageBreak/>
        <w:t xml:space="preserve">substantially from the rotor pole number, the OW can improve the performance with a higher winding factor than NOW. For the machines in which the stator slot number is similar to the rotor pole number, the NOW can yield higher torque </w:t>
      </w:r>
      <w:r w:rsidR="00EB726F" w:rsidRPr="00D64245">
        <w:rPr>
          <w:rFonts w:ascii="Times New Roman" w:hAnsi="Times New Roman" w:cs="Times New Roman"/>
          <w:color w:val="000000" w:themeColor="text1"/>
          <w:sz w:val="24"/>
          <w:szCs w:val="24"/>
        </w:rPr>
        <w:t>density and efficiency. Apart from that, it is firstly found out that t</w:t>
      </w:r>
      <w:r w:rsidR="00716249" w:rsidRPr="00D64245">
        <w:rPr>
          <w:rFonts w:ascii="Times New Roman" w:hAnsi="Times New Roman" w:cs="Times New Roman"/>
          <w:color w:val="000000" w:themeColor="text1"/>
          <w:sz w:val="24"/>
          <w:szCs w:val="24"/>
        </w:rPr>
        <w:t>he</w:t>
      </w:r>
      <w:r w:rsidR="00716249" w:rsidRPr="00D64245">
        <w:rPr>
          <w:rFonts w:ascii="Times New Roman" w:hAnsi="Times New Roman" w:cs="Times New Roman"/>
          <w:color w:val="000000" w:themeColor="text1"/>
          <w:sz w:val="27"/>
          <w:szCs w:val="27"/>
        </w:rPr>
        <w:t xml:space="preserve"> </w:t>
      </w:r>
      <w:r w:rsidR="00716249" w:rsidRPr="00D64245">
        <w:rPr>
          <w:rFonts w:ascii="Times New Roman" w:hAnsi="Times New Roman" w:cs="Times New Roman"/>
          <w:color w:val="000000" w:themeColor="text1"/>
          <w:sz w:val="24"/>
          <w:szCs w:val="24"/>
        </w:rPr>
        <w:t>overlapping winding of 3 stator slot pitch</w:t>
      </w:r>
      <w:r w:rsidR="00F6119F" w:rsidRPr="00D64245">
        <w:rPr>
          <w:rFonts w:ascii="Times New Roman" w:hAnsi="Times New Roman" w:cs="Times New Roman"/>
          <w:color w:val="000000" w:themeColor="text1"/>
          <w:sz w:val="24"/>
          <w:szCs w:val="24"/>
        </w:rPr>
        <w:t>es</w:t>
      </w:r>
      <w:r w:rsidR="00716249" w:rsidRPr="00D64245">
        <w:rPr>
          <w:rFonts w:ascii="Times New Roman" w:hAnsi="Times New Roman" w:cs="Times New Roman"/>
          <w:color w:val="000000" w:themeColor="text1"/>
          <w:sz w:val="24"/>
          <w:szCs w:val="24"/>
        </w:rPr>
        <w:t xml:space="preserve"> is not applicable </w:t>
      </w:r>
      <w:r w:rsidR="00F6119F" w:rsidRPr="00D64245">
        <w:rPr>
          <w:rFonts w:ascii="Times New Roman" w:hAnsi="Times New Roman" w:cs="Times New Roman"/>
          <w:color w:val="000000" w:themeColor="text1"/>
          <w:sz w:val="24"/>
          <w:szCs w:val="24"/>
        </w:rPr>
        <w:t xml:space="preserve">to </w:t>
      </w:r>
      <w:r w:rsidR="00716249" w:rsidRPr="00D64245">
        <w:rPr>
          <w:rFonts w:ascii="Times New Roman" w:hAnsi="Times New Roman" w:cs="Times New Roman"/>
          <w:color w:val="000000" w:themeColor="text1"/>
          <w:sz w:val="24"/>
          <w:szCs w:val="24"/>
        </w:rPr>
        <w:t>12s/(2,10,14)r</w:t>
      </w:r>
      <w:r w:rsidR="00EB726F" w:rsidRPr="00D64245">
        <w:rPr>
          <w:rFonts w:ascii="Times New Roman" w:hAnsi="Times New Roman" w:cs="Times New Roman"/>
          <w:color w:val="000000" w:themeColor="text1"/>
          <w:sz w:val="24"/>
          <w:szCs w:val="24"/>
        </w:rPr>
        <w:t xml:space="preserve"> VFRM, HESSPM and SSPM due to the unique field excitation</w:t>
      </w:r>
      <w:r w:rsidR="00716249" w:rsidRPr="00D64245">
        <w:rPr>
          <w:rFonts w:ascii="Times New Roman" w:hAnsi="Times New Roman" w:cs="Times New Roman"/>
          <w:color w:val="000000" w:themeColor="text1"/>
          <w:sz w:val="24"/>
          <w:szCs w:val="24"/>
        </w:rPr>
        <w:t>.</w:t>
      </w:r>
    </w:p>
    <w:p w14:paraId="316D7876" w14:textId="0519F8B2" w:rsidR="00EB726F" w:rsidRPr="00D64245" w:rsidRDefault="00EB726F" w:rsidP="00EB726F">
      <w:pPr>
        <w:pStyle w:val="ListParagraph"/>
        <w:numPr>
          <w:ilvl w:val="0"/>
          <w:numId w:val="5"/>
        </w:numPr>
        <w:spacing w:after="200" w:line="360" w:lineRule="auto"/>
        <w:ind w:firstLineChars="0"/>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The machine structures of VFRM and HESSPM, having both AC and DC winding</w:t>
      </w:r>
      <w:r w:rsidR="006301E3"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on the stator, can be simplified with open-winding topologies. With DC winding removed and with copper loss reduced, the torque density of the machines with open-winding can be further improved.</w:t>
      </w:r>
    </w:p>
    <w:p w14:paraId="700F297A" w14:textId="20A504E2" w:rsidR="0048537E" w:rsidRPr="00D64245" w:rsidRDefault="0048537E" w:rsidP="000E7242">
      <w:pPr>
        <w:widowControl/>
        <w:spacing w:line="360" w:lineRule="auto"/>
        <w:jc w:val="left"/>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The expected challenges</w:t>
      </w:r>
      <w:r w:rsidR="007750E6" w:rsidRPr="00D64245">
        <w:rPr>
          <w:rFonts w:ascii="Times New Roman" w:hAnsi="Times New Roman" w:cs="Times New Roman"/>
          <w:color w:val="000000" w:themeColor="text1"/>
          <w:sz w:val="24"/>
          <w:szCs w:val="24"/>
          <w:lang w:val="en-GB"/>
        </w:rPr>
        <w:t xml:space="preserve"> are as follows:</w:t>
      </w:r>
    </w:p>
    <w:p w14:paraId="39A8ED51" w14:textId="6FAE6F1A" w:rsidR="007750E6" w:rsidRPr="00D64245" w:rsidRDefault="007750E6" w:rsidP="006301E3">
      <w:pPr>
        <w:pStyle w:val="ListParagraph"/>
        <w:numPr>
          <w:ilvl w:val="0"/>
          <w:numId w:val="5"/>
        </w:numPr>
        <w:spacing w:after="200"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The use of overlapping winding</w:t>
      </w:r>
      <w:r w:rsidR="00B054F8" w:rsidRPr="00D64245">
        <w:rPr>
          <w:rFonts w:ascii="Times New Roman" w:hAnsi="Times New Roman" w:cs="Times New Roman"/>
          <w:color w:val="000000" w:themeColor="text1"/>
          <w:sz w:val="24"/>
          <w:szCs w:val="24"/>
          <w:lang w:val="en-GB"/>
        </w:rPr>
        <w:t>s</w:t>
      </w:r>
      <w:r w:rsidRPr="00D64245">
        <w:rPr>
          <w:rFonts w:ascii="Times New Roman" w:hAnsi="Times New Roman" w:cs="Times New Roman"/>
          <w:color w:val="000000" w:themeColor="text1"/>
          <w:sz w:val="24"/>
          <w:szCs w:val="24"/>
          <w:lang w:val="en-GB"/>
        </w:rPr>
        <w:t xml:space="preserve"> can reduce harmonic content</w:t>
      </w:r>
      <w:r w:rsidR="006301E3" w:rsidRPr="00D64245">
        <w:rPr>
          <w:rFonts w:ascii="Times New Roman" w:hAnsi="Times New Roman" w:cs="Times New Roman"/>
          <w:color w:val="000000" w:themeColor="text1"/>
          <w:sz w:val="24"/>
          <w:szCs w:val="24"/>
          <w:lang w:val="en-GB"/>
        </w:rPr>
        <w:t>s</w:t>
      </w:r>
      <w:r w:rsidRPr="00D64245">
        <w:rPr>
          <w:rFonts w:ascii="Times New Roman" w:hAnsi="Times New Roman" w:cs="Times New Roman"/>
          <w:color w:val="000000" w:themeColor="text1"/>
          <w:sz w:val="24"/>
          <w:szCs w:val="24"/>
          <w:lang w:val="en-GB"/>
        </w:rPr>
        <w:t xml:space="preserve"> and lead to more sinusoidal back-EMF [WU16]. However, machines with overlapping winding</w:t>
      </w:r>
      <w:r w:rsidR="00B054F8" w:rsidRPr="00D64245">
        <w:rPr>
          <w:rFonts w:ascii="Times New Roman" w:hAnsi="Times New Roman" w:cs="Times New Roman"/>
          <w:color w:val="000000" w:themeColor="text1"/>
          <w:sz w:val="24"/>
          <w:szCs w:val="24"/>
          <w:lang w:val="en-GB"/>
        </w:rPr>
        <w:t>s</w:t>
      </w:r>
      <w:r w:rsidRPr="00D64245">
        <w:rPr>
          <w:rFonts w:ascii="Times New Roman" w:hAnsi="Times New Roman" w:cs="Times New Roman"/>
          <w:color w:val="000000" w:themeColor="text1"/>
          <w:sz w:val="24"/>
          <w:szCs w:val="24"/>
          <w:lang w:val="en-GB"/>
        </w:rPr>
        <w:t xml:space="preserve"> are easier to </w:t>
      </w:r>
      <w:r w:rsidR="00B054F8" w:rsidRPr="00D64245">
        <w:rPr>
          <w:rFonts w:ascii="Times New Roman" w:hAnsi="Times New Roman" w:cs="Times New Roman"/>
          <w:color w:val="000000" w:themeColor="text1"/>
          <w:sz w:val="24"/>
          <w:szCs w:val="24"/>
          <w:lang w:val="en-GB"/>
        </w:rPr>
        <w:t xml:space="preserve">have high global </w:t>
      </w:r>
      <w:r w:rsidRPr="00D64245">
        <w:rPr>
          <w:rFonts w:ascii="Times New Roman" w:hAnsi="Times New Roman" w:cs="Times New Roman"/>
          <w:color w:val="000000" w:themeColor="text1"/>
          <w:sz w:val="24"/>
          <w:szCs w:val="24"/>
          <w:lang w:val="en-GB"/>
        </w:rPr>
        <w:t>magnetic saturation</w:t>
      </w:r>
      <w:r w:rsidR="00B054F8" w:rsidRPr="00D64245">
        <w:rPr>
          <w:rFonts w:ascii="Times New Roman" w:hAnsi="Times New Roman" w:cs="Times New Roman"/>
          <w:color w:val="000000" w:themeColor="text1"/>
          <w:sz w:val="24"/>
          <w:szCs w:val="24"/>
          <w:lang w:val="en-GB"/>
        </w:rPr>
        <w:t xml:space="preserve"> level</w:t>
      </w:r>
      <w:r w:rsidRPr="00D64245">
        <w:rPr>
          <w:rFonts w:ascii="Times New Roman" w:hAnsi="Times New Roman" w:cs="Times New Roman"/>
          <w:color w:val="000000" w:themeColor="text1"/>
          <w:sz w:val="24"/>
          <w:szCs w:val="24"/>
          <w:lang w:val="en-GB"/>
        </w:rPr>
        <w:t xml:space="preserve"> comparing with non-overlapping winding layout, which lead to more iron loss at high speed.</w:t>
      </w:r>
    </w:p>
    <w:p w14:paraId="44D234D9" w14:textId="55082FC0" w:rsidR="007750E6" w:rsidRPr="00D64245" w:rsidRDefault="006301E3" w:rsidP="006301E3">
      <w:pPr>
        <w:pStyle w:val="ListParagraph"/>
        <w:numPr>
          <w:ilvl w:val="0"/>
          <w:numId w:val="5"/>
        </w:numPr>
        <w:spacing w:after="200" w:line="360" w:lineRule="auto"/>
        <w:ind w:firstLineChars="0"/>
        <w:rPr>
          <w:rFonts w:ascii="Times New Roman" w:hAnsi="Times New Roman" w:cs="Times New Roman"/>
          <w:color w:val="000000" w:themeColor="text1"/>
          <w:sz w:val="24"/>
          <w:szCs w:val="24"/>
          <w:lang w:val="en-GB"/>
        </w:rPr>
      </w:pPr>
      <w:r w:rsidRPr="00D64245">
        <w:rPr>
          <w:rFonts w:ascii="Times New Roman" w:hAnsi="Times New Roman" w:cs="Times New Roman" w:hint="eastAsia"/>
          <w:color w:val="000000" w:themeColor="text1"/>
          <w:sz w:val="24"/>
          <w:szCs w:val="24"/>
          <w:lang w:val="en-GB"/>
        </w:rPr>
        <w:t>The use of open-winding needs two sets of inverter, which means more cost and space to drive the machine.</w:t>
      </w:r>
    </w:p>
    <w:p w14:paraId="0927331F" w14:textId="77777777" w:rsidR="000E7242" w:rsidRPr="00D64245" w:rsidRDefault="000E7242">
      <w:pPr>
        <w:widowControl/>
        <w:jc w:val="left"/>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br w:type="page"/>
      </w:r>
    </w:p>
    <w:p w14:paraId="4920DB28" w14:textId="68ACAA1B" w:rsidR="00AB60FA" w:rsidRPr="00D64245" w:rsidRDefault="00AB60FA" w:rsidP="003C613B">
      <w:pPr>
        <w:pStyle w:val="Heading1"/>
        <w:widowControl/>
        <w:numPr>
          <w:ilvl w:val="0"/>
          <w:numId w:val="14"/>
        </w:numPr>
        <w:spacing w:before="480" w:after="480" w:line="360" w:lineRule="auto"/>
        <w:jc w:val="center"/>
        <w:rPr>
          <w:rFonts w:ascii="Times New Roman" w:eastAsiaTheme="majorEastAsia" w:hAnsi="Times New Roman" w:cstheme="majorBidi"/>
          <w:color w:val="000000" w:themeColor="text1"/>
          <w:kern w:val="0"/>
          <w:lang w:val="en-GB"/>
        </w:rPr>
      </w:pPr>
      <w:bookmarkStart w:id="79" w:name="_Toc8731235"/>
      <w:bookmarkStart w:id="80" w:name="OLE_LINK624"/>
      <w:bookmarkStart w:id="81" w:name="OLE_LINK781"/>
      <w:bookmarkStart w:id="82" w:name="OLE_LINK57"/>
      <w:bookmarkStart w:id="83" w:name="OLE_LINK58"/>
      <w:bookmarkStart w:id="84" w:name="OLE_LINK63"/>
      <w:bookmarkStart w:id="85" w:name="OLE_LINK403"/>
      <w:bookmarkStart w:id="86" w:name="OLE_LINK404"/>
      <w:r w:rsidRPr="00D64245">
        <w:rPr>
          <w:rFonts w:ascii="Times New Roman" w:eastAsiaTheme="majorEastAsia" w:hAnsi="Times New Roman" w:cstheme="majorBidi"/>
          <w:color w:val="000000" w:themeColor="text1"/>
          <w:kern w:val="0"/>
          <w:lang w:val="en-GB"/>
        </w:rPr>
        <w:lastRenderedPageBreak/>
        <w:t>Influence</w:t>
      </w:r>
      <w:r w:rsidRPr="00D64245">
        <w:rPr>
          <w:rFonts w:ascii="Times New Roman" w:eastAsia="宋体" w:hAnsi="Times New Roman" w:cstheme="majorBidi"/>
          <w:color w:val="000000" w:themeColor="text1"/>
          <w:kern w:val="0"/>
          <w:lang w:val="en-GB"/>
        </w:rPr>
        <w:t xml:space="preserve"> of </w:t>
      </w:r>
      <w:r w:rsidRPr="00D64245">
        <w:rPr>
          <w:rFonts w:ascii="Times New Roman" w:eastAsiaTheme="majorEastAsia" w:hAnsi="Times New Roman" w:cstheme="majorBidi"/>
          <w:color w:val="000000" w:themeColor="text1"/>
          <w:kern w:val="0"/>
          <w:lang w:val="en-GB"/>
        </w:rPr>
        <w:t>Stator Slot Permanent Magnets in Brushless AC Machines with</w:t>
      </w:r>
      <w:r w:rsidRPr="00D64245">
        <w:rPr>
          <w:rFonts w:ascii="Times New Roman" w:eastAsia="宋体" w:hAnsi="Times New Roman" w:cstheme="majorBidi"/>
          <w:color w:val="000000" w:themeColor="text1"/>
          <w:kern w:val="0"/>
          <w:lang w:val="en-GB"/>
        </w:rPr>
        <w:t xml:space="preserve"> </w:t>
      </w:r>
      <w:r w:rsidRPr="00D64245">
        <w:rPr>
          <w:rFonts w:ascii="Times New Roman" w:eastAsiaTheme="majorEastAsia" w:hAnsi="Times New Roman" w:cstheme="majorBidi"/>
          <w:color w:val="000000" w:themeColor="text1"/>
          <w:kern w:val="0"/>
          <w:lang w:val="en-GB"/>
        </w:rPr>
        <w:t>Doubly Salient Structure</w:t>
      </w:r>
      <w:bookmarkEnd w:id="79"/>
    </w:p>
    <w:p w14:paraId="0C84594A" w14:textId="23640340" w:rsidR="00AB60FA" w:rsidRPr="00D64245" w:rsidRDefault="00AB60FA" w:rsidP="004133F4">
      <w:pPr>
        <w:spacing w:after="200" w:line="360" w:lineRule="auto"/>
        <w:ind w:firstLine="238"/>
        <w:rPr>
          <w:rFonts w:ascii="Times New Roman" w:hAnsi="Times New Roman" w:cs="Times New Roman"/>
          <w:color w:val="000000" w:themeColor="text1"/>
          <w:kern w:val="0"/>
          <w:sz w:val="24"/>
          <w:szCs w:val="24"/>
          <w:lang w:eastAsia="en-US"/>
        </w:rPr>
      </w:pPr>
      <w:bookmarkStart w:id="87" w:name="OLE_LINK59"/>
      <w:bookmarkStart w:id="88" w:name="OLE_LINK60"/>
      <w:bookmarkEnd w:id="80"/>
      <w:bookmarkEnd w:id="81"/>
      <w:bookmarkEnd w:id="82"/>
      <w:bookmarkEnd w:id="83"/>
      <w:bookmarkEnd w:id="84"/>
      <w:bookmarkEnd w:id="85"/>
      <w:bookmarkEnd w:id="86"/>
      <w:r w:rsidRPr="00D64245">
        <w:rPr>
          <w:rFonts w:ascii="Times New Roman" w:hAnsi="Times New Roman" w:cs="Times New Roman"/>
          <w:color w:val="000000" w:themeColor="text1"/>
          <w:kern w:val="0"/>
          <w:sz w:val="24"/>
          <w:szCs w:val="24"/>
          <w:lang w:eastAsia="en-US"/>
        </w:rPr>
        <w:t>This chapter presents a comparative study of three brushless AC (BLAC) machines with doubly salient structure, i.e. wound field variable flux reluctance machines (VFRMs), hybrid excited stator slot permanent magnet machines (HESSPMs), and stator slot permanent magnet machines (SSPMs).</w:t>
      </w:r>
      <w:bookmarkEnd w:id="87"/>
      <w:bookmarkEnd w:id="88"/>
      <w:r w:rsidRPr="00D64245">
        <w:rPr>
          <w:rFonts w:ascii="Times New Roman" w:hAnsi="Times New Roman" w:cs="Times New Roman"/>
          <w:color w:val="000000" w:themeColor="text1"/>
          <w:kern w:val="0"/>
          <w:sz w:val="24"/>
          <w:szCs w:val="24"/>
          <w:lang w:eastAsia="en-US"/>
        </w:rPr>
        <w:t xml:space="preserve"> </w:t>
      </w:r>
      <w:bookmarkStart w:id="89" w:name="OLE_LINK61"/>
      <w:bookmarkStart w:id="90" w:name="OLE_LINK62"/>
      <w:r w:rsidRPr="00D64245">
        <w:rPr>
          <w:rFonts w:ascii="Times New Roman" w:hAnsi="Times New Roman" w:cs="Times New Roman"/>
          <w:color w:val="000000" w:themeColor="text1"/>
          <w:kern w:val="0"/>
          <w:sz w:val="24"/>
          <w:szCs w:val="24"/>
          <w:lang w:eastAsia="en-US"/>
        </w:rPr>
        <w:t>Two</w:t>
      </w:r>
      <w:r w:rsidR="004133F4" w:rsidRPr="00D64245">
        <w:rPr>
          <w:rFonts w:ascii="Times New Roman" w:hAnsi="Times New Roman" w:cs="Times New Roman"/>
          <w:color w:val="000000" w:themeColor="text1"/>
          <w:kern w:val="0"/>
          <w:sz w:val="24"/>
          <w:szCs w:val="24"/>
          <w:lang w:eastAsia="en-US"/>
        </w:rPr>
        <w:t>-</w:t>
      </w:r>
      <w:r w:rsidRPr="00D64245">
        <w:rPr>
          <w:rFonts w:ascii="Times New Roman" w:hAnsi="Times New Roman" w:cs="Times New Roman"/>
          <w:color w:val="000000" w:themeColor="text1"/>
          <w:kern w:val="0"/>
          <w:sz w:val="24"/>
          <w:szCs w:val="24"/>
          <w:lang w:eastAsia="en-US"/>
        </w:rPr>
        <w:t xml:space="preserve">dimensional finite element (FE) modelling is carried out to investigate the electromagnetic performance </w:t>
      </w:r>
      <w:bookmarkEnd w:id="89"/>
      <w:bookmarkEnd w:id="90"/>
      <w:r w:rsidRPr="00D64245">
        <w:rPr>
          <w:rFonts w:ascii="Times New Roman" w:hAnsi="Times New Roman" w:cs="Times New Roman"/>
          <w:color w:val="000000" w:themeColor="text1"/>
          <w:kern w:val="0"/>
          <w:sz w:val="24"/>
          <w:szCs w:val="24"/>
          <w:lang w:eastAsia="en-US"/>
        </w:rPr>
        <w:t>of the VFRM and the SSPM based on a global optimized three-phase 12/10 stator slot/rotor pole (12s10r) HESSPM. The comparison results show that the HESSPM has the highest power density which is suitable as traction machine; the VFRM is favorable in low-cost and high-reliability applications due to its PM-free characteristic; by removing the field winding, the SSPM</w:t>
      </w:r>
      <w:bookmarkStart w:id="91" w:name="OLE_LINK51"/>
      <w:r w:rsidRPr="00D64245">
        <w:rPr>
          <w:rFonts w:ascii="Times New Roman" w:hAnsi="Times New Roman" w:cs="Times New Roman"/>
          <w:color w:val="000000" w:themeColor="text1"/>
          <w:kern w:val="0"/>
          <w:sz w:val="24"/>
          <w:szCs w:val="24"/>
          <w:lang w:eastAsia="en-US"/>
        </w:rPr>
        <w:t xml:space="preserve"> </w:t>
      </w:r>
      <w:r w:rsidR="004133F4" w:rsidRPr="00D64245">
        <w:rPr>
          <w:rFonts w:ascii="Times New Roman" w:hAnsi="Times New Roman" w:cs="Times New Roman"/>
          <w:color w:val="000000" w:themeColor="text1"/>
          <w:kern w:val="0"/>
          <w:sz w:val="24"/>
          <w:szCs w:val="24"/>
          <w:lang w:eastAsia="en-US"/>
        </w:rPr>
        <w:t xml:space="preserve">has its unique feature </w:t>
      </w:r>
      <w:r w:rsidR="00F6119F" w:rsidRPr="00D64245">
        <w:rPr>
          <w:rFonts w:ascii="Times New Roman" w:hAnsi="Times New Roman" w:cs="Times New Roman"/>
          <w:color w:val="000000" w:themeColor="text1"/>
          <w:kern w:val="0"/>
          <w:sz w:val="24"/>
          <w:szCs w:val="24"/>
          <w:lang w:eastAsia="en-US"/>
        </w:rPr>
        <w:t xml:space="preserve">of </w:t>
      </w:r>
      <w:r w:rsidR="004133F4" w:rsidRPr="00D64245">
        <w:rPr>
          <w:rFonts w:ascii="Times New Roman" w:hAnsi="Times New Roman" w:cs="Times New Roman"/>
          <w:color w:val="000000" w:themeColor="text1"/>
          <w:kern w:val="0"/>
          <w:sz w:val="24"/>
          <w:szCs w:val="24"/>
          <w:lang w:eastAsia="en-US"/>
        </w:rPr>
        <w:t>negligible back-EMF which has the potential in fail-safe operation with high-speed drives</w:t>
      </w:r>
      <w:r w:rsidRPr="00D64245">
        <w:rPr>
          <w:rFonts w:ascii="Times New Roman" w:hAnsi="Times New Roman" w:cs="Times New Roman"/>
          <w:color w:val="000000" w:themeColor="text1"/>
          <w:kern w:val="0"/>
          <w:sz w:val="24"/>
          <w:szCs w:val="24"/>
          <w:lang w:eastAsia="en-US"/>
        </w:rPr>
        <w:t>, and thus, the over-voltage problem</w:t>
      </w:r>
      <w:bookmarkEnd w:id="91"/>
      <w:r w:rsidRPr="00D64245">
        <w:rPr>
          <w:rFonts w:ascii="Times New Roman" w:hAnsi="Times New Roman" w:cs="Times New Roman"/>
          <w:color w:val="000000" w:themeColor="text1"/>
          <w:kern w:val="0"/>
          <w:sz w:val="24"/>
          <w:szCs w:val="24"/>
          <w:lang w:eastAsia="en-US"/>
        </w:rPr>
        <w:t xml:space="preserve"> can be avoided</w:t>
      </w:r>
      <w:r w:rsidRPr="00D64245">
        <w:rPr>
          <w:rFonts w:ascii="Times New Roman" w:hAnsi="Times New Roman" w:cs="Times New Roman"/>
          <w:color w:val="000000" w:themeColor="text1"/>
          <w:kern w:val="0"/>
          <w:sz w:val="24"/>
          <w:szCs w:val="24"/>
          <w:lang w:val="en-GB" w:eastAsia="en-US"/>
        </w:rPr>
        <w:t>. Three prototypes are manufactured and tested to validate the analyses. Further, the machine structures of the VFRM and the HESSPM are simplified and their efficiencies are boosted by injecting the DC-biased sinusoidal current into a single coil with open-winding topology.</w:t>
      </w:r>
    </w:p>
    <w:p w14:paraId="4C62117F" w14:textId="77777777" w:rsidR="00AB60FA" w:rsidRPr="00D64245" w:rsidRDefault="00AB60FA" w:rsidP="00AB60FA">
      <w:pPr>
        <w:keepNext/>
        <w:keepLines/>
        <w:spacing w:before="480" w:after="200" w:line="360" w:lineRule="auto"/>
        <w:ind w:left="578" w:hanging="578"/>
        <w:outlineLvl w:val="1"/>
        <w:rPr>
          <w:rFonts w:ascii="Times New Roman" w:eastAsiaTheme="majorEastAsia" w:hAnsi="Times New Roman" w:cs="Times New Roman"/>
          <w:b/>
          <w:bCs/>
          <w:color w:val="000000" w:themeColor="text1"/>
          <w:sz w:val="24"/>
          <w:szCs w:val="24"/>
        </w:rPr>
      </w:pPr>
      <w:bookmarkStart w:id="92" w:name="_Toc8731236"/>
      <w:r w:rsidRPr="00D64245">
        <w:rPr>
          <w:rFonts w:ascii="Times New Roman" w:eastAsiaTheme="majorEastAsia" w:hAnsi="Times New Roman" w:cs="Times New Roman"/>
          <w:b/>
          <w:bCs/>
          <w:color w:val="000000" w:themeColor="text1"/>
          <w:sz w:val="24"/>
          <w:szCs w:val="24"/>
          <w:lang w:val="en-GB"/>
        </w:rPr>
        <w:t>2.1</w:t>
      </w:r>
      <w:r w:rsidRPr="00D64245">
        <w:rPr>
          <w:rFonts w:ascii="Times New Roman" w:eastAsiaTheme="majorEastAsia" w:hAnsi="Times New Roman" w:cs="Times New Roman"/>
          <w:b/>
          <w:bCs/>
          <w:color w:val="000000" w:themeColor="text1"/>
          <w:sz w:val="24"/>
          <w:szCs w:val="24"/>
          <w:lang w:val="en-GB"/>
        </w:rPr>
        <w:tab/>
      </w:r>
      <w:r w:rsidRPr="00D64245">
        <w:rPr>
          <w:rFonts w:ascii="Times New Roman" w:eastAsiaTheme="majorEastAsia" w:hAnsi="Times New Roman" w:cs="Times New Roman"/>
          <w:b/>
          <w:bCs/>
          <w:color w:val="000000" w:themeColor="text1"/>
          <w:sz w:val="24"/>
          <w:szCs w:val="24"/>
        </w:rPr>
        <w:t>Introduction</w:t>
      </w:r>
      <w:bookmarkEnd w:id="92"/>
    </w:p>
    <w:p w14:paraId="69461604" w14:textId="77777777"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val="en-GB" w:eastAsia="x-none"/>
        </w:rPr>
      </w:pPr>
      <w:r w:rsidRPr="00D64245">
        <w:rPr>
          <w:rFonts w:ascii="Times New Roman" w:eastAsia="宋体" w:hAnsi="Times New Roman" w:cs="Times New Roman"/>
          <w:color w:val="000000" w:themeColor="text1"/>
          <w:spacing w:val="-1"/>
          <w:kern w:val="0"/>
          <w:sz w:val="24"/>
          <w:szCs w:val="24"/>
          <w:lang w:eastAsia="x-none"/>
        </w:rPr>
        <w:t xml:space="preserve">Electrical machines with salient poles in both stator and rotor have been receiving much attention from industry and academia since they have attractive features </w:t>
      </w:r>
      <w:r w:rsidRPr="00D64245">
        <w:rPr>
          <w:rFonts w:ascii="Times New Roman" w:eastAsia="宋体" w:hAnsi="Times New Roman" w:cs="Times New Roman"/>
          <w:color w:val="000000" w:themeColor="text1"/>
          <w:spacing w:val="-1"/>
          <w:kern w:val="0"/>
          <w:sz w:val="24"/>
          <w:szCs w:val="24"/>
          <w:lang w:val="x-none" w:eastAsia="x-none"/>
        </w:rPr>
        <w:t>[SAR94] [CHE01]</w:t>
      </w:r>
      <w:r w:rsidRPr="00D64245">
        <w:rPr>
          <w:rFonts w:ascii="Times New Roman" w:eastAsia="宋体" w:hAnsi="Times New Roman" w:cs="Times New Roman"/>
          <w:color w:val="000000" w:themeColor="text1"/>
          <w:spacing w:val="-1"/>
          <w:kern w:val="0"/>
          <w:sz w:val="24"/>
          <w:szCs w:val="24"/>
          <w:lang w:val="en-GB" w:eastAsia="x-none"/>
        </w:rPr>
        <w:t xml:space="preserve"> </w:t>
      </w:r>
      <w:r w:rsidRPr="00D64245">
        <w:rPr>
          <w:rFonts w:ascii="Times New Roman" w:eastAsia="宋体" w:hAnsi="Times New Roman" w:cs="Times New Roman"/>
          <w:color w:val="000000" w:themeColor="text1"/>
          <w:spacing w:val="-1"/>
          <w:kern w:val="0"/>
          <w:sz w:val="24"/>
          <w:szCs w:val="24"/>
          <w:lang w:val="x-none" w:eastAsia="x-none"/>
        </w:rPr>
        <w:t>[HOA07]</w:t>
      </w:r>
      <w:r w:rsidRPr="00D64245">
        <w:rPr>
          <w:rFonts w:ascii="Times New Roman" w:eastAsia="宋体" w:hAnsi="Times New Roman" w:cs="Times New Roman"/>
          <w:color w:val="000000" w:themeColor="text1"/>
          <w:spacing w:val="-1"/>
          <w:kern w:val="0"/>
          <w:sz w:val="24"/>
          <w:szCs w:val="24"/>
          <w:lang w:val="en-GB" w:eastAsia="x-none"/>
        </w:rPr>
        <w:t xml:space="preserve"> </w:t>
      </w:r>
      <w:r w:rsidRPr="00D64245">
        <w:rPr>
          <w:rFonts w:ascii="Times New Roman" w:eastAsia="宋体" w:hAnsi="Times New Roman" w:cs="Times New Roman"/>
          <w:color w:val="000000" w:themeColor="text1"/>
          <w:spacing w:val="-1"/>
          <w:kern w:val="0"/>
          <w:sz w:val="24"/>
          <w:szCs w:val="24"/>
          <w:lang w:val="x-none" w:eastAsia="x-none"/>
        </w:rPr>
        <w:t>[ZHU15d]</w:t>
      </w:r>
      <w:r w:rsidRPr="00D64245">
        <w:rPr>
          <w:rFonts w:ascii="Times New Roman" w:eastAsia="宋体" w:hAnsi="Times New Roman" w:cs="Times New Roman"/>
          <w:color w:val="000000" w:themeColor="text1"/>
          <w:spacing w:val="-1"/>
          <w:kern w:val="0"/>
          <w:sz w:val="24"/>
          <w:szCs w:val="24"/>
          <w:lang w:eastAsia="x-none"/>
        </w:rPr>
        <w:t>, including (1) relative high torque/power density; (2) simple and robust salient pole rotor; (3) easy thermal management by accommodating magnets and coils in stator part; and (4) high reliability without carbon brush and slip-ring.</w:t>
      </w:r>
    </w:p>
    <w:p w14:paraId="40C79256" w14:textId="4947D109"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lang w:eastAsia="x-none"/>
        </w:rPr>
        <w:lastRenderedPageBreak/>
        <w:t>As one of the candidates with doubly salient structure, the wound field variable flux reluctance m</w:t>
      </w:r>
      <w:r w:rsidRPr="00D64245">
        <w:rPr>
          <w:rFonts w:ascii="Times New Roman" w:eastAsia="宋体" w:hAnsi="Times New Roman" w:cs="Times New Roman"/>
          <w:color w:val="000000" w:themeColor="text1"/>
          <w:spacing w:val="-1"/>
          <w:kern w:val="0"/>
          <w:sz w:val="24"/>
          <w:szCs w:val="24"/>
          <w:shd w:val="clear" w:color="auto" w:fill="FFFFFF"/>
          <w:lang w:eastAsia="x-none"/>
        </w:rPr>
        <w:t xml:space="preserve">achines (VFRMs), as shown in </w:t>
      </w:r>
      <w:r w:rsidRPr="00D64245">
        <w:rPr>
          <w:rFonts w:ascii="Times New Roman" w:eastAsia="宋体" w:hAnsi="Times New Roman" w:cs="Times New Roman"/>
          <w:color w:val="000000" w:themeColor="text1"/>
          <w:spacing w:val="-1"/>
          <w:kern w:val="0"/>
          <w:sz w:val="24"/>
          <w:szCs w:val="24"/>
          <w:shd w:val="clear" w:color="auto" w:fill="FFFFFF"/>
          <w:lang w:eastAsia="x-none"/>
        </w:rPr>
        <w:fldChar w:fldCharType="begin"/>
      </w:r>
      <w:r w:rsidRPr="00D64245">
        <w:rPr>
          <w:rFonts w:ascii="Times New Roman" w:eastAsia="宋体" w:hAnsi="Times New Roman" w:cs="Times New Roman"/>
          <w:color w:val="000000" w:themeColor="text1"/>
          <w:spacing w:val="-1"/>
          <w:kern w:val="0"/>
          <w:sz w:val="24"/>
          <w:szCs w:val="24"/>
          <w:shd w:val="clear" w:color="auto" w:fill="FFFFFF"/>
          <w:lang w:eastAsia="x-none"/>
        </w:rPr>
        <w:instrText xml:space="preserve"> REF _Ref525647441 \h </w:instrText>
      </w:r>
      <w:r w:rsidRPr="00D64245">
        <w:rPr>
          <w:rFonts w:ascii="Times New Roman" w:eastAsia="宋体" w:hAnsi="Times New Roman" w:cs="Times New Roman"/>
          <w:color w:val="000000" w:themeColor="text1"/>
          <w:spacing w:val="-1"/>
          <w:kern w:val="0"/>
          <w:sz w:val="24"/>
          <w:szCs w:val="24"/>
          <w:shd w:val="clear" w:color="auto" w:fill="FFFFFF"/>
          <w:lang w:eastAsia="x-none"/>
        </w:rPr>
      </w:r>
      <w:r w:rsidRPr="00D64245">
        <w:rPr>
          <w:rFonts w:ascii="Times New Roman" w:eastAsia="宋体" w:hAnsi="Times New Roman" w:cs="Times New Roman"/>
          <w:color w:val="000000" w:themeColor="text1"/>
          <w:spacing w:val="-1"/>
          <w:kern w:val="0"/>
          <w:sz w:val="24"/>
          <w:szCs w:val="24"/>
          <w:shd w:val="clear" w:color="auto" w:fill="FFFFFF"/>
          <w:lang w:eastAsia="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1</w:t>
      </w:r>
      <w:r w:rsidRPr="00D64245">
        <w:rPr>
          <w:rFonts w:ascii="Times New Roman" w:eastAsia="宋体" w:hAnsi="Times New Roman" w:cs="Times New Roman"/>
          <w:color w:val="000000" w:themeColor="text1"/>
          <w:spacing w:val="-1"/>
          <w:kern w:val="0"/>
          <w:sz w:val="24"/>
          <w:szCs w:val="24"/>
          <w:shd w:val="clear" w:color="auto" w:fill="FFFFFF"/>
          <w:lang w:eastAsia="x-none"/>
        </w:rPr>
        <w:fldChar w:fldCharType="end"/>
      </w:r>
      <w:r w:rsidRPr="00D64245">
        <w:rPr>
          <w:rFonts w:ascii="Times New Roman" w:eastAsia="宋体" w:hAnsi="Times New Roman" w:cs="Times New Roman"/>
          <w:color w:val="000000" w:themeColor="text1"/>
          <w:spacing w:val="-1"/>
          <w:kern w:val="0"/>
          <w:sz w:val="24"/>
          <w:szCs w:val="24"/>
          <w:lang w:val="x-none" w:eastAsia="x-none"/>
        </w:rPr>
        <w:t>.</w:t>
      </w:r>
      <w:r w:rsidRPr="00D64245">
        <w:rPr>
          <w:rFonts w:ascii="Times New Roman" w:eastAsia="宋体" w:hAnsi="Times New Roman" w:cs="Times New Roman"/>
          <w:color w:val="000000" w:themeColor="text1"/>
          <w:spacing w:val="-1"/>
          <w:kern w:val="0"/>
          <w:sz w:val="24"/>
          <w:szCs w:val="24"/>
          <w:shd w:val="clear" w:color="auto" w:fill="FFFFFF"/>
          <w:lang w:eastAsia="x-none"/>
        </w:rPr>
        <w:t xml:space="preserve">(a), </w:t>
      </w:r>
      <w:r w:rsidRPr="00D64245">
        <w:rPr>
          <w:rFonts w:ascii="Times New Roman" w:eastAsia="宋体" w:hAnsi="Times New Roman" w:cs="Times New Roman"/>
          <w:color w:val="000000" w:themeColor="text1"/>
          <w:spacing w:val="-1"/>
          <w:kern w:val="0"/>
          <w:sz w:val="24"/>
          <w:szCs w:val="24"/>
          <w:lang w:eastAsia="x-none"/>
        </w:rPr>
        <w:t xml:space="preserve">eliminate the usage of permanent magnets (PMs) while maintain the aforementioned advantages </w:t>
      </w:r>
      <w:r w:rsidRPr="00D64245">
        <w:rPr>
          <w:rFonts w:ascii="Times New Roman" w:eastAsia="宋体" w:hAnsi="Times New Roman" w:cs="Times New Roman"/>
          <w:color w:val="000000" w:themeColor="text1"/>
          <w:spacing w:val="-1"/>
          <w:kern w:val="0"/>
          <w:sz w:val="24"/>
          <w:szCs w:val="24"/>
          <w:lang w:val="x-none" w:eastAsia="x-none"/>
        </w:rPr>
        <w:t>[ZUL10] [ZHU15d]</w:t>
      </w:r>
      <w:r w:rsidRPr="00D64245">
        <w:rPr>
          <w:rFonts w:ascii="Times New Roman" w:eastAsia="宋体" w:hAnsi="Times New Roman" w:cs="Times New Roman"/>
          <w:color w:val="000000" w:themeColor="text1"/>
          <w:spacing w:val="-1"/>
          <w:kern w:val="0"/>
          <w:sz w:val="24"/>
          <w:szCs w:val="24"/>
          <w:lang w:eastAsia="x-none"/>
        </w:rPr>
        <w:t>. Moreover, VFRMs have more degrees of freedom of flux regulation with both armature and field windings in the stator slots, which is favorable for variable speed operation. However, the torque capability of VFRMs is limited by severe magnetic saturation and high copper loss due to the competition of field and armature windings versus the available stator slot area.</w:t>
      </w:r>
    </w:p>
    <w:p w14:paraId="4345C2E3" w14:textId="2011EF98"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lang w:eastAsia="x-none"/>
        </w:rPr>
        <w:t xml:space="preserve">To improve the torque of VFRMs, one technical solution is to insert the PMs in-between adjacent stator slots but in the opposite direction against the DC excitation flux </w:t>
      </w:r>
      <w:r w:rsidRPr="00D64245">
        <w:rPr>
          <w:rFonts w:ascii="Times New Roman" w:eastAsia="宋体" w:hAnsi="Times New Roman" w:cs="Times New Roman"/>
          <w:color w:val="000000" w:themeColor="text1"/>
          <w:spacing w:val="-1"/>
          <w:kern w:val="0"/>
          <w:sz w:val="24"/>
          <w:szCs w:val="24"/>
          <w:lang w:val="x-none" w:eastAsia="x-none"/>
        </w:rPr>
        <w:t>[AND14] [AFI15]</w:t>
      </w:r>
      <w:r w:rsidRPr="00D64245">
        <w:rPr>
          <w:rFonts w:ascii="Times New Roman" w:eastAsia="宋体" w:hAnsi="Times New Roman" w:cs="Times New Roman"/>
          <w:color w:val="000000" w:themeColor="text1"/>
          <w:spacing w:val="-1"/>
          <w:kern w:val="0"/>
          <w:sz w:val="24"/>
          <w:szCs w:val="24"/>
          <w:lang w:val="en-GB" w:eastAsia="x-none"/>
        </w:rPr>
        <w:t xml:space="preserve"> </w:t>
      </w:r>
      <w:r w:rsidRPr="00D64245">
        <w:rPr>
          <w:rFonts w:ascii="Times New Roman" w:eastAsia="宋体" w:hAnsi="Times New Roman" w:cs="Times New Roman"/>
          <w:color w:val="000000" w:themeColor="text1"/>
          <w:spacing w:val="-1"/>
          <w:kern w:val="0"/>
          <w:sz w:val="24"/>
          <w:szCs w:val="24"/>
          <w:lang w:val="x-none" w:eastAsia="x-none"/>
        </w:rPr>
        <w:t>[AFI16b] [MAE16]</w:t>
      </w:r>
      <w:r w:rsidRPr="00D64245">
        <w:rPr>
          <w:rFonts w:ascii="Times New Roman" w:eastAsia="宋体" w:hAnsi="Times New Roman" w:cs="Times New Roman"/>
          <w:color w:val="000000" w:themeColor="text1"/>
          <w:spacing w:val="-1"/>
          <w:kern w:val="0"/>
          <w:sz w:val="24"/>
          <w:szCs w:val="24"/>
          <w:lang w:eastAsia="x-none"/>
        </w:rPr>
        <w:t>. The</w:t>
      </w:r>
      <w:r w:rsidRPr="00D64245">
        <w:rPr>
          <w:rFonts w:ascii="Times New Roman" w:eastAsia="宋体" w:hAnsi="Times New Roman" w:cs="Times New Roman"/>
          <w:color w:val="000000" w:themeColor="text1"/>
          <w:spacing w:val="-1"/>
          <w:kern w:val="0"/>
          <w:sz w:val="24"/>
          <w:szCs w:val="24"/>
          <w:lang w:val="x-none" w:eastAsia="x-none"/>
        </w:rPr>
        <w:t xml:space="preserve"> </w:t>
      </w:r>
      <w:r w:rsidRPr="00D64245">
        <w:rPr>
          <w:rFonts w:ascii="Times New Roman" w:eastAsia="宋体" w:hAnsi="Times New Roman" w:cs="Times New Roman"/>
          <w:color w:val="000000" w:themeColor="text1"/>
          <w:spacing w:val="-1"/>
          <w:kern w:val="0"/>
          <w:sz w:val="24"/>
          <w:szCs w:val="24"/>
          <w:lang w:eastAsia="x-none"/>
        </w:rPr>
        <w:t xml:space="preserve">modified VFRMs are referred as hybrid excited stator slot permanent magnet machines (HESSPMs) </w:t>
      </w:r>
      <w:r w:rsidRPr="00D64245">
        <w:rPr>
          <w:rFonts w:ascii="Times New Roman" w:eastAsia="宋体" w:hAnsi="Times New Roman" w:cs="Times New Roman"/>
          <w:color w:val="000000" w:themeColor="text1"/>
          <w:spacing w:val="-1"/>
          <w:kern w:val="0"/>
          <w:sz w:val="24"/>
          <w:szCs w:val="24"/>
          <w:lang w:val="x-none" w:eastAsia="x-none"/>
        </w:rPr>
        <w:t>[AFI15]</w:t>
      </w:r>
      <w:r w:rsidRPr="00D64245">
        <w:rPr>
          <w:rFonts w:ascii="Times New Roman" w:eastAsia="宋体" w:hAnsi="Times New Roman" w:cs="Times New Roman"/>
          <w:color w:val="000000" w:themeColor="text1"/>
          <w:spacing w:val="-1"/>
          <w:kern w:val="0"/>
          <w:sz w:val="24"/>
          <w:szCs w:val="24"/>
          <w:lang w:eastAsia="x-none"/>
        </w:rPr>
        <w:t xml:space="preserve">, as shown in </w:t>
      </w:r>
      <w:r w:rsidRPr="00D64245">
        <w:rPr>
          <w:rFonts w:ascii="Times New Roman" w:eastAsia="宋体" w:hAnsi="Times New Roman" w:cs="Times New Roman"/>
          <w:color w:val="000000" w:themeColor="text1"/>
          <w:spacing w:val="-1"/>
          <w:kern w:val="0"/>
          <w:sz w:val="24"/>
          <w:szCs w:val="24"/>
          <w:shd w:val="clear" w:color="auto" w:fill="FFFFFF"/>
          <w:lang w:eastAsia="x-none"/>
        </w:rPr>
        <w:fldChar w:fldCharType="begin"/>
      </w:r>
      <w:r w:rsidRPr="00D64245">
        <w:rPr>
          <w:rFonts w:ascii="Times New Roman" w:eastAsia="宋体" w:hAnsi="Times New Roman" w:cs="Times New Roman"/>
          <w:color w:val="000000" w:themeColor="text1"/>
          <w:spacing w:val="-1"/>
          <w:kern w:val="0"/>
          <w:sz w:val="24"/>
          <w:szCs w:val="24"/>
          <w:shd w:val="clear" w:color="auto" w:fill="FFFFFF"/>
          <w:lang w:eastAsia="x-none"/>
        </w:rPr>
        <w:instrText xml:space="preserve"> REF _Ref525647441 \h </w:instrText>
      </w:r>
      <w:r w:rsidRPr="00D64245">
        <w:rPr>
          <w:rFonts w:ascii="Times New Roman" w:eastAsia="宋体" w:hAnsi="Times New Roman" w:cs="Times New Roman"/>
          <w:color w:val="000000" w:themeColor="text1"/>
          <w:spacing w:val="-1"/>
          <w:kern w:val="0"/>
          <w:sz w:val="24"/>
          <w:szCs w:val="24"/>
          <w:shd w:val="clear" w:color="auto" w:fill="FFFFFF"/>
          <w:lang w:eastAsia="x-none"/>
        </w:rPr>
      </w:r>
      <w:r w:rsidRPr="00D64245">
        <w:rPr>
          <w:rFonts w:ascii="Times New Roman" w:eastAsia="宋体" w:hAnsi="Times New Roman" w:cs="Times New Roman"/>
          <w:color w:val="000000" w:themeColor="text1"/>
          <w:spacing w:val="-1"/>
          <w:kern w:val="0"/>
          <w:sz w:val="24"/>
          <w:szCs w:val="24"/>
          <w:shd w:val="clear" w:color="auto" w:fill="FFFFFF"/>
          <w:lang w:eastAsia="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1</w:t>
      </w:r>
      <w:r w:rsidRPr="00D64245">
        <w:rPr>
          <w:rFonts w:ascii="Times New Roman" w:eastAsia="宋体" w:hAnsi="Times New Roman" w:cs="Times New Roman"/>
          <w:color w:val="000000" w:themeColor="text1"/>
          <w:spacing w:val="-1"/>
          <w:kern w:val="0"/>
          <w:sz w:val="24"/>
          <w:szCs w:val="24"/>
          <w:shd w:val="clear" w:color="auto" w:fill="FFFFFF"/>
          <w:lang w:eastAsia="x-none"/>
        </w:rPr>
        <w:fldChar w:fldCharType="end"/>
      </w:r>
      <w:r w:rsidRPr="00D64245">
        <w:rPr>
          <w:rFonts w:ascii="Times New Roman" w:eastAsia="宋体" w:hAnsi="Times New Roman" w:cs="Times New Roman"/>
          <w:color w:val="000000" w:themeColor="text1"/>
          <w:spacing w:val="-1"/>
          <w:kern w:val="0"/>
          <w:sz w:val="24"/>
          <w:szCs w:val="24"/>
          <w:lang w:val="x-none" w:eastAsia="x-none"/>
        </w:rPr>
        <w:t>.</w:t>
      </w:r>
      <w:r w:rsidRPr="00D64245">
        <w:rPr>
          <w:rFonts w:ascii="Times New Roman" w:eastAsia="宋体" w:hAnsi="Times New Roman" w:cs="Times New Roman"/>
          <w:color w:val="000000" w:themeColor="text1"/>
          <w:spacing w:val="-1"/>
          <w:kern w:val="0"/>
          <w:sz w:val="24"/>
          <w:szCs w:val="24"/>
          <w:lang w:eastAsia="x-none"/>
        </w:rPr>
        <w:t xml:space="preserve">(b). Furthermore, stator slot permanent magnet machines (SSPMs), as shown in </w:t>
      </w:r>
      <w:r w:rsidRPr="00D64245">
        <w:rPr>
          <w:rFonts w:ascii="Times New Roman" w:eastAsia="宋体" w:hAnsi="Times New Roman" w:cs="Times New Roman"/>
          <w:color w:val="000000" w:themeColor="text1"/>
          <w:spacing w:val="-1"/>
          <w:kern w:val="0"/>
          <w:sz w:val="24"/>
          <w:szCs w:val="24"/>
          <w:shd w:val="clear" w:color="auto" w:fill="FFFFFF"/>
          <w:lang w:eastAsia="x-none"/>
        </w:rPr>
        <w:fldChar w:fldCharType="begin"/>
      </w:r>
      <w:r w:rsidRPr="00D64245">
        <w:rPr>
          <w:rFonts w:ascii="Times New Roman" w:eastAsia="宋体" w:hAnsi="Times New Roman" w:cs="Times New Roman"/>
          <w:color w:val="000000" w:themeColor="text1"/>
          <w:spacing w:val="-1"/>
          <w:kern w:val="0"/>
          <w:sz w:val="24"/>
          <w:szCs w:val="24"/>
          <w:shd w:val="clear" w:color="auto" w:fill="FFFFFF"/>
          <w:lang w:eastAsia="x-none"/>
        </w:rPr>
        <w:instrText xml:space="preserve"> REF _Ref525647441 \h </w:instrText>
      </w:r>
      <w:r w:rsidRPr="00D64245">
        <w:rPr>
          <w:rFonts w:ascii="Times New Roman" w:eastAsia="宋体" w:hAnsi="Times New Roman" w:cs="Times New Roman"/>
          <w:color w:val="000000" w:themeColor="text1"/>
          <w:spacing w:val="-1"/>
          <w:kern w:val="0"/>
          <w:sz w:val="24"/>
          <w:szCs w:val="24"/>
          <w:shd w:val="clear" w:color="auto" w:fill="FFFFFF"/>
          <w:lang w:eastAsia="x-none"/>
        </w:rPr>
      </w:r>
      <w:r w:rsidRPr="00D64245">
        <w:rPr>
          <w:rFonts w:ascii="Times New Roman" w:eastAsia="宋体" w:hAnsi="Times New Roman" w:cs="Times New Roman"/>
          <w:color w:val="000000" w:themeColor="text1"/>
          <w:spacing w:val="-1"/>
          <w:kern w:val="0"/>
          <w:sz w:val="24"/>
          <w:szCs w:val="24"/>
          <w:shd w:val="clear" w:color="auto" w:fill="FFFFFF"/>
          <w:lang w:eastAsia="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1</w:t>
      </w:r>
      <w:r w:rsidRPr="00D64245">
        <w:rPr>
          <w:rFonts w:ascii="Times New Roman" w:eastAsia="宋体" w:hAnsi="Times New Roman" w:cs="Times New Roman"/>
          <w:color w:val="000000" w:themeColor="text1"/>
          <w:spacing w:val="-1"/>
          <w:kern w:val="0"/>
          <w:sz w:val="24"/>
          <w:szCs w:val="24"/>
          <w:shd w:val="clear" w:color="auto" w:fill="FFFFFF"/>
          <w:lang w:eastAsia="x-none"/>
        </w:rPr>
        <w:fldChar w:fldCharType="end"/>
      </w:r>
      <w:r w:rsidRPr="00D64245">
        <w:rPr>
          <w:rFonts w:ascii="Times New Roman" w:eastAsia="宋体" w:hAnsi="Times New Roman" w:cs="Times New Roman"/>
          <w:color w:val="000000" w:themeColor="text1"/>
          <w:spacing w:val="-1"/>
          <w:kern w:val="0"/>
          <w:sz w:val="24"/>
          <w:szCs w:val="24"/>
          <w:lang w:val="x-none" w:eastAsia="x-none"/>
        </w:rPr>
        <w:t>.</w:t>
      </w:r>
      <w:r w:rsidRPr="00D64245">
        <w:rPr>
          <w:rFonts w:ascii="Times New Roman" w:eastAsia="宋体" w:hAnsi="Times New Roman" w:cs="Times New Roman"/>
          <w:color w:val="000000" w:themeColor="text1"/>
          <w:spacing w:val="-1"/>
          <w:kern w:val="0"/>
          <w:sz w:val="24"/>
          <w:szCs w:val="24"/>
          <w:lang w:eastAsia="x-none"/>
        </w:rPr>
        <w:t xml:space="preserve">(c), are derived from HESSPMs with the removal of field winding </w:t>
      </w:r>
      <w:r w:rsidRPr="00D64245">
        <w:rPr>
          <w:rFonts w:ascii="Times New Roman" w:eastAsia="宋体" w:hAnsi="Times New Roman" w:cs="Times New Roman"/>
          <w:color w:val="000000" w:themeColor="text1"/>
          <w:spacing w:val="-1"/>
          <w:kern w:val="0"/>
          <w:sz w:val="24"/>
          <w:szCs w:val="24"/>
          <w:lang w:val="x-none" w:eastAsia="x-none"/>
        </w:rPr>
        <w:t>[AFI16b]</w:t>
      </w:r>
      <w:r w:rsidRPr="00D64245">
        <w:rPr>
          <w:rFonts w:ascii="Times New Roman" w:eastAsia="宋体" w:hAnsi="Times New Roman" w:cs="Times New Roman"/>
          <w:color w:val="000000" w:themeColor="text1"/>
          <w:spacing w:val="-1"/>
          <w:kern w:val="0"/>
          <w:sz w:val="24"/>
          <w:szCs w:val="24"/>
          <w:lang w:eastAsia="x-none"/>
        </w:rPr>
        <w:t>. By only keeping armature winding on the stator, the available slot area is enlarged and the resultant copper loss in DC coils is mitigated.</w:t>
      </w:r>
    </w:p>
    <w:p w14:paraId="6652498A" w14:textId="77777777"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lang w:eastAsia="x-none"/>
        </w:rPr>
        <w:t xml:space="preserve">This chapter aims to make a fair comparison between these three machine topologies with doubly salient structure, i.e. VFRM, HESSPM and SSPM, </w:t>
      </w:r>
      <w:r w:rsidRPr="00D64245">
        <w:rPr>
          <w:rFonts w:ascii="Times New Roman" w:eastAsia="宋体" w:hAnsi="Times New Roman" w:cs="Times New Roman"/>
          <w:color w:val="000000" w:themeColor="text1"/>
          <w:spacing w:val="-1"/>
          <w:kern w:val="0"/>
          <w:sz w:val="24"/>
          <w:szCs w:val="24"/>
        </w:rPr>
        <w:t xml:space="preserve">under </w:t>
      </w:r>
      <w:r w:rsidRPr="00D64245">
        <w:rPr>
          <w:rFonts w:ascii="Times New Roman" w:eastAsia="宋体" w:hAnsi="Times New Roman" w:cs="Times New Roman"/>
          <w:color w:val="000000" w:themeColor="text1"/>
          <w:spacing w:val="-1"/>
          <w:kern w:val="0"/>
          <w:sz w:val="24"/>
          <w:szCs w:val="24"/>
          <w:lang w:eastAsia="x-none"/>
        </w:rPr>
        <w:t xml:space="preserve">fixed total slot area </w:t>
      </w:r>
      <w:r w:rsidRPr="00D64245">
        <w:rPr>
          <w:rFonts w:ascii="Times New Roman" w:eastAsia="宋体" w:hAnsi="Times New Roman" w:cs="Times New Roman"/>
          <w:i/>
          <w:color w:val="000000" w:themeColor="text1"/>
          <w:spacing w:val="-1"/>
          <w:kern w:val="0"/>
          <w:sz w:val="24"/>
          <w:szCs w:val="24"/>
          <w:lang w:eastAsia="x-none"/>
        </w:rPr>
        <w:t>A</w:t>
      </w:r>
      <w:r w:rsidRPr="00D64245">
        <w:rPr>
          <w:rFonts w:ascii="Times New Roman" w:eastAsia="宋体" w:hAnsi="Times New Roman" w:cs="Times New Roman"/>
          <w:i/>
          <w:color w:val="000000" w:themeColor="text1"/>
          <w:spacing w:val="-1"/>
          <w:kern w:val="0"/>
          <w:sz w:val="24"/>
          <w:szCs w:val="24"/>
          <w:vertAlign w:val="subscript"/>
          <w:lang w:eastAsia="x-none"/>
        </w:rPr>
        <w:t>s</w:t>
      </w:r>
      <w:r w:rsidRPr="00D64245">
        <w:rPr>
          <w:rFonts w:ascii="Times New Roman" w:eastAsia="宋体" w:hAnsi="Times New Roman" w:cs="Times New Roman"/>
          <w:color w:val="000000" w:themeColor="text1"/>
          <w:spacing w:val="-1"/>
          <w:kern w:val="0"/>
          <w:sz w:val="24"/>
          <w:szCs w:val="24"/>
          <w:lang w:eastAsia="x-none"/>
        </w:rPr>
        <w:t xml:space="preserve"> and slot current density </w:t>
      </w:r>
      <w:r w:rsidRPr="00D64245">
        <w:rPr>
          <w:rFonts w:ascii="Times New Roman" w:eastAsia="宋体" w:hAnsi="Times New Roman" w:cs="Times New Roman"/>
          <w:i/>
          <w:color w:val="000000" w:themeColor="text1"/>
          <w:spacing w:val="-1"/>
          <w:kern w:val="0"/>
          <w:sz w:val="24"/>
          <w:szCs w:val="24"/>
          <w:lang w:eastAsia="x-none"/>
        </w:rPr>
        <w:t>J</w:t>
      </w:r>
      <w:r w:rsidRPr="00D64245">
        <w:rPr>
          <w:rFonts w:ascii="Times New Roman" w:eastAsia="宋体" w:hAnsi="Times New Roman" w:cs="Times New Roman"/>
          <w:i/>
          <w:color w:val="000000" w:themeColor="text1"/>
          <w:spacing w:val="-1"/>
          <w:kern w:val="0"/>
          <w:sz w:val="24"/>
          <w:szCs w:val="24"/>
          <w:vertAlign w:val="subscript"/>
          <w:lang w:eastAsia="x-none"/>
        </w:rPr>
        <w:t>s</w:t>
      </w:r>
      <w:r w:rsidRPr="00D64245">
        <w:rPr>
          <w:rFonts w:ascii="Times New Roman" w:eastAsia="宋体" w:hAnsi="Times New Roman" w:cs="Times New Roman"/>
          <w:color w:val="000000" w:themeColor="text1"/>
          <w:spacing w:val="-1"/>
          <w:kern w:val="0"/>
          <w:sz w:val="24"/>
          <w:szCs w:val="24"/>
          <w:lang w:eastAsia="x-none"/>
        </w:rPr>
        <w:t xml:space="preserve">. The stator slot and rotor pole number combination of these three machines are kept as the same, i.e. 12-slot/10-rotor pole (12s10r). The influence of PMs in the stator slots and the corresponding performance differences of the machines are mainly emphasized. In section 2.2, machine topology of the VFRM and the SSPM are derived from the HESSPM and the global optimization is conducted on HESSPM. In section 2.3, the performance comparison of three machines including flux density, back-EMF, electromagnetic torque, torque/power–speed characteristics and overall efficiency is revealed. Experiment validation is then presented in section 2.4 with prototype machines in the reduced specification. In section 2.5, the open-winding topology with DC-biased sinusoidal current excitation is applied to the VFRM and the </w:t>
      </w:r>
      <w:r w:rsidRPr="00D64245">
        <w:rPr>
          <w:rFonts w:ascii="Times New Roman" w:eastAsia="宋体" w:hAnsi="Times New Roman" w:cs="Times New Roman"/>
          <w:color w:val="000000" w:themeColor="text1"/>
          <w:spacing w:val="-1"/>
          <w:kern w:val="0"/>
          <w:sz w:val="24"/>
          <w:szCs w:val="24"/>
          <w:lang w:eastAsia="x-none"/>
        </w:rPr>
        <w:lastRenderedPageBreak/>
        <w:t>HESSPM. General conclusions are then given in section 2.6 to summarize the merits and drawbacks of each machine with respect to certain applications.</w:t>
      </w:r>
    </w:p>
    <w:tbl>
      <w:tblPr>
        <w:tblW w:w="9516" w:type="dxa"/>
        <w:jc w:val="center"/>
        <w:tblLook w:val="04A0" w:firstRow="1" w:lastRow="0" w:firstColumn="1" w:lastColumn="0" w:noHBand="0" w:noVBand="1"/>
      </w:tblPr>
      <w:tblGrid>
        <w:gridCol w:w="4766"/>
        <w:gridCol w:w="4780"/>
      </w:tblGrid>
      <w:tr w:rsidR="00D64245" w:rsidRPr="00D64245" w14:paraId="11562D2F" w14:textId="77777777" w:rsidTr="006D1C62">
        <w:trPr>
          <w:jc w:val="center"/>
        </w:trPr>
        <w:tc>
          <w:tcPr>
            <w:tcW w:w="4765" w:type="dxa"/>
            <w:shd w:val="clear" w:color="auto" w:fill="auto"/>
            <w:vAlign w:val="center"/>
          </w:tcPr>
          <w:p w14:paraId="7DDC337B" w14:textId="5928AFFF" w:rsidR="00AB60FA" w:rsidRPr="00D64245" w:rsidRDefault="00EC1061"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noProof/>
                <w:color w:val="000000" w:themeColor="text1"/>
                <w:spacing w:val="-1"/>
                <w:kern w:val="0"/>
                <w:sz w:val="24"/>
                <w:szCs w:val="24"/>
              </w:rPr>
              <w:drawing>
                <wp:inline distT="0" distB="0" distL="0" distR="0" wp14:anchorId="68B6A950" wp14:editId="0A991E8C">
                  <wp:extent cx="2889340" cy="2880000"/>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89340" cy="2880000"/>
                          </a:xfrm>
                          <a:prstGeom prst="rect">
                            <a:avLst/>
                          </a:prstGeom>
                          <a:noFill/>
                          <a:ln>
                            <a:noFill/>
                          </a:ln>
                        </pic:spPr>
                      </pic:pic>
                    </a:graphicData>
                  </a:graphic>
                </wp:inline>
              </w:drawing>
            </w:r>
          </w:p>
        </w:tc>
        <w:tc>
          <w:tcPr>
            <w:tcW w:w="4751" w:type="dxa"/>
            <w:shd w:val="clear" w:color="auto" w:fill="auto"/>
            <w:vAlign w:val="center"/>
          </w:tcPr>
          <w:p w14:paraId="03AFFBA9" w14:textId="55E7E4E2" w:rsidR="00AB60FA" w:rsidRPr="00D64245" w:rsidRDefault="00D72916"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noProof/>
                <w:color w:val="000000" w:themeColor="text1"/>
                <w:spacing w:val="-1"/>
                <w:kern w:val="0"/>
                <w:sz w:val="24"/>
                <w:szCs w:val="24"/>
              </w:rPr>
              <w:drawing>
                <wp:inline distT="0" distB="0" distL="0" distR="0" wp14:anchorId="3D7AD4FF" wp14:editId="21A29F49">
                  <wp:extent cx="2898259" cy="2880000"/>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98259" cy="2880000"/>
                          </a:xfrm>
                          <a:prstGeom prst="rect">
                            <a:avLst/>
                          </a:prstGeom>
                          <a:noFill/>
                          <a:ln>
                            <a:noFill/>
                          </a:ln>
                        </pic:spPr>
                      </pic:pic>
                    </a:graphicData>
                  </a:graphic>
                </wp:inline>
              </w:drawing>
            </w:r>
          </w:p>
        </w:tc>
      </w:tr>
      <w:tr w:rsidR="00D64245" w:rsidRPr="00D64245" w14:paraId="632B296F" w14:textId="77777777" w:rsidTr="006D1C62">
        <w:trPr>
          <w:jc w:val="center"/>
        </w:trPr>
        <w:tc>
          <w:tcPr>
            <w:tcW w:w="4765" w:type="dxa"/>
            <w:shd w:val="clear" w:color="auto" w:fill="auto"/>
            <w:vAlign w:val="center"/>
          </w:tcPr>
          <w:p w14:paraId="32100CB0"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(a)</w:t>
            </w:r>
          </w:p>
        </w:tc>
        <w:tc>
          <w:tcPr>
            <w:tcW w:w="4751" w:type="dxa"/>
            <w:shd w:val="clear" w:color="auto" w:fill="auto"/>
            <w:vAlign w:val="center"/>
          </w:tcPr>
          <w:p w14:paraId="2CC380A6"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(b)</w:t>
            </w:r>
          </w:p>
        </w:tc>
      </w:tr>
      <w:tr w:rsidR="00D64245" w:rsidRPr="00D64245" w14:paraId="27F7474F" w14:textId="77777777" w:rsidTr="006D1C62">
        <w:trPr>
          <w:jc w:val="center"/>
        </w:trPr>
        <w:tc>
          <w:tcPr>
            <w:tcW w:w="9516" w:type="dxa"/>
            <w:gridSpan w:val="2"/>
            <w:shd w:val="clear" w:color="auto" w:fill="auto"/>
            <w:vAlign w:val="center"/>
          </w:tcPr>
          <w:p w14:paraId="09E16BF5" w14:textId="75EBD616" w:rsidR="00AB60FA" w:rsidRPr="00D64245" w:rsidRDefault="00D72916" w:rsidP="00AB60FA">
            <w:pPr>
              <w:keepNext/>
              <w:widowControl/>
              <w:tabs>
                <w:tab w:val="left" w:pos="288"/>
              </w:tabs>
              <w:spacing w:after="120" w:line="360" w:lineRule="auto"/>
              <w:jc w:val="center"/>
              <w:rPr>
                <w:rFonts w:ascii="Times New Roman" w:eastAsia="宋体" w:hAnsi="Times New Roman" w:cs="Times New Roman"/>
                <w:color w:val="000000" w:themeColor="text1"/>
                <w:spacing w:val="-1"/>
                <w:kern w:val="0"/>
                <w:sz w:val="20"/>
                <w:szCs w:val="20"/>
                <w:lang w:val="x-none" w:eastAsia="x-none"/>
              </w:rPr>
            </w:pPr>
            <w:r w:rsidRPr="00D64245">
              <w:rPr>
                <w:rFonts w:ascii="Times New Roman" w:eastAsia="宋体" w:hAnsi="Times New Roman" w:cs="Times New Roman"/>
                <w:noProof/>
                <w:color w:val="000000" w:themeColor="text1"/>
                <w:spacing w:val="-1"/>
                <w:kern w:val="0"/>
                <w:sz w:val="20"/>
                <w:szCs w:val="20"/>
              </w:rPr>
              <w:drawing>
                <wp:inline distT="0" distB="0" distL="0" distR="0" wp14:anchorId="7C5DEE69" wp14:editId="425B1549">
                  <wp:extent cx="2872261" cy="2880000"/>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72261" cy="2880000"/>
                          </a:xfrm>
                          <a:prstGeom prst="rect">
                            <a:avLst/>
                          </a:prstGeom>
                          <a:noFill/>
                          <a:ln>
                            <a:noFill/>
                          </a:ln>
                        </pic:spPr>
                      </pic:pic>
                    </a:graphicData>
                  </a:graphic>
                </wp:inline>
              </w:drawing>
            </w:r>
          </w:p>
        </w:tc>
      </w:tr>
      <w:tr w:rsidR="00D64245" w:rsidRPr="00D64245" w14:paraId="04080E9F" w14:textId="77777777" w:rsidTr="006D1C62">
        <w:trPr>
          <w:jc w:val="center"/>
        </w:trPr>
        <w:tc>
          <w:tcPr>
            <w:tcW w:w="9516" w:type="dxa"/>
            <w:gridSpan w:val="2"/>
            <w:shd w:val="clear" w:color="auto" w:fill="auto"/>
            <w:vAlign w:val="center"/>
          </w:tcPr>
          <w:p w14:paraId="5477691B"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(c)</w:t>
            </w:r>
          </w:p>
        </w:tc>
      </w:tr>
    </w:tbl>
    <w:p w14:paraId="4425AD1F" w14:textId="7362582C" w:rsidR="00AB60FA" w:rsidRPr="00D64245" w:rsidRDefault="00AB60FA" w:rsidP="00AB60FA">
      <w:pPr>
        <w:widowControl/>
        <w:spacing w:line="360" w:lineRule="auto"/>
        <w:jc w:val="center"/>
        <w:rPr>
          <w:rFonts w:ascii="Times New Roman" w:eastAsia="黑体" w:hAnsi="Times New Roman" w:cs="Times New Roman"/>
          <w:color w:val="000000" w:themeColor="text1"/>
          <w:kern w:val="0"/>
          <w:sz w:val="24"/>
          <w:szCs w:val="24"/>
          <w:lang w:eastAsia="en-US"/>
        </w:rPr>
      </w:pPr>
      <w:bookmarkStart w:id="93" w:name="OLE_LINK81"/>
      <w:bookmarkStart w:id="94" w:name="OLE_LINK82"/>
      <w:bookmarkStart w:id="95" w:name="_Ref525647441"/>
      <w:bookmarkStart w:id="96" w:name="_Ref525647434"/>
      <w:r w:rsidRPr="00D64245">
        <w:rPr>
          <w:rFonts w:ascii="Times New Roman" w:eastAsia="黑体" w:hAnsi="Times New Roman" w:cs="Times New Roman"/>
          <w:color w:val="000000" w:themeColor="text1"/>
          <w:kern w:val="0"/>
          <w:sz w:val="24"/>
          <w:szCs w:val="24"/>
          <w:lang w:eastAsia="en-US"/>
        </w:rPr>
        <w:t>Fig.</w:t>
      </w:r>
      <w:bookmarkEnd w:id="93"/>
      <w:bookmarkEnd w:id="94"/>
      <w:r w:rsidRPr="00D64245">
        <w:rPr>
          <w:rFonts w:ascii="Times New Roman" w:eastAsia="黑体" w:hAnsi="Times New Roman" w:cs="Times New Roman"/>
          <w:color w:val="000000" w:themeColor="text1"/>
          <w:kern w:val="0"/>
          <w:sz w:val="24"/>
          <w:szCs w:val="24"/>
          <w:lang w:eastAsia="en-US"/>
        </w:rPr>
        <w:t xml:space="preserve">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1</w:t>
      </w:r>
      <w:r w:rsidR="00FA2882" w:rsidRPr="00D64245">
        <w:rPr>
          <w:rFonts w:ascii="Times New Roman" w:eastAsia="黑体" w:hAnsi="Times New Roman" w:cs="Times New Roman"/>
          <w:color w:val="000000" w:themeColor="text1"/>
          <w:kern w:val="0"/>
          <w:sz w:val="24"/>
          <w:szCs w:val="24"/>
          <w:lang w:eastAsia="en-US"/>
        </w:rPr>
        <w:fldChar w:fldCharType="end"/>
      </w:r>
      <w:bookmarkEnd w:id="95"/>
      <w:r w:rsidRPr="00D64245">
        <w:rPr>
          <w:rFonts w:ascii="Times New Roman" w:eastAsia="黑体" w:hAnsi="Times New Roman" w:cs="Times New Roman"/>
          <w:color w:val="000000" w:themeColor="text1"/>
          <w:kern w:val="0"/>
          <w:sz w:val="24"/>
          <w:szCs w:val="24"/>
          <w:lang w:eastAsia="en-US"/>
        </w:rPr>
        <w:t xml:space="preserve">. </w:t>
      </w:r>
      <w:bookmarkStart w:id="97" w:name="OLE_LINK64"/>
      <w:bookmarkStart w:id="98" w:name="OLE_LINK65"/>
      <w:bookmarkStart w:id="99" w:name="OLE_LINK67"/>
      <w:r w:rsidRPr="00D64245">
        <w:rPr>
          <w:rFonts w:ascii="Times New Roman" w:eastAsia="黑体" w:hAnsi="Times New Roman" w:cs="Times New Roman"/>
          <w:color w:val="000000" w:themeColor="text1"/>
          <w:kern w:val="0"/>
          <w:sz w:val="24"/>
          <w:szCs w:val="24"/>
          <w:lang w:eastAsia="en-US"/>
        </w:rPr>
        <w:t xml:space="preserve">Machine topologies with 12s10r (a) VFRM, (b) HESSPM, </w:t>
      </w:r>
      <w:bookmarkStart w:id="100" w:name="OLE_LINK85"/>
      <w:bookmarkStart w:id="101" w:name="OLE_LINK86"/>
      <w:bookmarkStart w:id="102" w:name="OLE_LINK87"/>
      <w:r w:rsidRPr="00D64245">
        <w:rPr>
          <w:rFonts w:ascii="Times New Roman" w:eastAsia="黑体" w:hAnsi="Times New Roman" w:cs="Times New Roman"/>
          <w:color w:val="000000" w:themeColor="text1"/>
          <w:kern w:val="0"/>
          <w:sz w:val="24"/>
          <w:szCs w:val="24"/>
          <w:lang w:eastAsia="en-US"/>
        </w:rPr>
        <w:t>and (c) SSPM.</w:t>
      </w:r>
      <w:bookmarkEnd w:id="96"/>
      <w:bookmarkEnd w:id="97"/>
      <w:bookmarkEnd w:id="98"/>
      <w:bookmarkEnd w:id="99"/>
      <w:bookmarkEnd w:id="100"/>
      <w:bookmarkEnd w:id="101"/>
      <w:bookmarkEnd w:id="102"/>
    </w:p>
    <w:p w14:paraId="746F6369" w14:textId="77777777" w:rsidR="00AB60FA" w:rsidRPr="00D64245" w:rsidRDefault="00AB60FA" w:rsidP="00AB60FA">
      <w:pPr>
        <w:widowControl/>
        <w:spacing w:line="360" w:lineRule="auto"/>
        <w:jc w:val="left"/>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br w:type="page"/>
      </w:r>
    </w:p>
    <w:p w14:paraId="7045BB96" w14:textId="5BCDDC7D" w:rsidR="00AB60FA" w:rsidRPr="00D64245" w:rsidRDefault="00AB60FA" w:rsidP="00AB60FA">
      <w:pPr>
        <w:keepNext/>
        <w:keepLines/>
        <w:spacing w:before="480" w:after="200" w:line="360" w:lineRule="auto"/>
        <w:ind w:left="578" w:hanging="578"/>
        <w:outlineLvl w:val="1"/>
        <w:rPr>
          <w:rFonts w:ascii="Times New Roman" w:eastAsiaTheme="majorEastAsia" w:hAnsi="Times New Roman" w:cs="Times New Roman"/>
          <w:b/>
          <w:bCs/>
          <w:color w:val="000000" w:themeColor="text1"/>
          <w:sz w:val="24"/>
          <w:szCs w:val="24"/>
        </w:rPr>
      </w:pPr>
      <w:bookmarkStart w:id="103" w:name="OLE_LINK25"/>
      <w:bookmarkStart w:id="104" w:name="OLE_LINK26"/>
      <w:bookmarkStart w:id="105" w:name="_Toc8731237"/>
      <w:r w:rsidRPr="00D64245">
        <w:rPr>
          <w:rFonts w:ascii="Times New Roman" w:eastAsiaTheme="majorEastAsia" w:hAnsi="Times New Roman" w:cs="Times New Roman"/>
          <w:b/>
          <w:bCs/>
          <w:color w:val="000000" w:themeColor="text1"/>
          <w:sz w:val="24"/>
          <w:szCs w:val="24"/>
        </w:rPr>
        <w:lastRenderedPageBreak/>
        <w:t>2.2</w:t>
      </w:r>
      <w:r w:rsidRPr="00D64245">
        <w:rPr>
          <w:rFonts w:ascii="Times New Roman" w:eastAsiaTheme="majorEastAsia" w:hAnsi="Times New Roman" w:cs="Times New Roman"/>
          <w:b/>
          <w:bCs/>
          <w:color w:val="000000" w:themeColor="text1"/>
          <w:sz w:val="24"/>
          <w:szCs w:val="24"/>
        </w:rPr>
        <w:tab/>
        <w:t xml:space="preserve">Machine Structure and </w:t>
      </w:r>
      <w:r w:rsidR="00286728" w:rsidRPr="00D64245">
        <w:rPr>
          <w:rFonts w:ascii="Times New Roman" w:eastAsiaTheme="majorEastAsia" w:hAnsi="Times New Roman" w:cs="Times New Roman"/>
          <w:b/>
          <w:bCs/>
          <w:color w:val="000000" w:themeColor="text1"/>
          <w:sz w:val="24"/>
          <w:szCs w:val="24"/>
        </w:rPr>
        <w:t>Operational Principle</w:t>
      </w:r>
      <w:bookmarkEnd w:id="103"/>
      <w:bookmarkEnd w:id="104"/>
      <w:bookmarkEnd w:id="105"/>
    </w:p>
    <w:p w14:paraId="3E3A60DA" w14:textId="43DC13F6" w:rsidR="00A11FC8"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lang w:eastAsia="x-none"/>
        </w:rPr>
        <w:t>A 12s10r HESSPM</w:t>
      </w:r>
      <w:r w:rsidR="00A11FC8" w:rsidRPr="00D64245">
        <w:rPr>
          <w:rFonts w:ascii="Times New Roman" w:eastAsia="宋体" w:hAnsi="Times New Roman" w:cs="Times New Roman"/>
          <w:color w:val="000000" w:themeColor="text1"/>
          <w:spacing w:val="-1"/>
          <w:kern w:val="0"/>
          <w:sz w:val="24"/>
          <w:szCs w:val="24"/>
          <w:lang w:eastAsia="x-none"/>
        </w:rPr>
        <w:t xml:space="preserve"> with concentrated winding</w:t>
      </w:r>
      <w:r w:rsidRPr="00D64245">
        <w:rPr>
          <w:rFonts w:ascii="Times New Roman" w:eastAsia="宋体" w:hAnsi="Times New Roman" w:cs="Times New Roman"/>
          <w:color w:val="000000" w:themeColor="text1"/>
          <w:spacing w:val="-1"/>
          <w:kern w:val="0"/>
          <w:sz w:val="24"/>
          <w:szCs w:val="24"/>
          <w:lang w:eastAsia="x-none"/>
        </w:rPr>
        <w:t xml:space="preserve"> is demonstrated in </w:t>
      </w:r>
      <w:bookmarkStart w:id="106" w:name="OLE_LINK42"/>
      <w:bookmarkStart w:id="107" w:name="OLE_LINK43"/>
      <w:r w:rsidRPr="00D64245">
        <w:rPr>
          <w:rFonts w:ascii="Times New Roman" w:eastAsia="宋体" w:hAnsi="Times New Roman" w:cs="Times New Roman"/>
          <w:color w:val="000000" w:themeColor="text1"/>
          <w:spacing w:val="-1"/>
          <w:kern w:val="0"/>
          <w:sz w:val="24"/>
          <w:szCs w:val="24"/>
          <w:lang w:eastAsia="x-none"/>
        </w:rPr>
        <w:fldChar w:fldCharType="begin"/>
      </w:r>
      <w:r w:rsidRPr="00D64245">
        <w:rPr>
          <w:rFonts w:ascii="Times New Roman" w:eastAsia="宋体" w:hAnsi="Times New Roman" w:cs="Times New Roman"/>
          <w:color w:val="000000" w:themeColor="text1"/>
          <w:spacing w:val="-1"/>
          <w:kern w:val="0"/>
          <w:sz w:val="24"/>
          <w:szCs w:val="24"/>
          <w:lang w:eastAsia="x-none"/>
        </w:rPr>
        <w:instrText xml:space="preserve"> REF _Ref525647441 \h </w:instrText>
      </w:r>
      <w:r w:rsidRPr="00D64245">
        <w:rPr>
          <w:rFonts w:ascii="Times New Roman" w:eastAsia="宋体" w:hAnsi="Times New Roman" w:cs="Times New Roman"/>
          <w:color w:val="000000" w:themeColor="text1"/>
          <w:spacing w:val="-1"/>
          <w:kern w:val="0"/>
          <w:sz w:val="24"/>
          <w:szCs w:val="24"/>
          <w:lang w:eastAsia="x-none"/>
        </w:rPr>
      </w:r>
      <w:r w:rsidRPr="00D64245">
        <w:rPr>
          <w:rFonts w:ascii="Times New Roman" w:eastAsia="宋体" w:hAnsi="Times New Roman" w:cs="Times New Roman"/>
          <w:color w:val="000000" w:themeColor="text1"/>
          <w:spacing w:val="-1"/>
          <w:kern w:val="0"/>
          <w:sz w:val="24"/>
          <w:szCs w:val="24"/>
          <w:lang w:eastAsia="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1</w:t>
      </w:r>
      <w:r w:rsidRPr="00D64245">
        <w:rPr>
          <w:rFonts w:ascii="Times New Roman" w:eastAsia="宋体" w:hAnsi="Times New Roman" w:cs="Times New Roman"/>
          <w:color w:val="000000" w:themeColor="text1"/>
          <w:spacing w:val="-1"/>
          <w:kern w:val="0"/>
          <w:sz w:val="24"/>
          <w:szCs w:val="24"/>
          <w:lang w:eastAsia="x-none"/>
        </w:rPr>
        <w:fldChar w:fldCharType="end"/>
      </w:r>
      <w:r w:rsidRPr="00D64245">
        <w:rPr>
          <w:rFonts w:ascii="Times New Roman" w:eastAsia="宋体" w:hAnsi="Times New Roman" w:cs="Times New Roman"/>
          <w:color w:val="000000" w:themeColor="text1"/>
          <w:spacing w:val="-1"/>
          <w:kern w:val="0"/>
          <w:sz w:val="24"/>
          <w:szCs w:val="24"/>
          <w:lang w:eastAsia="x-none"/>
        </w:rPr>
        <w:t>.(b)</w:t>
      </w:r>
      <w:bookmarkEnd w:id="106"/>
      <w:bookmarkEnd w:id="107"/>
      <w:r w:rsidRPr="00D64245">
        <w:rPr>
          <w:rFonts w:ascii="Times New Roman" w:eastAsia="宋体" w:hAnsi="Times New Roman" w:cs="Times New Roman"/>
          <w:color w:val="000000" w:themeColor="text1"/>
          <w:spacing w:val="-1"/>
          <w:kern w:val="0"/>
          <w:sz w:val="24"/>
          <w:szCs w:val="24"/>
          <w:lang w:eastAsia="x-none"/>
        </w:rPr>
        <w:t>, in which the circumferentially magnetized PMs are allocated between adjacent stator slot-openings while the rest of slot area is shared by both armature and field windings. Each phase winding consists of four concentrated non-overlapping armature coils which are connected in series. The field coils are wound outside the armature ones to provide DC excitation.</w:t>
      </w:r>
      <w:r w:rsidRPr="00D64245">
        <w:rPr>
          <w:rFonts w:ascii="Times New Roman" w:eastAsia="宋体" w:hAnsi="Times New Roman" w:cs="Times New Roman"/>
          <w:color w:val="000000" w:themeColor="text1"/>
          <w:spacing w:val="-1"/>
          <w:kern w:val="0"/>
          <w:sz w:val="24"/>
          <w:szCs w:val="24"/>
        </w:rPr>
        <w:t xml:space="preserve"> Comparing with HESSPM, the only difference of</w:t>
      </w:r>
      <w:r w:rsidR="00A11FC8" w:rsidRPr="00D64245">
        <w:rPr>
          <w:rFonts w:ascii="Times New Roman" w:eastAsia="宋体" w:hAnsi="Times New Roman" w:cs="Times New Roman"/>
          <w:color w:val="000000" w:themeColor="text1"/>
          <w:spacing w:val="-1"/>
          <w:kern w:val="0"/>
          <w:sz w:val="24"/>
          <w:szCs w:val="24"/>
        </w:rPr>
        <w:t xml:space="preserve"> </w:t>
      </w:r>
      <w:r w:rsidRPr="00D64245">
        <w:rPr>
          <w:rFonts w:ascii="Times New Roman" w:eastAsia="宋体" w:hAnsi="Times New Roman" w:cs="Times New Roman"/>
          <w:color w:val="000000" w:themeColor="text1"/>
          <w:spacing w:val="-1"/>
          <w:kern w:val="0"/>
          <w:sz w:val="24"/>
          <w:szCs w:val="24"/>
        </w:rPr>
        <w:t xml:space="preserve">VFRM, as shown in </w:t>
      </w:r>
      <w:r w:rsidRPr="00D64245">
        <w:rPr>
          <w:rFonts w:ascii="Times New Roman" w:eastAsia="宋体" w:hAnsi="Times New Roman" w:cs="Times New Roman"/>
          <w:color w:val="000000" w:themeColor="text1"/>
          <w:spacing w:val="-1"/>
          <w:kern w:val="0"/>
          <w:sz w:val="24"/>
          <w:szCs w:val="24"/>
          <w:lang w:val="x-none" w:eastAsia="x-none"/>
        </w:rPr>
        <w:fldChar w:fldCharType="begin"/>
      </w:r>
      <w:r w:rsidRPr="00D64245">
        <w:rPr>
          <w:rFonts w:ascii="Times New Roman" w:eastAsia="宋体" w:hAnsi="Times New Roman" w:cs="Times New Roman"/>
          <w:color w:val="000000" w:themeColor="text1"/>
          <w:spacing w:val="-1"/>
          <w:kern w:val="0"/>
          <w:sz w:val="24"/>
          <w:szCs w:val="24"/>
          <w:lang w:val="x-none" w:eastAsia="x-none"/>
        </w:rPr>
        <w:instrText xml:space="preserve"> REF _Ref525647441 \h </w:instrText>
      </w:r>
      <w:r w:rsidRPr="00D64245">
        <w:rPr>
          <w:rFonts w:ascii="Times New Roman" w:eastAsia="宋体" w:hAnsi="Times New Roman" w:cs="Times New Roman"/>
          <w:color w:val="000000" w:themeColor="text1"/>
          <w:spacing w:val="-1"/>
          <w:kern w:val="0"/>
          <w:sz w:val="24"/>
          <w:szCs w:val="24"/>
          <w:lang w:val="x-none" w:eastAsia="x-none"/>
        </w:rPr>
      </w:r>
      <w:r w:rsidRPr="00D64245">
        <w:rPr>
          <w:rFonts w:ascii="Times New Roman" w:eastAsia="宋体" w:hAnsi="Times New Roman" w:cs="Times New Roman"/>
          <w:color w:val="000000" w:themeColor="text1"/>
          <w:spacing w:val="-1"/>
          <w:kern w:val="0"/>
          <w:sz w:val="24"/>
          <w:szCs w:val="24"/>
          <w:lang w:val="x-none" w:eastAsia="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1</w:t>
      </w:r>
      <w:r w:rsidRPr="00D64245">
        <w:rPr>
          <w:rFonts w:ascii="Times New Roman" w:eastAsia="宋体" w:hAnsi="Times New Roman" w:cs="Times New Roman"/>
          <w:color w:val="000000" w:themeColor="text1"/>
          <w:spacing w:val="-1"/>
          <w:kern w:val="0"/>
          <w:sz w:val="24"/>
          <w:szCs w:val="24"/>
          <w:lang w:val="x-none" w:eastAsia="x-none"/>
        </w:rPr>
        <w:fldChar w:fldCharType="end"/>
      </w:r>
      <w:r w:rsidRPr="00D64245">
        <w:rPr>
          <w:rFonts w:ascii="Times New Roman" w:eastAsia="宋体" w:hAnsi="Times New Roman" w:cs="Times New Roman"/>
          <w:color w:val="000000" w:themeColor="text1"/>
          <w:spacing w:val="-1"/>
          <w:kern w:val="0"/>
          <w:sz w:val="24"/>
          <w:szCs w:val="24"/>
          <w:lang w:val="en-GB" w:eastAsia="x-none"/>
        </w:rPr>
        <w:t>.</w:t>
      </w:r>
      <w:r w:rsidRPr="00D64245">
        <w:rPr>
          <w:rFonts w:ascii="Times New Roman" w:eastAsia="宋体" w:hAnsi="Times New Roman" w:cs="Times New Roman"/>
          <w:color w:val="000000" w:themeColor="text1"/>
          <w:spacing w:val="-1"/>
          <w:kern w:val="0"/>
          <w:sz w:val="24"/>
          <w:szCs w:val="24"/>
          <w:lang w:eastAsia="x-none"/>
        </w:rPr>
        <w:t>(a),</w:t>
      </w:r>
      <w:r w:rsidRPr="00D64245">
        <w:rPr>
          <w:rFonts w:ascii="Times New Roman" w:eastAsia="宋体" w:hAnsi="Times New Roman" w:cs="Times New Roman"/>
          <w:color w:val="000000" w:themeColor="text1"/>
          <w:spacing w:val="-1"/>
          <w:kern w:val="0"/>
          <w:sz w:val="24"/>
          <w:szCs w:val="24"/>
        </w:rPr>
        <w:t xml:space="preserve"> is the removal of the slot PMs. SSPM, as shown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_Ref525647441 \h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1</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.(c), shares the similar doubly salient structure as HESSPM. However,</w:t>
      </w:r>
      <w:r w:rsidR="00A11FC8" w:rsidRPr="00D64245">
        <w:rPr>
          <w:rFonts w:ascii="Times New Roman" w:eastAsia="宋体" w:hAnsi="Times New Roman" w:cs="Times New Roman"/>
          <w:color w:val="000000" w:themeColor="text1"/>
          <w:spacing w:val="-1"/>
          <w:kern w:val="0"/>
          <w:sz w:val="24"/>
          <w:szCs w:val="24"/>
        </w:rPr>
        <w:t xml:space="preserve"> </w:t>
      </w:r>
      <w:r w:rsidRPr="00D64245">
        <w:rPr>
          <w:rFonts w:ascii="Times New Roman" w:eastAsia="宋体" w:hAnsi="Times New Roman" w:cs="Times New Roman"/>
          <w:color w:val="000000" w:themeColor="text1"/>
          <w:spacing w:val="-1"/>
          <w:kern w:val="0"/>
          <w:sz w:val="24"/>
          <w:szCs w:val="24"/>
        </w:rPr>
        <w:t>field winding is eliminated and the slot area for armature winding is doubled.</w:t>
      </w:r>
    </w:p>
    <w:p w14:paraId="51BAE996" w14:textId="2E437371" w:rsidR="00A11FC8" w:rsidRPr="00D64245" w:rsidRDefault="00A11FC8" w:rsidP="00A11FC8">
      <w:pPr>
        <w:widowControl/>
        <w:tabs>
          <w:tab w:val="left" w:pos="288"/>
        </w:tabs>
        <w:spacing w:after="120"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Since </w:t>
      </w:r>
      <w:r w:rsidR="00FF758D" w:rsidRPr="00D64245">
        <w:rPr>
          <w:rFonts w:ascii="Times New Roman" w:eastAsia="宋体" w:hAnsi="Times New Roman" w:cs="Times New Roman"/>
          <w:color w:val="000000" w:themeColor="text1"/>
          <w:kern w:val="0"/>
          <w:sz w:val="24"/>
          <w:szCs w:val="24"/>
        </w:rPr>
        <w:t>all</w:t>
      </w:r>
      <w:r w:rsidRPr="00D64245">
        <w:rPr>
          <w:rFonts w:ascii="Times New Roman" w:eastAsia="宋体" w:hAnsi="Times New Roman" w:cs="Times New Roman"/>
          <w:color w:val="000000" w:themeColor="text1"/>
          <w:kern w:val="0"/>
          <w:sz w:val="24"/>
          <w:szCs w:val="24"/>
        </w:rPr>
        <w:t xml:space="preserve"> three machines have the same stator slot/rotor pole number combination, i.e. 12s10r. T</w:t>
      </w:r>
      <w:r w:rsidRPr="00D64245">
        <w:rPr>
          <w:rFonts w:ascii="Times New Roman" w:eastAsia="宋体" w:hAnsi="Times New Roman" w:cs="Times New Roman" w:hint="eastAsia"/>
          <w:color w:val="000000" w:themeColor="text1"/>
          <w:kern w:val="0"/>
          <w:sz w:val="24"/>
          <w:szCs w:val="24"/>
        </w:rPr>
        <w:t xml:space="preserve">he </w:t>
      </w:r>
      <w:r w:rsidRPr="00D64245">
        <w:rPr>
          <w:rFonts w:ascii="Times New Roman" w:eastAsia="宋体" w:hAnsi="Times New Roman" w:cs="Times New Roman"/>
          <w:color w:val="000000" w:themeColor="text1"/>
          <w:kern w:val="0"/>
          <w:sz w:val="24"/>
          <w:szCs w:val="24"/>
        </w:rPr>
        <w:t xml:space="preserve">number of armature pole-pair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a</w:t>
      </w:r>
      <w:r w:rsidRPr="00D64245">
        <w:rPr>
          <w:rFonts w:ascii="Times New Roman" w:eastAsia="宋体" w:hAnsi="Times New Roman" w:cs="Times New Roman"/>
          <w:color w:val="000000" w:themeColor="text1"/>
          <w:kern w:val="0"/>
          <w:sz w:val="24"/>
          <w:szCs w:val="24"/>
        </w:rPr>
        <w:t xml:space="preserve"> can be found out in the HESSPMs by the principle of flux modulation as (2.1).</w:t>
      </w:r>
    </w:p>
    <w:tbl>
      <w:tblPr>
        <w:tblW w:w="5000" w:type="pct"/>
        <w:jc w:val="center"/>
        <w:tblLook w:val="04A0" w:firstRow="1" w:lastRow="0" w:firstColumn="1" w:lastColumn="0" w:noHBand="0" w:noVBand="1"/>
      </w:tblPr>
      <w:tblGrid>
        <w:gridCol w:w="2076"/>
        <w:gridCol w:w="4153"/>
        <w:gridCol w:w="2077"/>
      </w:tblGrid>
      <w:tr w:rsidR="00D64245" w:rsidRPr="00D64245" w14:paraId="75A294A6" w14:textId="77777777" w:rsidTr="006E1407">
        <w:trPr>
          <w:jc w:val="center"/>
        </w:trPr>
        <w:tc>
          <w:tcPr>
            <w:tcW w:w="1250" w:type="pct"/>
            <w:shd w:val="clear" w:color="auto" w:fill="auto"/>
            <w:vAlign w:val="center"/>
          </w:tcPr>
          <w:p w14:paraId="62C3F6C6" w14:textId="77777777" w:rsidR="00A11FC8" w:rsidRPr="00D64245" w:rsidRDefault="00A11FC8" w:rsidP="006E1407">
            <w:pPr>
              <w:widowControl/>
              <w:spacing w:after="120"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12DEF634" w14:textId="33F1DD19" w:rsidR="00A11FC8" w:rsidRPr="00D64245" w:rsidRDefault="00A11FC8" w:rsidP="006E1407">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14"/>
                <w:sz w:val="24"/>
                <w:szCs w:val="24"/>
                <w:lang w:eastAsia="en-US"/>
              </w:rPr>
              <w:object w:dxaOrig="2900" w:dyaOrig="400" w14:anchorId="64711F20">
                <v:shape id="_x0000_i1047" type="#_x0000_t75" style="width:2in;height:21.7pt" o:ole="">
                  <v:imagedata r:id="rId117" o:title=""/>
                </v:shape>
                <o:OLEObject Type="Embed" ProgID="Equation.DSMT4" ShapeID="_x0000_i1047" DrawAspect="Content" ObjectID="_1619929271" r:id="rId118"/>
              </w:object>
            </w:r>
          </w:p>
        </w:tc>
        <w:tc>
          <w:tcPr>
            <w:tcW w:w="1250" w:type="pct"/>
            <w:shd w:val="clear" w:color="auto" w:fill="auto"/>
            <w:vAlign w:val="center"/>
          </w:tcPr>
          <w:p w14:paraId="0E97EE6D" w14:textId="77777777" w:rsidR="00A11FC8" w:rsidRPr="00D64245" w:rsidRDefault="00A11FC8" w:rsidP="006E1407">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(2.1)</w:t>
            </w:r>
          </w:p>
        </w:tc>
      </w:tr>
    </w:tbl>
    <w:p w14:paraId="195AAD12" w14:textId="39771C7E" w:rsidR="00A11FC8" w:rsidRPr="00D64245" w:rsidRDefault="00A11FC8" w:rsidP="00A11FC8">
      <w:pPr>
        <w:widowControl/>
        <w:tabs>
          <w:tab w:val="left" w:pos="288"/>
        </w:tabs>
        <w:spacing w:after="120" w:line="360" w:lineRule="auto"/>
        <w:rPr>
          <w:rFonts w:ascii="Times New Roman" w:eastAsia="宋体" w:hAnsi="Times New Roman" w:cs="Times New Roman"/>
          <w:color w:val="000000" w:themeColor="text1"/>
          <w:kern w:val="0"/>
          <w:sz w:val="24"/>
          <w:szCs w:val="20"/>
          <w:lang w:eastAsia="ar-SA"/>
        </w:rPr>
      </w:pPr>
      <w:r w:rsidRPr="00D64245">
        <w:rPr>
          <w:rFonts w:ascii="Times New Roman" w:eastAsia="宋体" w:hAnsi="Times New Roman" w:cs="Times New Roman" w:hint="eastAsia"/>
          <w:color w:val="000000" w:themeColor="text1"/>
          <w:kern w:val="0"/>
          <w:sz w:val="24"/>
          <w:szCs w:val="24"/>
        </w:rPr>
        <w:t>w</w:t>
      </w:r>
      <w:r w:rsidRPr="00D64245">
        <w:rPr>
          <w:rFonts w:ascii="Times New Roman" w:eastAsia="宋体" w:hAnsi="Times New Roman" w:cs="Times New Roman"/>
          <w:color w:val="000000" w:themeColor="text1"/>
          <w:kern w:val="0"/>
          <w:sz w:val="24"/>
          <w:szCs w:val="24"/>
        </w:rPr>
        <w:t xml:space="preserve">here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 xml:space="preserve">dc </w:t>
      </w:r>
      <w:r w:rsidRPr="00D64245">
        <w:rPr>
          <w:rFonts w:ascii="Times New Roman" w:eastAsia="宋体" w:hAnsi="Times New Roman" w:cs="Times New Roman"/>
          <w:color w:val="000000" w:themeColor="text1"/>
          <w:kern w:val="0"/>
          <w:sz w:val="24"/>
          <w:szCs w:val="24"/>
        </w:rPr>
        <w:t xml:space="preserve">is the DC pole-pair and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is the rotor pole-pair. </w:t>
      </w:r>
      <w:r w:rsidRPr="00D64245">
        <w:rPr>
          <w:rFonts w:ascii="Times New Roman" w:eastAsia="宋体" w:hAnsi="Times New Roman" w:cs="Times New Roman" w:hint="eastAsia"/>
          <w:color w:val="000000" w:themeColor="text1"/>
          <w:kern w:val="0"/>
          <w:sz w:val="24"/>
          <w:szCs w:val="24"/>
        </w:rPr>
        <w:t xml:space="preserve">The </w:t>
      </w:r>
      <w:r w:rsidRPr="00D64245">
        <w:rPr>
          <w:rFonts w:ascii="Times New Roman" w:eastAsia="宋体" w:hAnsi="Times New Roman" w:cs="Times New Roman"/>
          <w:color w:val="000000" w:themeColor="text1"/>
          <w:kern w:val="0"/>
          <w:sz w:val="24"/>
          <w:szCs w:val="20"/>
          <w:lang w:eastAsia="ar-SA"/>
        </w:rPr>
        <w:t xml:space="preserve">phase angle </w:t>
      </w:r>
      <w:r w:rsidRPr="00D64245">
        <w:rPr>
          <w:rFonts w:ascii="Times New Roman" w:eastAsia="宋体" w:hAnsi="Times New Roman" w:cs="Times New Roman"/>
          <w:color w:val="000000" w:themeColor="text1"/>
          <w:kern w:val="0"/>
          <w:position w:val="-12"/>
          <w:sz w:val="24"/>
          <w:szCs w:val="20"/>
          <w:lang w:eastAsia="ar-SA"/>
        </w:rPr>
        <w:object w:dxaOrig="279" w:dyaOrig="360" w14:anchorId="407F8484">
          <v:shape id="_x0000_i1048" type="#_x0000_t75" style="width:14.8pt;height:14.8pt" o:ole="">
            <v:imagedata r:id="rId119" o:title=""/>
          </v:shape>
          <o:OLEObject Type="Embed" ProgID="Equation.DSMT4" ShapeID="_x0000_i1048" DrawAspect="Content" ObjectID="_1619929272" r:id="rId120"/>
        </w:object>
      </w:r>
      <w:r w:rsidRPr="00D64245">
        <w:rPr>
          <w:rFonts w:ascii="Times New Roman" w:eastAsia="宋体" w:hAnsi="Times New Roman" w:cs="Times New Roman"/>
          <w:color w:val="000000" w:themeColor="text1"/>
          <w:kern w:val="0"/>
          <w:sz w:val="24"/>
          <w:szCs w:val="20"/>
          <w:lang w:val="en-GB" w:eastAsia="ar-SA"/>
        </w:rPr>
        <w:t xml:space="preserve"> in electrical degree</w:t>
      </w:r>
      <w:r w:rsidRPr="00D64245">
        <w:rPr>
          <w:rFonts w:ascii="Times New Roman" w:eastAsia="宋体" w:hAnsi="Times New Roman" w:cs="Times New Roman"/>
          <w:color w:val="000000" w:themeColor="text1"/>
          <w:kern w:val="0"/>
          <w:sz w:val="24"/>
          <w:szCs w:val="20"/>
          <w:lang w:eastAsia="ar-SA"/>
        </w:rPr>
        <w:t xml:space="preserve"> of each coil EMF can be written as </w:t>
      </w:r>
    </w:p>
    <w:tbl>
      <w:tblPr>
        <w:tblW w:w="5000" w:type="pct"/>
        <w:jc w:val="center"/>
        <w:tblLook w:val="04A0" w:firstRow="1" w:lastRow="0" w:firstColumn="1" w:lastColumn="0" w:noHBand="0" w:noVBand="1"/>
      </w:tblPr>
      <w:tblGrid>
        <w:gridCol w:w="2076"/>
        <w:gridCol w:w="4153"/>
        <w:gridCol w:w="2077"/>
      </w:tblGrid>
      <w:tr w:rsidR="00D64245" w:rsidRPr="00D64245" w14:paraId="432E72B0" w14:textId="77777777" w:rsidTr="006E1407">
        <w:trPr>
          <w:jc w:val="center"/>
        </w:trPr>
        <w:tc>
          <w:tcPr>
            <w:tcW w:w="1250" w:type="pct"/>
            <w:shd w:val="clear" w:color="auto" w:fill="auto"/>
            <w:vAlign w:val="center"/>
          </w:tcPr>
          <w:p w14:paraId="20F95AF4" w14:textId="77777777" w:rsidR="00A11FC8" w:rsidRPr="00D64245" w:rsidRDefault="00A11FC8" w:rsidP="006E1407">
            <w:pPr>
              <w:widowControl/>
              <w:spacing w:after="120"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19230A80" w14:textId="22BA52CB" w:rsidR="00A11FC8" w:rsidRPr="00D64245" w:rsidRDefault="00A11FC8" w:rsidP="006E1407">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30"/>
                <w:sz w:val="24"/>
                <w:szCs w:val="24"/>
                <w:lang w:eastAsia="en-US"/>
              </w:rPr>
              <w:object w:dxaOrig="3800" w:dyaOrig="680" w14:anchorId="73806D98">
                <v:shape id="_x0000_i1049" type="#_x0000_t75" style="width:194.3pt;height:28.6pt" o:ole="">
                  <v:imagedata r:id="rId121" o:title=""/>
                </v:shape>
                <o:OLEObject Type="Embed" ProgID="Equation.DSMT4" ShapeID="_x0000_i1049" DrawAspect="Content" ObjectID="_1619929273" r:id="rId122"/>
              </w:object>
            </w:r>
          </w:p>
        </w:tc>
        <w:tc>
          <w:tcPr>
            <w:tcW w:w="1250" w:type="pct"/>
            <w:shd w:val="clear" w:color="auto" w:fill="auto"/>
            <w:vAlign w:val="center"/>
          </w:tcPr>
          <w:p w14:paraId="70568B64" w14:textId="648D036D" w:rsidR="00A11FC8" w:rsidRPr="00D64245" w:rsidRDefault="00A11FC8" w:rsidP="006E1407">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(2.2)</w:t>
            </w:r>
          </w:p>
        </w:tc>
      </w:tr>
    </w:tbl>
    <w:p w14:paraId="14DF4A5A" w14:textId="152AC45C" w:rsidR="00A11FC8" w:rsidRPr="00D64245" w:rsidRDefault="00A11FC8" w:rsidP="00A11FC8">
      <w:pPr>
        <w:widowControl/>
        <w:tabs>
          <w:tab w:val="left" w:pos="288"/>
        </w:tabs>
        <w:spacing w:after="120" w:line="360" w:lineRule="auto"/>
        <w:rPr>
          <w:rFonts w:ascii="Times New Roman" w:hAnsi="Times New Roman" w:cs="Times New Roman"/>
          <w:color w:val="000000" w:themeColor="text1"/>
          <w:sz w:val="24"/>
          <w:szCs w:val="24"/>
        </w:rPr>
      </w:pPr>
      <w:r w:rsidRPr="00D64245">
        <w:rPr>
          <w:rFonts w:ascii="Times New Roman" w:eastAsia="宋体" w:hAnsi="Times New Roman" w:cs="Times New Roman"/>
          <w:color w:val="000000" w:themeColor="text1"/>
          <w:kern w:val="0"/>
          <w:sz w:val="24"/>
          <w:szCs w:val="20"/>
          <w:lang w:eastAsia="ar-SA"/>
        </w:rPr>
        <w:t xml:space="preserve">The </w:t>
      </w:r>
      <w:r w:rsidRPr="00D64245">
        <w:rPr>
          <w:rFonts w:ascii="Times New Roman" w:hAnsi="Times New Roman" w:cs="Times New Roman"/>
          <w:color w:val="000000" w:themeColor="text1"/>
          <w:sz w:val="24"/>
          <w:szCs w:val="24"/>
        </w:rPr>
        <w:t>180 electrical degree</w:t>
      </w:r>
      <w:r w:rsidR="00FF758D"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in equation (2.2) indicate the opposite phase shift which is caused by either opposite DC polarities or PM polarities in the adjacent stator salient poles in VFRM, HESSPM and SSPM. Hence, the star</w:t>
      </w:r>
      <w:r w:rsidR="00E637E7" w:rsidRPr="00D64245">
        <w:rPr>
          <w:rFonts w:ascii="Times New Roman" w:hAnsi="Times New Roman" w:cs="Times New Roman"/>
          <w:color w:val="000000" w:themeColor="text1"/>
          <w:sz w:val="24"/>
          <w:szCs w:val="24"/>
        </w:rPr>
        <w:t>-of-</w:t>
      </w:r>
      <w:r w:rsidRPr="00D64245">
        <w:rPr>
          <w:rFonts w:ascii="Times New Roman" w:hAnsi="Times New Roman" w:cs="Times New Roman"/>
          <w:color w:val="000000" w:themeColor="text1"/>
          <w:sz w:val="24"/>
          <w:szCs w:val="24"/>
        </w:rPr>
        <w:t xml:space="preserve">slot and coil EMF can be illustrated as in </w:t>
      </w:r>
      <w:r w:rsidRPr="00D64245">
        <w:rPr>
          <w:rFonts w:ascii="Times New Roman" w:hAnsi="Times New Roman" w:cs="Times New Roman"/>
          <w:color w:val="000000" w:themeColor="text1"/>
          <w:sz w:val="24"/>
          <w:szCs w:val="24"/>
        </w:rPr>
        <w:fldChar w:fldCharType="begin"/>
      </w:r>
      <w:r w:rsidRPr="00D64245">
        <w:rPr>
          <w:rFonts w:ascii="Times New Roman" w:hAnsi="Times New Roman" w:cs="Times New Roman"/>
          <w:color w:val="000000" w:themeColor="text1"/>
          <w:sz w:val="24"/>
          <w:szCs w:val="24"/>
        </w:rPr>
        <w:instrText xml:space="preserve"> REF _Ref8729702 \h </w:instrText>
      </w:r>
      <w:r w:rsidRPr="00D64245">
        <w:rPr>
          <w:rFonts w:ascii="Times New Roman" w:hAnsi="Times New Roman" w:cs="Times New Roman"/>
          <w:color w:val="000000" w:themeColor="text1"/>
          <w:sz w:val="24"/>
          <w:szCs w:val="24"/>
        </w:rPr>
      </w:r>
      <w:r w:rsidRPr="00D64245">
        <w:rPr>
          <w:rFonts w:ascii="Times New Roman" w:hAnsi="Times New Roman" w:cs="Times New Roman"/>
          <w:color w:val="000000" w:themeColor="text1"/>
          <w:sz w:val="24"/>
          <w:szCs w:val="24"/>
        </w:rPr>
        <w:fldChar w:fldCharType="separate"/>
      </w:r>
      <w:r w:rsidR="00D64245" w:rsidRPr="00D64245">
        <w:rPr>
          <w:rFonts w:ascii="Times New Roman" w:eastAsia="宋体" w:hAnsi="Times New Roman" w:cs="Times New Roman"/>
          <w:color w:val="000000" w:themeColor="text1"/>
          <w:spacing w:val="-1"/>
          <w:kern w:val="0"/>
          <w:sz w:val="24"/>
          <w:szCs w:val="24"/>
          <w:lang w:val="x-none" w:eastAsia="x-none"/>
        </w:rPr>
        <w:t xml:space="preserve">Fig. </w:t>
      </w:r>
      <w:r w:rsidR="00D64245">
        <w:rPr>
          <w:rFonts w:ascii="Times New Roman" w:eastAsia="宋体" w:hAnsi="Times New Roman" w:cs="Times New Roman"/>
          <w:noProof/>
          <w:color w:val="000000" w:themeColor="text1"/>
          <w:spacing w:val="-1"/>
          <w:kern w:val="0"/>
          <w:sz w:val="24"/>
          <w:szCs w:val="24"/>
          <w:lang w:val="x-none" w:eastAsia="x-none"/>
        </w:rPr>
        <w:t>2</w:t>
      </w:r>
      <w:r w:rsidR="00D64245" w:rsidRPr="00D64245">
        <w:rPr>
          <w:rFonts w:ascii="Times New Roman" w:eastAsia="宋体" w:hAnsi="Times New Roman" w:cs="Times New Roman"/>
          <w:color w:val="000000" w:themeColor="text1"/>
          <w:spacing w:val="-1"/>
          <w:kern w:val="0"/>
          <w:sz w:val="24"/>
          <w:szCs w:val="24"/>
          <w:lang w:val="x-none" w:eastAsia="x-none"/>
        </w:rPr>
        <w:t>.</w:t>
      </w:r>
      <w:r w:rsidR="00D64245">
        <w:rPr>
          <w:rFonts w:ascii="Times New Roman" w:eastAsia="宋体" w:hAnsi="Times New Roman" w:cs="Times New Roman"/>
          <w:noProof/>
          <w:color w:val="000000" w:themeColor="text1"/>
          <w:spacing w:val="-1"/>
          <w:kern w:val="0"/>
          <w:sz w:val="24"/>
          <w:szCs w:val="24"/>
          <w:lang w:val="x-none" w:eastAsia="x-none"/>
        </w:rPr>
        <w:t>2</w:t>
      </w:r>
      <w:r w:rsidRPr="00D64245">
        <w:rPr>
          <w:rFonts w:ascii="Times New Roman" w:hAnsi="Times New Roman" w:cs="Times New Roman"/>
          <w:color w:val="000000" w:themeColor="text1"/>
          <w:sz w:val="24"/>
          <w:szCs w:val="24"/>
        </w:rPr>
        <w:fldChar w:fldCharType="end"/>
      </w:r>
      <w:r w:rsidRPr="00D64245">
        <w:rPr>
          <w:rFonts w:ascii="Times New Roman" w:hAnsi="Times New Roman" w:cs="Times New Roman"/>
          <w:color w:val="000000" w:themeColor="text1"/>
          <w:sz w:val="24"/>
          <w:szCs w:val="24"/>
        </w:rPr>
        <w:t>.</w:t>
      </w:r>
    </w:p>
    <w:tbl>
      <w:tblPr>
        <w:tblStyle w:val="TableGrid"/>
        <w:tblW w:w="9215"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6"/>
        <w:gridCol w:w="4729"/>
      </w:tblGrid>
      <w:tr w:rsidR="00D64245" w:rsidRPr="00D64245" w14:paraId="176D6AC1" w14:textId="77777777" w:rsidTr="006E1407">
        <w:tc>
          <w:tcPr>
            <w:tcW w:w="4473" w:type="dxa"/>
            <w:vAlign w:val="center"/>
          </w:tcPr>
          <w:p w14:paraId="3098F754" w14:textId="77777777" w:rsidR="00A11FC8" w:rsidRPr="00D64245" w:rsidRDefault="00A11FC8" w:rsidP="006E1407">
            <w:pPr>
              <w:widowControl/>
              <w:spacing w:line="360" w:lineRule="auto"/>
              <w:jc w:val="center"/>
              <w:rPr>
                <w:rFonts w:ascii="Times New Roman" w:eastAsia="宋体" w:hAnsi="Times New Roman" w:cs="Times New Roman"/>
                <w:color w:val="000000" w:themeColor="text1"/>
                <w:spacing w:val="-1"/>
                <w:kern w:val="0"/>
                <w:sz w:val="24"/>
                <w:szCs w:val="24"/>
                <w:lang w:val="x-none" w:eastAsia="x-none"/>
              </w:rPr>
            </w:pPr>
            <w:r w:rsidRPr="00D64245">
              <w:rPr>
                <w:rFonts w:ascii="Times New Roman" w:eastAsia="宋体" w:hAnsi="Times New Roman" w:cs="Times New Roman"/>
                <w:noProof/>
                <w:color w:val="000000" w:themeColor="text1"/>
                <w:spacing w:val="-1"/>
                <w:kern w:val="0"/>
                <w:sz w:val="24"/>
                <w:szCs w:val="24"/>
              </w:rPr>
              <w:lastRenderedPageBreak/>
              <w:drawing>
                <wp:inline distT="0" distB="0" distL="0" distR="0" wp14:anchorId="7C3798A3" wp14:editId="7BE7948E">
                  <wp:extent cx="2711690" cy="21209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32632" cy="2137279"/>
                          </a:xfrm>
                          <a:prstGeom prst="rect">
                            <a:avLst/>
                          </a:prstGeom>
                          <a:noFill/>
                          <a:ln>
                            <a:noFill/>
                          </a:ln>
                        </pic:spPr>
                      </pic:pic>
                    </a:graphicData>
                  </a:graphic>
                </wp:inline>
              </w:drawing>
            </w:r>
          </w:p>
        </w:tc>
        <w:tc>
          <w:tcPr>
            <w:tcW w:w="4742" w:type="dxa"/>
            <w:vAlign w:val="center"/>
          </w:tcPr>
          <w:p w14:paraId="77551E04" w14:textId="77777777" w:rsidR="00A11FC8" w:rsidRPr="00D64245" w:rsidRDefault="00A11FC8" w:rsidP="006E1407">
            <w:pPr>
              <w:widowControl/>
              <w:spacing w:line="360" w:lineRule="auto"/>
              <w:jc w:val="center"/>
              <w:rPr>
                <w:rFonts w:ascii="Times New Roman" w:eastAsia="宋体" w:hAnsi="Times New Roman" w:cs="Times New Roman"/>
                <w:color w:val="000000" w:themeColor="text1"/>
                <w:spacing w:val="-1"/>
                <w:kern w:val="0"/>
                <w:sz w:val="24"/>
                <w:szCs w:val="24"/>
                <w:lang w:val="x-none" w:eastAsia="x-none"/>
              </w:rPr>
            </w:pPr>
            <w:r w:rsidRPr="00D64245">
              <w:rPr>
                <w:rFonts w:ascii="Times New Roman" w:eastAsia="宋体" w:hAnsi="Times New Roman" w:cs="Times New Roman"/>
                <w:noProof/>
                <w:color w:val="000000" w:themeColor="text1"/>
                <w:spacing w:val="-1"/>
                <w:kern w:val="0"/>
                <w:sz w:val="24"/>
                <w:szCs w:val="24"/>
              </w:rPr>
              <w:drawing>
                <wp:inline distT="0" distB="0" distL="0" distR="0" wp14:anchorId="7E3B08CA" wp14:editId="39CD1B4E">
                  <wp:extent cx="2825750" cy="2576418"/>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48305" cy="2596983"/>
                          </a:xfrm>
                          <a:prstGeom prst="rect">
                            <a:avLst/>
                          </a:prstGeom>
                          <a:noFill/>
                          <a:ln>
                            <a:noFill/>
                          </a:ln>
                        </pic:spPr>
                      </pic:pic>
                    </a:graphicData>
                  </a:graphic>
                </wp:inline>
              </w:drawing>
            </w:r>
          </w:p>
        </w:tc>
      </w:tr>
      <w:tr w:rsidR="00D64245" w:rsidRPr="00D64245" w14:paraId="5658914F" w14:textId="77777777" w:rsidTr="006E1407">
        <w:tc>
          <w:tcPr>
            <w:tcW w:w="4473" w:type="dxa"/>
            <w:vAlign w:val="center"/>
          </w:tcPr>
          <w:p w14:paraId="5BA525C9" w14:textId="77777777" w:rsidR="00A11FC8" w:rsidRPr="00D64245" w:rsidRDefault="00A11FC8" w:rsidP="006E1407">
            <w:pPr>
              <w:widowControl/>
              <w:spacing w:line="360" w:lineRule="auto"/>
              <w:jc w:val="center"/>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lang w:eastAsia="x-none"/>
              </w:rPr>
              <w:t>(a)</w:t>
            </w:r>
          </w:p>
        </w:tc>
        <w:tc>
          <w:tcPr>
            <w:tcW w:w="4742" w:type="dxa"/>
            <w:vAlign w:val="center"/>
          </w:tcPr>
          <w:p w14:paraId="69A76848" w14:textId="77777777" w:rsidR="00A11FC8" w:rsidRPr="00D64245" w:rsidRDefault="00A11FC8" w:rsidP="006E1407">
            <w:pPr>
              <w:keepNext/>
              <w:widowControl/>
              <w:spacing w:line="360" w:lineRule="auto"/>
              <w:jc w:val="center"/>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hint="eastAsia"/>
                <w:color w:val="000000" w:themeColor="text1"/>
                <w:spacing w:val="-1"/>
                <w:kern w:val="0"/>
                <w:sz w:val="24"/>
                <w:szCs w:val="24"/>
                <w:lang w:val="x-none" w:eastAsia="x-none"/>
              </w:rPr>
              <w:t>(</w:t>
            </w:r>
            <w:r w:rsidRPr="00D64245">
              <w:rPr>
                <w:rFonts w:ascii="Times New Roman" w:eastAsia="宋体" w:hAnsi="Times New Roman" w:cs="Times New Roman"/>
                <w:color w:val="000000" w:themeColor="text1"/>
                <w:spacing w:val="-1"/>
                <w:kern w:val="0"/>
                <w:sz w:val="24"/>
                <w:szCs w:val="24"/>
                <w:lang w:eastAsia="x-none"/>
              </w:rPr>
              <w:t>b)</w:t>
            </w:r>
          </w:p>
        </w:tc>
      </w:tr>
    </w:tbl>
    <w:p w14:paraId="1ECB66E8" w14:textId="18B16D12" w:rsidR="00A11FC8" w:rsidRPr="00D64245" w:rsidRDefault="00A11FC8" w:rsidP="00A11FC8">
      <w:pPr>
        <w:widowControl/>
        <w:tabs>
          <w:tab w:val="left" w:pos="288"/>
        </w:tabs>
        <w:spacing w:after="120" w:line="360" w:lineRule="auto"/>
        <w:rPr>
          <w:rFonts w:ascii="Times New Roman" w:eastAsia="宋体" w:hAnsi="Times New Roman" w:cs="Times New Roman"/>
          <w:color w:val="000000" w:themeColor="text1"/>
          <w:spacing w:val="-1"/>
          <w:kern w:val="0"/>
          <w:sz w:val="24"/>
          <w:szCs w:val="24"/>
          <w:lang w:val="x-none" w:eastAsia="x-none"/>
        </w:rPr>
      </w:pPr>
      <w:bookmarkStart w:id="108" w:name="_Ref8729702"/>
      <w:r w:rsidRPr="00D64245">
        <w:rPr>
          <w:rFonts w:ascii="Times New Roman" w:eastAsia="宋体" w:hAnsi="Times New Roman" w:cs="Times New Roman"/>
          <w:color w:val="000000" w:themeColor="text1"/>
          <w:spacing w:val="-1"/>
          <w:kern w:val="0"/>
          <w:sz w:val="24"/>
          <w:szCs w:val="24"/>
          <w:lang w:val="x-none" w:eastAsia="x-none"/>
        </w:rPr>
        <w:t xml:space="preserve">Fig. </w:t>
      </w:r>
      <w:r w:rsidRPr="00D64245">
        <w:rPr>
          <w:rFonts w:ascii="Times New Roman" w:eastAsia="宋体" w:hAnsi="Times New Roman" w:cs="Times New Roman"/>
          <w:color w:val="000000" w:themeColor="text1"/>
          <w:spacing w:val="-1"/>
          <w:kern w:val="0"/>
          <w:sz w:val="24"/>
          <w:szCs w:val="24"/>
          <w:lang w:val="x-none" w:eastAsia="x-none"/>
        </w:rPr>
        <w:fldChar w:fldCharType="begin"/>
      </w:r>
      <w:r w:rsidRPr="00D64245">
        <w:rPr>
          <w:rFonts w:ascii="Times New Roman" w:eastAsia="宋体" w:hAnsi="Times New Roman" w:cs="Times New Roman"/>
          <w:color w:val="000000" w:themeColor="text1"/>
          <w:spacing w:val="-1"/>
          <w:kern w:val="0"/>
          <w:sz w:val="24"/>
          <w:szCs w:val="24"/>
          <w:lang w:val="x-none" w:eastAsia="x-none"/>
        </w:rPr>
        <w:instrText xml:space="preserve"> STYLEREF 1 \s </w:instrText>
      </w:r>
      <w:r w:rsidRPr="00D64245">
        <w:rPr>
          <w:rFonts w:ascii="Times New Roman" w:eastAsia="宋体" w:hAnsi="Times New Roman" w:cs="Times New Roman"/>
          <w:color w:val="000000" w:themeColor="text1"/>
          <w:spacing w:val="-1"/>
          <w:kern w:val="0"/>
          <w:sz w:val="24"/>
          <w:szCs w:val="24"/>
          <w:lang w:val="x-none" w:eastAsia="x-none"/>
        </w:rPr>
        <w:fldChar w:fldCharType="separate"/>
      </w:r>
      <w:r w:rsidR="00D64245">
        <w:rPr>
          <w:rFonts w:ascii="Times New Roman" w:eastAsia="宋体" w:hAnsi="Times New Roman" w:cs="Times New Roman"/>
          <w:noProof/>
          <w:color w:val="000000" w:themeColor="text1"/>
          <w:spacing w:val="-1"/>
          <w:kern w:val="0"/>
          <w:sz w:val="24"/>
          <w:szCs w:val="24"/>
          <w:lang w:val="x-none" w:eastAsia="x-none"/>
        </w:rPr>
        <w:t>2</w:t>
      </w:r>
      <w:r w:rsidRPr="00D64245">
        <w:rPr>
          <w:rFonts w:ascii="Times New Roman" w:eastAsia="宋体" w:hAnsi="Times New Roman" w:cs="Times New Roman"/>
          <w:color w:val="000000" w:themeColor="text1"/>
          <w:spacing w:val="-1"/>
          <w:kern w:val="0"/>
          <w:sz w:val="24"/>
          <w:szCs w:val="24"/>
          <w:lang w:val="x-none" w:eastAsia="x-none"/>
        </w:rPr>
        <w:fldChar w:fldCharType="end"/>
      </w:r>
      <w:r w:rsidRPr="00D64245">
        <w:rPr>
          <w:rFonts w:ascii="Times New Roman" w:eastAsia="宋体" w:hAnsi="Times New Roman" w:cs="Times New Roman"/>
          <w:color w:val="000000" w:themeColor="text1"/>
          <w:spacing w:val="-1"/>
          <w:kern w:val="0"/>
          <w:sz w:val="24"/>
          <w:szCs w:val="24"/>
          <w:lang w:val="x-none" w:eastAsia="x-none"/>
        </w:rPr>
        <w:t>.</w:t>
      </w:r>
      <w:r w:rsidRPr="00D64245">
        <w:rPr>
          <w:rFonts w:ascii="Times New Roman" w:eastAsia="宋体" w:hAnsi="Times New Roman" w:cs="Times New Roman"/>
          <w:color w:val="000000" w:themeColor="text1"/>
          <w:spacing w:val="-1"/>
          <w:kern w:val="0"/>
          <w:sz w:val="24"/>
          <w:szCs w:val="24"/>
          <w:lang w:val="x-none" w:eastAsia="x-none"/>
        </w:rPr>
        <w:fldChar w:fldCharType="begin"/>
      </w:r>
      <w:r w:rsidRPr="00D64245">
        <w:rPr>
          <w:rFonts w:ascii="Times New Roman" w:eastAsia="宋体" w:hAnsi="Times New Roman" w:cs="Times New Roman"/>
          <w:color w:val="000000" w:themeColor="text1"/>
          <w:spacing w:val="-1"/>
          <w:kern w:val="0"/>
          <w:sz w:val="24"/>
          <w:szCs w:val="24"/>
          <w:lang w:val="x-none" w:eastAsia="x-none"/>
        </w:rPr>
        <w:instrText xml:space="preserve"> SEQ Fig. \* ARABIC \s 1 </w:instrText>
      </w:r>
      <w:r w:rsidRPr="00D64245">
        <w:rPr>
          <w:rFonts w:ascii="Times New Roman" w:eastAsia="宋体" w:hAnsi="Times New Roman" w:cs="Times New Roman"/>
          <w:color w:val="000000" w:themeColor="text1"/>
          <w:spacing w:val="-1"/>
          <w:kern w:val="0"/>
          <w:sz w:val="24"/>
          <w:szCs w:val="24"/>
          <w:lang w:val="x-none" w:eastAsia="x-none"/>
        </w:rPr>
        <w:fldChar w:fldCharType="separate"/>
      </w:r>
      <w:r w:rsidR="00D64245">
        <w:rPr>
          <w:rFonts w:ascii="Times New Roman" w:eastAsia="宋体" w:hAnsi="Times New Roman" w:cs="Times New Roman"/>
          <w:noProof/>
          <w:color w:val="000000" w:themeColor="text1"/>
          <w:spacing w:val="-1"/>
          <w:kern w:val="0"/>
          <w:sz w:val="24"/>
          <w:szCs w:val="24"/>
          <w:lang w:val="x-none" w:eastAsia="x-none"/>
        </w:rPr>
        <w:t>2</w:t>
      </w:r>
      <w:r w:rsidRPr="00D64245">
        <w:rPr>
          <w:rFonts w:ascii="Times New Roman" w:eastAsia="宋体" w:hAnsi="Times New Roman" w:cs="Times New Roman"/>
          <w:color w:val="000000" w:themeColor="text1"/>
          <w:spacing w:val="-1"/>
          <w:kern w:val="0"/>
          <w:sz w:val="24"/>
          <w:szCs w:val="24"/>
          <w:lang w:val="x-none" w:eastAsia="x-none"/>
        </w:rPr>
        <w:fldChar w:fldCharType="end"/>
      </w:r>
      <w:bookmarkEnd w:id="108"/>
      <w:r w:rsidRPr="00D64245">
        <w:rPr>
          <w:rFonts w:ascii="Times New Roman" w:eastAsia="宋体" w:hAnsi="Times New Roman" w:cs="Times New Roman"/>
          <w:color w:val="000000" w:themeColor="text1"/>
          <w:spacing w:val="-1"/>
          <w:kern w:val="0"/>
          <w:sz w:val="24"/>
          <w:szCs w:val="24"/>
          <w:lang w:val="x-none" w:eastAsia="x-none"/>
        </w:rPr>
        <w:t xml:space="preserve">. </w:t>
      </w:r>
      <w:r w:rsidR="00CE2787" w:rsidRPr="00D64245">
        <w:rPr>
          <w:rFonts w:ascii="Times New Roman" w:eastAsia="宋体" w:hAnsi="Times New Roman" w:cs="Times New Roman"/>
          <w:color w:val="000000" w:themeColor="text1"/>
          <w:spacing w:val="-1"/>
          <w:kern w:val="0"/>
          <w:sz w:val="24"/>
          <w:szCs w:val="24"/>
          <w:lang w:val="en-GB" w:eastAsia="x-none"/>
        </w:rPr>
        <w:t>Star-of-slot</w:t>
      </w:r>
      <w:r w:rsidR="002B3003" w:rsidRPr="00D64245">
        <w:rPr>
          <w:rFonts w:ascii="Times New Roman" w:eastAsia="宋体" w:hAnsi="Times New Roman" w:cs="Times New Roman"/>
          <w:color w:val="000000" w:themeColor="text1"/>
          <w:spacing w:val="-1"/>
          <w:kern w:val="0"/>
          <w:sz w:val="24"/>
          <w:szCs w:val="24"/>
          <w:lang w:val="en-GB" w:eastAsia="x-none"/>
        </w:rPr>
        <w:t xml:space="preserve"> and b</w:t>
      </w:r>
      <w:r w:rsidRPr="00D64245">
        <w:rPr>
          <w:rFonts w:ascii="Times New Roman" w:eastAsia="TimesNewRoman" w:hAnsi="Times New Roman" w:cs="Times New Roman"/>
          <w:color w:val="000000" w:themeColor="text1"/>
          <w:kern w:val="0"/>
          <w:sz w:val="24"/>
          <w:szCs w:val="24"/>
          <w:lang w:eastAsia="ar-SA"/>
        </w:rPr>
        <w:t xml:space="preserve">ack EMF phasor of coils in 12s10r VFRM, HESSPM and SSPM with concentrated winding. (a) </w:t>
      </w:r>
      <w:r w:rsidR="00CE2787" w:rsidRPr="00D64245">
        <w:rPr>
          <w:rFonts w:ascii="Times New Roman" w:eastAsia="TimesNewRoman" w:hAnsi="Times New Roman" w:cs="Times New Roman"/>
          <w:color w:val="000000" w:themeColor="text1"/>
          <w:kern w:val="0"/>
          <w:sz w:val="24"/>
          <w:szCs w:val="24"/>
          <w:lang w:eastAsia="ar-SA"/>
        </w:rPr>
        <w:t>Star-of-slot</w:t>
      </w:r>
      <w:r w:rsidRPr="00D64245">
        <w:rPr>
          <w:rFonts w:ascii="Times New Roman" w:eastAsia="TimesNewRoman" w:hAnsi="Times New Roman" w:cs="Times New Roman"/>
          <w:color w:val="000000" w:themeColor="text1"/>
          <w:kern w:val="0"/>
          <w:sz w:val="24"/>
          <w:szCs w:val="24"/>
          <w:lang w:eastAsia="ar-SA"/>
        </w:rPr>
        <w:t xml:space="preserve">. (b) Coil EMF and </w:t>
      </w:r>
      <w:r w:rsidR="002B3003" w:rsidRPr="00D64245">
        <w:rPr>
          <w:rFonts w:ascii="Times New Roman" w:eastAsia="TimesNewRoman" w:hAnsi="Times New Roman" w:cs="Times New Roman"/>
          <w:color w:val="000000" w:themeColor="text1"/>
          <w:kern w:val="0"/>
          <w:sz w:val="24"/>
          <w:szCs w:val="24"/>
          <w:lang w:eastAsia="ar-SA"/>
        </w:rPr>
        <w:t xml:space="preserve">phase </w:t>
      </w:r>
      <w:r w:rsidRPr="00D64245">
        <w:rPr>
          <w:rFonts w:ascii="Times New Roman" w:eastAsia="TimesNewRoman" w:hAnsi="Times New Roman" w:cs="Times New Roman"/>
          <w:color w:val="000000" w:themeColor="text1"/>
          <w:kern w:val="0"/>
          <w:sz w:val="24"/>
          <w:szCs w:val="24"/>
          <w:lang w:eastAsia="ar-SA"/>
        </w:rPr>
        <w:t>winding layout.</w:t>
      </w:r>
    </w:p>
    <w:p w14:paraId="60A272AB" w14:textId="01ED2EBF"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In this section,</w:t>
      </w:r>
      <w:r w:rsidRPr="00D64245">
        <w:rPr>
          <w:rFonts w:ascii="Times New Roman" w:eastAsia="宋体" w:hAnsi="Times New Roman" w:cs="Times New Roman"/>
          <w:color w:val="000000" w:themeColor="text1"/>
          <w:spacing w:val="-1"/>
          <w:kern w:val="0"/>
          <w:sz w:val="24"/>
          <w:szCs w:val="24"/>
        </w:rPr>
        <w:t xml:space="preserve"> a 12s10r HESSPM is designed and </w:t>
      </w:r>
      <w:r w:rsidR="00A11FC8" w:rsidRPr="00D64245">
        <w:rPr>
          <w:rFonts w:ascii="Times New Roman" w:eastAsia="宋体" w:hAnsi="Times New Roman" w:cs="Times New Roman"/>
          <w:color w:val="000000" w:themeColor="text1"/>
          <w:spacing w:val="-1"/>
          <w:kern w:val="0"/>
          <w:sz w:val="24"/>
          <w:szCs w:val="24"/>
        </w:rPr>
        <w:t xml:space="preserve">globally </w:t>
      </w:r>
      <w:r w:rsidRPr="00D64245">
        <w:rPr>
          <w:rFonts w:ascii="Times New Roman" w:eastAsia="宋体" w:hAnsi="Times New Roman" w:cs="Times New Roman"/>
          <w:color w:val="000000" w:themeColor="text1"/>
          <w:spacing w:val="-1"/>
          <w:kern w:val="0"/>
          <w:sz w:val="24"/>
          <w:szCs w:val="24"/>
        </w:rPr>
        <w:t>optimized with constrains as follows:</w:t>
      </w:r>
    </w:p>
    <w:p w14:paraId="53160467" w14:textId="70EC5BF2" w:rsidR="00AB60FA" w:rsidRPr="00D64245" w:rsidRDefault="00021219"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(1) F</w:t>
      </w:r>
      <w:r w:rsidR="00AB60FA" w:rsidRPr="00D64245">
        <w:rPr>
          <w:rFonts w:ascii="Times New Roman" w:eastAsia="宋体" w:hAnsi="Times New Roman" w:cs="Times New Roman"/>
          <w:color w:val="000000" w:themeColor="text1"/>
          <w:spacing w:val="-1"/>
          <w:kern w:val="0"/>
          <w:sz w:val="24"/>
          <w:szCs w:val="24"/>
        </w:rPr>
        <w:t>ixed inverter DC bus voltage</w:t>
      </w:r>
      <w:r w:rsidR="008B4039" w:rsidRPr="00D64245">
        <w:rPr>
          <w:rFonts w:ascii="Times New Roman" w:eastAsia="宋体" w:hAnsi="Times New Roman" w:cs="Times New Roman"/>
          <w:color w:val="000000" w:themeColor="text1"/>
          <w:spacing w:val="-1"/>
          <w:kern w:val="0"/>
          <w:sz w:val="24"/>
          <w:szCs w:val="24"/>
        </w:rPr>
        <w:t>, 48V</w:t>
      </w:r>
      <w:r w:rsidR="00AB60FA" w:rsidRPr="00D64245">
        <w:rPr>
          <w:rFonts w:ascii="Times New Roman" w:eastAsia="宋体" w:hAnsi="Times New Roman" w:cs="Times New Roman"/>
          <w:color w:val="000000" w:themeColor="text1"/>
          <w:spacing w:val="-1"/>
          <w:kern w:val="0"/>
          <w:sz w:val="24"/>
          <w:szCs w:val="24"/>
        </w:rPr>
        <w:t xml:space="preserve">; </w:t>
      </w:r>
    </w:p>
    <w:p w14:paraId="0EB3CE0B" w14:textId="639C76B2"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 xml:space="preserve">(2) </w:t>
      </w:r>
      <w:r w:rsidR="00021219" w:rsidRPr="00D64245">
        <w:rPr>
          <w:rFonts w:ascii="Times New Roman" w:eastAsia="宋体" w:hAnsi="Times New Roman" w:cs="Times New Roman"/>
          <w:color w:val="000000" w:themeColor="text1"/>
          <w:spacing w:val="-1"/>
          <w:kern w:val="0"/>
          <w:sz w:val="24"/>
          <w:szCs w:val="24"/>
        </w:rPr>
        <w:t>Maximum</w:t>
      </w:r>
      <w:r w:rsidRPr="00D64245">
        <w:rPr>
          <w:rFonts w:ascii="Times New Roman" w:eastAsia="宋体" w:hAnsi="Times New Roman" w:cs="Times New Roman"/>
          <w:color w:val="000000" w:themeColor="text1"/>
          <w:spacing w:val="-1"/>
          <w:kern w:val="0"/>
          <w:sz w:val="24"/>
          <w:szCs w:val="24"/>
        </w:rPr>
        <w:t xml:space="preserve"> inverter current; </w:t>
      </w:r>
    </w:p>
    <w:p w14:paraId="22F441AE" w14:textId="2D90FA1F" w:rsidR="00AB60FA" w:rsidRPr="00D64245" w:rsidRDefault="00021219"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(3) F</w:t>
      </w:r>
      <w:r w:rsidR="00AB60FA" w:rsidRPr="00D64245">
        <w:rPr>
          <w:rFonts w:ascii="Times New Roman" w:eastAsia="宋体" w:hAnsi="Times New Roman" w:cs="Times New Roman"/>
          <w:color w:val="000000" w:themeColor="text1"/>
          <w:spacing w:val="-1"/>
          <w:kern w:val="0"/>
          <w:sz w:val="24"/>
          <w:szCs w:val="24"/>
        </w:rPr>
        <w:t xml:space="preserve">ixed stator outer radius, axial length and air-gap length; </w:t>
      </w:r>
    </w:p>
    <w:p w14:paraId="0F888735" w14:textId="1B2FB59B"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 xml:space="preserve">(4) </w:t>
      </w:r>
      <w:r w:rsidR="00021219" w:rsidRPr="00D64245">
        <w:rPr>
          <w:rFonts w:ascii="Times New Roman" w:eastAsia="宋体" w:hAnsi="Times New Roman" w:cs="Times New Roman"/>
          <w:color w:val="000000" w:themeColor="text1"/>
          <w:spacing w:val="-1"/>
          <w:kern w:val="0"/>
          <w:sz w:val="24"/>
          <w:szCs w:val="24"/>
        </w:rPr>
        <w:t>Fixed</w:t>
      </w:r>
      <w:r w:rsidRPr="00D64245">
        <w:rPr>
          <w:rFonts w:ascii="Times New Roman" w:eastAsia="宋体" w:hAnsi="Times New Roman" w:cs="Times New Roman"/>
          <w:color w:val="000000" w:themeColor="text1"/>
          <w:spacing w:val="-1"/>
          <w:kern w:val="0"/>
          <w:sz w:val="24"/>
          <w:szCs w:val="24"/>
        </w:rPr>
        <w:t xml:space="preserve"> slot current density (RMS)</w:t>
      </w:r>
      <w:r w:rsidR="008B4039" w:rsidRPr="00D64245">
        <w:rPr>
          <w:rFonts w:ascii="Times New Roman" w:eastAsia="宋体" w:hAnsi="Times New Roman" w:cs="Times New Roman"/>
          <w:color w:val="000000" w:themeColor="text1"/>
          <w:spacing w:val="-1"/>
          <w:kern w:val="0"/>
          <w:sz w:val="24"/>
          <w:szCs w:val="24"/>
        </w:rPr>
        <w:t>;</w:t>
      </w:r>
    </w:p>
    <w:p w14:paraId="1056B41C" w14:textId="4257BCA1" w:rsidR="008B4039" w:rsidRPr="00D64245" w:rsidRDefault="008B4039"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5) The machines are equipped with water jacket cooling via stator surface.</w:t>
      </w:r>
    </w:p>
    <w:p w14:paraId="65A040E1" w14:textId="36903898" w:rsidR="006E1407" w:rsidRPr="00D64245" w:rsidRDefault="00AB60FA" w:rsidP="006E1407">
      <w:pPr>
        <w:widowControl/>
        <w:tabs>
          <w:tab w:val="left" w:pos="288"/>
        </w:tabs>
        <w:spacing w:after="120" w:line="360" w:lineRule="auto"/>
        <w:ind w:firstLine="288"/>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spacing w:val="-1"/>
          <w:kern w:val="0"/>
          <w:sz w:val="24"/>
          <w:szCs w:val="24"/>
        </w:rPr>
        <w:t>The</w:t>
      </w:r>
      <w:r w:rsidRPr="00D64245">
        <w:rPr>
          <w:rFonts w:ascii="Times New Roman" w:eastAsia="宋体" w:hAnsi="Times New Roman" w:cs="Times New Roman" w:hint="eastAsia"/>
          <w:color w:val="000000" w:themeColor="text1"/>
          <w:spacing w:val="-1"/>
          <w:kern w:val="0"/>
          <w:sz w:val="24"/>
          <w:szCs w:val="24"/>
        </w:rPr>
        <w:t xml:space="preserve"> global optimization of </w:t>
      </w:r>
      <w:r w:rsidRPr="00D64245">
        <w:rPr>
          <w:rFonts w:ascii="Times New Roman" w:eastAsia="宋体" w:hAnsi="Times New Roman" w:cs="Times New Roman"/>
          <w:color w:val="000000" w:themeColor="text1"/>
          <w:spacing w:val="-1"/>
          <w:kern w:val="0"/>
          <w:sz w:val="24"/>
          <w:szCs w:val="24"/>
        </w:rPr>
        <w:t>HESSPM is employed with generic algorithm (GA) by searching the optimal combination of geometric parameters, as shown in</w:t>
      </w:r>
      <w:r w:rsidRPr="00D64245">
        <w:rPr>
          <w:rFonts w:ascii="Times New Roman" w:eastAsia="宋体" w:hAnsi="Times New Roman" w:cs="Times New Roman"/>
          <w:color w:val="000000" w:themeColor="text1"/>
          <w:spacing w:val="-1"/>
          <w:kern w:val="0"/>
          <w:sz w:val="24"/>
          <w:szCs w:val="24"/>
          <w:lang w:val="x-none" w:eastAsia="x-none"/>
        </w:rPr>
        <w:t xml:space="preserve"> </w:t>
      </w:r>
      <w:r w:rsidRPr="00D64245">
        <w:rPr>
          <w:rFonts w:ascii="Times New Roman" w:eastAsia="宋体" w:hAnsi="Times New Roman" w:cs="Times New Roman"/>
          <w:color w:val="000000" w:themeColor="text1"/>
          <w:spacing w:val="-1"/>
          <w:kern w:val="0"/>
          <w:sz w:val="24"/>
          <w:szCs w:val="24"/>
          <w:lang w:val="x-none" w:eastAsia="x-none"/>
        </w:rPr>
        <w:fldChar w:fldCharType="begin"/>
      </w:r>
      <w:r w:rsidRPr="00D64245">
        <w:rPr>
          <w:rFonts w:ascii="Times New Roman" w:eastAsia="宋体" w:hAnsi="Times New Roman" w:cs="Times New Roman"/>
          <w:color w:val="000000" w:themeColor="text1"/>
          <w:spacing w:val="-1"/>
          <w:kern w:val="0"/>
          <w:sz w:val="24"/>
          <w:szCs w:val="24"/>
          <w:lang w:val="x-none" w:eastAsia="x-none"/>
        </w:rPr>
        <w:instrText xml:space="preserve"> REF _Ref525648231 \h </w:instrText>
      </w:r>
      <w:r w:rsidRPr="00D64245">
        <w:rPr>
          <w:rFonts w:ascii="Times New Roman" w:eastAsia="宋体" w:hAnsi="Times New Roman" w:cs="Times New Roman"/>
          <w:color w:val="000000" w:themeColor="text1"/>
          <w:spacing w:val="-1"/>
          <w:kern w:val="0"/>
          <w:sz w:val="24"/>
          <w:szCs w:val="24"/>
          <w:lang w:val="x-none" w:eastAsia="x-none"/>
        </w:rPr>
      </w:r>
      <w:r w:rsidRPr="00D64245">
        <w:rPr>
          <w:rFonts w:ascii="Times New Roman" w:eastAsia="宋体" w:hAnsi="Times New Roman" w:cs="Times New Roman"/>
          <w:color w:val="000000" w:themeColor="text1"/>
          <w:spacing w:val="-1"/>
          <w:kern w:val="0"/>
          <w:sz w:val="24"/>
          <w:szCs w:val="24"/>
          <w:lang w:val="x-none" w:eastAsia="x-none"/>
        </w:rPr>
        <w:fldChar w:fldCharType="separate"/>
      </w:r>
      <w:r w:rsidR="00D64245" w:rsidRPr="00D64245">
        <w:rPr>
          <w:rFonts w:ascii="Times New Roman" w:eastAsia="宋体" w:hAnsi="Times New Roman" w:cs="Times New Roman"/>
          <w:color w:val="000000" w:themeColor="text1"/>
          <w:spacing w:val="-1"/>
          <w:kern w:val="0"/>
          <w:sz w:val="24"/>
          <w:szCs w:val="24"/>
          <w:lang w:val="x-none" w:eastAsia="x-none"/>
        </w:rPr>
        <w:t xml:space="preserve">Fig. </w:t>
      </w:r>
      <w:r w:rsidR="00D64245">
        <w:rPr>
          <w:rFonts w:ascii="Times New Roman" w:eastAsia="宋体" w:hAnsi="Times New Roman" w:cs="Times New Roman"/>
          <w:noProof/>
          <w:color w:val="000000" w:themeColor="text1"/>
          <w:spacing w:val="-1"/>
          <w:kern w:val="0"/>
          <w:sz w:val="24"/>
          <w:szCs w:val="24"/>
          <w:lang w:val="x-none" w:eastAsia="x-none"/>
        </w:rPr>
        <w:t>2</w:t>
      </w:r>
      <w:r w:rsidR="00D64245" w:rsidRPr="00D64245">
        <w:rPr>
          <w:rFonts w:ascii="Times New Roman" w:eastAsia="宋体" w:hAnsi="Times New Roman" w:cs="Times New Roman"/>
          <w:color w:val="000000" w:themeColor="text1"/>
          <w:spacing w:val="-1"/>
          <w:kern w:val="0"/>
          <w:sz w:val="24"/>
          <w:szCs w:val="24"/>
          <w:lang w:val="x-none" w:eastAsia="x-none"/>
        </w:rPr>
        <w:t>.</w:t>
      </w:r>
      <w:r w:rsidR="00D64245">
        <w:rPr>
          <w:rFonts w:ascii="Times New Roman" w:eastAsia="宋体" w:hAnsi="Times New Roman" w:cs="Times New Roman"/>
          <w:noProof/>
          <w:color w:val="000000" w:themeColor="text1"/>
          <w:spacing w:val="-1"/>
          <w:kern w:val="0"/>
          <w:sz w:val="24"/>
          <w:szCs w:val="24"/>
          <w:lang w:val="x-none" w:eastAsia="x-none"/>
        </w:rPr>
        <w:t>3</w:t>
      </w:r>
      <w:r w:rsidRPr="00D64245">
        <w:rPr>
          <w:rFonts w:ascii="Times New Roman" w:eastAsia="宋体" w:hAnsi="Times New Roman" w:cs="Times New Roman"/>
          <w:color w:val="000000" w:themeColor="text1"/>
          <w:spacing w:val="-1"/>
          <w:kern w:val="0"/>
          <w:sz w:val="24"/>
          <w:szCs w:val="24"/>
          <w:lang w:val="x-none" w:eastAsia="x-none"/>
        </w:rPr>
        <w:fldChar w:fldCharType="end"/>
      </w:r>
      <w:r w:rsidRPr="00D64245">
        <w:rPr>
          <w:rFonts w:ascii="Times New Roman" w:eastAsia="宋体" w:hAnsi="Times New Roman" w:cs="Times New Roman"/>
          <w:color w:val="000000" w:themeColor="text1"/>
          <w:spacing w:val="-1"/>
          <w:kern w:val="0"/>
          <w:sz w:val="24"/>
          <w:szCs w:val="24"/>
          <w:lang w:val="en-GB" w:eastAsia="x-none"/>
        </w:rPr>
        <w:t>.</w:t>
      </w:r>
      <w:r w:rsidRPr="00D64245">
        <w:rPr>
          <w:rFonts w:ascii="Times New Roman" w:eastAsia="宋体" w:hAnsi="Times New Roman" w:cs="Times New Roman"/>
          <w:color w:val="000000" w:themeColor="text1"/>
          <w:spacing w:val="-1"/>
          <w:kern w:val="0"/>
          <w:sz w:val="24"/>
          <w:szCs w:val="24"/>
        </w:rPr>
        <w:t xml:space="preserve">, to achieve the maximum average torque. For simplicity, the VFRM can be obtained by removing stator slot PMs. The SSPM can be derived from the HESSPM by eliminating the field winding and double the number of turns in the armature winding, as listed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_Ref466403071 \h  \* MERGEFORMAT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宋体" w:hAnsi="Times New Roman" w:cs="Times New Roman"/>
          <w:color w:val="000000" w:themeColor="text1"/>
          <w:spacing w:val="-1"/>
          <w:kern w:val="0"/>
          <w:sz w:val="24"/>
          <w:szCs w:val="24"/>
        </w:rPr>
        <w:t>Table 2.1</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w:t>
      </w:r>
      <w:r w:rsidR="008B4039" w:rsidRPr="00D64245">
        <w:rPr>
          <w:rFonts w:ascii="Times New Roman" w:eastAsia="宋体" w:hAnsi="Times New Roman" w:cs="Times New Roman"/>
          <w:color w:val="000000" w:themeColor="text1"/>
          <w:spacing w:val="-1"/>
          <w:kern w:val="0"/>
          <w:sz w:val="24"/>
          <w:szCs w:val="24"/>
        </w:rPr>
        <w:t xml:space="preserve"> The number of turns of optimized HESSPM </w:t>
      </w:r>
      <w:r w:rsidR="002B3003" w:rsidRPr="00D64245">
        <w:rPr>
          <w:rFonts w:ascii="Times New Roman" w:eastAsia="宋体" w:hAnsi="Times New Roman" w:cs="Times New Roman"/>
          <w:color w:val="000000" w:themeColor="text1"/>
          <w:spacing w:val="-1"/>
          <w:kern w:val="0"/>
          <w:sz w:val="24"/>
          <w:szCs w:val="24"/>
        </w:rPr>
        <w:t xml:space="preserve">is </w:t>
      </w:r>
      <w:r w:rsidR="008B4039" w:rsidRPr="00D64245">
        <w:rPr>
          <w:rFonts w:ascii="Times New Roman" w:eastAsia="宋体" w:hAnsi="Times New Roman" w:cs="Times New Roman"/>
          <w:color w:val="000000" w:themeColor="text1"/>
          <w:spacing w:val="-1"/>
          <w:kern w:val="0"/>
          <w:sz w:val="24"/>
          <w:szCs w:val="24"/>
        </w:rPr>
        <w:t xml:space="preserve">determined </w:t>
      </w:r>
      <w:r w:rsidR="002B3003" w:rsidRPr="00D64245">
        <w:rPr>
          <w:rFonts w:ascii="Times New Roman" w:eastAsia="宋体" w:hAnsi="Times New Roman" w:cs="Times New Roman"/>
          <w:color w:val="000000" w:themeColor="text1"/>
          <w:spacing w:val="-1"/>
          <w:kern w:val="0"/>
          <w:sz w:val="24"/>
          <w:szCs w:val="24"/>
        </w:rPr>
        <w:t xml:space="preserve">by </w:t>
      </w:r>
      <w:r w:rsidR="008B4039" w:rsidRPr="00D64245">
        <w:rPr>
          <w:rFonts w:ascii="Times New Roman" w:eastAsia="宋体" w:hAnsi="Times New Roman" w:cs="Times New Roman"/>
          <w:color w:val="000000" w:themeColor="text1"/>
          <w:spacing w:val="-1"/>
          <w:kern w:val="0"/>
          <w:sz w:val="24"/>
          <w:szCs w:val="24"/>
        </w:rPr>
        <w:t>its</w:t>
      </w:r>
      <w:r w:rsidR="00A82BE4" w:rsidRPr="00D64245">
        <w:rPr>
          <w:rFonts w:ascii="Times New Roman" w:eastAsia="宋体" w:hAnsi="Times New Roman" w:cs="Times New Roman"/>
          <w:color w:val="000000" w:themeColor="text1"/>
          <w:spacing w:val="-1"/>
          <w:kern w:val="0"/>
          <w:sz w:val="24"/>
          <w:szCs w:val="24"/>
        </w:rPr>
        <w:t xml:space="preserve"> optimal</w:t>
      </w:r>
      <w:r w:rsidR="008B4039" w:rsidRPr="00D64245">
        <w:rPr>
          <w:rFonts w:ascii="Times New Roman" w:eastAsia="宋体" w:hAnsi="Times New Roman" w:cs="Times New Roman"/>
          <w:color w:val="000000" w:themeColor="text1"/>
          <w:spacing w:val="-1"/>
          <w:kern w:val="0"/>
          <w:sz w:val="24"/>
          <w:szCs w:val="24"/>
        </w:rPr>
        <w:t xml:space="preserve"> flux-weakening performance</w:t>
      </w:r>
      <w:r w:rsidR="00A82BE4" w:rsidRPr="00D64245">
        <w:rPr>
          <w:rFonts w:ascii="Times New Roman" w:eastAsia="宋体" w:hAnsi="Times New Roman" w:cs="Times New Roman"/>
          <w:color w:val="000000" w:themeColor="text1"/>
          <w:spacing w:val="-1"/>
          <w:kern w:val="0"/>
          <w:sz w:val="24"/>
          <w:szCs w:val="24"/>
        </w:rPr>
        <w:t xml:space="preserve"> with respect to the specification</w:t>
      </w:r>
      <w:r w:rsidR="008B4039" w:rsidRPr="00D64245">
        <w:rPr>
          <w:rFonts w:ascii="Times New Roman" w:eastAsia="宋体" w:hAnsi="Times New Roman" w:cs="Times New Roman"/>
          <w:color w:val="000000" w:themeColor="text1"/>
          <w:spacing w:val="-1"/>
          <w:kern w:val="0"/>
          <w:sz w:val="24"/>
          <w:szCs w:val="24"/>
        </w:rPr>
        <w:t xml:space="preserve"> and limited by </w:t>
      </w:r>
      <w:r w:rsidR="002B3003" w:rsidRPr="00D64245">
        <w:rPr>
          <w:rFonts w:ascii="Times New Roman" w:eastAsia="宋体" w:hAnsi="Times New Roman" w:cs="Times New Roman"/>
          <w:color w:val="000000" w:themeColor="text1"/>
          <w:spacing w:val="-1"/>
          <w:kern w:val="0"/>
          <w:sz w:val="24"/>
          <w:szCs w:val="24"/>
        </w:rPr>
        <w:t xml:space="preserve">the </w:t>
      </w:r>
      <w:r w:rsidR="008B4039" w:rsidRPr="00D64245">
        <w:rPr>
          <w:rFonts w:ascii="Times New Roman" w:eastAsia="宋体" w:hAnsi="Times New Roman" w:cs="Times New Roman"/>
          <w:color w:val="000000" w:themeColor="text1"/>
          <w:spacing w:val="-1"/>
          <w:kern w:val="0"/>
          <w:sz w:val="24"/>
          <w:szCs w:val="24"/>
        </w:rPr>
        <w:t xml:space="preserve">DC bus </w:t>
      </w:r>
      <w:r w:rsidR="008B4039" w:rsidRPr="00D64245">
        <w:rPr>
          <w:rFonts w:ascii="Times New Roman" w:eastAsia="宋体" w:hAnsi="Times New Roman" w:cs="Times New Roman"/>
          <w:color w:val="000000" w:themeColor="text1"/>
          <w:spacing w:val="-1"/>
          <w:kern w:val="0"/>
          <w:sz w:val="24"/>
          <w:szCs w:val="24"/>
        </w:rPr>
        <w:lastRenderedPageBreak/>
        <w:t>voltage.</w:t>
      </w:r>
      <w:r w:rsidR="006E1407" w:rsidRPr="00D64245">
        <w:rPr>
          <w:rFonts w:ascii="Times New Roman" w:eastAsia="宋体" w:hAnsi="Times New Roman" w:cs="Times New Roman"/>
          <w:color w:val="000000" w:themeColor="text1"/>
          <w:spacing w:val="-1"/>
          <w:kern w:val="0"/>
          <w:sz w:val="24"/>
          <w:szCs w:val="24"/>
        </w:rPr>
        <w:t xml:space="preserve"> The shape </w:t>
      </w:r>
      <w:r w:rsidR="002B3003" w:rsidRPr="00D64245">
        <w:rPr>
          <w:rFonts w:ascii="Times New Roman" w:eastAsia="宋体" w:hAnsi="Times New Roman" w:cs="Times New Roman"/>
          <w:color w:val="000000" w:themeColor="text1"/>
          <w:spacing w:val="-1"/>
          <w:kern w:val="0"/>
          <w:sz w:val="24"/>
          <w:szCs w:val="24"/>
        </w:rPr>
        <w:t xml:space="preserve">of </w:t>
      </w:r>
      <w:r w:rsidR="006E1407" w:rsidRPr="00D64245">
        <w:rPr>
          <w:rFonts w:ascii="Times New Roman" w:eastAsia="宋体" w:hAnsi="Times New Roman" w:cs="Times New Roman"/>
          <w:color w:val="000000" w:themeColor="text1"/>
          <w:spacing w:val="-1"/>
          <w:kern w:val="0"/>
          <w:sz w:val="24"/>
          <w:szCs w:val="24"/>
        </w:rPr>
        <w:t xml:space="preserve">end-winding is assumed as </w:t>
      </w:r>
      <w:r w:rsidR="006E1407" w:rsidRPr="00D64245">
        <w:rPr>
          <w:rFonts w:ascii="Times New Roman" w:eastAsia="宋体" w:hAnsi="Times New Roman" w:cs="Times New Roman"/>
          <w:color w:val="000000" w:themeColor="text1"/>
          <w:kern w:val="0"/>
          <w:sz w:val="24"/>
          <w:szCs w:val="24"/>
        </w:rPr>
        <w:t>semi-circle</w:t>
      </w:r>
      <w:r w:rsidR="006E1407" w:rsidRPr="00D64245">
        <w:rPr>
          <w:rFonts w:ascii="Times New Roman" w:eastAsia="宋体" w:hAnsi="Times New Roman" w:cs="Times New Roman"/>
          <w:color w:val="000000" w:themeColor="text1"/>
          <w:spacing w:val="-1"/>
          <w:kern w:val="0"/>
          <w:sz w:val="24"/>
          <w:szCs w:val="24"/>
        </w:rPr>
        <w:t xml:space="preserve"> type and the </w:t>
      </w:r>
      <w:r w:rsidR="006E1407" w:rsidRPr="00D64245">
        <w:rPr>
          <w:rFonts w:ascii="Times New Roman" w:eastAsia="宋体" w:hAnsi="Times New Roman" w:cs="Times New Roman"/>
          <w:color w:val="000000" w:themeColor="text1"/>
          <w:kern w:val="0"/>
          <w:sz w:val="24"/>
          <w:szCs w:val="24"/>
        </w:rPr>
        <w:t xml:space="preserve">length of half turn coil </w:t>
      </w:r>
      <w:r w:rsidR="006E1407" w:rsidRPr="00D64245">
        <w:rPr>
          <w:rFonts w:ascii="Times New Roman" w:eastAsia="宋体" w:hAnsi="Times New Roman" w:cs="Times New Roman"/>
          <w:color w:val="000000" w:themeColor="text1"/>
          <w:kern w:val="0"/>
          <w:position w:val="-14"/>
          <w:sz w:val="24"/>
          <w:szCs w:val="24"/>
          <w:lang w:eastAsia="en-US"/>
        </w:rPr>
        <w:object w:dxaOrig="460" w:dyaOrig="380" w14:anchorId="00BC87E4">
          <v:shape id="_x0000_i1050" type="#_x0000_t75" style="width:21.7pt;height:21.7pt" o:ole="">
            <v:imagedata r:id="rId18" o:title=""/>
          </v:shape>
          <o:OLEObject Type="Embed" ProgID="Equation.DSMT4" ShapeID="_x0000_i1050" DrawAspect="Content" ObjectID="_1619929274" r:id="rId125"/>
        </w:object>
      </w:r>
      <w:r w:rsidR="006E1407" w:rsidRPr="00D64245">
        <w:rPr>
          <w:rFonts w:ascii="Times New Roman" w:eastAsia="宋体" w:hAnsi="Times New Roman" w:cs="Times New Roman"/>
          <w:color w:val="000000" w:themeColor="text1"/>
          <w:kern w:val="0"/>
          <w:sz w:val="24"/>
          <w:szCs w:val="24"/>
          <w:lang w:eastAsia="en-US"/>
        </w:rPr>
        <w:t xml:space="preserve"> is calculated as </w:t>
      </w:r>
    </w:p>
    <w:tbl>
      <w:tblPr>
        <w:tblW w:w="5000" w:type="pct"/>
        <w:jc w:val="center"/>
        <w:tblLook w:val="04A0" w:firstRow="1" w:lastRow="0" w:firstColumn="1" w:lastColumn="0" w:noHBand="0" w:noVBand="1"/>
      </w:tblPr>
      <w:tblGrid>
        <w:gridCol w:w="1812"/>
        <w:gridCol w:w="4681"/>
        <w:gridCol w:w="1813"/>
      </w:tblGrid>
      <w:tr w:rsidR="00D64245" w:rsidRPr="00D64245" w14:paraId="52E47B99" w14:textId="77777777" w:rsidTr="006E1407">
        <w:trPr>
          <w:jc w:val="center"/>
        </w:trPr>
        <w:tc>
          <w:tcPr>
            <w:tcW w:w="1250" w:type="pct"/>
            <w:shd w:val="clear" w:color="auto" w:fill="auto"/>
            <w:vAlign w:val="center"/>
          </w:tcPr>
          <w:p w14:paraId="150A0636" w14:textId="77777777" w:rsidR="006E1407" w:rsidRPr="00D64245" w:rsidRDefault="006E1407" w:rsidP="006E1407">
            <w:pPr>
              <w:widowControl/>
              <w:spacing w:after="120" w:line="360" w:lineRule="auto"/>
              <w:jc w:val="left"/>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3C9D0216" w14:textId="36D10C1C" w:rsidR="006E1407" w:rsidRPr="00D64245" w:rsidRDefault="006E1407" w:rsidP="006E1407">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24"/>
                <w:sz w:val="24"/>
                <w:szCs w:val="24"/>
                <w:lang w:eastAsia="en-US"/>
              </w:rPr>
              <w:object w:dxaOrig="4260" w:dyaOrig="620" w14:anchorId="75673FDD">
                <v:shape id="_x0000_i1051" type="#_x0000_t75" style="width:222.9pt;height:35.5pt" o:ole="">
                  <v:imagedata r:id="rId126" o:title=""/>
                </v:shape>
                <o:OLEObject Type="Embed" ProgID="Equation.DSMT4" ShapeID="_x0000_i1051" DrawAspect="Content" ObjectID="_1619929275" r:id="rId127"/>
              </w:object>
            </w:r>
          </w:p>
        </w:tc>
        <w:tc>
          <w:tcPr>
            <w:tcW w:w="1250" w:type="pct"/>
            <w:shd w:val="clear" w:color="auto" w:fill="auto"/>
            <w:vAlign w:val="center"/>
          </w:tcPr>
          <w:p w14:paraId="6E65CFDE" w14:textId="29CF802E" w:rsidR="006E1407" w:rsidRPr="00D64245" w:rsidRDefault="006E1407" w:rsidP="006E1407">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(2.3)</w:t>
            </w:r>
          </w:p>
        </w:tc>
      </w:tr>
    </w:tbl>
    <w:p w14:paraId="75EED29F" w14:textId="4CCD8E69" w:rsidR="006E1407" w:rsidRPr="00D64245" w:rsidRDefault="006E1407" w:rsidP="006E1407">
      <w:pPr>
        <w:widowControl/>
        <w:tabs>
          <w:tab w:val="left" w:pos="288"/>
        </w:tabs>
        <w:spacing w:after="120" w:line="360" w:lineRule="auto"/>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lang w:eastAsia="en-US"/>
        </w:rPr>
        <w:t xml:space="preserve">where </w:t>
      </w:r>
      <w:r w:rsidRPr="00D64245">
        <w:rPr>
          <w:rFonts w:ascii="Times New Roman" w:eastAsia="宋体" w:hAnsi="Times New Roman" w:cs="Times New Roman"/>
          <w:color w:val="000000" w:themeColor="text1"/>
          <w:kern w:val="0"/>
          <w:position w:val="-12"/>
          <w:sz w:val="24"/>
          <w:szCs w:val="24"/>
          <w:lang w:eastAsia="en-US"/>
        </w:rPr>
        <w:object w:dxaOrig="320" w:dyaOrig="360" w14:anchorId="5E91695A">
          <v:shape id="_x0000_i1052" type="#_x0000_t75" style="width:14.8pt;height:14.8pt" o:ole="">
            <v:imagedata r:id="rId128" o:title=""/>
          </v:shape>
          <o:OLEObject Type="Embed" ProgID="Equation.DSMT4" ShapeID="_x0000_i1052" DrawAspect="Content" ObjectID="_1619929276" r:id="rId129"/>
        </w:object>
      </w:r>
      <w:r w:rsidRPr="00D64245">
        <w:rPr>
          <w:rFonts w:ascii="Times New Roman" w:eastAsia="宋体" w:hAnsi="Times New Roman" w:cs="Times New Roman"/>
          <w:color w:val="000000" w:themeColor="text1"/>
          <w:kern w:val="0"/>
          <w:sz w:val="24"/>
          <w:szCs w:val="24"/>
          <w:lang w:eastAsia="en-US"/>
        </w:rPr>
        <w:t xml:space="preserve"> is the empirical coefficient, which is selected as 1.35 in </w:t>
      </w:r>
      <w:r w:rsidR="002B3003" w:rsidRPr="00D64245">
        <w:rPr>
          <w:rFonts w:ascii="Times New Roman" w:eastAsia="宋体" w:hAnsi="Times New Roman" w:cs="Times New Roman"/>
          <w:color w:val="000000" w:themeColor="text1"/>
          <w:kern w:val="0"/>
          <w:sz w:val="24"/>
          <w:szCs w:val="24"/>
          <w:lang w:eastAsia="en-US"/>
        </w:rPr>
        <w:t xml:space="preserve">the </w:t>
      </w:r>
      <w:r w:rsidRPr="00D64245">
        <w:rPr>
          <w:rFonts w:ascii="Times New Roman" w:eastAsia="宋体" w:hAnsi="Times New Roman" w:cs="Times New Roman"/>
          <w:color w:val="000000" w:themeColor="text1"/>
          <w:kern w:val="0"/>
          <w:sz w:val="24"/>
          <w:szCs w:val="24"/>
          <w:lang w:eastAsia="en-US"/>
        </w:rPr>
        <w:t xml:space="preserve">12 stator-slot VFRM, HESSPM and SSPM [CHE90] and </w:t>
      </w:r>
      <w:r w:rsidRPr="00D64245">
        <w:rPr>
          <w:rFonts w:ascii="Times New Roman" w:eastAsia="宋体" w:hAnsi="Times New Roman" w:cs="Times New Roman"/>
          <w:color w:val="000000" w:themeColor="text1"/>
          <w:kern w:val="0"/>
          <w:position w:val="-12"/>
          <w:sz w:val="24"/>
          <w:szCs w:val="24"/>
          <w:lang w:eastAsia="en-US"/>
        </w:rPr>
        <w:object w:dxaOrig="400" w:dyaOrig="360" w14:anchorId="7F8955A8">
          <v:shape id="_x0000_i1053" type="#_x0000_t75" style="width:21.7pt;height:14.8pt" o:ole="">
            <v:imagedata r:id="rId34" o:title=""/>
          </v:shape>
          <o:OLEObject Type="Embed" ProgID="Equation.DSMT4" ShapeID="_x0000_i1053" DrawAspect="Content" ObjectID="_1619929277" r:id="rId130"/>
        </w:object>
      </w:r>
      <w:r w:rsidRPr="00D64245">
        <w:rPr>
          <w:rFonts w:ascii="Times New Roman" w:eastAsia="宋体" w:hAnsi="Times New Roman" w:cs="Times New Roman"/>
          <w:color w:val="000000" w:themeColor="text1"/>
          <w:kern w:val="0"/>
          <w:sz w:val="24"/>
          <w:szCs w:val="24"/>
          <w:lang w:eastAsia="en-US"/>
        </w:rPr>
        <w:t xml:space="preserve"> is the coil pitch in unit of rad, which is </w:t>
      </w:r>
      <w:r w:rsidRPr="00D64245">
        <w:rPr>
          <w:rFonts w:ascii="Times New Roman" w:eastAsia="宋体" w:hAnsi="Times New Roman" w:cs="Times New Roman"/>
          <w:color w:val="000000" w:themeColor="text1"/>
          <w:kern w:val="0"/>
          <w:position w:val="-6"/>
          <w:sz w:val="24"/>
          <w:szCs w:val="24"/>
          <w:lang w:eastAsia="en-US"/>
        </w:rPr>
        <w:object w:dxaOrig="499" w:dyaOrig="279" w14:anchorId="52A819D9">
          <v:shape id="_x0000_i1054" type="#_x0000_t75" style="width:28.6pt;height:14.8pt" o:ole="">
            <v:imagedata r:id="rId131" o:title=""/>
          </v:shape>
          <o:OLEObject Type="Embed" ProgID="Equation.DSMT4" ShapeID="_x0000_i1054" DrawAspect="Content" ObjectID="_1619929278" r:id="rId132"/>
        </w:object>
      </w:r>
      <w:r w:rsidRPr="00D64245">
        <w:rPr>
          <w:rFonts w:ascii="Times New Roman" w:eastAsia="宋体" w:hAnsi="Times New Roman" w:cs="Times New Roman"/>
          <w:color w:val="000000" w:themeColor="text1"/>
          <w:kern w:val="0"/>
          <w:sz w:val="24"/>
          <w:szCs w:val="24"/>
          <w:lang w:eastAsia="en-US"/>
        </w:rPr>
        <w:t xml:space="preserve"> for the tooth coil in the concentrated winding</w:t>
      </w:r>
      <w:r w:rsidRPr="00D64245">
        <w:rPr>
          <w:rFonts w:ascii="Times New Roman" w:eastAsia="宋体" w:hAnsi="Times New Roman" w:cs="Times New Roman"/>
          <w:color w:val="000000" w:themeColor="text1"/>
          <w:kern w:val="0"/>
          <w:sz w:val="24"/>
          <w:szCs w:val="24"/>
        </w:rPr>
        <w:t>.</w:t>
      </w:r>
    </w:p>
    <w:p w14:paraId="3833D23D" w14:textId="77777777" w:rsidR="00AB60FA" w:rsidRPr="00D64245" w:rsidRDefault="00AB60FA" w:rsidP="00AB60FA">
      <w:pPr>
        <w:widowControl/>
        <w:tabs>
          <w:tab w:val="left" w:pos="288"/>
        </w:tabs>
        <w:spacing w:after="120" w:line="360" w:lineRule="auto"/>
        <w:ind w:firstLine="288"/>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drawing>
          <wp:inline distT="0" distB="0" distL="0" distR="0" wp14:anchorId="4B05CFE5" wp14:editId="0A57BF67">
            <wp:extent cx="4482698" cy="3130827"/>
            <wp:effectExtent l="0" t="0" r="0" b="0"/>
            <wp:docPr id="123" name="Picture 123" descr="geometrical drawing of HSSPM, VFM and SSPM_2017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ometrical drawing of HSSPM, VFM and SSPM_201710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488676" cy="3135002"/>
                    </a:xfrm>
                    <a:prstGeom prst="rect">
                      <a:avLst/>
                    </a:prstGeom>
                    <a:noFill/>
                    <a:ln>
                      <a:noFill/>
                    </a:ln>
                  </pic:spPr>
                </pic:pic>
              </a:graphicData>
            </a:graphic>
          </wp:inline>
        </w:drawing>
      </w:r>
    </w:p>
    <w:p w14:paraId="37152E26" w14:textId="0A5AB8D3" w:rsidR="008B5A03" w:rsidRPr="00D64245" w:rsidRDefault="00AB60FA" w:rsidP="00736510">
      <w:pPr>
        <w:widowControl/>
        <w:tabs>
          <w:tab w:val="left" w:pos="288"/>
        </w:tabs>
        <w:spacing w:after="120" w:line="360" w:lineRule="auto"/>
        <w:ind w:firstLine="288"/>
        <w:jc w:val="center"/>
        <w:rPr>
          <w:rFonts w:ascii="Times New Roman" w:eastAsia="宋体" w:hAnsi="Times New Roman" w:cs="Times New Roman"/>
          <w:color w:val="000000" w:themeColor="text1"/>
          <w:spacing w:val="-1"/>
          <w:kern w:val="0"/>
          <w:sz w:val="24"/>
          <w:szCs w:val="24"/>
          <w:lang w:val="x-none" w:eastAsia="x-none"/>
        </w:rPr>
      </w:pPr>
      <w:bookmarkStart w:id="109" w:name="_Ref525648231"/>
      <w:bookmarkStart w:id="110" w:name="OLE_LINK30"/>
      <w:bookmarkStart w:id="111" w:name="OLE_LINK31"/>
      <w:r w:rsidRPr="00D64245">
        <w:rPr>
          <w:rFonts w:ascii="Times New Roman" w:eastAsia="宋体" w:hAnsi="Times New Roman" w:cs="Times New Roman"/>
          <w:color w:val="000000" w:themeColor="text1"/>
          <w:spacing w:val="-1"/>
          <w:kern w:val="0"/>
          <w:sz w:val="24"/>
          <w:szCs w:val="24"/>
          <w:lang w:val="x-none" w:eastAsia="x-none"/>
        </w:rPr>
        <w:t xml:space="preserve">Fig. </w:t>
      </w:r>
      <w:r w:rsidR="00FA2882" w:rsidRPr="00D64245">
        <w:rPr>
          <w:rFonts w:ascii="Times New Roman" w:eastAsia="宋体" w:hAnsi="Times New Roman" w:cs="Times New Roman"/>
          <w:color w:val="000000" w:themeColor="text1"/>
          <w:spacing w:val="-1"/>
          <w:kern w:val="0"/>
          <w:sz w:val="24"/>
          <w:szCs w:val="24"/>
          <w:lang w:val="x-none" w:eastAsia="x-none"/>
        </w:rPr>
        <w:fldChar w:fldCharType="begin"/>
      </w:r>
      <w:r w:rsidR="00FA2882" w:rsidRPr="00D64245">
        <w:rPr>
          <w:rFonts w:ascii="Times New Roman" w:eastAsia="宋体" w:hAnsi="Times New Roman" w:cs="Times New Roman"/>
          <w:color w:val="000000" w:themeColor="text1"/>
          <w:spacing w:val="-1"/>
          <w:kern w:val="0"/>
          <w:sz w:val="24"/>
          <w:szCs w:val="24"/>
          <w:lang w:val="x-none" w:eastAsia="x-none"/>
        </w:rPr>
        <w:instrText xml:space="preserve"> STYLEREF 1 \s </w:instrText>
      </w:r>
      <w:r w:rsidR="00FA2882" w:rsidRPr="00D64245">
        <w:rPr>
          <w:rFonts w:ascii="Times New Roman" w:eastAsia="宋体" w:hAnsi="Times New Roman" w:cs="Times New Roman"/>
          <w:color w:val="000000" w:themeColor="text1"/>
          <w:spacing w:val="-1"/>
          <w:kern w:val="0"/>
          <w:sz w:val="24"/>
          <w:szCs w:val="24"/>
          <w:lang w:val="x-none" w:eastAsia="x-none"/>
        </w:rPr>
        <w:fldChar w:fldCharType="separate"/>
      </w:r>
      <w:r w:rsidR="00D64245">
        <w:rPr>
          <w:rFonts w:ascii="Times New Roman" w:eastAsia="宋体" w:hAnsi="Times New Roman" w:cs="Times New Roman"/>
          <w:noProof/>
          <w:color w:val="000000" w:themeColor="text1"/>
          <w:spacing w:val="-1"/>
          <w:kern w:val="0"/>
          <w:sz w:val="24"/>
          <w:szCs w:val="24"/>
          <w:lang w:val="x-none" w:eastAsia="x-none"/>
        </w:rPr>
        <w:t>2</w:t>
      </w:r>
      <w:r w:rsidR="00FA2882" w:rsidRPr="00D64245">
        <w:rPr>
          <w:rFonts w:ascii="Times New Roman" w:eastAsia="宋体" w:hAnsi="Times New Roman" w:cs="Times New Roman"/>
          <w:color w:val="000000" w:themeColor="text1"/>
          <w:spacing w:val="-1"/>
          <w:kern w:val="0"/>
          <w:sz w:val="24"/>
          <w:szCs w:val="24"/>
          <w:lang w:val="x-none" w:eastAsia="x-none"/>
        </w:rPr>
        <w:fldChar w:fldCharType="end"/>
      </w:r>
      <w:r w:rsidR="00FA2882" w:rsidRPr="00D64245">
        <w:rPr>
          <w:rFonts w:ascii="Times New Roman" w:eastAsia="宋体" w:hAnsi="Times New Roman" w:cs="Times New Roman"/>
          <w:color w:val="000000" w:themeColor="text1"/>
          <w:spacing w:val="-1"/>
          <w:kern w:val="0"/>
          <w:sz w:val="24"/>
          <w:szCs w:val="24"/>
          <w:lang w:val="x-none" w:eastAsia="x-none"/>
        </w:rPr>
        <w:t>.</w:t>
      </w:r>
      <w:r w:rsidR="00FA2882" w:rsidRPr="00D64245">
        <w:rPr>
          <w:rFonts w:ascii="Times New Roman" w:eastAsia="宋体" w:hAnsi="Times New Roman" w:cs="Times New Roman"/>
          <w:color w:val="000000" w:themeColor="text1"/>
          <w:spacing w:val="-1"/>
          <w:kern w:val="0"/>
          <w:sz w:val="24"/>
          <w:szCs w:val="24"/>
          <w:lang w:val="x-none" w:eastAsia="x-none"/>
        </w:rPr>
        <w:fldChar w:fldCharType="begin"/>
      </w:r>
      <w:r w:rsidR="00FA2882" w:rsidRPr="00D64245">
        <w:rPr>
          <w:rFonts w:ascii="Times New Roman" w:eastAsia="宋体" w:hAnsi="Times New Roman" w:cs="Times New Roman"/>
          <w:color w:val="000000" w:themeColor="text1"/>
          <w:spacing w:val="-1"/>
          <w:kern w:val="0"/>
          <w:sz w:val="24"/>
          <w:szCs w:val="24"/>
          <w:lang w:val="x-none" w:eastAsia="x-none"/>
        </w:rPr>
        <w:instrText xml:space="preserve"> SEQ Fig. \* ARABIC \s 1 </w:instrText>
      </w:r>
      <w:r w:rsidR="00FA2882" w:rsidRPr="00D64245">
        <w:rPr>
          <w:rFonts w:ascii="Times New Roman" w:eastAsia="宋体" w:hAnsi="Times New Roman" w:cs="Times New Roman"/>
          <w:color w:val="000000" w:themeColor="text1"/>
          <w:spacing w:val="-1"/>
          <w:kern w:val="0"/>
          <w:sz w:val="24"/>
          <w:szCs w:val="24"/>
          <w:lang w:val="x-none" w:eastAsia="x-none"/>
        </w:rPr>
        <w:fldChar w:fldCharType="separate"/>
      </w:r>
      <w:r w:rsidR="00D64245">
        <w:rPr>
          <w:rFonts w:ascii="Times New Roman" w:eastAsia="宋体" w:hAnsi="Times New Roman" w:cs="Times New Roman"/>
          <w:noProof/>
          <w:color w:val="000000" w:themeColor="text1"/>
          <w:spacing w:val="-1"/>
          <w:kern w:val="0"/>
          <w:sz w:val="24"/>
          <w:szCs w:val="24"/>
          <w:lang w:val="x-none" w:eastAsia="x-none"/>
        </w:rPr>
        <w:t>3</w:t>
      </w:r>
      <w:r w:rsidR="00FA2882" w:rsidRPr="00D64245">
        <w:rPr>
          <w:rFonts w:ascii="Times New Roman" w:eastAsia="宋体" w:hAnsi="Times New Roman" w:cs="Times New Roman"/>
          <w:color w:val="000000" w:themeColor="text1"/>
          <w:spacing w:val="-1"/>
          <w:kern w:val="0"/>
          <w:sz w:val="24"/>
          <w:szCs w:val="24"/>
          <w:lang w:val="x-none" w:eastAsia="x-none"/>
        </w:rPr>
        <w:fldChar w:fldCharType="end"/>
      </w:r>
      <w:bookmarkEnd w:id="109"/>
      <w:r w:rsidRPr="00D64245">
        <w:rPr>
          <w:rFonts w:ascii="Times New Roman" w:eastAsia="宋体" w:hAnsi="Times New Roman" w:cs="Times New Roman"/>
          <w:color w:val="000000" w:themeColor="text1"/>
          <w:spacing w:val="-1"/>
          <w:kern w:val="0"/>
          <w:sz w:val="24"/>
          <w:szCs w:val="24"/>
          <w:lang w:val="x-none" w:eastAsia="x-none"/>
        </w:rPr>
        <w:t>. Linear illustration of geometric parameters of HESSPM.</w:t>
      </w:r>
      <w:bookmarkEnd w:id="110"/>
      <w:bookmarkEnd w:id="111"/>
    </w:p>
    <w:p w14:paraId="55712E79" w14:textId="77777777" w:rsidR="008B5A03" w:rsidRPr="00D64245" w:rsidRDefault="008B5A03">
      <w:pPr>
        <w:widowControl/>
        <w:jc w:val="left"/>
        <w:rPr>
          <w:rFonts w:ascii="Times New Roman" w:eastAsia="宋体" w:hAnsi="Times New Roman" w:cs="Times New Roman"/>
          <w:color w:val="000000" w:themeColor="text1"/>
          <w:spacing w:val="-1"/>
          <w:kern w:val="0"/>
          <w:sz w:val="24"/>
          <w:szCs w:val="24"/>
          <w:lang w:val="x-none" w:eastAsia="x-none"/>
        </w:rPr>
      </w:pPr>
      <w:r w:rsidRPr="00D64245">
        <w:rPr>
          <w:rFonts w:ascii="Times New Roman" w:eastAsia="宋体" w:hAnsi="Times New Roman" w:cs="Times New Roman"/>
          <w:color w:val="000000" w:themeColor="text1"/>
          <w:spacing w:val="-1"/>
          <w:kern w:val="0"/>
          <w:sz w:val="24"/>
          <w:szCs w:val="24"/>
          <w:lang w:val="x-none" w:eastAsia="x-none"/>
        </w:rPr>
        <w:br w:type="page"/>
      </w:r>
    </w:p>
    <w:p w14:paraId="4298464A" w14:textId="47F4243A" w:rsidR="00AB60FA" w:rsidRPr="00D64245" w:rsidRDefault="00AB60FA" w:rsidP="00AB60FA">
      <w:pPr>
        <w:spacing w:line="360" w:lineRule="auto"/>
        <w:jc w:val="center"/>
        <w:rPr>
          <w:rFonts w:ascii="Times New Roman" w:hAnsi="Times New Roman" w:cs="Times New Roman"/>
          <w:color w:val="000000" w:themeColor="text1"/>
          <w:sz w:val="24"/>
          <w:szCs w:val="24"/>
        </w:rPr>
      </w:pPr>
      <w:bookmarkStart w:id="112" w:name="_Ref466403071"/>
      <w:r w:rsidRPr="00D64245">
        <w:rPr>
          <w:rFonts w:ascii="Times New Roman" w:hAnsi="Times New Roman" w:cs="Times New Roman"/>
          <w:color w:val="000000" w:themeColor="text1"/>
          <w:sz w:val="24"/>
          <w:szCs w:val="24"/>
        </w:rPr>
        <w:lastRenderedPageBreak/>
        <w:t xml:space="preserve">Table </w:t>
      </w:r>
      <w:r w:rsidR="009E6EC0" w:rsidRPr="00D64245">
        <w:rPr>
          <w:rFonts w:ascii="Times New Roman" w:hAnsi="Times New Roman" w:cs="Times New Roman"/>
          <w:color w:val="000000" w:themeColor="text1"/>
          <w:sz w:val="24"/>
          <w:szCs w:val="24"/>
        </w:rPr>
        <w:fldChar w:fldCharType="begin"/>
      </w:r>
      <w:r w:rsidR="009E6EC0" w:rsidRPr="00D64245">
        <w:rPr>
          <w:rFonts w:ascii="Times New Roman" w:hAnsi="Times New Roman" w:cs="Times New Roman"/>
          <w:color w:val="000000" w:themeColor="text1"/>
          <w:sz w:val="24"/>
          <w:szCs w:val="24"/>
        </w:rPr>
        <w:instrText xml:space="preserve"> STYLEREF 1 \s </w:instrText>
      </w:r>
      <w:r w:rsidR="009E6EC0"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2</w:t>
      </w:r>
      <w:r w:rsidR="009E6EC0" w:rsidRPr="00D64245">
        <w:rPr>
          <w:rFonts w:ascii="Times New Roman" w:hAnsi="Times New Roman" w:cs="Times New Roman"/>
          <w:color w:val="000000" w:themeColor="text1"/>
          <w:sz w:val="24"/>
          <w:szCs w:val="24"/>
        </w:rPr>
        <w:fldChar w:fldCharType="end"/>
      </w:r>
      <w:r w:rsidR="009E6EC0" w:rsidRPr="00D64245">
        <w:rPr>
          <w:rFonts w:ascii="Times New Roman" w:hAnsi="Times New Roman" w:cs="Times New Roman"/>
          <w:color w:val="000000" w:themeColor="text1"/>
          <w:sz w:val="24"/>
          <w:szCs w:val="24"/>
        </w:rPr>
        <w:t>.</w:t>
      </w:r>
      <w:r w:rsidR="009E6EC0" w:rsidRPr="00D64245">
        <w:rPr>
          <w:rFonts w:ascii="Times New Roman" w:hAnsi="Times New Roman" w:cs="Times New Roman"/>
          <w:color w:val="000000" w:themeColor="text1"/>
          <w:sz w:val="24"/>
          <w:szCs w:val="24"/>
        </w:rPr>
        <w:fldChar w:fldCharType="begin"/>
      </w:r>
      <w:r w:rsidR="009E6EC0" w:rsidRPr="00D64245">
        <w:rPr>
          <w:rFonts w:ascii="Times New Roman" w:hAnsi="Times New Roman" w:cs="Times New Roman"/>
          <w:color w:val="000000" w:themeColor="text1"/>
          <w:sz w:val="24"/>
          <w:szCs w:val="24"/>
        </w:rPr>
        <w:instrText xml:space="preserve"> SEQ Table \* ARABIC \s 1 </w:instrText>
      </w:r>
      <w:r w:rsidR="009E6EC0"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1</w:t>
      </w:r>
      <w:r w:rsidR="009E6EC0" w:rsidRPr="00D64245">
        <w:rPr>
          <w:rFonts w:ascii="Times New Roman" w:hAnsi="Times New Roman" w:cs="Times New Roman"/>
          <w:color w:val="000000" w:themeColor="text1"/>
          <w:sz w:val="24"/>
          <w:szCs w:val="24"/>
        </w:rPr>
        <w:fldChar w:fldCharType="end"/>
      </w:r>
      <w:bookmarkEnd w:id="112"/>
      <w:r w:rsidRPr="00D64245">
        <w:rPr>
          <w:rFonts w:ascii="Times New Roman" w:hAnsi="Times New Roman" w:cs="Times New Roman"/>
          <w:color w:val="000000" w:themeColor="text1"/>
          <w:sz w:val="24"/>
          <w:szCs w:val="24"/>
        </w:rPr>
        <w:t xml:space="preserve"> Design parameters of VFRM, HESSPM and SSPM.</w:t>
      </w:r>
    </w:p>
    <w:tbl>
      <w:tblPr>
        <w:tblW w:w="73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1276"/>
        <w:gridCol w:w="1276"/>
        <w:gridCol w:w="1280"/>
      </w:tblGrid>
      <w:tr w:rsidR="00D64245" w:rsidRPr="00D64245" w14:paraId="6075DAB3" w14:textId="77777777" w:rsidTr="006D1C62">
        <w:trPr>
          <w:trHeight w:val="170"/>
          <w:jc w:val="center"/>
        </w:trPr>
        <w:tc>
          <w:tcPr>
            <w:tcW w:w="3544" w:type="dxa"/>
            <w:tcBorders>
              <w:top w:val="double" w:sz="4" w:space="0" w:color="auto"/>
              <w:left w:val="nil"/>
              <w:bottom w:val="double" w:sz="4" w:space="0" w:color="auto"/>
            </w:tcBorders>
            <w:shd w:val="clear" w:color="auto" w:fill="auto"/>
            <w:vAlign w:val="center"/>
          </w:tcPr>
          <w:p w14:paraId="66CD6098" w14:textId="77777777" w:rsidR="00AB60FA" w:rsidRPr="00D64245" w:rsidRDefault="00AB60FA" w:rsidP="00AB60FA">
            <w:pPr>
              <w:spacing w:line="360" w:lineRule="auto"/>
              <w:jc w:val="left"/>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Machine Topologies</w:t>
            </w:r>
          </w:p>
        </w:tc>
        <w:tc>
          <w:tcPr>
            <w:tcW w:w="1276" w:type="dxa"/>
            <w:tcBorders>
              <w:top w:val="double" w:sz="4" w:space="0" w:color="auto"/>
              <w:bottom w:val="double" w:sz="4" w:space="0" w:color="auto"/>
            </w:tcBorders>
            <w:shd w:val="clear" w:color="auto" w:fill="auto"/>
            <w:vAlign w:val="center"/>
          </w:tcPr>
          <w:p w14:paraId="6FFF8DA5" w14:textId="77777777" w:rsidR="00AB60FA" w:rsidRPr="00D64245" w:rsidRDefault="00AB60FA" w:rsidP="00AB60FA">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VFRM</w:t>
            </w:r>
          </w:p>
        </w:tc>
        <w:tc>
          <w:tcPr>
            <w:tcW w:w="1276" w:type="dxa"/>
            <w:tcBorders>
              <w:top w:val="double" w:sz="4" w:space="0" w:color="auto"/>
              <w:bottom w:val="double" w:sz="4" w:space="0" w:color="auto"/>
            </w:tcBorders>
            <w:shd w:val="clear" w:color="auto" w:fill="auto"/>
            <w:vAlign w:val="center"/>
          </w:tcPr>
          <w:p w14:paraId="39E9D865" w14:textId="77777777" w:rsidR="00AB60FA" w:rsidRPr="00D64245" w:rsidRDefault="00AB60FA" w:rsidP="00AB60FA">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HESSPM</w:t>
            </w:r>
          </w:p>
        </w:tc>
        <w:tc>
          <w:tcPr>
            <w:tcW w:w="1280" w:type="dxa"/>
            <w:tcBorders>
              <w:top w:val="double" w:sz="4" w:space="0" w:color="auto"/>
              <w:right w:val="nil"/>
            </w:tcBorders>
            <w:shd w:val="clear" w:color="auto" w:fill="auto"/>
            <w:vAlign w:val="center"/>
          </w:tcPr>
          <w:p w14:paraId="5B1F726E" w14:textId="77777777" w:rsidR="00AB60FA" w:rsidRPr="00D64245" w:rsidRDefault="00AB60FA" w:rsidP="00AB60FA">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SSPM</w:t>
            </w:r>
          </w:p>
        </w:tc>
      </w:tr>
      <w:tr w:rsidR="00D64245" w:rsidRPr="00D64245" w14:paraId="084D9B67" w14:textId="77777777" w:rsidTr="006D1C62">
        <w:trPr>
          <w:trHeight w:val="170"/>
          <w:jc w:val="center"/>
        </w:trPr>
        <w:tc>
          <w:tcPr>
            <w:tcW w:w="3544" w:type="dxa"/>
            <w:tcBorders>
              <w:top w:val="double" w:sz="4" w:space="0" w:color="auto"/>
              <w:left w:val="nil"/>
            </w:tcBorders>
            <w:shd w:val="clear" w:color="auto" w:fill="auto"/>
            <w:vAlign w:val="center"/>
          </w:tcPr>
          <w:p w14:paraId="2453DEB8"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Inverter DC bus voltage, </w:t>
            </w:r>
            <w:r w:rsidRPr="00D64245">
              <w:rPr>
                <w:rFonts w:ascii="Times New Roman" w:hAnsi="Times New Roman" w:cs="Times New Roman"/>
                <w:i/>
                <w:color w:val="000000" w:themeColor="text1"/>
                <w:sz w:val="24"/>
                <w:szCs w:val="24"/>
              </w:rPr>
              <w:t>U</w:t>
            </w:r>
            <w:r w:rsidRPr="00D64245">
              <w:rPr>
                <w:rFonts w:ascii="Times New Roman" w:hAnsi="Times New Roman" w:cs="Times New Roman"/>
                <w:i/>
                <w:color w:val="000000" w:themeColor="text1"/>
                <w:sz w:val="24"/>
                <w:szCs w:val="24"/>
                <w:vertAlign w:val="subscript"/>
              </w:rPr>
              <w:t>dc</w:t>
            </w:r>
            <w:r w:rsidRPr="00D64245">
              <w:rPr>
                <w:rFonts w:ascii="Times New Roman" w:hAnsi="Times New Roman" w:cs="Times New Roman"/>
                <w:color w:val="000000" w:themeColor="text1"/>
                <w:sz w:val="24"/>
                <w:szCs w:val="24"/>
              </w:rPr>
              <w:t xml:space="preserve"> (V)</w:t>
            </w:r>
          </w:p>
        </w:tc>
        <w:tc>
          <w:tcPr>
            <w:tcW w:w="3832" w:type="dxa"/>
            <w:gridSpan w:val="3"/>
            <w:tcBorders>
              <w:top w:val="double" w:sz="4" w:space="0" w:color="auto"/>
              <w:right w:val="nil"/>
            </w:tcBorders>
            <w:shd w:val="clear" w:color="auto" w:fill="auto"/>
            <w:vAlign w:val="center"/>
          </w:tcPr>
          <w:p w14:paraId="4093FC94"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48</w:t>
            </w:r>
          </w:p>
        </w:tc>
      </w:tr>
      <w:tr w:rsidR="00D64245" w:rsidRPr="00D64245" w14:paraId="5EC3CAB7" w14:textId="77777777" w:rsidTr="006D1C62">
        <w:trPr>
          <w:trHeight w:val="170"/>
          <w:jc w:val="center"/>
        </w:trPr>
        <w:tc>
          <w:tcPr>
            <w:tcW w:w="3544" w:type="dxa"/>
            <w:tcBorders>
              <w:left w:val="nil"/>
            </w:tcBorders>
            <w:shd w:val="clear" w:color="auto" w:fill="auto"/>
            <w:vAlign w:val="center"/>
          </w:tcPr>
          <w:p w14:paraId="244F6588"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Current,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rated</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 xml:space="preserve">dc </w:t>
            </w:r>
            <w:r w:rsidRPr="00D64245">
              <w:rPr>
                <w:rFonts w:ascii="Times New Roman" w:hAnsi="Times New Roman" w:cs="Times New Roman"/>
                <w:color w:val="000000" w:themeColor="text1"/>
                <w:sz w:val="24"/>
                <w:szCs w:val="24"/>
              </w:rPr>
              <w:t>(A)</w:t>
            </w:r>
          </w:p>
        </w:tc>
        <w:tc>
          <w:tcPr>
            <w:tcW w:w="3832" w:type="dxa"/>
            <w:gridSpan w:val="3"/>
            <w:tcBorders>
              <w:right w:val="nil"/>
            </w:tcBorders>
            <w:shd w:val="clear" w:color="auto" w:fill="auto"/>
            <w:vAlign w:val="center"/>
          </w:tcPr>
          <w:p w14:paraId="14F6E534"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500</w:t>
            </w:r>
          </w:p>
        </w:tc>
      </w:tr>
      <w:tr w:rsidR="00D64245" w:rsidRPr="00D64245" w14:paraId="37497272" w14:textId="77777777" w:rsidTr="006D1C62">
        <w:trPr>
          <w:trHeight w:val="170"/>
          <w:jc w:val="center"/>
        </w:trPr>
        <w:tc>
          <w:tcPr>
            <w:tcW w:w="3544" w:type="dxa"/>
            <w:tcBorders>
              <w:left w:val="nil"/>
            </w:tcBorders>
            <w:shd w:val="clear" w:color="auto" w:fill="auto"/>
            <w:vAlign w:val="center"/>
          </w:tcPr>
          <w:p w14:paraId="1844AB9E"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Rated power, </w:t>
            </w:r>
            <w:r w:rsidRPr="00D64245">
              <w:rPr>
                <w:rFonts w:ascii="Times New Roman" w:hAnsi="Times New Roman" w:cs="Times New Roman"/>
                <w:i/>
                <w:color w:val="000000" w:themeColor="text1"/>
                <w:sz w:val="24"/>
                <w:szCs w:val="24"/>
              </w:rPr>
              <w:t>P</w:t>
            </w:r>
            <w:r w:rsidRPr="00D64245">
              <w:rPr>
                <w:rFonts w:ascii="Times New Roman" w:hAnsi="Times New Roman" w:cs="Times New Roman"/>
                <w:i/>
                <w:color w:val="000000" w:themeColor="text1"/>
                <w:sz w:val="24"/>
                <w:szCs w:val="24"/>
                <w:vertAlign w:val="subscript"/>
              </w:rPr>
              <w:t>rated</w:t>
            </w:r>
            <w:r w:rsidRPr="00D64245">
              <w:rPr>
                <w:rFonts w:ascii="Times New Roman" w:hAnsi="Times New Roman" w:cs="Times New Roman"/>
                <w:color w:val="000000" w:themeColor="text1"/>
                <w:sz w:val="24"/>
                <w:szCs w:val="24"/>
              </w:rPr>
              <w:t>(kW)</w:t>
            </w:r>
          </w:p>
        </w:tc>
        <w:tc>
          <w:tcPr>
            <w:tcW w:w="3832" w:type="dxa"/>
            <w:gridSpan w:val="3"/>
            <w:tcBorders>
              <w:right w:val="nil"/>
            </w:tcBorders>
            <w:shd w:val="clear" w:color="auto" w:fill="auto"/>
            <w:vAlign w:val="center"/>
          </w:tcPr>
          <w:p w14:paraId="1D789DC6"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11.50</w:t>
            </w:r>
          </w:p>
        </w:tc>
      </w:tr>
      <w:tr w:rsidR="00D64245" w:rsidRPr="00D64245" w14:paraId="6BD780CD" w14:textId="77777777" w:rsidTr="006D1C62">
        <w:trPr>
          <w:trHeight w:val="170"/>
          <w:jc w:val="center"/>
        </w:trPr>
        <w:tc>
          <w:tcPr>
            <w:tcW w:w="3544" w:type="dxa"/>
            <w:tcBorders>
              <w:left w:val="nil"/>
            </w:tcBorders>
            <w:shd w:val="clear" w:color="auto" w:fill="auto"/>
            <w:vAlign w:val="center"/>
          </w:tcPr>
          <w:p w14:paraId="17B85E20"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Stator outer radius, </w:t>
            </w:r>
            <w:r w:rsidRPr="00D64245">
              <w:rPr>
                <w:rFonts w:ascii="Times New Roman" w:hAnsi="Times New Roman" w:cs="Times New Roman"/>
                <w:i/>
                <w:color w:val="000000" w:themeColor="text1"/>
                <w:sz w:val="24"/>
                <w:szCs w:val="24"/>
              </w:rPr>
              <w:t>R</w:t>
            </w:r>
            <w:r w:rsidRPr="00D64245">
              <w:rPr>
                <w:rFonts w:ascii="Times New Roman" w:hAnsi="Times New Roman" w:cs="Times New Roman"/>
                <w:i/>
                <w:color w:val="000000" w:themeColor="text1"/>
                <w:sz w:val="24"/>
                <w:szCs w:val="24"/>
                <w:vertAlign w:val="subscript"/>
              </w:rPr>
              <w:t>os</w:t>
            </w:r>
            <w:r w:rsidRPr="00D64245">
              <w:rPr>
                <w:rFonts w:ascii="Times New Roman" w:hAnsi="Times New Roman" w:cs="Times New Roman"/>
                <w:color w:val="000000" w:themeColor="text1"/>
                <w:sz w:val="24"/>
                <w:szCs w:val="24"/>
              </w:rPr>
              <w:t xml:space="preserve"> (mm)</w:t>
            </w:r>
          </w:p>
        </w:tc>
        <w:tc>
          <w:tcPr>
            <w:tcW w:w="3832" w:type="dxa"/>
            <w:gridSpan w:val="3"/>
            <w:tcBorders>
              <w:right w:val="nil"/>
            </w:tcBorders>
            <w:shd w:val="clear" w:color="auto" w:fill="auto"/>
            <w:vAlign w:val="center"/>
          </w:tcPr>
          <w:p w14:paraId="16FFBBE2"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72</w:t>
            </w:r>
          </w:p>
        </w:tc>
      </w:tr>
      <w:tr w:rsidR="00D64245" w:rsidRPr="00D64245" w14:paraId="41BA2EF8" w14:textId="77777777" w:rsidTr="006D1C62">
        <w:trPr>
          <w:trHeight w:val="170"/>
          <w:jc w:val="center"/>
        </w:trPr>
        <w:tc>
          <w:tcPr>
            <w:tcW w:w="3544" w:type="dxa"/>
            <w:tcBorders>
              <w:left w:val="nil"/>
            </w:tcBorders>
            <w:shd w:val="clear" w:color="auto" w:fill="auto"/>
            <w:vAlign w:val="center"/>
          </w:tcPr>
          <w:p w14:paraId="45751F0D"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Axial length, </w:t>
            </w:r>
            <w:r w:rsidRPr="00D64245">
              <w:rPr>
                <w:rFonts w:ascii="Times New Roman" w:hAnsi="Times New Roman" w:cs="Times New Roman"/>
                <w:i/>
                <w:color w:val="000000" w:themeColor="text1"/>
                <w:sz w:val="24"/>
                <w:szCs w:val="24"/>
              </w:rPr>
              <w:t>L</w:t>
            </w:r>
            <w:r w:rsidRPr="00D64245">
              <w:rPr>
                <w:rFonts w:ascii="Times New Roman" w:hAnsi="Times New Roman" w:cs="Times New Roman"/>
                <w:i/>
                <w:color w:val="000000" w:themeColor="text1"/>
                <w:sz w:val="24"/>
                <w:szCs w:val="24"/>
                <w:vertAlign w:val="subscript"/>
              </w:rPr>
              <w:t>a</w:t>
            </w:r>
            <w:r w:rsidRPr="00D64245">
              <w:rPr>
                <w:rFonts w:ascii="Times New Roman" w:hAnsi="Times New Roman" w:cs="Times New Roman"/>
                <w:color w:val="000000" w:themeColor="text1"/>
                <w:sz w:val="24"/>
                <w:szCs w:val="24"/>
              </w:rPr>
              <w:t xml:space="preserve"> (mm)</w:t>
            </w:r>
          </w:p>
        </w:tc>
        <w:tc>
          <w:tcPr>
            <w:tcW w:w="3832" w:type="dxa"/>
            <w:gridSpan w:val="3"/>
            <w:tcBorders>
              <w:right w:val="nil"/>
            </w:tcBorders>
            <w:shd w:val="clear" w:color="auto" w:fill="auto"/>
            <w:vAlign w:val="center"/>
          </w:tcPr>
          <w:p w14:paraId="393502D3"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90</w:t>
            </w:r>
          </w:p>
        </w:tc>
      </w:tr>
      <w:tr w:rsidR="00D64245" w:rsidRPr="00D64245" w14:paraId="0119EE89" w14:textId="77777777" w:rsidTr="006D1C62">
        <w:trPr>
          <w:trHeight w:val="170"/>
          <w:jc w:val="center"/>
        </w:trPr>
        <w:tc>
          <w:tcPr>
            <w:tcW w:w="3544" w:type="dxa"/>
            <w:tcBorders>
              <w:left w:val="nil"/>
            </w:tcBorders>
            <w:shd w:val="clear" w:color="auto" w:fill="auto"/>
            <w:vAlign w:val="center"/>
          </w:tcPr>
          <w:p w14:paraId="1EA8C387"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Air-gap length, </w:t>
            </w:r>
            <w:r w:rsidRPr="00D64245">
              <w:rPr>
                <w:rFonts w:ascii="Times New Roman" w:hAnsi="Times New Roman" w:cs="Times New Roman"/>
                <w:i/>
                <w:color w:val="000000" w:themeColor="text1"/>
                <w:sz w:val="24"/>
                <w:szCs w:val="24"/>
              </w:rPr>
              <w:t>g</w:t>
            </w:r>
            <w:r w:rsidRPr="00D64245">
              <w:rPr>
                <w:rFonts w:ascii="Times New Roman" w:hAnsi="Times New Roman" w:cs="Times New Roman"/>
                <w:color w:val="000000" w:themeColor="text1"/>
                <w:sz w:val="24"/>
                <w:szCs w:val="24"/>
              </w:rPr>
              <w:t xml:space="preserve"> (mm)</w:t>
            </w:r>
          </w:p>
        </w:tc>
        <w:tc>
          <w:tcPr>
            <w:tcW w:w="3832" w:type="dxa"/>
            <w:gridSpan w:val="3"/>
            <w:tcBorders>
              <w:right w:val="nil"/>
            </w:tcBorders>
            <w:shd w:val="clear" w:color="auto" w:fill="auto"/>
            <w:vAlign w:val="center"/>
          </w:tcPr>
          <w:p w14:paraId="4B61C6F1"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0.50</w:t>
            </w:r>
          </w:p>
        </w:tc>
      </w:tr>
      <w:tr w:rsidR="00D64245" w:rsidRPr="00D64245" w14:paraId="6AAF1AC1" w14:textId="77777777" w:rsidTr="006D1C62">
        <w:trPr>
          <w:trHeight w:val="170"/>
          <w:jc w:val="center"/>
        </w:trPr>
        <w:tc>
          <w:tcPr>
            <w:tcW w:w="3544" w:type="dxa"/>
            <w:tcBorders>
              <w:left w:val="nil"/>
            </w:tcBorders>
            <w:shd w:val="clear" w:color="auto" w:fill="auto"/>
            <w:vAlign w:val="center"/>
          </w:tcPr>
          <w:p w14:paraId="5AE0AF39"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Packing factor</w:t>
            </w:r>
          </w:p>
        </w:tc>
        <w:tc>
          <w:tcPr>
            <w:tcW w:w="3832" w:type="dxa"/>
            <w:gridSpan w:val="3"/>
            <w:tcBorders>
              <w:right w:val="nil"/>
            </w:tcBorders>
            <w:shd w:val="clear" w:color="auto" w:fill="auto"/>
            <w:vAlign w:val="center"/>
          </w:tcPr>
          <w:p w14:paraId="78AEF30C"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0.50</w:t>
            </w:r>
          </w:p>
        </w:tc>
      </w:tr>
      <w:tr w:rsidR="00D64245" w:rsidRPr="00D64245" w14:paraId="3D759AC5" w14:textId="77777777" w:rsidTr="006D1C62">
        <w:trPr>
          <w:trHeight w:val="170"/>
          <w:jc w:val="center"/>
        </w:trPr>
        <w:tc>
          <w:tcPr>
            <w:tcW w:w="3544" w:type="dxa"/>
            <w:tcBorders>
              <w:left w:val="nil"/>
            </w:tcBorders>
            <w:shd w:val="clear" w:color="auto" w:fill="auto"/>
            <w:vAlign w:val="center"/>
          </w:tcPr>
          <w:p w14:paraId="5AA240A5"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Split ratio</w:t>
            </w:r>
          </w:p>
        </w:tc>
        <w:tc>
          <w:tcPr>
            <w:tcW w:w="3832" w:type="dxa"/>
            <w:gridSpan w:val="3"/>
            <w:tcBorders>
              <w:right w:val="nil"/>
            </w:tcBorders>
            <w:shd w:val="clear" w:color="auto" w:fill="auto"/>
            <w:vAlign w:val="center"/>
          </w:tcPr>
          <w:p w14:paraId="1D96CE50"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0.58</w:t>
            </w:r>
          </w:p>
        </w:tc>
      </w:tr>
      <w:tr w:rsidR="00D64245" w:rsidRPr="00D64245" w14:paraId="30CF430B" w14:textId="77777777" w:rsidTr="006D1C62">
        <w:trPr>
          <w:trHeight w:val="170"/>
          <w:jc w:val="center"/>
        </w:trPr>
        <w:tc>
          <w:tcPr>
            <w:tcW w:w="3544" w:type="dxa"/>
            <w:tcBorders>
              <w:left w:val="nil"/>
            </w:tcBorders>
            <w:shd w:val="clear" w:color="auto" w:fill="auto"/>
            <w:vAlign w:val="center"/>
          </w:tcPr>
          <w:p w14:paraId="63BF4AE3"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Stator tooth arc, </w:t>
            </w:r>
            <w:r w:rsidRPr="00D64245">
              <w:rPr>
                <w:rFonts w:ascii="Times New Roman" w:hAnsi="Times New Roman" w:cs="Times New Roman"/>
                <w:i/>
                <w:color w:val="000000" w:themeColor="text1"/>
                <w:sz w:val="24"/>
                <w:szCs w:val="24"/>
              </w:rPr>
              <w:t>θ</w:t>
            </w:r>
            <w:r w:rsidRPr="00D64245">
              <w:rPr>
                <w:rFonts w:ascii="Times New Roman" w:hAnsi="Times New Roman" w:cs="Times New Roman"/>
                <w:i/>
                <w:color w:val="000000" w:themeColor="text1"/>
                <w:sz w:val="24"/>
                <w:szCs w:val="24"/>
                <w:vertAlign w:val="subscript"/>
              </w:rPr>
              <w:t>s</w:t>
            </w:r>
            <w:r w:rsidRPr="00D64245">
              <w:rPr>
                <w:rFonts w:ascii="Times New Roman" w:hAnsi="Times New Roman" w:cs="Times New Roman"/>
                <w:color w:val="000000" w:themeColor="text1"/>
                <w:sz w:val="24"/>
                <w:szCs w:val="24"/>
              </w:rPr>
              <w:t xml:space="preserve"> (ºmech)</w:t>
            </w:r>
          </w:p>
        </w:tc>
        <w:tc>
          <w:tcPr>
            <w:tcW w:w="3832" w:type="dxa"/>
            <w:gridSpan w:val="3"/>
            <w:tcBorders>
              <w:right w:val="nil"/>
            </w:tcBorders>
            <w:shd w:val="clear" w:color="auto" w:fill="auto"/>
            <w:vAlign w:val="center"/>
          </w:tcPr>
          <w:p w14:paraId="3CA8BFB4"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10.70</w:t>
            </w:r>
          </w:p>
        </w:tc>
      </w:tr>
      <w:tr w:rsidR="00D64245" w:rsidRPr="00D64245" w14:paraId="5731F56D" w14:textId="77777777" w:rsidTr="006D1C62">
        <w:trPr>
          <w:trHeight w:val="170"/>
          <w:jc w:val="center"/>
        </w:trPr>
        <w:tc>
          <w:tcPr>
            <w:tcW w:w="3544" w:type="dxa"/>
            <w:tcBorders>
              <w:left w:val="nil"/>
            </w:tcBorders>
            <w:shd w:val="clear" w:color="auto" w:fill="auto"/>
            <w:vAlign w:val="center"/>
          </w:tcPr>
          <w:p w14:paraId="1A4BD0FE"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Stator back iron, </w:t>
            </w:r>
            <w:r w:rsidRPr="00D64245">
              <w:rPr>
                <w:rFonts w:ascii="Times New Roman" w:hAnsi="Times New Roman" w:cs="Times New Roman"/>
                <w:i/>
                <w:color w:val="000000" w:themeColor="text1"/>
                <w:sz w:val="24"/>
                <w:szCs w:val="24"/>
              </w:rPr>
              <w:t>S</w:t>
            </w:r>
            <w:r w:rsidRPr="00D64245">
              <w:rPr>
                <w:rFonts w:ascii="Times New Roman" w:hAnsi="Times New Roman" w:cs="Times New Roman"/>
                <w:i/>
                <w:color w:val="000000" w:themeColor="text1"/>
                <w:sz w:val="24"/>
                <w:szCs w:val="24"/>
                <w:vertAlign w:val="subscript"/>
              </w:rPr>
              <w:t>bk</w:t>
            </w:r>
            <w:r w:rsidRPr="00D64245">
              <w:rPr>
                <w:rFonts w:ascii="Times New Roman" w:hAnsi="Times New Roman" w:cs="Times New Roman"/>
                <w:color w:val="000000" w:themeColor="text1"/>
                <w:sz w:val="24"/>
                <w:szCs w:val="24"/>
              </w:rPr>
              <w:t xml:space="preserve"> (mm)</w:t>
            </w:r>
          </w:p>
        </w:tc>
        <w:tc>
          <w:tcPr>
            <w:tcW w:w="3832" w:type="dxa"/>
            <w:gridSpan w:val="3"/>
            <w:tcBorders>
              <w:right w:val="nil"/>
            </w:tcBorders>
            <w:shd w:val="clear" w:color="auto" w:fill="auto"/>
            <w:vAlign w:val="center"/>
          </w:tcPr>
          <w:p w14:paraId="699D6B80"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4.14</w:t>
            </w:r>
          </w:p>
        </w:tc>
      </w:tr>
      <w:tr w:rsidR="00D64245" w:rsidRPr="00D64245" w14:paraId="33A29E6C" w14:textId="77777777" w:rsidTr="006D1C62">
        <w:trPr>
          <w:trHeight w:val="170"/>
          <w:jc w:val="center"/>
        </w:trPr>
        <w:tc>
          <w:tcPr>
            <w:tcW w:w="3544" w:type="dxa"/>
            <w:tcBorders>
              <w:left w:val="nil"/>
            </w:tcBorders>
            <w:shd w:val="clear" w:color="auto" w:fill="auto"/>
            <w:vAlign w:val="center"/>
          </w:tcPr>
          <w:p w14:paraId="32A12DF7"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Rotor tooth arc, </w:t>
            </w:r>
            <w:r w:rsidRPr="00D64245">
              <w:rPr>
                <w:rFonts w:ascii="Times New Roman" w:hAnsi="Times New Roman" w:cs="Times New Roman"/>
                <w:i/>
                <w:color w:val="000000" w:themeColor="text1"/>
                <w:sz w:val="24"/>
                <w:szCs w:val="24"/>
              </w:rPr>
              <w:t>θ</w:t>
            </w:r>
            <w:r w:rsidRPr="00D64245">
              <w:rPr>
                <w:rFonts w:ascii="Times New Roman" w:hAnsi="Times New Roman" w:cs="Times New Roman"/>
                <w:i/>
                <w:color w:val="000000" w:themeColor="text1"/>
                <w:sz w:val="24"/>
                <w:szCs w:val="24"/>
                <w:vertAlign w:val="subscript"/>
              </w:rPr>
              <w:t>R</w:t>
            </w:r>
            <w:r w:rsidRPr="00D64245">
              <w:rPr>
                <w:rFonts w:ascii="Times New Roman" w:hAnsi="Times New Roman" w:cs="Times New Roman"/>
                <w:color w:val="000000" w:themeColor="text1"/>
                <w:sz w:val="24"/>
                <w:szCs w:val="24"/>
              </w:rPr>
              <w:t xml:space="preserve"> (ºmech)</w:t>
            </w:r>
          </w:p>
        </w:tc>
        <w:tc>
          <w:tcPr>
            <w:tcW w:w="3832" w:type="dxa"/>
            <w:gridSpan w:val="3"/>
            <w:tcBorders>
              <w:right w:val="nil"/>
            </w:tcBorders>
            <w:shd w:val="clear" w:color="auto" w:fill="auto"/>
            <w:vAlign w:val="center"/>
          </w:tcPr>
          <w:p w14:paraId="6C6D2EA0"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13.74</w:t>
            </w:r>
          </w:p>
        </w:tc>
      </w:tr>
      <w:tr w:rsidR="00D64245" w:rsidRPr="00D64245" w14:paraId="23196CC8" w14:textId="77777777" w:rsidTr="006D1C62">
        <w:trPr>
          <w:trHeight w:val="170"/>
          <w:jc w:val="center"/>
        </w:trPr>
        <w:tc>
          <w:tcPr>
            <w:tcW w:w="3544" w:type="dxa"/>
            <w:tcBorders>
              <w:left w:val="nil"/>
            </w:tcBorders>
            <w:shd w:val="clear" w:color="auto" w:fill="auto"/>
            <w:vAlign w:val="center"/>
          </w:tcPr>
          <w:p w14:paraId="00A4571A"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Rotor back iron, </w:t>
            </w:r>
            <w:r w:rsidRPr="00D64245">
              <w:rPr>
                <w:rFonts w:ascii="Times New Roman" w:hAnsi="Times New Roman" w:cs="Times New Roman"/>
                <w:i/>
                <w:color w:val="000000" w:themeColor="text1"/>
                <w:sz w:val="24"/>
                <w:szCs w:val="24"/>
              </w:rPr>
              <w:t>R</w:t>
            </w:r>
            <w:r w:rsidRPr="00D64245">
              <w:rPr>
                <w:rFonts w:ascii="Times New Roman" w:hAnsi="Times New Roman" w:cs="Times New Roman"/>
                <w:i/>
                <w:color w:val="000000" w:themeColor="text1"/>
                <w:sz w:val="24"/>
                <w:szCs w:val="24"/>
                <w:vertAlign w:val="subscript"/>
              </w:rPr>
              <w:t>bk</w:t>
            </w:r>
            <w:r w:rsidRPr="00D64245">
              <w:rPr>
                <w:rFonts w:ascii="Times New Roman" w:hAnsi="Times New Roman" w:cs="Times New Roman"/>
                <w:color w:val="000000" w:themeColor="text1"/>
                <w:sz w:val="24"/>
                <w:szCs w:val="24"/>
              </w:rPr>
              <w:t xml:space="preserve"> (mm)</w:t>
            </w:r>
          </w:p>
        </w:tc>
        <w:tc>
          <w:tcPr>
            <w:tcW w:w="3832" w:type="dxa"/>
            <w:gridSpan w:val="3"/>
            <w:tcBorders>
              <w:right w:val="nil"/>
            </w:tcBorders>
            <w:shd w:val="clear" w:color="auto" w:fill="auto"/>
            <w:vAlign w:val="center"/>
          </w:tcPr>
          <w:p w14:paraId="3BAE26F6"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22.00</w:t>
            </w:r>
          </w:p>
        </w:tc>
      </w:tr>
      <w:tr w:rsidR="00D64245" w:rsidRPr="00D64245" w14:paraId="4DAC0EB3" w14:textId="77777777" w:rsidTr="006D1C62">
        <w:trPr>
          <w:trHeight w:val="170"/>
          <w:jc w:val="center"/>
        </w:trPr>
        <w:tc>
          <w:tcPr>
            <w:tcW w:w="3544" w:type="dxa"/>
            <w:tcBorders>
              <w:left w:val="nil"/>
            </w:tcBorders>
            <w:shd w:val="clear" w:color="auto" w:fill="auto"/>
            <w:vAlign w:val="center"/>
          </w:tcPr>
          <w:p w14:paraId="216F098D"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 volume (cm</w:t>
            </w:r>
            <w:r w:rsidRPr="00D64245">
              <w:rPr>
                <w:rFonts w:ascii="Times New Roman" w:hAnsi="Times New Roman" w:cs="Times New Roman"/>
                <w:color w:val="000000" w:themeColor="text1"/>
                <w:sz w:val="24"/>
                <w:szCs w:val="24"/>
                <w:vertAlign w:val="superscript"/>
              </w:rPr>
              <w:t>3</w:t>
            </w:r>
            <w:r w:rsidRPr="00D64245">
              <w:rPr>
                <w:rFonts w:ascii="Times New Roman" w:hAnsi="Times New Roman" w:cs="Times New Roman"/>
                <w:color w:val="000000" w:themeColor="text1"/>
                <w:sz w:val="24"/>
                <w:szCs w:val="24"/>
              </w:rPr>
              <w:t>)</w:t>
            </w:r>
          </w:p>
        </w:tc>
        <w:tc>
          <w:tcPr>
            <w:tcW w:w="1276" w:type="dxa"/>
            <w:shd w:val="clear" w:color="auto" w:fill="auto"/>
            <w:vAlign w:val="center"/>
          </w:tcPr>
          <w:p w14:paraId="3BCE3858"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bookmarkStart w:id="113" w:name="OLE_LINK753"/>
            <w:bookmarkStart w:id="114" w:name="OLE_LINK754"/>
            <w:bookmarkStart w:id="115" w:name="OLE_LINK755"/>
            <w:r w:rsidRPr="00D64245">
              <w:rPr>
                <w:rFonts w:ascii="Times New Roman" w:hAnsi="Times New Roman" w:cs="Times New Roman"/>
                <w:color w:val="000000" w:themeColor="text1"/>
                <w:sz w:val="24"/>
                <w:szCs w:val="24"/>
              </w:rPr>
              <w:t>-</w:t>
            </w:r>
            <w:bookmarkEnd w:id="113"/>
            <w:bookmarkEnd w:id="114"/>
            <w:bookmarkEnd w:id="115"/>
          </w:p>
        </w:tc>
        <w:tc>
          <w:tcPr>
            <w:tcW w:w="2556" w:type="dxa"/>
            <w:gridSpan w:val="2"/>
            <w:tcBorders>
              <w:right w:val="nil"/>
            </w:tcBorders>
            <w:shd w:val="clear" w:color="auto" w:fill="auto"/>
            <w:vAlign w:val="center"/>
          </w:tcPr>
          <w:p w14:paraId="715464CD"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108.28</w:t>
            </w:r>
          </w:p>
        </w:tc>
      </w:tr>
      <w:tr w:rsidR="00D64245" w:rsidRPr="00D64245" w14:paraId="20939A4F" w14:textId="77777777" w:rsidTr="006D1C62">
        <w:trPr>
          <w:trHeight w:val="170"/>
          <w:jc w:val="center"/>
        </w:trPr>
        <w:tc>
          <w:tcPr>
            <w:tcW w:w="3544" w:type="dxa"/>
            <w:tcBorders>
              <w:left w:val="nil"/>
            </w:tcBorders>
            <w:shd w:val="clear" w:color="auto" w:fill="auto"/>
            <w:vAlign w:val="center"/>
          </w:tcPr>
          <w:p w14:paraId="5CBCB72D" w14:textId="77777777" w:rsidR="00AB60FA" w:rsidRPr="00D64245" w:rsidRDefault="00AB60FA" w:rsidP="00AB60FA">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PM N35SH </w:t>
            </w:r>
            <w:r w:rsidRPr="00D64245">
              <w:rPr>
                <w:rFonts w:ascii="Times New Roman" w:hAnsi="Times New Roman" w:cs="Times New Roman"/>
                <w:i/>
                <w:color w:val="000000" w:themeColor="text1"/>
                <w:sz w:val="24"/>
                <w:szCs w:val="24"/>
              </w:rPr>
              <w:t>B</w:t>
            </w:r>
            <w:r w:rsidRPr="00D64245">
              <w:rPr>
                <w:rFonts w:ascii="Times New Roman" w:hAnsi="Times New Roman" w:cs="Times New Roman"/>
                <w:i/>
                <w:color w:val="000000" w:themeColor="text1"/>
                <w:sz w:val="24"/>
                <w:szCs w:val="24"/>
                <w:vertAlign w:val="subscript"/>
              </w:rPr>
              <w:t>r</w:t>
            </w:r>
            <w:r w:rsidRPr="00D64245">
              <w:rPr>
                <w:rFonts w:ascii="Times New Roman" w:hAnsi="Times New Roman" w:cs="Times New Roman"/>
                <w:color w:val="000000" w:themeColor="text1"/>
                <w:sz w:val="24"/>
                <w:szCs w:val="24"/>
              </w:rPr>
              <w:t>/</w:t>
            </w:r>
            <w:r w:rsidRPr="00D64245">
              <w:rPr>
                <w:rFonts w:ascii="Times New Roman" w:hAnsi="Times New Roman" w:cs="Times New Roman"/>
                <w:i/>
                <w:color w:val="000000" w:themeColor="text1"/>
                <w:sz w:val="24"/>
                <w:szCs w:val="24"/>
              </w:rPr>
              <w:t>μ</w:t>
            </w:r>
            <w:r w:rsidRPr="00D64245">
              <w:rPr>
                <w:rFonts w:ascii="Times New Roman" w:hAnsi="Times New Roman" w:cs="Times New Roman"/>
                <w:i/>
                <w:color w:val="000000" w:themeColor="text1"/>
                <w:sz w:val="24"/>
                <w:szCs w:val="24"/>
                <w:vertAlign w:val="subscript"/>
              </w:rPr>
              <w:t>r</w:t>
            </w:r>
            <w:r w:rsidRPr="00D64245">
              <w:rPr>
                <w:rFonts w:ascii="Times New Roman" w:hAnsi="Times New Roman" w:cs="Times New Roman"/>
                <w:i/>
                <w:color w:val="000000" w:themeColor="text1"/>
                <w:sz w:val="24"/>
                <w:szCs w:val="24"/>
              </w:rPr>
              <w:t xml:space="preserve"> </w:t>
            </w:r>
            <w:r w:rsidRPr="00D64245">
              <w:rPr>
                <w:rFonts w:ascii="Times New Roman" w:hAnsi="Times New Roman" w:cs="Times New Roman"/>
                <w:color w:val="000000" w:themeColor="text1"/>
                <w:sz w:val="24"/>
                <w:szCs w:val="24"/>
              </w:rPr>
              <w:t>@ 20ºC</w:t>
            </w:r>
          </w:p>
        </w:tc>
        <w:tc>
          <w:tcPr>
            <w:tcW w:w="1276" w:type="dxa"/>
            <w:shd w:val="clear" w:color="auto" w:fill="auto"/>
            <w:vAlign w:val="center"/>
          </w:tcPr>
          <w:p w14:paraId="4ECC247F"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c>
          <w:tcPr>
            <w:tcW w:w="2556" w:type="dxa"/>
            <w:gridSpan w:val="2"/>
            <w:tcBorders>
              <w:right w:val="nil"/>
            </w:tcBorders>
            <w:shd w:val="clear" w:color="auto" w:fill="auto"/>
            <w:vAlign w:val="center"/>
          </w:tcPr>
          <w:p w14:paraId="08A0EC3D"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1.2T/1.05</w:t>
            </w:r>
          </w:p>
        </w:tc>
      </w:tr>
      <w:tr w:rsidR="00D64245" w:rsidRPr="00D64245" w14:paraId="75014B9C" w14:textId="77777777" w:rsidTr="006D1C62">
        <w:trPr>
          <w:trHeight w:val="170"/>
          <w:jc w:val="center"/>
        </w:trPr>
        <w:tc>
          <w:tcPr>
            <w:tcW w:w="3544" w:type="dxa"/>
            <w:tcBorders>
              <w:left w:val="nil"/>
            </w:tcBorders>
            <w:shd w:val="clear" w:color="auto" w:fill="auto"/>
            <w:vAlign w:val="center"/>
          </w:tcPr>
          <w:p w14:paraId="59937A60"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Slot area, </w:t>
            </w:r>
            <w:r w:rsidRPr="00D64245">
              <w:rPr>
                <w:rFonts w:ascii="Times New Roman" w:hAnsi="Times New Roman" w:cs="Times New Roman"/>
                <w:i/>
                <w:color w:val="000000" w:themeColor="text1"/>
                <w:sz w:val="24"/>
                <w:szCs w:val="24"/>
              </w:rPr>
              <w:t>A</w:t>
            </w:r>
            <w:r w:rsidRPr="00D64245">
              <w:rPr>
                <w:rFonts w:ascii="Times New Roman" w:hAnsi="Times New Roman" w:cs="Times New Roman"/>
                <w:i/>
                <w:color w:val="000000" w:themeColor="text1"/>
                <w:sz w:val="24"/>
                <w:szCs w:val="24"/>
                <w:vertAlign w:val="subscript"/>
              </w:rPr>
              <w:t>s</w:t>
            </w:r>
            <w:r w:rsidRPr="00D64245">
              <w:rPr>
                <w:rFonts w:ascii="Times New Roman" w:hAnsi="Times New Roman" w:cs="Times New Roman"/>
                <w:color w:val="000000" w:themeColor="text1"/>
                <w:sz w:val="24"/>
                <w:szCs w:val="24"/>
              </w:rPr>
              <w:t xml:space="preserve"> </w:t>
            </w:r>
            <w:bookmarkStart w:id="116" w:name="OLE_LINK66"/>
            <w:r w:rsidRPr="00D64245">
              <w:rPr>
                <w:rFonts w:ascii="Times New Roman" w:hAnsi="Times New Roman" w:cs="Times New Roman"/>
                <w:color w:val="000000" w:themeColor="text1"/>
                <w:sz w:val="24"/>
                <w:szCs w:val="24"/>
              </w:rPr>
              <w:t>(</w:t>
            </w:r>
            <w:bookmarkStart w:id="117" w:name="OLE_LINK90"/>
            <w:bookmarkStart w:id="118" w:name="OLE_LINK91"/>
            <w:r w:rsidRPr="00D64245">
              <w:rPr>
                <w:rFonts w:ascii="Times New Roman" w:hAnsi="Times New Roman" w:cs="Times New Roman"/>
                <w:i/>
                <w:color w:val="000000" w:themeColor="text1"/>
                <w:sz w:val="24"/>
                <w:szCs w:val="24"/>
              </w:rPr>
              <w:t>S</w:t>
            </w:r>
            <w:r w:rsidRPr="00D64245">
              <w:rPr>
                <w:rFonts w:ascii="Times New Roman" w:hAnsi="Times New Roman" w:cs="Times New Roman"/>
                <w:i/>
                <w:color w:val="000000" w:themeColor="text1"/>
                <w:sz w:val="24"/>
                <w:szCs w:val="24"/>
                <w:vertAlign w:val="subscript"/>
              </w:rPr>
              <w:t>AC</w:t>
            </w:r>
            <w:bookmarkEnd w:id="117"/>
            <w:bookmarkEnd w:id="118"/>
            <w:r w:rsidRPr="00D64245">
              <w:rPr>
                <w:rFonts w:ascii="Times New Roman" w:hAnsi="Times New Roman" w:cs="Times New Roman"/>
                <w:color w:val="000000" w:themeColor="text1"/>
                <w:sz w:val="24"/>
                <w:szCs w:val="24"/>
              </w:rPr>
              <w:t>/</w:t>
            </w:r>
            <w:r w:rsidRPr="00D64245">
              <w:rPr>
                <w:rFonts w:ascii="Times New Roman" w:hAnsi="Times New Roman" w:cs="Times New Roman"/>
                <w:i/>
                <w:color w:val="000000" w:themeColor="text1"/>
                <w:sz w:val="24"/>
                <w:szCs w:val="24"/>
              </w:rPr>
              <w:t>S</w:t>
            </w:r>
            <w:r w:rsidRPr="00D64245">
              <w:rPr>
                <w:rFonts w:ascii="Times New Roman" w:hAnsi="Times New Roman" w:cs="Times New Roman"/>
                <w:i/>
                <w:color w:val="000000" w:themeColor="text1"/>
                <w:sz w:val="24"/>
                <w:szCs w:val="24"/>
                <w:vertAlign w:val="subscript"/>
              </w:rPr>
              <w:t>DC</w:t>
            </w:r>
            <w:r w:rsidRPr="00D64245">
              <w:rPr>
                <w:rFonts w:ascii="Times New Roman" w:hAnsi="Times New Roman" w:cs="Times New Roman"/>
                <w:color w:val="000000" w:themeColor="text1"/>
                <w:sz w:val="24"/>
                <w:szCs w:val="24"/>
              </w:rPr>
              <w:t>)</w:t>
            </w:r>
            <w:bookmarkEnd w:id="116"/>
            <w:r w:rsidRPr="00D64245">
              <w:rPr>
                <w:rFonts w:ascii="Times New Roman" w:hAnsi="Times New Roman" w:cs="Times New Roman"/>
                <w:color w:val="000000" w:themeColor="text1"/>
                <w:sz w:val="24"/>
                <w:szCs w:val="24"/>
              </w:rPr>
              <w:t xml:space="preserve"> (mm</w:t>
            </w:r>
            <w:r w:rsidRPr="00D64245">
              <w:rPr>
                <w:rFonts w:ascii="Times New Roman" w:hAnsi="Times New Roman" w:cs="Times New Roman"/>
                <w:color w:val="000000" w:themeColor="text1"/>
                <w:sz w:val="24"/>
                <w:szCs w:val="24"/>
                <w:vertAlign w:val="superscript"/>
              </w:rPr>
              <w:t>2</w:t>
            </w:r>
            <w:r w:rsidRPr="00D64245">
              <w:rPr>
                <w:rFonts w:ascii="Times New Roman" w:hAnsi="Times New Roman" w:cs="Times New Roman"/>
                <w:color w:val="000000" w:themeColor="text1"/>
                <w:sz w:val="24"/>
                <w:szCs w:val="24"/>
              </w:rPr>
              <w:t>)</w:t>
            </w:r>
          </w:p>
        </w:tc>
        <w:tc>
          <w:tcPr>
            <w:tcW w:w="2552" w:type="dxa"/>
            <w:gridSpan w:val="2"/>
            <w:shd w:val="clear" w:color="auto" w:fill="auto"/>
            <w:vAlign w:val="center"/>
          </w:tcPr>
          <w:p w14:paraId="09CA9F20"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2615.04/2615.04</w:t>
            </w:r>
          </w:p>
        </w:tc>
        <w:tc>
          <w:tcPr>
            <w:tcW w:w="1280" w:type="dxa"/>
            <w:tcBorders>
              <w:right w:val="nil"/>
            </w:tcBorders>
            <w:shd w:val="clear" w:color="auto" w:fill="auto"/>
            <w:vAlign w:val="center"/>
          </w:tcPr>
          <w:p w14:paraId="3D4757D5"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5230.08/-</w:t>
            </w:r>
          </w:p>
        </w:tc>
      </w:tr>
      <w:tr w:rsidR="00D64245" w:rsidRPr="00D64245" w14:paraId="66A973D5" w14:textId="77777777" w:rsidTr="006D1C62">
        <w:trPr>
          <w:trHeight w:val="170"/>
          <w:jc w:val="center"/>
        </w:trPr>
        <w:tc>
          <w:tcPr>
            <w:tcW w:w="3544" w:type="dxa"/>
            <w:tcBorders>
              <w:left w:val="nil"/>
            </w:tcBorders>
            <w:shd w:val="clear" w:color="auto" w:fill="auto"/>
            <w:vAlign w:val="center"/>
          </w:tcPr>
          <w:p w14:paraId="4DBE9994" w14:textId="77777777" w:rsidR="00AB60FA" w:rsidRPr="00D64245" w:rsidRDefault="00AB60FA" w:rsidP="00AB60FA">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Number of turns per coil (AC/DC), </w:t>
            </w:r>
            <w:r w:rsidRPr="00D64245">
              <w:rPr>
                <w:rFonts w:ascii="Times New Roman" w:hAnsi="Times New Roman" w:cs="Times New Roman"/>
                <w:i/>
                <w:color w:val="000000" w:themeColor="text1"/>
                <w:sz w:val="24"/>
                <w:szCs w:val="24"/>
              </w:rPr>
              <w:t>N</w:t>
            </w:r>
            <w:r w:rsidRPr="00D64245">
              <w:rPr>
                <w:rFonts w:ascii="Times New Roman" w:hAnsi="Times New Roman" w:cs="Times New Roman"/>
                <w:i/>
                <w:color w:val="000000" w:themeColor="text1"/>
                <w:sz w:val="24"/>
                <w:szCs w:val="24"/>
                <w:vertAlign w:val="subscript"/>
              </w:rPr>
              <w:t>dc</w:t>
            </w:r>
            <w:r w:rsidRPr="00D64245">
              <w:rPr>
                <w:rFonts w:ascii="Times New Roman" w:hAnsi="Times New Roman" w:cs="Times New Roman"/>
                <w:color w:val="000000" w:themeColor="text1"/>
                <w:sz w:val="24"/>
                <w:szCs w:val="24"/>
              </w:rPr>
              <w:t>/</w:t>
            </w:r>
            <w:r w:rsidRPr="00D64245">
              <w:rPr>
                <w:rFonts w:ascii="Times New Roman" w:hAnsi="Times New Roman" w:cs="Times New Roman"/>
                <w:i/>
                <w:color w:val="000000" w:themeColor="text1"/>
                <w:sz w:val="24"/>
                <w:szCs w:val="24"/>
              </w:rPr>
              <w:t>N</w:t>
            </w:r>
            <w:r w:rsidRPr="00D64245">
              <w:rPr>
                <w:rFonts w:ascii="Times New Roman" w:hAnsi="Times New Roman" w:cs="Times New Roman"/>
                <w:i/>
                <w:color w:val="000000" w:themeColor="text1"/>
                <w:sz w:val="24"/>
                <w:szCs w:val="24"/>
                <w:vertAlign w:val="subscript"/>
              </w:rPr>
              <w:t>ac</w:t>
            </w:r>
          </w:p>
        </w:tc>
        <w:tc>
          <w:tcPr>
            <w:tcW w:w="2552" w:type="dxa"/>
            <w:gridSpan w:val="2"/>
            <w:shd w:val="clear" w:color="auto" w:fill="auto"/>
            <w:vAlign w:val="center"/>
          </w:tcPr>
          <w:p w14:paraId="2416B0FD"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3/3</w:t>
            </w:r>
          </w:p>
        </w:tc>
        <w:tc>
          <w:tcPr>
            <w:tcW w:w="1280" w:type="dxa"/>
            <w:tcBorders>
              <w:right w:val="nil"/>
            </w:tcBorders>
            <w:shd w:val="clear" w:color="auto" w:fill="auto"/>
            <w:vAlign w:val="center"/>
          </w:tcPr>
          <w:p w14:paraId="159094CF"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-/6</w:t>
            </w:r>
          </w:p>
        </w:tc>
      </w:tr>
    </w:tbl>
    <w:p w14:paraId="0DCD99C9" w14:textId="128742BE"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For the HESSPM and the VFRM with both AC and DC coils, the AC and DC slot areas are kept equal, i.e.</w:t>
      </w:r>
      <w:r w:rsidRPr="00D64245">
        <w:rPr>
          <w:rFonts w:ascii="Times New Roman" w:eastAsia="宋体" w:hAnsi="Times New Roman" w:cs="Times New Roman"/>
          <w:color w:val="000000" w:themeColor="text1"/>
          <w:spacing w:val="-1"/>
          <w:kern w:val="0"/>
          <w:position w:val="-12"/>
          <w:sz w:val="24"/>
          <w:szCs w:val="24"/>
          <w:lang w:val="x-none" w:eastAsia="x-none"/>
        </w:rPr>
        <w:object w:dxaOrig="880" w:dyaOrig="360" w14:anchorId="1F5FDE94">
          <v:shape id="_x0000_i1055" type="#_x0000_t75" style="width:43.4pt;height:21.7pt" o:ole="">
            <v:imagedata r:id="rId134" o:title=""/>
          </v:shape>
          <o:OLEObject Type="Embed" ProgID="Equation.DSMT4" ShapeID="_x0000_i1055" DrawAspect="Content" ObjectID="_1619929279" r:id="rId135"/>
        </w:object>
      </w:r>
      <w:r w:rsidRPr="00D64245">
        <w:rPr>
          <w:rFonts w:ascii="Times New Roman" w:eastAsia="宋体" w:hAnsi="Times New Roman" w:cs="Times New Roman"/>
          <w:color w:val="000000" w:themeColor="text1"/>
          <w:spacing w:val="-1"/>
          <w:kern w:val="0"/>
          <w:sz w:val="24"/>
          <w:szCs w:val="24"/>
          <w:lang w:val="x-none" w:eastAsia="x-none"/>
        </w:rPr>
        <w:t>,</w:t>
      </w:r>
      <w:r w:rsidRPr="00D64245">
        <w:rPr>
          <w:rFonts w:ascii="Times New Roman" w:eastAsia="宋体" w:hAnsi="Times New Roman" w:cs="Times New Roman"/>
          <w:color w:val="000000" w:themeColor="text1"/>
          <w:spacing w:val="-1"/>
          <w:kern w:val="0"/>
          <w:sz w:val="24"/>
          <w:szCs w:val="24"/>
        </w:rPr>
        <w:t xml:space="preserve"> and the influence of the ratio of armature slot current density to total slot current density </w:t>
      </w:r>
      <w:r w:rsidRPr="00D64245">
        <w:rPr>
          <w:rFonts w:ascii="Times New Roman" w:eastAsia="宋体" w:hAnsi="Times New Roman" w:cs="Times New Roman"/>
          <w:i/>
          <w:color w:val="000000" w:themeColor="text1"/>
          <w:spacing w:val="-1"/>
          <w:kern w:val="0"/>
          <w:sz w:val="24"/>
          <w:szCs w:val="24"/>
        </w:rPr>
        <w:t>k</w:t>
      </w:r>
      <w:r w:rsidRPr="00D64245">
        <w:rPr>
          <w:rFonts w:ascii="Times New Roman" w:eastAsia="宋体" w:hAnsi="Times New Roman" w:cs="Times New Roman"/>
          <w:color w:val="000000" w:themeColor="text1"/>
          <w:spacing w:val="-1"/>
          <w:kern w:val="0"/>
          <w:sz w:val="24"/>
          <w:szCs w:val="24"/>
        </w:rPr>
        <w:t xml:space="preserve"> on the machine performance is investigated, as expressed in (2.</w:t>
      </w:r>
      <w:r w:rsidR="006E1407" w:rsidRPr="00D64245">
        <w:rPr>
          <w:rFonts w:ascii="Times New Roman" w:eastAsia="宋体" w:hAnsi="Times New Roman" w:cs="Times New Roman"/>
          <w:color w:val="000000" w:themeColor="text1"/>
          <w:spacing w:val="-1"/>
          <w:kern w:val="0"/>
          <w:sz w:val="24"/>
          <w:szCs w:val="24"/>
        </w:rPr>
        <w:t>4</w:t>
      </w:r>
      <w:r w:rsidRPr="00D64245">
        <w:rPr>
          <w:rFonts w:ascii="Times New Roman" w:eastAsia="宋体" w:hAnsi="Times New Roman" w:cs="Times New Roman"/>
          <w:color w:val="000000" w:themeColor="text1"/>
          <w:spacing w:val="-1"/>
          <w:kern w:val="0"/>
          <w:sz w:val="24"/>
          <w:szCs w:val="24"/>
        </w:rPr>
        <w:t>).</w:t>
      </w:r>
    </w:p>
    <w:tbl>
      <w:tblPr>
        <w:tblW w:w="0" w:type="auto"/>
        <w:jc w:val="center"/>
        <w:tblLook w:val="04A0" w:firstRow="1" w:lastRow="0" w:firstColumn="1" w:lastColumn="0" w:noHBand="0" w:noVBand="1"/>
      </w:tblPr>
      <w:tblGrid>
        <w:gridCol w:w="2076"/>
        <w:gridCol w:w="4153"/>
        <w:gridCol w:w="2077"/>
      </w:tblGrid>
      <w:tr w:rsidR="00AB60FA" w:rsidRPr="00D64245" w14:paraId="2B469635" w14:textId="77777777" w:rsidTr="006D1C62">
        <w:trPr>
          <w:jc w:val="center"/>
        </w:trPr>
        <w:tc>
          <w:tcPr>
            <w:tcW w:w="500" w:type="pct"/>
            <w:shd w:val="clear" w:color="auto" w:fill="auto"/>
            <w:vAlign w:val="center"/>
          </w:tcPr>
          <w:p w14:paraId="23915A9C"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1000" w:type="pct"/>
            <w:shd w:val="clear" w:color="auto" w:fill="auto"/>
            <w:vAlign w:val="center"/>
          </w:tcPr>
          <w:p w14:paraId="1A4DDB0E"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30"/>
                <w:sz w:val="24"/>
                <w:szCs w:val="24"/>
                <w:lang w:val="x-none" w:eastAsia="x-none"/>
              </w:rPr>
              <w:object w:dxaOrig="3540" w:dyaOrig="680" w14:anchorId="3BEAA25E">
                <v:shape id="_x0000_i1056" type="#_x0000_t75" style="width:180.5pt;height:36.5pt" o:ole="">
                  <v:imagedata r:id="rId136" o:title=""/>
                </v:shape>
                <o:OLEObject Type="Embed" ProgID="Equation.DSMT4" ShapeID="_x0000_i1056" DrawAspect="Content" ObjectID="_1619929280" r:id="rId137"/>
              </w:object>
            </w:r>
          </w:p>
        </w:tc>
        <w:tc>
          <w:tcPr>
            <w:tcW w:w="500" w:type="pct"/>
            <w:shd w:val="clear" w:color="auto" w:fill="auto"/>
            <w:vAlign w:val="center"/>
          </w:tcPr>
          <w:p w14:paraId="37D96D65" w14:textId="703CB02B" w:rsidR="00AB60FA" w:rsidRPr="00D64245" w:rsidRDefault="00AB60FA" w:rsidP="00AB60FA">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2.</w:t>
            </w:r>
            <w:r w:rsidR="006E1407" w:rsidRPr="00D64245">
              <w:rPr>
                <w:rFonts w:ascii="Times New Roman" w:eastAsia="宋体" w:hAnsi="Times New Roman" w:cs="Times New Roman"/>
                <w:color w:val="000000" w:themeColor="text1"/>
                <w:spacing w:val="-1"/>
                <w:kern w:val="0"/>
                <w:sz w:val="24"/>
                <w:szCs w:val="24"/>
              </w:rPr>
              <w:t>4</w:t>
            </w:r>
            <w:r w:rsidRPr="00D64245">
              <w:rPr>
                <w:rFonts w:ascii="Times New Roman" w:eastAsia="宋体" w:hAnsi="Times New Roman" w:cs="Times New Roman" w:hint="eastAsia"/>
                <w:color w:val="000000" w:themeColor="text1"/>
                <w:spacing w:val="-1"/>
                <w:kern w:val="0"/>
                <w:sz w:val="24"/>
                <w:szCs w:val="24"/>
              </w:rPr>
              <w:t>)</w:t>
            </w:r>
          </w:p>
        </w:tc>
      </w:tr>
    </w:tbl>
    <w:p w14:paraId="48A77940" w14:textId="77777777" w:rsidR="008B5A03" w:rsidRPr="00D64245" w:rsidRDefault="008B5A03"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p>
    <w:p w14:paraId="3CD35D69" w14:textId="77777777" w:rsidR="008B5A03" w:rsidRPr="00D64245" w:rsidRDefault="008B5A03">
      <w:pPr>
        <w:widowControl/>
        <w:jc w:val="lef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br w:type="page"/>
      </w:r>
    </w:p>
    <w:p w14:paraId="4DFD32EA" w14:textId="5BE35F7E"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lastRenderedPageBreak/>
        <w:t>It can be seen from Fig. 2.3 that the maximum average torques for the VFRM and the HESSPM are achieved when the armature slot current density is equal to the field slot current density under two different total slot current densities. Hence, the armature to field slot current density ratio is kept to be the same during the global optimization.</w:t>
      </w:r>
    </w:p>
    <w:p w14:paraId="059715AD" w14:textId="77777777" w:rsidR="00AB60FA" w:rsidRPr="00D64245" w:rsidRDefault="00AB60FA" w:rsidP="00AB60FA">
      <w:pPr>
        <w:keepNext/>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lang w:val="x-none" w:eastAsia="x-none"/>
        </w:rPr>
      </w:pPr>
      <w:r w:rsidRPr="00D64245">
        <w:rPr>
          <w:rFonts w:ascii="Times New Roman" w:eastAsia="宋体" w:hAnsi="Times New Roman" w:cs="Times New Roman"/>
          <w:noProof/>
          <w:color w:val="000000" w:themeColor="text1"/>
          <w:spacing w:val="-1"/>
          <w:kern w:val="0"/>
          <w:sz w:val="20"/>
          <w:szCs w:val="20"/>
        </w:rPr>
        <w:drawing>
          <wp:inline distT="0" distB="0" distL="0" distR="0" wp14:anchorId="285D542C" wp14:editId="1F72ED82">
            <wp:extent cx="4759817" cy="2880000"/>
            <wp:effectExtent l="0" t="0" r="317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759817" cy="2880000"/>
                    </a:xfrm>
                    <a:prstGeom prst="rect">
                      <a:avLst/>
                    </a:prstGeom>
                    <a:noFill/>
                    <a:ln>
                      <a:noFill/>
                    </a:ln>
                  </pic:spPr>
                </pic:pic>
              </a:graphicData>
            </a:graphic>
          </wp:inline>
        </w:drawing>
      </w:r>
    </w:p>
    <w:p w14:paraId="10273916" w14:textId="6A298214"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val="x-none" w:eastAsia="x-none"/>
        </w:rPr>
      </w:pPr>
      <w:bookmarkStart w:id="119" w:name="_Ref8730953"/>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bookmarkEnd w:id="119"/>
      <w:r w:rsidRPr="00D64245">
        <w:rPr>
          <w:rFonts w:ascii="Times New Roman" w:eastAsia="黑体" w:hAnsi="Times New Roman" w:cs="Times New Roman"/>
          <w:color w:val="000000" w:themeColor="text1"/>
          <w:kern w:val="0"/>
          <w:sz w:val="24"/>
          <w:szCs w:val="24"/>
          <w:lang w:eastAsia="en-US"/>
        </w:rPr>
        <w:t>. Comparison of average torque against the ratio of armature to total slot current density of the VFRM and the HESSPM under two different slot current densities.</w:t>
      </w:r>
    </w:p>
    <w:p w14:paraId="7E8D9C30" w14:textId="4661B606" w:rsidR="0008410F" w:rsidRPr="00D64245" w:rsidRDefault="00354829" w:rsidP="009C70F9">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The</w:t>
      </w:r>
      <w:r w:rsidR="00FE0A9D" w:rsidRPr="00D64245">
        <w:rPr>
          <w:rFonts w:ascii="Times New Roman" w:eastAsia="宋体" w:hAnsi="Times New Roman" w:cs="Times New Roman"/>
          <w:color w:val="000000" w:themeColor="text1"/>
          <w:spacing w:val="-1"/>
          <w:kern w:val="0"/>
          <w:sz w:val="24"/>
          <w:szCs w:val="24"/>
        </w:rPr>
        <w:t xml:space="preserve"> phenomena</w:t>
      </w:r>
      <w:r w:rsidRPr="00D64245">
        <w:rPr>
          <w:rFonts w:ascii="Times New Roman" w:eastAsia="宋体" w:hAnsi="Times New Roman" w:cs="Times New Roman"/>
          <w:color w:val="000000" w:themeColor="text1"/>
          <w:spacing w:val="-1"/>
          <w:kern w:val="0"/>
          <w:sz w:val="24"/>
          <w:szCs w:val="24"/>
        </w:rPr>
        <w:t xml:space="preserve"> </w:t>
      </w:r>
      <w:r w:rsidR="002B3003" w:rsidRPr="00D64245">
        <w:rPr>
          <w:rFonts w:ascii="Times New Roman" w:eastAsia="宋体" w:hAnsi="Times New Roman" w:cs="Times New Roman"/>
          <w:color w:val="000000" w:themeColor="text1"/>
          <w:spacing w:val="-1"/>
          <w:kern w:val="0"/>
          <w:sz w:val="24"/>
          <w:szCs w:val="24"/>
        </w:rPr>
        <w:t>of</w:t>
      </w:r>
      <w:r w:rsidRPr="00D64245">
        <w:rPr>
          <w:rFonts w:ascii="Times New Roman" w:eastAsia="宋体" w:hAnsi="Times New Roman" w:cs="Times New Roman"/>
          <w:color w:val="000000" w:themeColor="text1"/>
          <w:spacing w:val="-1"/>
          <w:kern w:val="0"/>
          <w:sz w:val="24"/>
          <w:szCs w:val="24"/>
        </w:rPr>
        <w:t xml:space="preserve"> the FEA result</w:t>
      </w:r>
      <w:r w:rsidR="002B3003" w:rsidRPr="00D64245">
        <w:rPr>
          <w:rFonts w:ascii="Times New Roman" w:eastAsia="宋体" w:hAnsi="Times New Roman" w:cs="Times New Roman"/>
          <w:color w:val="000000" w:themeColor="text1"/>
          <w:spacing w:val="-1"/>
          <w:kern w:val="0"/>
          <w:sz w:val="24"/>
          <w:szCs w:val="24"/>
        </w:rPr>
        <w:t>s</w:t>
      </w:r>
      <w:r w:rsidRPr="00D64245">
        <w:rPr>
          <w:rFonts w:ascii="Times New Roman" w:eastAsia="宋体" w:hAnsi="Times New Roman" w:cs="Times New Roman"/>
          <w:color w:val="000000" w:themeColor="text1"/>
          <w:spacing w:val="-1"/>
          <w:kern w:val="0"/>
          <w:sz w:val="24"/>
          <w:szCs w:val="24"/>
        </w:rPr>
        <w:t xml:space="preserve"> in </w:t>
      </w:r>
      <w:r w:rsidR="006E1407" w:rsidRPr="00D64245">
        <w:rPr>
          <w:rFonts w:ascii="Times New Roman" w:eastAsia="宋体" w:hAnsi="Times New Roman" w:cs="Times New Roman"/>
          <w:color w:val="000000" w:themeColor="text1"/>
          <w:spacing w:val="-1"/>
          <w:kern w:val="0"/>
          <w:sz w:val="24"/>
          <w:szCs w:val="24"/>
        </w:rPr>
        <w:fldChar w:fldCharType="begin"/>
      </w:r>
      <w:r w:rsidR="006E1407" w:rsidRPr="00D64245">
        <w:rPr>
          <w:rFonts w:ascii="Times New Roman" w:eastAsia="宋体" w:hAnsi="Times New Roman" w:cs="Times New Roman"/>
          <w:color w:val="000000" w:themeColor="text1"/>
          <w:spacing w:val="-1"/>
          <w:kern w:val="0"/>
          <w:sz w:val="24"/>
          <w:szCs w:val="24"/>
        </w:rPr>
        <w:instrText xml:space="preserve"> REF _Ref8730953 \h </w:instrText>
      </w:r>
      <w:r w:rsidR="006E1407" w:rsidRPr="00D64245">
        <w:rPr>
          <w:rFonts w:ascii="Times New Roman" w:eastAsia="宋体" w:hAnsi="Times New Roman" w:cs="Times New Roman"/>
          <w:color w:val="000000" w:themeColor="text1"/>
          <w:spacing w:val="-1"/>
          <w:kern w:val="0"/>
          <w:sz w:val="24"/>
          <w:szCs w:val="24"/>
        </w:rPr>
      </w:r>
      <w:r w:rsidR="006E1407"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4</w:t>
      </w:r>
      <w:r w:rsidR="006E1407" w:rsidRPr="00D64245">
        <w:rPr>
          <w:rFonts w:ascii="Times New Roman" w:eastAsia="宋体" w:hAnsi="Times New Roman" w:cs="Times New Roman"/>
          <w:color w:val="000000" w:themeColor="text1"/>
          <w:spacing w:val="-1"/>
          <w:kern w:val="0"/>
          <w:sz w:val="24"/>
          <w:szCs w:val="24"/>
        </w:rPr>
        <w:fldChar w:fldCharType="end"/>
      </w:r>
      <w:r w:rsidR="006E1407" w:rsidRPr="00D64245">
        <w:rPr>
          <w:rFonts w:ascii="Times New Roman" w:eastAsia="宋体" w:hAnsi="Times New Roman" w:cs="Times New Roman"/>
          <w:color w:val="000000" w:themeColor="text1"/>
          <w:spacing w:val="-1"/>
          <w:kern w:val="0"/>
          <w:sz w:val="24"/>
          <w:szCs w:val="24"/>
        </w:rPr>
        <w:t xml:space="preserve"> </w:t>
      </w:r>
      <w:r w:rsidR="00FE0A9D" w:rsidRPr="00D64245">
        <w:rPr>
          <w:rFonts w:ascii="Times New Roman" w:eastAsia="宋体" w:hAnsi="Times New Roman" w:cs="Times New Roman"/>
          <w:color w:val="000000" w:themeColor="text1"/>
          <w:spacing w:val="-1"/>
          <w:kern w:val="0"/>
          <w:sz w:val="24"/>
          <w:szCs w:val="24"/>
        </w:rPr>
        <w:t xml:space="preserve">can also be explained </w:t>
      </w:r>
      <w:r w:rsidRPr="00D64245">
        <w:rPr>
          <w:rFonts w:ascii="Times New Roman" w:eastAsia="宋体" w:hAnsi="Times New Roman" w:cs="Times New Roman"/>
          <w:color w:val="000000" w:themeColor="text1"/>
          <w:spacing w:val="-1"/>
          <w:kern w:val="0"/>
          <w:sz w:val="24"/>
          <w:szCs w:val="24"/>
        </w:rPr>
        <w:t xml:space="preserve">by </w:t>
      </w:r>
      <w:r w:rsidR="002B3003" w:rsidRPr="00D64245">
        <w:rPr>
          <w:rFonts w:ascii="Times New Roman" w:eastAsia="宋体" w:hAnsi="Times New Roman" w:cs="Times New Roman"/>
          <w:color w:val="000000" w:themeColor="text1"/>
          <w:spacing w:val="-1"/>
          <w:kern w:val="0"/>
          <w:sz w:val="24"/>
          <w:szCs w:val="24"/>
        </w:rPr>
        <w:t xml:space="preserve">the </w:t>
      </w:r>
      <w:r w:rsidRPr="00D64245">
        <w:rPr>
          <w:rFonts w:ascii="Times New Roman" w:eastAsia="宋体" w:hAnsi="Times New Roman" w:cs="Times New Roman"/>
          <w:color w:val="000000" w:themeColor="text1"/>
          <w:spacing w:val="-1"/>
          <w:kern w:val="0"/>
          <w:sz w:val="24"/>
          <w:szCs w:val="24"/>
        </w:rPr>
        <w:t xml:space="preserve">following discussion. </w:t>
      </w:r>
      <w:r w:rsidR="009C70F9" w:rsidRPr="00D64245">
        <w:rPr>
          <w:rFonts w:ascii="Times New Roman" w:eastAsia="宋体" w:hAnsi="Times New Roman" w:cs="Times New Roman"/>
          <w:color w:val="000000" w:themeColor="text1"/>
          <w:spacing w:val="-1"/>
          <w:kern w:val="0"/>
          <w:sz w:val="24"/>
          <w:szCs w:val="24"/>
        </w:rPr>
        <w:t>Without considering</w:t>
      </w:r>
      <w:r w:rsidR="0093645C" w:rsidRPr="00D64245">
        <w:rPr>
          <w:rFonts w:ascii="Times New Roman" w:eastAsia="宋体" w:hAnsi="Times New Roman" w:cs="Times New Roman"/>
          <w:color w:val="000000" w:themeColor="text1"/>
          <w:spacing w:val="-1"/>
          <w:kern w:val="0"/>
          <w:sz w:val="24"/>
          <w:szCs w:val="24"/>
        </w:rPr>
        <w:t xml:space="preserve"> the end-winding</w:t>
      </w:r>
      <w:r w:rsidR="009C70F9" w:rsidRPr="00D64245">
        <w:rPr>
          <w:rFonts w:ascii="Times New Roman" w:eastAsia="宋体" w:hAnsi="Times New Roman" w:cs="Times New Roman"/>
          <w:color w:val="000000" w:themeColor="text1"/>
          <w:spacing w:val="-1"/>
          <w:kern w:val="0"/>
          <w:sz w:val="24"/>
          <w:szCs w:val="24"/>
        </w:rPr>
        <w:t xml:space="preserve"> length</w:t>
      </w:r>
      <w:r w:rsidRPr="00D64245">
        <w:rPr>
          <w:rFonts w:ascii="Times New Roman" w:eastAsia="宋体" w:hAnsi="Times New Roman" w:cs="Times New Roman"/>
          <w:color w:val="000000" w:themeColor="text1"/>
          <w:spacing w:val="-1"/>
          <w:kern w:val="0"/>
          <w:sz w:val="24"/>
          <w:szCs w:val="24"/>
        </w:rPr>
        <w:t xml:space="preserve"> and magnetic saturation in the VFRM and HESSPM</w:t>
      </w:r>
      <w:r w:rsidR="0093645C" w:rsidRPr="00D64245">
        <w:rPr>
          <w:rFonts w:ascii="Times New Roman" w:eastAsia="宋体" w:hAnsi="Times New Roman" w:cs="Times New Roman"/>
          <w:color w:val="000000" w:themeColor="text1"/>
          <w:spacing w:val="-1"/>
          <w:kern w:val="0"/>
          <w:sz w:val="24"/>
          <w:szCs w:val="24"/>
        </w:rPr>
        <w:t xml:space="preserve">, the copper loss </w:t>
      </w:r>
      <w:r w:rsidR="009C70F9" w:rsidRPr="00D64245">
        <w:rPr>
          <w:rFonts w:ascii="Times New Roman" w:eastAsia="宋体" w:hAnsi="Times New Roman" w:cs="Times New Roman"/>
          <w:color w:val="000000" w:themeColor="text1"/>
          <w:spacing w:val="-1"/>
          <w:kern w:val="0"/>
          <w:sz w:val="24"/>
          <w:szCs w:val="24"/>
        </w:rPr>
        <w:t>can be expressed</w:t>
      </w:r>
      <w:r w:rsidR="002B3003" w:rsidRPr="00D64245">
        <w:rPr>
          <w:rFonts w:ascii="Times New Roman" w:eastAsia="宋体" w:hAnsi="Times New Roman" w:cs="Times New Roman"/>
          <w:color w:val="000000" w:themeColor="text1"/>
          <w:spacing w:val="-1"/>
          <w:kern w:val="0"/>
          <w:sz w:val="24"/>
          <w:szCs w:val="24"/>
        </w:rPr>
        <w:t xml:space="preserve"> as</w:t>
      </w:r>
      <w:r w:rsidRPr="00D64245">
        <w:rPr>
          <w:rFonts w:ascii="Times New Roman" w:eastAsia="宋体" w:hAnsi="Times New Roman" w:cs="Times New Roman"/>
          <w:color w:val="000000" w:themeColor="text1"/>
          <w:spacing w:val="-1"/>
          <w:kern w:val="0"/>
          <w:sz w:val="24"/>
          <w:szCs w:val="24"/>
        </w:rPr>
        <w:t xml:space="preserve"> [CHE10d]</w:t>
      </w:r>
    </w:p>
    <w:tbl>
      <w:tblPr>
        <w:tblW w:w="5000" w:type="pct"/>
        <w:jc w:val="center"/>
        <w:tblLook w:val="04A0" w:firstRow="1" w:lastRow="0" w:firstColumn="1" w:lastColumn="0" w:noHBand="0" w:noVBand="1"/>
      </w:tblPr>
      <w:tblGrid>
        <w:gridCol w:w="1442"/>
        <w:gridCol w:w="5422"/>
        <w:gridCol w:w="1442"/>
      </w:tblGrid>
      <w:tr w:rsidR="00D64245" w:rsidRPr="00D64245" w14:paraId="7ADA2451" w14:textId="77777777" w:rsidTr="006E1407">
        <w:trPr>
          <w:jc w:val="center"/>
        </w:trPr>
        <w:tc>
          <w:tcPr>
            <w:tcW w:w="868" w:type="pct"/>
            <w:shd w:val="clear" w:color="auto" w:fill="auto"/>
            <w:vAlign w:val="center"/>
          </w:tcPr>
          <w:p w14:paraId="357360D0" w14:textId="77777777" w:rsidR="006151A6" w:rsidRPr="00D64245" w:rsidRDefault="006151A6" w:rsidP="002E586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3264" w:type="pct"/>
            <w:shd w:val="clear" w:color="auto" w:fill="auto"/>
            <w:vAlign w:val="center"/>
          </w:tcPr>
          <w:p w14:paraId="2655DCC9" w14:textId="5C152E0E" w:rsidR="006151A6" w:rsidRPr="00D64245" w:rsidRDefault="006151A6" w:rsidP="002E586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hAnsi="Times New Roman" w:cs="Times New Roman"/>
                <w:color w:val="000000" w:themeColor="text1"/>
                <w:position w:val="-32"/>
                <w:sz w:val="24"/>
                <w:szCs w:val="24"/>
              </w:rPr>
              <w:object w:dxaOrig="5200" w:dyaOrig="700" w14:anchorId="20C5B749">
                <v:shape id="_x0000_i1057" type="#_x0000_t75" style="width:259.4pt;height:36.5pt" o:ole="">
                  <v:imagedata r:id="rId139" o:title=""/>
                </v:shape>
                <o:OLEObject Type="Embed" ProgID="Equation.DSMT4" ShapeID="_x0000_i1057" DrawAspect="Content" ObjectID="_1619929281" r:id="rId140"/>
              </w:object>
            </w:r>
          </w:p>
        </w:tc>
        <w:tc>
          <w:tcPr>
            <w:tcW w:w="868" w:type="pct"/>
            <w:shd w:val="clear" w:color="auto" w:fill="auto"/>
            <w:vAlign w:val="center"/>
          </w:tcPr>
          <w:p w14:paraId="4703E0F6" w14:textId="3EC2738E" w:rsidR="006151A6" w:rsidRPr="00D64245" w:rsidRDefault="006E1407" w:rsidP="006E1407">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2.5)</w:t>
            </w:r>
          </w:p>
        </w:tc>
      </w:tr>
      <w:tr w:rsidR="00D64245" w:rsidRPr="00D64245" w14:paraId="4B3DF6EE" w14:textId="77777777" w:rsidTr="006E1407">
        <w:trPr>
          <w:jc w:val="center"/>
        </w:trPr>
        <w:tc>
          <w:tcPr>
            <w:tcW w:w="868" w:type="pct"/>
            <w:shd w:val="clear" w:color="auto" w:fill="auto"/>
            <w:vAlign w:val="center"/>
          </w:tcPr>
          <w:p w14:paraId="27947D83" w14:textId="77777777" w:rsidR="006151A6" w:rsidRPr="00D64245" w:rsidRDefault="006151A6" w:rsidP="002E586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3264" w:type="pct"/>
            <w:shd w:val="clear" w:color="auto" w:fill="auto"/>
            <w:vAlign w:val="center"/>
          </w:tcPr>
          <w:p w14:paraId="069FC93C" w14:textId="1C12EEEB" w:rsidR="006151A6" w:rsidRPr="00D64245" w:rsidRDefault="0093645C" w:rsidP="002E586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hAnsi="Times New Roman" w:cs="Times New Roman"/>
                <w:color w:val="000000" w:themeColor="text1"/>
                <w:position w:val="-32"/>
                <w:sz w:val="24"/>
                <w:szCs w:val="24"/>
              </w:rPr>
              <w:object w:dxaOrig="5200" w:dyaOrig="700" w14:anchorId="1C3E4612">
                <v:shape id="_x0000_i1058" type="#_x0000_t75" style="width:259.4pt;height:36.5pt" o:ole="">
                  <v:imagedata r:id="rId141" o:title=""/>
                </v:shape>
                <o:OLEObject Type="Embed" ProgID="Equation.DSMT4" ShapeID="_x0000_i1058" DrawAspect="Content" ObjectID="_1619929282" r:id="rId142"/>
              </w:object>
            </w:r>
          </w:p>
        </w:tc>
        <w:tc>
          <w:tcPr>
            <w:tcW w:w="868" w:type="pct"/>
            <w:shd w:val="clear" w:color="auto" w:fill="auto"/>
            <w:vAlign w:val="center"/>
          </w:tcPr>
          <w:p w14:paraId="3AF7B094" w14:textId="258D546C" w:rsidR="006151A6" w:rsidRPr="00D64245" w:rsidRDefault="006E1407" w:rsidP="006E1407">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2.6)</w:t>
            </w:r>
          </w:p>
        </w:tc>
      </w:tr>
      <w:tr w:rsidR="00D64245" w:rsidRPr="00D64245" w14:paraId="2F41740F" w14:textId="77777777" w:rsidTr="006E1407">
        <w:trPr>
          <w:jc w:val="center"/>
        </w:trPr>
        <w:tc>
          <w:tcPr>
            <w:tcW w:w="868" w:type="pct"/>
            <w:shd w:val="clear" w:color="auto" w:fill="auto"/>
            <w:vAlign w:val="center"/>
          </w:tcPr>
          <w:p w14:paraId="0C1C5F2C" w14:textId="77777777" w:rsidR="006151A6" w:rsidRPr="00D64245" w:rsidRDefault="006151A6" w:rsidP="002E586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3264" w:type="pct"/>
            <w:shd w:val="clear" w:color="auto" w:fill="auto"/>
            <w:vAlign w:val="center"/>
          </w:tcPr>
          <w:p w14:paraId="377BD235" w14:textId="1A92A55C" w:rsidR="006151A6" w:rsidRPr="00D64245" w:rsidRDefault="0093645C" w:rsidP="002E586A">
            <w:pPr>
              <w:widowControl/>
              <w:tabs>
                <w:tab w:val="left" w:pos="288"/>
              </w:tabs>
              <w:spacing w:after="120"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position w:val="-16"/>
                <w:sz w:val="24"/>
                <w:szCs w:val="24"/>
              </w:rPr>
              <w:object w:dxaOrig="4459" w:dyaOrig="440" w14:anchorId="0D9EA7A9">
                <v:shape id="_x0000_i1059" type="#_x0000_t75" style="width:222.9pt;height:21.7pt" o:ole="">
                  <v:imagedata r:id="rId143" o:title=""/>
                </v:shape>
                <o:OLEObject Type="Embed" ProgID="Equation.DSMT4" ShapeID="_x0000_i1059" DrawAspect="Content" ObjectID="_1619929283" r:id="rId144"/>
              </w:object>
            </w:r>
          </w:p>
        </w:tc>
        <w:tc>
          <w:tcPr>
            <w:tcW w:w="868" w:type="pct"/>
            <w:shd w:val="clear" w:color="auto" w:fill="auto"/>
            <w:vAlign w:val="center"/>
          </w:tcPr>
          <w:p w14:paraId="243C1013" w14:textId="0A84056A" w:rsidR="006151A6" w:rsidRPr="00D64245" w:rsidRDefault="006E1407" w:rsidP="006E1407">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2.7)</w:t>
            </w:r>
          </w:p>
        </w:tc>
      </w:tr>
    </w:tbl>
    <w:p w14:paraId="6A7CD376" w14:textId="2D90E344" w:rsidR="003D7AFB" w:rsidRPr="00D64245" w:rsidRDefault="00A33E95" w:rsidP="002E586A">
      <w:pPr>
        <w:widowControl/>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where </w:t>
      </w:r>
      <w:r w:rsidR="002A4819" w:rsidRPr="00D64245">
        <w:rPr>
          <w:rFonts w:ascii="Times New Roman" w:hAnsi="Times New Roman" w:cs="Times New Roman"/>
          <w:i/>
          <w:color w:val="000000" w:themeColor="text1"/>
          <w:sz w:val="24"/>
          <w:szCs w:val="24"/>
        </w:rPr>
        <w:t>P</w:t>
      </w:r>
      <w:r w:rsidR="002A4819" w:rsidRPr="00D64245">
        <w:rPr>
          <w:rFonts w:ascii="Times New Roman" w:hAnsi="Times New Roman" w:cs="Times New Roman"/>
          <w:i/>
          <w:color w:val="000000" w:themeColor="text1"/>
          <w:sz w:val="24"/>
          <w:szCs w:val="24"/>
          <w:vertAlign w:val="subscript"/>
        </w:rPr>
        <w:t>cuf</w:t>
      </w:r>
      <w:r w:rsidR="002A4819" w:rsidRPr="00D64245">
        <w:rPr>
          <w:rFonts w:ascii="Times New Roman" w:hAnsi="Times New Roman" w:cs="Times New Roman"/>
          <w:color w:val="000000" w:themeColor="text1"/>
          <w:sz w:val="24"/>
          <w:szCs w:val="24"/>
        </w:rPr>
        <w:t xml:space="preserve"> </w:t>
      </w:r>
      <w:r w:rsidR="000638DD" w:rsidRPr="00D64245">
        <w:rPr>
          <w:rFonts w:ascii="Times New Roman" w:hAnsi="Times New Roman" w:cs="Times New Roman"/>
          <w:color w:val="000000" w:themeColor="text1"/>
          <w:sz w:val="24"/>
          <w:szCs w:val="24"/>
        </w:rPr>
        <w:t xml:space="preserve">and </w:t>
      </w:r>
      <w:r w:rsidR="002A4819" w:rsidRPr="00D64245">
        <w:rPr>
          <w:rFonts w:ascii="Times New Roman" w:hAnsi="Times New Roman" w:cs="Times New Roman"/>
          <w:i/>
          <w:color w:val="000000" w:themeColor="text1"/>
          <w:sz w:val="24"/>
          <w:szCs w:val="24"/>
        </w:rPr>
        <w:t>P</w:t>
      </w:r>
      <w:r w:rsidR="002A4819" w:rsidRPr="00D64245">
        <w:rPr>
          <w:rFonts w:ascii="Times New Roman" w:hAnsi="Times New Roman" w:cs="Times New Roman"/>
          <w:i/>
          <w:color w:val="000000" w:themeColor="text1"/>
          <w:sz w:val="24"/>
          <w:szCs w:val="24"/>
          <w:vertAlign w:val="subscript"/>
        </w:rPr>
        <w:t>cuf</w:t>
      </w:r>
      <w:r w:rsidR="002A4819" w:rsidRPr="00D64245">
        <w:rPr>
          <w:rFonts w:ascii="Times New Roman" w:hAnsi="Times New Roman" w:cs="Times New Roman"/>
          <w:color w:val="000000" w:themeColor="text1"/>
          <w:sz w:val="24"/>
          <w:szCs w:val="24"/>
          <w:vertAlign w:val="subscript"/>
        </w:rPr>
        <w:t xml:space="preserve"> </w:t>
      </w:r>
      <w:r w:rsidR="000638DD" w:rsidRPr="00D64245">
        <w:rPr>
          <w:rFonts w:ascii="Times New Roman" w:hAnsi="Times New Roman" w:cs="Times New Roman"/>
          <w:color w:val="000000" w:themeColor="text1"/>
          <w:sz w:val="24"/>
          <w:szCs w:val="24"/>
        </w:rPr>
        <w:t>are the copper loss</w:t>
      </w:r>
      <w:r w:rsidR="002B3003" w:rsidRPr="00D64245">
        <w:rPr>
          <w:rFonts w:ascii="Times New Roman" w:hAnsi="Times New Roman" w:cs="Times New Roman"/>
          <w:color w:val="000000" w:themeColor="text1"/>
          <w:sz w:val="24"/>
          <w:szCs w:val="24"/>
        </w:rPr>
        <w:t>es</w:t>
      </w:r>
      <w:r w:rsidR="000638DD" w:rsidRPr="00D64245">
        <w:rPr>
          <w:rFonts w:ascii="Times New Roman" w:hAnsi="Times New Roman" w:cs="Times New Roman"/>
          <w:color w:val="000000" w:themeColor="text1"/>
          <w:sz w:val="24"/>
          <w:szCs w:val="24"/>
        </w:rPr>
        <w:t xml:space="preserve"> of the armature and field windings (W),</w:t>
      </w:r>
      <w:r w:rsidR="00A251EC" w:rsidRPr="00D64245">
        <w:rPr>
          <w:rFonts w:ascii="Times New Roman" w:hAnsi="Times New Roman" w:cs="Times New Roman"/>
          <w:color w:val="000000" w:themeColor="text1"/>
          <w:sz w:val="24"/>
          <w:szCs w:val="24"/>
        </w:rPr>
        <w:t xml:space="preserve"> </w:t>
      </w:r>
      <w:r w:rsidR="002A4819" w:rsidRPr="00D64245">
        <w:rPr>
          <w:rFonts w:ascii="Times New Roman" w:hAnsi="Times New Roman" w:cs="Times New Roman"/>
          <w:i/>
          <w:color w:val="000000" w:themeColor="text1"/>
          <w:sz w:val="24"/>
          <w:szCs w:val="24"/>
        </w:rPr>
        <w:t>P</w:t>
      </w:r>
      <w:r w:rsidR="002A4819" w:rsidRPr="00D64245">
        <w:rPr>
          <w:rFonts w:ascii="Times New Roman" w:hAnsi="Times New Roman" w:cs="Times New Roman"/>
          <w:i/>
          <w:color w:val="000000" w:themeColor="text1"/>
          <w:sz w:val="24"/>
          <w:szCs w:val="24"/>
          <w:vertAlign w:val="subscript"/>
        </w:rPr>
        <w:t xml:space="preserve">cu </w:t>
      </w:r>
      <w:r w:rsidR="00A251EC" w:rsidRPr="00D64245">
        <w:rPr>
          <w:rFonts w:ascii="Times New Roman" w:hAnsi="Times New Roman" w:cs="Times New Roman"/>
          <w:color w:val="000000" w:themeColor="text1"/>
          <w:sz w:val="24"/>
          <w:szCs w:val="24"/>
        </w:rPr>
        <w:t xml:space="preserve">is the total copper loss of </w:t>
      </w:r>
      <w:r w:rsidR="00124DA1" w:rsidRPr="00D64245">
        <w:rPr>
          <w:rFonts w:ascii="Times New Roman" w:hAnsi="Times New Roman" w:cs="Times New Roman"/>
          <w:color w:val="000000" w:themeColor="text1"/>
          <w:sz w:val="24"/>
          <w:szCs w:val="24"/>
        </w:rPr>
        <w:t>AC and DC</w:t>
      </w:r>
      <w:r w:rsidR="00A251EC" w:rsidRPr="00D64245">
        <w:rPr>
          <w:rFonts w:ascii="Times New Roman" w:hAnsi="Times New Roman" w:cs="Times New Roman"/>
          <w:color w:val="000000" w:themeColor="text1"/>
          <w:sz w:val="24"/>
          <w:szCs w:val="24"/>
        </w:rPr>
        <w:t xml:space="preserve"> windings (W), </w:t>
      </w:r>
      <w:r w:rsidR="00647A8A" w:rsidRPr="00D64245">
        <w:rPr>
          <w:rFonts w:ascii="Times New Roman" w:hAnsi="Times New Roman" w:cs="Times New Roman"/>
          <w:i/>
          <w:color w:val="000000" w:themeColor="text1"/>
          <w:sz w:val="24"/>
          <w:szCs w:val="24"/>
        </w:rPr>
        <w:t>I</w:t>
      </w:r>
      <w:r w:rsidR="00647A8A" w:rsidRPr="00D64245">
        <w:rPr>
          <w:rFonts w:ascii="Times New Roman" w:hAnsi="Times New Roman" w:cs="Times New Roman"/>
          <w:i/>
          <w:color w:val="000000" w:themeColor="text1"/>
          <w:sz w:val="24"/>
          <w:szCs w:val="24"/>
          <w:vertAlign w:val="subscript"/>
        </w:rPr>
        <w:t>a</w:t>
      </w:r>
      <w:r w:rsidR="00647A8A" w:rsidRPr="00D64245">
        <w:rPr>
          <w:rFonts w:ascii="Times New Roman" w:hAnsi="Times New Roman" w:cs="Times New Roman"/>
          <w:color w:val="000000" w:themeColor="text1"/>
          <w:sz w:val="24"/>
          <w:szCs w:val="24"/>
        </w:rPr>
        <w:t xml:space="preserve"> is the phase current</w:t>
      </w:r>
      <w:r w:rsidR="00124DA1" w:rsidRPr="00D64245">
        <w:rPr>
          <w:rFonts w:ascii="Times New Roman" w:hAnsi="Times New Roman" w:cs="Times New Roman"/>
          <w:color w:val="000000" w:themeColor="text1"/>
          <w:sz w:val="24"/>
          <w:szCs w:val="24"/>
        </w:rPr>
        <w:t xml:space="preserve"> (A, rms)</w:t>
      </w:r>
      <w:r w:rsidR="00647A8A" w:rsidRPr="00D64245">
        <w:rPr>
          <w:rFonts w:ascii="Times New Roman" w:hAnsi="Times New Roman" w:cs="Times New Roman"/>
          <w:color w:val="000000" w:themeColor="text1"/>
          <w:sz w:val="24"/>
          <w:szCs w:val="24"/>
        </w:rPr>
        <w:t>,</w:t>
      </w:r>
      <w:r w:rsidR="0093645C" w:rsidRPr="00D64245">
        <w:rPr>
          <w:rFonts w:ascii="Times New Roman" w:hAnsi="Times New Roman" w:cs="Times New Roman"/>
          <w:color w:val="000000" w:themeColor="text1"/>
          <w:sz w:val="24"/>
          <w:szCs w:val="24"/>
        </w:rPr>
        <w:t xml:space="preserve"> </w:t>
      </w:r>
      <w:r w:rsidR="0093645C" w:rsidRPr="00D64245">
        <w:rPr>
          <w:rFonts w:ascii="Times New Roman" w:hAnsi="Times New Roman" w:cs="Times New Roman"/>
          <w:i/>
          <w:color w:val="000000" w:themeColor="text1"/>
          <w:sz w:val="24"/>
          <w:szCs w:val="24"/>
        </w:rPr>
        <w:t>R</w:t>
      </w:r>
      <w:r w:rsidR="0093645C" w:rsidRPr="00D64245">
        <w:rPr>
          <w:rFonts w:ascii="Times New Roman" w:hAnsi="Times New Roman" w:cs="Times New Roman"/>
          <w:i/>
          <w:color w:val="000000" w:themeColor="text1"/>
          <w:sz w:val="24"/>
          <w:szCs w:val="24"/>
          <w:vertAlign w:val="subscript"/>
        </w:rPr>
        <w:t>a</w:t>
      </w:r>
      <w:r w:rsidR="0093645C" w:rsidRPr="00D64245">
        <w:rPr>
          <w:rFonts w:ascii="Times New Roman" w:hAnsi="Times New Roman" w:cs="Times New Roman"/>
          <w:color w:val="000000" w:themeColor="text1"/>
          <w:sz w:val="24"/>
          <w:szCs w:val="24"/>
        </w:rPr>
        <w:t xml:space="preserve"> is the phase resistance</w:t>
      </w:r>
      <w:r w:rsidR="00124DA1" w:rsidRPr="00D64245">
        <w:rPr>
          <w:rFonts w:ascii="Times New Roman" w:hAnsi="Times New Roman" w:cs="Times New Roman"/>
          <w:color w:val="000000" w:themeColor="text1"/>
          <w:sz w:val="24"/>
          <w:szCs w:val="24"/>
        </w:rPr>
        <w:t xml:space="preserve"> (</w:t>
      </w:r>
      <w:r w:rsidR="00124DA1" w:rsidRPr="00D64245">
        <w:rPr>
          <w:rFonts w:ascii="Times New Roman" w:eastAsia="宋体" w:hAnsi="Times New Roman" w:cs="Times New Roman"/>
          <w:color w:val="000000" w:themeColor="text1"/>
          <w:sz w:val="24"/>
          <w:szCs w:val="24"/>
        </w:rPr>
        <w:t>Ω)</w:t>
      </w:r>
      <w:r w:rsidR="0093645C" w:rsidRPr="00D64245">
        <w:rPr>
          <w:rFonts w:ascii="Times New Roman" w:hAnsi="Times New Roman" w:cs="Times New Roman"/>
          <w:color w:val="000000" w:themeColor="text1"/>
          <w:sz w:val="24"/>
          <w:szCs w:val="24"/>
        </w:rPr>
        <w:t xml:space="preserve">, </w:t>
      </w:r>
      <w:r w:rsidR="0093645C" w:rsidRPr="00D64245">
        <w:rPr>
          <w:rFonts w:ascii="Times New Roman" w:hAnsi="Times New Roman" w:cs="Times New Roman"/>
          <w:i/>
          <w:color w:val="000000" w:themeColor="text1"/>
          <w:sz w:val="24"/>
          <w:szCs w:val="24"/>
        </w:rPr>
        <w:t>J</w:t>
      </w:r>
      <w:r w:rsidR="0093645C" w:rsidRPr="00D64245">
        <w:rPr>
          <w:rFonts w:ascii="Times New Roman" w:hAnsi="Times New Roman" w:cs="Times New Roman"/>
          <w:i/>
          <w:color w:val="000000" w:themeColor="text1"/>
          <w:sz w:val="24"/>
          <w:szCs w:val="24"/>
          <w:vertAlign w:val="subscript"/>
        </w:rPr>
        <w:t>a</w:t>
      </w:r>
      <w:r w:rsidR="0093645C" w:rsidRPr="00D64245">
        <w:rPr>
          <w:rFonts w:ascii="Times New Roman" w:hAnsi="Times New Roman" w:cs="Times New Roman"/>
          <w:color w:val="000000" w:themeColor="text1"/>
          <w:sz w:val="24"/>
          <w:szCs w:val="24"/>
        </w:rPr>
        <w:t xml:space="preserve"> and </w:t>
      </w:r>
      <w:r w:rsidR="0093645C" w:rsidRPr="00D64245">
        <w:rPr>
          <w:rFonts w:ascii="Times New Roman" w:hAnsi="Times New Roman" w:cs="Times New Roman"/>
          <w:i/>
          <w:color w:val="000000" w:themeColor="text1"/>
          <w:sz w:val="24"/>
          <w:szCs w:val="24"/>
        </w:rPr>
        <w:t>J</w:t>
      </w:r>
      <w:r w:rsidR="0093645C" w:rsidRPr="00D64245">
        <w:rPr>
          <w:rFonts w:ascii="Times New Roman" w:hAnsi="Times New Roman" w:cs="Times New Roman"/>
          <w:i/>
          <w:color w:val="000000" w:themeColor="text1"/>
          <w:sz w:val="24"/>
          <w:szCs w:val="24"/>
          <w:vertAlign w:val="subscript"/>
        </w:rPr>
        <w:t>f</w:t>
      </w:r>
      <w:r w:rsidR="0093645C" w:rsidRPr="00D64245">
        <w:rPr>
          <w:rFonts w:ascii="Times New Roman" w:hAnsi="Times New Roman" w:cs="Times New Roman"/>
          <w:color w:val="000000" w:themeColor="text1"/>
          <w:sz w:val="24"/>
          <w:szCs w:val="24"/>
        </w:rPr>
        <w:t xml:space="preserve"> are the current densit</w:t>
      </w:r>
      <w:r w:rsidR="002B3003" w:rsidRPr="00D64245">
        <w:rPr>
          <w:rFonts w:ascii="Times New Roman" w:hAnsi="Times New Roman" w:cs="Times New Roman"/>
          <w:color w:val="000000" w:themeColor="text1"/>
          <w:sz w:val="24"/>
          <w:szCs w:val="24"/>
        </w:rPr>
        <w:t>ies</w:t>
      </w:r>
      <w:r w:rsidR="0093645C" w:rsidRPr="00D64245">
        <w:rPr>
          <w:rFonts w:ascii="Times New Roman" w:hAnsi="Times New Roman" w:cs="Times New Roman"/>
          <w:color w:val="000000" w:themeColor="text1"/>
          <w:sz w:val="24"/>
          <w:szCs w:val="24"/>
        </w:rPr>
        <w:t xml:space="preserve"> of </w:t>
      </w:r>
      <w:r w:rsidR="00124DA1" w:rsidRPr="00D64245">
        <w:rPr>
          <w:rFonts w:ascii="Times New Roman" w:hAnsi="Times New Roman" w:cs="Times New Roman"/>
          <w:color w:val="000000" w:themeColor="text1"/>
          <w:sz w:val="24"/>
          <w:szCs w:val="24"/>
        </w:rPr>
        <w:t>AC and DC</w:t>
      </w:r>
      <w:r w:rsidR="009C70F9" w:rsidRPr="00D64245">
        <w:rPr>
          <w:rFonts w:ascii="Times New Roman" w:hAnsi="Times New Roman" w:cs="Times New Roman"/>
          <w:color w:val="000000" w:themeColor="text1"/>
          <w:sz w:val="24"/>
          <w:szCs w:val="24"/>
        </w:rPr>
        <w:t xml:space="preserve"> windings</w:t>
      </w:r>
      <w:r w:rsidR="00BC4278" w:rsidRPr="00D64245">
        <w:rPr>
          <w:rFonts w:ascii="Times New Roman" w:hAnsi="Times New Roman" w:cs="Times New Roman"/>
          <w:color w:val="000000" w:themeColor="text1"/>
          <w:sz w:val="24"/>
          <w:szCs w:val="24"/>
        </w:rPr>
        <w:t xml:space="preserve"> </w:t>
      </w:r>
      <w:r w:rsidR="00BC4278" w:rsidRPr="00D64245">
        <w:rPr>
          <w:rFonts w:ascii="Times New Roman" w:hAnsi="Times New Roman" w:cs="Times New Roman"/>
          <w:color w:val="000000" w:themeColor="text1"/>
          <w:sz w:val="24"/>
          <w:szCs w:val="24"/>
        </w:rPr>
        <w:lastRenderedPageBreak/>
        <w:t>(A/mm</w:t>
      </w:r>
      <w:r w:rsidR="00BC4278" w:rsidRPr="00D64245">
        <w:rPr>
          <w:rFonts w:ascii="Times New Roman" w:hAnsi="Times New Roman" w:cs="Times New Roman"/>
          <w:color w:val="000000" w:themeColor="text1"/>
          <w:sz w:val="24"/>
          <w:szCs w:val="24"/>
          <w:vertAlign w:val="superscript"/>
        </w:rPr>
        <w:t>2</w:t>
      </w:r>
      <w:r w:rsidR="00BC4278" w:rsidRPr="00D64245">
        <w:rPr>
          <w:rFonts w:ascii="Times New Roman" w:hAnsi="Times New Roman" w:cs="Times New Roman"/>
          <w:color w:val="000000" w:themeColor="text1"/>
          <w:sz w:val="24"/>
          <w:szCs w:val="24"/>
        </w:rPr>
        <w:t xml:space="preserve">, rms), </w:t>
      </w:r>
      <w:r w:rsidR="00BC4278" w:rsidRPr="00D64245">
        <w:rPr>
          <w:rFonts w:ascii="Times New Roman" w:hAnsi="Times New Roman" w:cs="Times New Roman"/>
          <w:i/>
          <w:color w:val="000000" w:themeColor="text1"/>
          <w:sz w:val="24"/>
          <w:szCs w:val="24"/>
        </w:rPr>
        <w:t>S</w:t>
      </w:r>
      <w:r w:rsidR="00BC4278" w:rsidRPr="00D64245">
        <w:rPr>
          <w:rFonts w:ascii="Times New Roman" w:hAnsi="Times New Roman" w:cs="Times New Roman"/>
          <w:i/>
          <w:color w:val="000000" w:themeColor="text1"/>
          <w:sz w:val="24"/>
          <w:szCs w:val="24"/>
          <w:vertAlign w:val="subscript"/>
        </w:rPr>
        <w:t>a</w:t>
      </w:r>
      <w:r w:rsidR="00BC4278" w:rsidRPr="00D64245">
        <w:rPr>
          <w:rFonts w:ascii="Times New Roman" w:hAnsi="Times New Roman" w:cs="Times New Roman"/>
          <w:color w:val="000000" w:themeColor="text1"/>
          <w:sz w:val="24"/>
          <w:szCs w:val="24"/>
        </w:rPr>
        <w:t xml:space="preserve"> and </w:t>
      </w:r>
      <w:r w:rsidR="00BC4278" w:rsidRPr="00D64245">
        <w:rPr>
          <w:rFonts w:ascii="Times New Roman" w:hAnsi="Times New Roman" w:cs="Times New Roman"/>
          <w:i/>
          <w:color w:val="000000" w:themeColor="text1"/>
          <w:sz w:val="24"/>
          <w:szCs w:val="24"/>
        </w:rPr>
        <w:t>S</w:t>
      </w:r>
      <w:r w:rsidR="00BC4278" w:rsidRPr="00D64245">
        <w:rPr>
          <w:rFonts w:ascii="Times New Roman" w:hAnsi="Times New Roman" w:cs="Times New Roman"/>
          <w:i/>
          <w:color w:val="000000" w:themeColor="text1"/>
          <w:sz w:val="24"/>
          <w:szCs w:val="24"/>
          <w:vertAlign w:val="subscript"/>
        </w:rPr>
        <w:t>f</w:t>
      </w:r>
      <w:r w:rsidR="00BC4278" w:rsidRPr="00D64245">
        <w:rPr>
          <w:rFonts w:ascii="Times New Roman" w:hAnsi="Times New Roman" w:cs="Times New Roman"/>
          <w:color w:val="000000" w:themeColor="text1"/>
          <w:sz w:val="24"/>
          <w:szCs w:val="24"/>
        </w:rPr>
        <w:t xml:space="preserve"> are </w:t>
      </w:r>
      <w:r w:rsidR="002B3003" w:rsidRPr="00D64245">
        <w:rPr>
          <w:rFonts w:ascii="Times New Roman" w:hAnsi="Times New Roman" w:cs="Times New Roman"/>
          <w:color w:val="000000" w:themeColor="text1"/>
          <w:sz w:val="24"/>
          <w:szCs w:val="24"/>
        </w:rPr>
        <w:t xml:space="preserve">the </w:t>
      </w:r>
      <w:r w:rsidR="00BC4278" w:rsidRPr="00D64245">
        <w:rPr>
          <w:rFonts w:ascii="Times New Roman" w:hAnsi="Times New Roman" w:cs="Times New Roman"/>
          <w:color w:val="000000" w:themeColor="text1"/>
          <w:sz w:val="24"/>
          <w:szCs w:val="24"/>
        </w:rPr>
        <w:t>slot area</w:t>
      </w:r>
      <w:r w:rsidR="002B3003" w:rsidRPr="00D64245">
        <w:rPr>
          <w:rFonts w:ascii="Times New Roman" w:hAnsi="Times New Roman" w:cs="Times New Roman"/>
          <w:color w:val="000000" w:themeColor="text1"/>
          <w:sz w:val="24"/>
          <w:szCs w:val="24"/>
        </w:rPr>
        <w:t>s</w:t>
      </w:r>
      <w:r w:rsidR="00BC4278" w:rsidRPr="00D64245">
        <w:rPr>
          <w:rFonts w:ascii="Times New Roman" w:hAnsi="Times New Roman" w:cs="Times New Roman"/>
          <w:color w:val="000000" w:themeColor="text1"/>
          <w:sz w:val="24"/>
          <w:szCs w:val="24"/>
        </w:rPr>
        <w:t xml:space="preserve"> of </w:t>
      </w:r>
      <w:r w:rsidR="00124DA1" w:rsidRPr="00D64245">
        <w:rPr>
          <w:rFonts w:ascii="Times New Roman" w:hAnsi="Times New Roman" w:cs="Times New Roman"/>
          <w:color w:val="000000" w:themeColor="text1"/>
          <w:sz w:val="24"/>
          <w:szCs w:val="24"/>
        </w:rPr>
        <w:t>AC and DC</w:t>
      </w:r>
      <w:r w:rsidR="00BC4278" w:rsidRPr="00D64245">
        <w:rPr>
          <w:rFonts w:ascii="Times New Roman" w:hAnsi="Times New Roman" w:cs="Times New Roman"/>
          <w:color w:val="000000" w:themeColor="text1"/>
          <w:sz w:val="24"/>
          <w:szCs w:val="24"/>
        </w:rPr>
        <w:t xml:space="preserve"> windings (mm</w:t>
      </w:r>
      <w:r w:rsidR="00BC4278" w:rsidRPr="00D64245">
        <w:rPr>
          <w:rFonts w:ascii="Times New Roman" w:hAnsi="Times New Roman" w:cs="Times New Roman"/>
          <w:color w:val="000000" w:themeColor="text1"/>
          <w:sz w:val="24"/>
          <w:szCs w:val="24"/>
          <w:vertAlign w:val="superscript"/>
        </w:rPr>
        <w:t>2</w:t>
      </w:r>
      <w:r w:rsidR="00BC4278" w:rsidRPr="00D64245">
        <w:rPr>
          <w:rFonts w:ascii="Times New Roman" w:hAnsi="Times New Roman" w:cs="Times New Roman"/>
          <w:color w:val="000000" w:themeColor="text1"/>
          <w:sz w:val="24"/>
          <w:szCs w:val="24"/>
        </w:rPr>
        <w:t xml:space="preserve">), </w:t>
      </w:r>
      <w:r w:rsidR="00BC4278" w:rsidRPr="00D64245">
        <w:rPr>
          <w:rFonts w:ascii="Times New Roman" w:hAnsi="Times New Roman" w:cs="Times New Roman"/>
          <w:i/>
          <w:color w:val="000000" w:themeColor="text1"/>
          <w:sz w:val="24"/>
          <w:szCs w:val="24"/>
        </w:rPr>
        <w:t>k</w:t>
      </w:r>
      <w:r w:rsidR="00BC4278" w:rsidRPr="00D64245">
        <w:rPr>
          <w:rFonts w:ascii="Times New Roman" w:hAnsi="Times New Roman" w:cs="Times New Roman"/>
          <w:i/>
          <w:color w:val="000000" w:themeColor="text1"/>
          <w:sz w:val="24"/>
          <w:szCs w:val="24"/>
          <w:vertAlign w:val="subscript"/>
        </w:rPr>
        <w:t>pa</w:t>
      </w:r>
      <w:r w:rsidR="00BC4278" w:rsidRPr="00D64245">
        <w:rPr>
          <w:rFonts w:ascii="Times New Roman" w:hAnsi="Times New Roman" w:cs="Times New Roman"/>
          <w:color w:val="000000" w:themeColor="text1"/>
          <w:sz w:val="24"/>
          <w:szCs w:val="24"/>
        </w:rPr>
        <w:t xml:space="preserve"> and </w:t>
      </w:r>
      <w:r w:rsidR="00BC4278" w:rsidRPr="00D64245">
        <w:rPr>
          <w:rFonts w:ascii="Times New Roman" w:hAnsi="Times New Roman" w:cs="Times New Roman"/>
          <w:i/>
          <w:color w:val="000000" w:themeColor="text1"/>
          <w:sz w:val="24"/>
          <w:szCs w:val="24"/>
        </w:rPr>
        <w:t>k</w:t>
      </w:r>
      <w:r w:rsidR="00BC4278" w:rsidRPr="00D64245">
        <w:rPr>
          <w:rFonts w:ascii="Times New Roman" w:hAnsi="Times New Roman" w:cs="Times New Roman"/>
          <w:i/>
          <w:color w:val="000000" w:themeColor="text1"/>
          <w:sz w:val="24"/>
          <w:szCs w:val="24"/>
          <w:vertAlign w:val="subscript"/>
        </w:rPr>
        <w:t xml:space="preserve">pf </w:t>
      </w:r>
      <w:r w:rsidR="00BC4278" w:rsidRPr="00D64245">
        <w:rPr>
          <w:rFonts w:ascii="Times New Roman" w:hAnsi="Times New Roman" w:cs="Times New Roman"/>
          <w:color w:val="000000" w:themeColor="text1"/>
          <w:sz w:val="24"/>
          <w:szCs w:val="24"/>
        </w:rPr>
        <w:t xml:space="preserve">are the packing factor of </w:t>
      </w:r>
      <w:r w:rsidR="00124DA1" w:rsidRPr="00D64245">
        <w:rPr>
          <w:rFonts w:ascii="Times New Roman" w:hAnsi="Times New Roman" w:cs="Times New Roman"/>
          <w:color w:val="000000" w:themeColor="text1"/>
          <w:sz w:val="24"/>
          <w:szCs w:val="24"/>
        </w:rPr>
        <w:t>AC and DC</w:t>
      </w:r>
      <w:r w:rsidR="00BC4278" w:rsidRPr="00D64245">
        <w:rPr>
          <w:rFonts w:ascii="Times New Roman" w:hAnsi="Times New Roman" w:cs="Times New Roman"/>
          <w:color w:val="000000" w:themeColor="text1"/>
          <w:sz w:val="24"/>
          <w:szCs w:val="24"/>
        </w:rPr>
        <w:t xml:space="preserve"> windings, </w:t>
      </w:r>
      <w:r w:rsidR="00BC4278" w:rsidRPr="00D64245">
        <w:rPr>
          <w:rFonts w:ascii="Times New Roman" w:hAnsi="Times New Roman" w:cs="Times New Roman"/>
          <w:color w:val="000000" w:themeColor="text1"/>
          <w:position w:val="-12"/>
          <w:sz w:val="24"/>
          <w:szCs w:val="24"/>
        </w:rPr>
        <w:object w:dxaOrig="360" w:dyaOrig="360" w14:anchorId="5221BB78">
          <v:shape id="_x0000_i1060" type="#_x0000_t75" style="width:21.7pt;height:21.7pt" o:ole="">
            <v:imagedata r:id="rId145" o:title=""/>
          </v:shape>
          <o:OLEObject Type="Embed" ProgID="Equation.DSMT4" ShapeID="_x0000_i1060" DrawAspect="Content" ObjectID="_1619929284" r:id="rId146"/>
        </w:object>
      </w:r>
      <w:r w:rsidR="00BC4278" w:rsidRPr="00D64245">
        <w:rPr>
          <w:rFonts w:ascii="Times New Roman" w:hAnsi="Times New Roman" w:cs="Times New Roman"/>
          <w:color w:val="000000" w:themeColor="text1"/>
          <w:sz w:val="24"/>
          <w:szCs w:val="24"/>
        </w:rPr>
        <w:t xml:space="preserve"> is the resistivity of copper (</w:t>
      </w:r>
      <w:r w:rsidR="00BC4278" w:rsidRPr="00D64245">
        <w:rPr>
          <w:rFonts w:ascii="Times New Roman" w:eastAsia="宋体" w:hAnsi="Times New Roman" w:cs="Times New Roman"/>
          <w:color w:val="000000" w:themeColor="text1"/>
          <w:sz w:val="24"/>
          <w:szCs w:val="24"/>
        </w:rPr>
        <w:t>Ω·</w:t>
      </w:r>
      <w:r w:rsidR="00BC4278" w:rsidRPr="00D64245">
        <w:rPr>
          <w:rFonts w:ascii="Times New Roman" w:hAnsi="Times New Roman" w:cs="Times New Roman"/>
          <w:color w:val="000000" w:themeColor="text1"/>
          <w:sz w:val="24"/>
          <w:szCs w:val="24"/>
        </w:rPr>
        <w:t xml:space="preserve">mm), </w:t>
      </w:r>
      <w:r w:rsidR="00BC4278" w:rsidRPr="00D64245">
        <w:rPr>
          <w:rFonts w:ascii="Times New Roman" w:hAnsi="Times New Roman" w:cs="Times New Roman"/>
          <w:i/>
          <w:color w:val="000000" w:themeColor="text1"/>
          <w:sz w:val="24"/>
          <w:szCs w:val="24"/>
        </w:rPr>
        <w:t>L</w:t>
      </w:r>
      <w:r w:rsidR="00BC4278" w:rsidRPr="00D64245">
        <w:rPr>
          <w:rFonts w:ascii="Times New Roman" w:hAnsi="Times New Roman" w:cs="Times New Roman"/>
          <w:i/>
          <w:color w:val="000000" w:themeColor="text1"/>
          <w:sz w:val="24"/>
          <w:szCs w:val="24"/>
          <w:vertAlign w:val="subscript"/>
        </w:rPr>
        <w:t>a</w:t>
      </w:r>
      <w:r w:rsidR="00BC4278" w:rsidRPr="00D64245">
        <w:rPr>
          <w:rFonts w:ascii="Times New Roman" w:hAnsi="Times New Roman" w:cs="Times New Roman"/>
          <w:color w:val="000000" w:themeColor="text1"/>
          <w:sz w:val="24"/>
          <w:szCs w:val="24"/>
        </w:rPr>
        <w:t xml:space="preserve"> is the active length of the machine (mm), and </w:t>
      </w:r>
      <w:r w:rsidR="00BC4278" w:rsidRPr="00D64245">
        <w:rPr>
          <w:rFonts w:ascii="Times New Roman" w:hAnsi="Times New Roman" w:cs="Times New Roman"/>
          <w:i/>
          <w:color w:val="000000" w:themeColor="text1"/>
          <w:sz w:val="24"/>
          <w:szCs w:val="24"/>
        </w:rPr>
        <w:t>N</w:t>
      </w:r>
      <w:r w:rsidR="00BC4278" w:rsidRPr="00D64245">
        <w:rPr>
          <w:rFonts w:ascii="Times New Roman" w:hAnsi="Times New Roman" w:cs="Times New Roman"/>
          <w:i/>
          <w:color w:val="000000" w:themeColor="text1"/>
          <w:sz w:val="24"/>
          <w:szCs w:val="24"/>
          <w:vertAlign w:val="subscript"/>
        </w:rPr>
        <w:t>s</w:t>
      </w:r>
      <w:r w:rsidR="00BC4278" w:rsidRPr="00D64245">
        <w:rPr>
          <w:rFonts w:ascii="Times New Roman" w:hAnsi="Times New Roman" w:cs="Times New Roman"/>
          <w:color w:val="000000" w:themeColor="text1"/>
          <w:sz w:val="24"/>
          <w:szCs w:val="24"/>
        </w:rPr>
        <w:t xml:space="preserve"> is the number of the stator slots</w:t>
      </w:r>
      <w:r w:rsidR="00124DA1" w:rsidRPr="00D64245">
        <w:rPr>
          <w:rFonts w:ascii="Times New Roman" w:hAnsi="Times New Roman" w:cs="Times New Roman"/>
          <w:color w:val="000000" w:themeColor="text1"/>
          <w:sz w:val="24"/>
          <w:szCs w:val="24"/>
        </w:rPr>
        <w:t>, which is 12</w:t>
      </w:r>
      <w:r w:rsidR="00BC4278" w:rsidRPr="00D64245">
        <w:rPr>
          <w:rFonts w:ascii="Times New Roman" w:hAnsi="Times New Roman" w:cs="Times New Roman"/>
          <w:color w:val="000000" w:themeColor="text1"/>
          <w:sz w:val="24"/>
          <w:szCs w:val="24"/>
        </w:rPr>
        <w:t>.</w:t>
      </w:r>
      <w:r w:rsidR="009C70F9" w:rsidRPr="00D64245">
        <w:rPr>
          <w:rFonts w:ascii="Times New Roman" w:hAnsi="Times New Roman" w:cs="Times New Roman"/>
          <w:color w:val="000000" w:themeColor="text1"/>
          <w:sz w:val="24"/>
          <w:szCs w:val="24"/>
        </w:rPr>
        <w:t xml:space="preserve"> </w:t>
      </w:r>
      <w:r w:rsidR="0093645C" w:rsidRPr="00D64245">
        <w:rPr>
          <w:rFonts w:ascii="Times New Roman" w:hAnsi="Times New Roman" w:cs="Times New Roman" w:hint="eastAsia"/>
          <w:color w:val="000000" w:themeColor="text1"/>
          <w:sz w:val="24"/>
          <w:szCs w:val="24"/>
        </w:rPr>
        <w:t xml:space="preserve">If the influence of the magnetic saturation is ignored, the electromagnetic torque </w:t>
      </w:r>
      <w:r w:rsidR="0093645C" w:rsidRPr="00D64245">
        <w:rPr>
          <w:rFonts w:ascii="Times New Roman" w:hAnsi="Times New Roman" w:cs="Times New Roman" w:hint="eastAsia"/>
          <w:i/>
          <w:color w:val="000000" w:themeColor="text1"/>
          <w:sz w:val="24"/>
          <w:szCs w:val="24"/>
        </w:rPr>
        <w:t>T</w:t>
      </w:r>
      <w:r w:rsidR="0093645C" w:rsidRPr="00D64245">
        <w:rPr>
          <w:rFonts w:ascii="Times New Roman" w:hAnsi="Times New Roman" w:cs="Times New Roman" w:hint="eastAsia"/>
          <w:i/>
          <w:color w:val="000000" w:themeColor="text1"/>
          <w:sz w:val="24"/>
          <w:szCs w:val="24"/>
          <w:vertAlign w:val="subscript"/>
        </w:rPr>
        <w:t>e</w:t>
      </w:r>
      <w:r w:rsidR="0093645C" w:rsidRPr="00D64245">
        <w:rPr>
          <w:rFonts w:ascii="Times New Roman" w:hAnsi="Times New Roman" w:cs="Times New Roman" w:hint="eastAsia"/>
          <w:color w:val="000000" w:themeColor="text1"/>
          <w:sz w:val="24"/>
          <w:szCs w:val="24"/>
        </w:rPr>
        <w:t xml:space="preserve"> is proportional to the armature and </w:t>
      </w:r>
      <w:r w:rsidR="0093645C" w:rsidRPr="00D64245">
        <w:rPr>
          <w:rFonts w:ascii="Times New Roman" w:hAnsi="Times New Roman" w:cs="Times New Roman"/>
          <w:color w:val="000000" w:themeColor="text1"/>
          <w:sz w:val="24"/>
          <w:szCs w:val="24"/>
        </w:rPr>
        <w:t>field current, which</w:t>
      </w:r>
    </w:p>
    <w:tbl>
      <w:tblPr>
        <w:tblW w:w="5000" w:type="pct"/>
        <w:jc w:val="center"/>
        <w:tblLook w:val="04A0" w:firstRow="1" w:lastRow="0" w:firstColumn="1" w:lastColumn="0" w:noHBand="0" w:noVBand="1"/>
      </w:tblPr>
      <w:tblGrid>
        <w:gridCol w:w="1442"/>
        <w:gridCol w:w="5422"/>
        <w:gridCol w:w="1442"/>
      </w:tblGrid>
      <w:tr w:rsidR="00D64245" w:rsidRPr="00D64245" w14:paraId="77A49DD7" w14:textId="77777777" w:rsidTr="00FE0A9D">
        <w:trPr>
          <w:jc w:val="center"/>
        </w:trPr>
        <w:tc>
          <w:tcPr>
            <w:tcW w:w="868" w:type="pct"/>
            <w:shd w:val="clear" w:color="auto" w:fill="auto"/>
            <w:vAlign w:val="center"/>
          </w:tcPr>
          <w:p w14:paraId="51FEBCCE" w14:textId="77777777" w:rsidR="009C70F9" w:rsidRPr="00D64245" w:rsidRDefault="009C70F9" w:rsidP="00A12F00">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3264" w:type="pct"/>
            <w:shd w:val="clear" w:color="auto" w:fill="auto"/>
            <w:vAlign w:val="center"/>
          </w:tcPr>
          <w:p w14:paraId="349E1D41" w14:textId="10256506" w:rsidR="009C70F9" w:rsidRPr="00D64245" w:rsidRDefault="009C70F9" w:rsidP="00A12F00">
            <w:pPr>
              <w:widowControl/>
              <w:tabs>
                <w:tab w:val="left" w:pos="288"/>
              </w:tabs>
              <w:spacing w:after="120"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position w:val="-14"/>
                <w:sz w:val="24"/>
                <w:szCs w:val="24"/>
              </w:rPr>
              <w:object w:dxaOrig="2180" w:dyaOrig="380" w14:anchorId="2C428CEF">
                <v:shape id="_x0000_i1061" type="#_x0000_t75" style="width:108.5pt;height:21.7pt" o:ole="">
                  <v:imagedata r:id="rId147" o:title=""/>
                </v:shape>
                <o:OLEObject Type="Embed" ProgID="Equation.DSMT4" ShapeID="_x0000_i1061" DrawAspect="Content" ObjectID="_1619929285" r:id="rId148"/>
              </w:object>
            </w:r>
          </w:p>
        </w:tc>
        <w:tc>
          <w:tcPr>
            <w:tcW w:w="868" w:type="pct"/>
            <w:shd w:val="clear" w:color="auto" w:fill="auto"/>
            <w:vAlign w:val="center"/>
          </w:tcPr>
          <w:p w14:paraId="30D5081A" w14:textId="66ABE270" w:rsidR="009C70F9" w:rsidRPr="00D64245" w:rsidRDefault="006E1407" w:rsidP="006E1407">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2.8)</w:t>
            </w:r>
          </w:p>
        </w:tc>
      </w:tr>
    </w:tbl>
    <w:p w14:paraId="46FD3D3A" w14:textId="64D09AE4" w:rsidR="0093645C" w:rsidRPr="00D64245" w:rsidRDefault="0093645C" w:rsidP="002E586A">
      <w:pPr>
        <w:widowControl/>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where </w:t>
      </w:r>
      <w:r w:rsidR="002E586A" w:rsidRPr="00D64245">
        <w:rPr>
          <w:rFonts w:ascii="Times New Roman" w:hAnsi="Times New Roman" w:cs="Times New Roman"/>
          <w:i/>
          <w:color w:val="000000" w:themeColor="text1"/>
          <w:sz w:val="24"/>
          <w:szCs w:val="24"/>
        </w:rPr>
        <w:t>k</w:t>
      </w:r>
      <w:r w:rsidR="002E586A" w:rsidRPr="00D64245">
        <w:rPr>
          <w:rFonts w:ascii="Times New Roman" w:hAnsi="Times New Roman" w:cs="Times New Roman"/>
          <w:i/>
          <w:color w:val="000000" w:themeColor="text1"/>
          <w:sz w:val="24"/>
          <w:szCs w:val="24"/>
          <w:vertAlign w:val="subscript"/>
        </w:rPr>
        <w:t>e</w:t>
      </w:r>
      <w:r w:rsidR="002E586A" w:rsidRPr="00D64245">
        <w:rPr>
          <w:rFonts w:ascii="Times New Roman" w:hAnsi="Times New Roman" w:cs="Times New Roman"/>
          <w:color w:val="000000" w:themeColor="text1"/>
          <w:sz w:val="24"/>
          <w:szCs w:val="24"/>
        </w:rPr>
        <w:t xml:space="preserve"> is constant, which is determined by the dimensions of the machines. (</w:t>
      </w:r>
      <w:r w:rsidR="00124DA1" w:rsidRPr="00D64245">
        <w:rPr>
          <w:rFonts w:ascii="Times New Roman" w:hAnsi="Times New Roman" w:cs="Times New Roman"/>
          <w:color w:val="000000" w:themeColor="text1"/>
          <w:sz w:val="24"/>
          <w:szCs w:val="24"/>
        </w:rPr>
        <w:t>2.5</w:t>
      </w:r>
      <w:r w:rsidR="002E586A" w:rsidRPr="00D64245">
        <w:rPr>
          <w:rFonts w:ascii="Times New Roman" w:hAnsi="Times New Roman" w:cs="Times New Roman"/>
          <w:color w:val="000000" w:themeColor="text1"/>
          <w:sz w:val="24"/>
          <w:szCs w:val="24"/>
        </w:rPr>
        <w:t>) can be rewritten as</w:t>
      </w:r>
    </w:p>
    <w:tbl>
      <w:tblPr>
        <w:tblW w:w="5000" w:type="pct"/>
        <w:jc w:val="center"/>
        <w:tblLook w:val="04A0" w:firstRow="1" w:lastRow="0" w:firstColumn="1" w:lastColumn="0" w:noHBand="0" w:noVBand="1"/>
      </w:tblPr>
      <w:tblGrid>
        <w:gridCol w:w="1442"/>
        <w:gridCol w:w="5422"/>
        <w:gridCol w:w="1442"/>
      </w:tblGrid>
      <w:tr w:rsidR="00D64245" w:rsidRPr="00D64245" w14:paraId="2065828A" w14:textId="77777777" w:rsidTr="00FE0A9D">
        <w:trPr>
          <w:jc w:val="center"/>
        </w:trPr>
        <w:tc>
          <w:tcPr>
            <w:tcW w:w="868" w:type="pct"/>
            <w:shd w:val="clear" w:color="auto" w:fill="auto"/>
            <w:vAlign w:val="center"/>
          </w:tcPr>
          <w:p w14:paraId="54BBC8E1" w14:textId="77777777" w:rsidR="009C70F9" w:rsidRPr="00D64245" w:rsidRDefault="009C70F9" w:rsidP="00A12F00">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3264" w:type="pct"/>
            <w:shd w:val="clear" w:color="auto" w:fill="auto"/>
            <w:vAlign w:val="center"/>
          </w:tcPr>
          <w:p w14:paraId="43164857" w14:textId="7CEA1F59" w:rsidR="009C70F9" w:rsidRPr="00D64245" w:rsidRDefault="009C70F9" w:rsidP="00A12F00">
            <w:pPr>
              <w:widowControl/>
              <w:tabs>
                <w:tab w:val="left" w:pos="288"/>
              </w:tabs>
              <w:spacing w:after="120"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position w:val="-32"/>
                <w:sz w:val="24"/>
                <w:szCs w:val="24"/>
              </w:rPr>
              <w:object w:dxaOrig="2060" w:dyaOrig="700" w14:anchorId="2F5C2452">
                <v:shape id="_x0000_i1062" type="#_x0000_t75" style="width:100.6pt;height:36.5pt" o:ole="">
                  <v:imagedata r:id="rId149" o:title=""/>
                </v:shape>
                <o:OLEObject Type="Embed" ProgID="Equation.DSMT4" ShapeID="_x0000_i1062" DrawAspect="Content" ObjectID="_1619929286" r:id="rId150"/>
              </w:object>
            </w:r>
          </w:p>
        </w:tc>
        <w:tc>
          <w:tcPr>
            <w:tcW w:w="868" w:type="pct"/>
            <w:shd w:val="clear" w:color="auto" w:fill="auto"/>
            <w:vAlign w:val="center"/>
          </w:tcPr>
          <w:p w14:paraId="48E1FAF6" w14:textId="59CEDE93" w:rsidR="009C70F9" w:rsidRPr="00D64245" w:rsidRDefault="006E1407" w:rsidP="006E1407">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2.9)</w:t>
            </w:r>
          </w:p>
        </w:tc>
      </w:tr>
    </w:tbl>
    <w:p w14:paraId="73DADDA8" w14:textId="7A6EA663" w:rsidR="003E0634" w:rsidRPr="00D64245" w:rsidRDefault="003E0634" w:rsidP="009C70F9">
      <w:pPr>
        <w:widowControl/>
        <w:tabs>
          <w:tab w:val="left" w:pos="288"/>
        </w:tabs>
        <w:spacing w:after="120" w:line="360" w:lineRule="auto"/>
        <w:ind w:firstLine="289"/>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Hence, the copper loss can be obtained by substituting </w:t>
      </w:r>
      <w:r w:rsidR="00124DA1" w:rsidRPr="00D64245">
        <w:rPr>
          <w:rFonts w:ascii="Times New Roman" w:hAnsi="Times New Roman" w:cs="Times New Roman"/>
          <w:color w:val="000000" w:themeColor="text1"/>
          <w:sz w:val="24"/>
          <w:szCs w:val="24"/>
        </w:rPr>
        <w:t>(2.</w:t>
      </w:r>
      <w:r w:rsidR="006E1407" w:rsidRPr="00D64245">
        <w:rPr>
          <w:rFonts w:ascii="Times New Roman" w:hAnsi="Times New Roman" w:cs="Times New Roman"/>
          <w:color w:val="000000" w:themeColor="text1"/>
          <w:sz w:val="24"/>
          <w:szCs w:val="24"/>
        </w:rPr>
        <w:t>9</w:t>
      </w:r>
      <w:r w:rsidR="00124DA1" w:rsidRPr="00D64245">
        <w:rPr>
          <w:rFonts w:ascii="Times New Roman" w:hAnsi="Times New Roman" w:cs="Times New Roman"/>
          <w:color w:val="000000" w:themeColor="text1"/>
          <w:sz w:val="24"/>
          <w:szCs w:val="24"/>
        </w:rPr>
        <w:t xml:space="preserve">) </w:t>
      </w:r>
      <w:r w:rsidRPr="00D64245">
        <w:rPr>
          <w:rFonts w:ascii="Times New Roman" w:hAnsi="Times New Roman" w:cs="Times New Roman"/>
          <w:color w:val="000000" w:themeColor="text1"/>
          <w:sz w:val="24"/>
          <w:szCs w:val="24"/>
        </w:rPr>
        <w:t>into</w:t>
      </w:r>
      <w:r w:rsidR="00124DA1" w:rsidRPr="00D64245">
        <w:rPr>
          <w:rFonts w:ascii="Times New Roman" w:hAnsi="Times New Roman" w:cs="Times New Roman"/>
          <w:color w:val="000000" w:themeColor="text1"/>
          <w:sz w:val="24"/>
          <w:szCs w:val="24"/>
        </w:rPr>
        <w:t xml:space="preserve"> (2.</w:t>
      </w:r>
      <w:r w:rsidR="006E1407" w:rsidRPr="00D64245">
        <w:rPr>
          <w:rFonts w:ascii="Times New Roman" w:hAnsi="Times New Roman" w:cs="Times New Roman"/>
          <w:color w:val="000000" w:themeColor="text1"/>
          <w:sz w:val="24"/>
          <w:szCs w:val="24"/>
        </w:rPr>
        <w:t>7</w:t>
      </w:r>
      <w:r w:rsidR="00124DA1" w:rsidRPr="00D64245">
        <w:rPr>
          <w:rFonts w:ascii="Times New Roman" w:hAnsi="Times New Roman" w:cs="Times New Roman"/>
          <w:color w:val="000000" w:themeColor="text1"/>
          <w:sz w:val="24"/>
          <w:szCs w:val="24"/>
        </w:rPr>
        <w:t>)</w:t>
      </w:r>
    </w:p>
    <w:tbl>
      <w:tblPr>
        <w:tblW w:w="5000" w:type="pct"/>
        <w:jc w:val="center"/>
        <w:tblLook w:val="04A0" w:firstRow="1" w:lastRow="0" w:firstColumn="1" w:lastColumn="0" w:noHBand="0" w:noVBand="1"/>
      </w:tblPr>
      <w:tblGrid>
        <w:gridCol w:w="1442"/>
        <w:gridCol w:w="5422"/>
        <w:gridCol w:w="1442"/>
      </w:tblGrid>
      <w:tr w:rsidR="00D64245" w:rsidRPr="00D64245" w14:paraId="36DB02DD" w14:textId="77777777" w:rsidTr="00FE0A9D">
        <w:trPr>
          <w:jc w:val="center"/>
        </w:trPr>
        <w:tc>
          <w:tcPr>
            <w:tcW w:w="868" w:type="pct"/>
            <w:shd w:val="clear" w:color="auto" w:fill="auto"/>
            <w:vAlign w:val="center"/>
          </w:tcPr>
          <w:p w14:paraId="162392B2" w14:textId="77777777" w:rsidR="009C70F9" w:rsidRPr="00D64245" w:rsidRDefault="009C70F9" w:rsidP="00A12F00">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3264" w:type="pct"/>
            <w:shd w:val="clear" w:color="auto" w:fill="auto"/>
            <w:vAlign w:val="center"/>
          </w:tcPr>
          <w:p w14:paraId="6DBF7D9E" w14:textId="27701EA7" w:rsidR="009C70F9" w:rsidRPr="00D64245" w:rsidRDefault="009C70F9" w:rsidP="00A12F00">
            <w:pPr>
              <w:widowControl/>
              <w:tabs>
                <w:tab w:val="left" w:pos="288"/>
              </w:tabs>
              <w:spacing w:after="120"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position w:val="-34"/>
                <w:sz w:val="24"/>
                <w:szCs w:val="24"/>
              </w:rPr>
              <w:object w:dxaOrig="4160" w:dyaOrig="800" w14:anchorId="253CC577">
                <v:shape id="_x0000_i1063" type="#_x0000_t75" style="width:209.1pt;height:43.4pt" o:ole="">
                  <v:imagedata r:id="rId151" o:title=""/>
                </v:shape>
                <o:OLEObject Type="Embed" ProgID="Equation.DSMT4" ShapeID="_x0000_i1063" DrawAspect="Content" ObjectID="_1619929287" r:id="rId152"/>
              </w:object>
            </w:r>
          </w:p>
        </w:tc>
        <w:tc>
          <w:tcPr>
            <w:tcW w:w="868" w:type="pct"/>
            <w:shd w:val="clear" w:color="auto" w:fill="auto"/>
            <w:vAlign w:val="center"/>
          </w:tcPr>
          <w:p w14:paraId="66431720" w14:textId="2417A684" w:rsidR="009C70F9" w:rsidRPr="00D64245" w:rsidRDefault="006E1407" w:rsidP="006E1407">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2.10)</w:t>
            </w:r>
          </w:p>
        </w:tc>
      </w:tr>
    </w:tbl>
    <w:p w14:paraId="26D6960A" w14:textId="44279C51" w:rsidR="002E586A" w:rsidRPr="00D64245" w:rsidRDefault="002E586A" w:rsidP="009C70F9">
      <w:pPr>
        <w:widowControl/>
        <w:tabs>
          <w:tab w:val="left" w:pos="288"/>
        </w:tabs>
        <w:spacing w:after="120" w:line="360" w:lineRule="auto"/>
        <w:ind w:firstLine="289"/>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In order to minimize the copper loss </w:t>
      </w:r>
      <w:r w:rsidR="00124DA1" w:rsidRPr="00D64245">
        <w:rPr>
          <w:rFonts w:ascii="Times New Roman" w:hAnsi="Times New Roman" w:cs="Times New Roman"/>
          <w:color w:val="000000" w:themeColor="text1"/>
          <w:sz w:val="24"/>
          <w:szCs w:val="24"/>
        </w:rPr>
        <w:t>for</w:t>
      </w:r>
      <w:r w:rsidRPr="00D64245">
        <w:rPr>
          <w:rFonts w:ascii="Times New Roman" w:hAnsi="Times New Roman" w:cs="Times New Roman"/>
          <w:color w:val="000000" w:themeColor="text1"/>
          <w:sz w:val="24"/>
          <w:szCs w:val="24"/>
        </w:rPr>
        <w:t xml:space="preserve"> a fixed </w:t>
      </w:r>
      <w:r w:rsidRPr="00D64245">
        <w:rPr>
          <w:rFonts w:ascii="Times New Roman" w:hAnsi="Times New Roman" w:cs="Times New Roman"/>
          <w:i/>
          <w:color w:val="000000" w:themeColor="text1"/>
          <w:sz w:val="24"/>
          <w:szCs w:val="24"/>
        </w:rPr>
        <w:t>T</w:t>
      </w:r>
      <w:r w:rsidRPr="00D64245">
        <w:rPr>
          <w:rFonts w:ascii="Times New Roman" w:hAnsi="Times New Roman" w:cs="Times New Roman"/>
          <w:i/>
          <w:color w:val="000000" w:themeColor="text1"/>
          <w:sz w:val="24"/>
          <w:szCs w:val="24"/>
          <w:vertAlign w:val="subscript"/>
        </w:rPr>
        <w:t>e</w:t>
      </w:r>
      <w:r w:rsidRPr="00D64245">
        <w:rPr>
          <w:rFonts w:ascii="Times New Roman" w:hAnsi="Times New Roman" w:cs="Times New Roman"/>
          <w:color w:val="000000" w:themeColor="text1"/>
          <w:sz w:val="24"/>
          <w:szCs w:val="24"/>
        </w:rPr>
        <w:t xml:space="preserve">, the current density for </w:t>
      </w:r>
      <w:r w:rsidR="00124DA1" w:rsidRPr="00D64245">
        <w:rPr>
          <w:rFonts w:ascii="Times New Roman" w:hAnsi="Times New Roman" w:cs="Times New Roman"/>
          <w:color w:val="000000" w:themeColor="text1"/>
          <w:sz w:val="24"/>
          <w:szCs w:val="24"/>
        </w:rPr>
        <w:t>AC</w:t>
      </w:r>
      <w:r w:rsidRPr="00D64245">
        <w:rPr>
          <w:rFonts w:ascii="Times New Roman" w:hAnsi="Times New Roman" w:cs="Times New Roman"/>
          <w:color w:val="000000" w:themeColor="text1"/>
          <w:sz w:val="24"/>
          <w:szCs w:val="24"/>
        </w:rPr>
        <w:t xml:space="preserve"> winding can be obtained </w:t>
      </w:r>
      <w:r w:rsidR="00124DA1" w:rsidRPr="00D64245">
        <w:rPr>
          <w:rFonts w:ascii="Times New Roman" w:hAnsi="Times New Roman" w:cs="Times New Roman"/>
          <w:color w:val="000000" w:themeColor="text1"/>
          <w:sz w:val="24"/>
          <w:szCs w:val="24"/>
        </w:rPr>
        <w:t>as follows</w:t>
      </w:r>
    </w:p>
    <w:tbl>
      <w:tblPr>
        <w:tblW w:w="5000" w:type="pct"/>
        <w:jc w:val="center"/>
        <w:tblLook w:val="04A0" w:firstRow="1" w:lastRow="0" w:firstColumn="1" w:lastColumn="0" w:noHBand="0" w:noVBand="1"/>
      </w:tblPr>
      <w:tblGrid>
        <w:gridCol w:w="1442"/>
        <w:gridCol w:w="5422"/>
        <w:gridCol w:w="1442"/>
      </w:tblGrid>
      <w:tr w:rsidR="00D64245" w:rsidRPr="00D64245" w14:paraId="45E5F9D4" w14:textId="77777777" w:rsidTr="00FE0A9D">
        <w:trPr>
          <w:jc w:val="center"/>
        </w:trPr>
        <w:tc>
          <w:tcPr>
            <w:tcW w:w="868" w:type="pct"/>
            <w:shd w:val="clear" w:color="auto" w:fill="auto"/>
            <w:vAlign w:val="center"/>
          </w:tcPr>
          <w:p w14:paraId="10466B6A" w14:textId="77777777" w:rsidR="009C70F9" w:rsidRPr="00D64245" w:rsidRDefault="009C70F9" w:rsidP="00A12F00">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3264" w:type="pct"/>
            <w:shd w:val="clear" w:color="auto" w:fill="auto"/>
            <w:vAlign w:val="center"/>
          </w:tcPr>
          <w:p w14:paraId="789380AB" w14:textId="697B3A76" w:rsidR="009C70F9" w:rsidRPr="00D64245" w:rsidRDefault="009C70F9" w:rsidP="00A12F00">
            <w:pPr>
              <w:widowControl/>
              <w:tabs>
                <w:tab w:val="left" w:pos="288"/>
              </w:tabs>
              <w:spacing w:after="120"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position w:val="-30"/>
                <w:sz w:val="24"/>
                <w:szCs w:val="24"/>
              </w:rPr>
              <w:object w:dxaOrig="859" w:dyaOrig="680" w14:anchorId="5F876D5C">
                <v:shape id="_x0000_i1064" type="#_x0000_t75" style="width:43.4pt;height:36.5pt" o:ole="">
                  <v:imagedata r:id="rId153" o:title=""/>
                </v:shape>
                <o:OLEObject Type="Embed" ProgID="Equation.DSMT4" ShapeID="_x0000_i1064" DrawAspect="Content" ObjectID="_1619929288" r:id="rId154"/>
              </w:object>
            </w:r>
          </w:p>
        </w:tc>
        <w:tc>
          <w:tcPr>
            <w:tcW w:w="868" w:type="pct"/>
            <w:shd w:val="clear" w:color="auto" w:fill="auto"/>
            <w:vAlign w:val="center"/>
          </w:tcPr>
          <w:p w14:paraId="4DBC250B" w14:textId="2D110381" w:rsidR="009C70F9" w:rsidRPr="00D64245" w:rsidRDefault="006E1407" w:rsidP="006E1407">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2.11)</w:t>
            </w:r>
          </w:p>
        </w:tc>
      </w:tr>
      <w:tr w:rsidR="00D64245" w:rsidRPr="00D64245" w14:paraId="21FC9EFF" w14:textId="77777777" w:rsidTr="00FE0A9D">
        <w:trPr>
          <w:jc w:val="center"/>
        </w:trPr>
        <w:tc>
          <w:tcPr>
            <w:tcW w:w="868" w:type="pct"/>
            <w:shd w:val="clear" w:color="auto" w:fill="auto"/>
            <w:vAlign w:val="center"/>
          </w:tcPr>
          <w:p w14:paraId="32985DFB" w14:textId="0CF958E8" w:rsidR="009C70F9" w:rsidRPr="00D64245" w:rsidRDefault="009C70F9" w:rsidP="009C70F9">
            <w:pPr>
              <w:widowControl/>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i.e.</w:t>
            </w:r>
          </w:p>
        </w:tc>
        <w:tc>
          <w:tcPr>
            <w:tcW w:w="3264" w:type="pct"/>
            <w:shd w:val="clear" w:color="auto" w:fill="auto"/>
            <w:vAlign w:val="center"/>
          </w:tcPr>
          <w:p w14:paraId="1A5A432C" w14:textId="07C86FD8" w:rsidR="009C70F9" w:rsidRPr="00D64245" w:rsidRDefault="009C70F9" w:rsidP="00A12F00">
            <w:pPr>
              <w:widowControl/>
              <w:tabs>
                <w:tab w:val="left" w:pos="288"/>
              </w:tabs>
              <w:spacing w:after="120"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position w:val="-42"/>
                <w:sz w:val="24"/>
                <w:szCs w:val="24"/>
              </w:rPr>
              <w:object w:dxaOrig="2380" w:dyaOrig="880" w14:anchorId="4D9C7F32">
                <v:shape id="_x0000_i1065" type="#_x0000_t75" style="width:115.4pt;height:43.4pt" o:ole="">
                  <v:imagedata r:id="rId155" o:title=""/>
                </v:shape>
                <o:OLEObject Type="Embed" ProgID="Equation.DSMT4" ShapeID="_x0000_i1065" DrawAspect="Content" ObjectID="_1619929289" r:id="rId156"/>
              </w:object>
            </w:r>
          </w:p>
        </w:tc>
        <w:tc>
          <w:tcPr>
            <w:tcW w:w="868" w:type="pct"/>
            <w:shd w:val="clear" w:color="auto" w:fill="auto"/>
            <w:vAlign w:val="center"/>
          </w:tcPr>
          <w:p w14:paraId="13CFB26C" w14:textId="61337FBE" w:rsidR="009C70F9" w:rsidRPr="00D64245" w:rsidRDefault="006E1407" w:rsidP="006E1407">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2.12)</w:t>
            </w:r>
          </w:p>
        </w:tc>
      </w:tr>
    </w:tbl>
    <w:p w14:paraId="58F4FAF9" w14:textId="3FA4CB57" w:rsidR="002E586A" w:rsidRPr="00D64245" w:rsidRDefault="002E586A" w:rsidP="009C70F9">
      <w:pPr>
        <w:widowControl/>
        <w:tabs>
          <w:tab w:val="left" w:pos="288"/>
        </w:tabs>
        <w:spacing w:after="120" w:line="360" w:lineRule="auto"/>
        <w:ind w:firstLine="289"/>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The current density of </w:t>
      </w:r>
      <w:r w:rsidR="00124DA1" w:rsidRPr="00D64245">
        <w:rPr>
          <w:rFonts w:ascii="Times New Roman" w:hAnsi="Times New Roman" w:cs="Times New Roman"/>
          <w:color w:val="000000" w:themeColor="text1"/>
          <w:sz w:val="24"/>
          <w:szCs w:val="24"/>
        </w:rPr>
        <w:t>DC</w:t>
      </w:r>
      <w:r w:rsidRPr="00D64245">
        <w:rPr>
          <w:rFonts w:ascii="Times New Roman" w:hAnsi="Times New Roman" w:cs="Times New Roman"/>
          <w:color w:val="000000" w:themeColor="text1"/>
          <w:sz w:val="24"/>
          <w:szCs w:val="24"/>
        </w:rPr>
        <w:t xml:space="preserve"> winding can also be obtained according to</w:t>
      </w:r>
      <w:r w:rsidR="00124DA1" w:rsidRPr="00D64245">
        <w:rPr>
          <w:rFonts w:ascii="Times New Roman" w:hAnsi="Times New Roman" w:cs="Times New Roman"/>
          <w:color w:val="000000" w:themeColor="text1"/>
          <w:sz w:val="24"/>
          <w:szCs w:val="24"/>
        </w:rPr>
        <w:t xml:space="preserve"> (2.</w:t>
      </w:r>
      <w:r w:rsidR="006E1407" w:rsidRPr="00D64245">
        <w:rPr>
          <w:rFonts w:ascii="Times New Roman" w:hAnsi="Times New Roman" w:cs="Times New Roman"/>
          <w:color w:val="000000" w:themeColor="text1"/>
          <w:sz w:val="24"/>
          <w:szCs w:val="24"/>
        </w:rPr>
        <w:t>9</w:t>
      </w:r>
      <w:r w:rsidR="00124DA1" w:rsidRPr="00D64245">
        <w:rPr>
          <w:rFonts w:ascii="Times New Roman" w:hAnsi="Times New Roman" w:cs="Times New Roman"/>
          <w:color w:val="000000" w:themeColor="text1"/>
          <w:sz w:val="24"/>
          <w:szCs w:val="24"/>
        </w:rPr>
        <w:t>)</w:t>
      </w:r>
    </w:p>
    <w:tbl>
      <w:tblPr>
        <w:tblW w:w="5000" w:type="pct"/>
        <w:jc w:val="center"/>
        <w:tblLook w:val="04A0" w:firstRow="1" w:lastRow="0" w:firstColumn="1" w:lastColumn="0" w:noHBand="0" w:noVBand="1"/>
      </w:tblPr>
      <w:tblGrid>
        <w:gridCol w:w="1442"/>
        <w:gridCol w:w="5422"/>
        <w:gridCol w:w="1442"/>
      </w:tblGrid>
      <w:tr w:rsidR="00D64245" w:rsidRPr="00D64245" w14:paraId="6CB94F28" w14:textId="77777777" w:rsidTr="00FE0A9D">
        <w:trPr>
          <w:jc w:val="center"/>
        </w:trPr>
        <w:tc>
          <w:tcPr>
            <w:tcW w:w="868" w:type="pct"/>
            <w:shd w:val="clear" w:color="auto" w:fill="auto"/>
            <w:vAlign w:val="center"/>
          </w:tcPr>
          <w:p w14:paraId="7CAEAEF1" w14:textId="77777777" w:rsidR="009C70F9" w:rsidRPr="00D64245" w:rsidRDefault="009C70F9" w:rsidP="00A12F00">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3264" w:type="pct"/>
            <w:shd w:val="clear" w:color="auto" w:fill="auto"/>
            <w:vAlign w:val="center"/>
          </w:tcPr>
          <w:p w14:paraId="547A5CBE" w14:textId="7EEF7DD3" w:rsidR="009C70F9" w:rsidRPr="00D64245" w:rsidRDefault="009C70F9" w:rsidP="00A12F00">
            <w:pPr>
              <w:widowControl/>
              <w:tabs>
                <w:tab w:val="left" w:pos="288"/>
              </w:tabs>
              <w:spacing w:after="120"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position w:val="-42"/>
                <w:sz w:val="24"/>
                <w:szCs w:val="24"/>
              </w:rPr>
              <w:object w:dxaOrig="2420" w:dyaOrig="880" w14:anchorId="6366EF19">
                <v:shape id="_x0000_i1066" type="#_x0000_t75" style="width:122.3pt;height:43.4pt" o:ole="">
                  <v:imagedata r:id="rId157" o:title=""/>
                </v:shape>
                <o:OLEObject Type="Embed" ProgID="Equation.DSMT4" ShapeID="_x0000_i1066" DrawAspect="Content" ObjectID="_1619929290" r:id="rId158"/>
              </w:object>
            </w:r>
          </w:p>
        </w:tc>
        <w:tc>
          <w:tcPr>
            <w:tcW w:w="868" w:type="pct"/>
            <w:shd w:val="clear" w:color="auto" w:fill="auto"/>
            <w:vAlign w:val="center"/>
          </w:tcPr>
          <w:p w14:paraId="7544D557" w14:textId="599D1B71" w:rsidR="009C70F9" w:rsidRPr="00D64245" w:rsidRDefault="006E1407" w:rsidP="006E1407">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2.13)</w:t>
            </w:r>
          </w:p>
        </w:tc>
      </w:tr>
    </w:tbl>
    <w:p w14:paraId="10F585DF" w14:textId="2A6B6E70" w:rsidR="002E586A" w:rsidRPr="00D64245" w:rsidRDefault="00124DA1" w:rsidP="009C70F9">
      <w:pPr>
        <w:widowControl/>
        <w:tabs>
          <w:tab w:val="left" w:pos="288"/>
        </w:tabs>
        <w:spacing w:after="120" w:line="360" w:lineRule="auto"/>
        <w:ind w:firstLine="289"/>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The </w:t>
      </w:r>
      <w:r w:rsidR="002E586A" w:rsidRPr="00D64245">
        <w:rPr>
          <w:rFonts w:ascii="Times New Roman" w:hAnsi="Times New Roman" w:cs="Times New Roman"/>
          <w:color w:val="000000" w:themeColor="text1"/>
          <w:sz w:val="24"/>
          <w:szCs w:val="24"/>
        </w:rPr>
        <w:t xml:space="preserve">corresponding copper loss of the </w:t>
      </w:r>
      <w:r w:rsidRPr="00D64245">
        <w:rPr>
          <w:rFonts w:ascii="Times New Roman" w:hAnsi="Times New Roman" w:cs="Times New Roman"/>
          <w:color w:val="000000" w:themeColor="text1"/>
          <w:sz w:val="24"/>
          <w:szCs w:val="24"/>
        </w:rPr>
        <w:t>AC and DC windings can be found</w:t>
      </w:r>
    </w:p>
    <w:tbl>
      <w:tblPr>
        <w:tblW w:w="5000" w:type="pct"/>
        <w:jc w:val="center"/>
        <w:tblLook w:val="04A0" w:firstRow="1" w:lastRow="0" w:firstColumn="1" w:lastColumn="0" w:noHBand="0" w:noVBand="1"/>
      </w:tblPr>
      <w:tblGrid>
        <w:gridCol w:w="1442"/>
        <w:gridCol w:w="5422"/>
        <w:gridCol w:w="1442"/>
      </w:tblGrid>
      <w:tr w:rsidR="00D64245" w:rsidRPr="00D64245" w14:paraId="4A6B735E" w14:textId="77777777" w:rsidTr="00FE0A9D">
        <w:trPr>
          <w:jc w:val="center"/>
        </w:trPr>
        <w:tc>
          <w:tcPr>
            <w:tcW w:w="868" w:type="pct"/>
            <w:shd w:val="clear" w:color="auto" w:fill="auto"/>
            <w:vAlign w:val="center"/>
          </w:tcPr>
          <w:p w14:paraId="3D2290D3" w14:textId="77777777" w:rsidR="009C70F9" w:rsidRPr="00D64245" w:rsidRDefault="009C70F9" w:rsidP="00A12F00">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3264" w:type="pct"/>
            <w:shd w:val="clear" w:color="auto" w:fill="auto"/>
            <w:vAlign w:val="center"/>
          </w:tcPr>
          <w:p w14:paraId="721AD3CE" w14:textId="2F757904" w:rsidR="009C70F9" w:rsidRPr="00D64245" w:rsidRDefault="009C70F9" w:rsidP="00A12F00">
            <w:pPr>
              <w:widowControl/>
              <w:tabs>
                <w:tab w:val="left" w:pos="288"/>
              </w:tabs>
              <w:spacing w:after="120"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position w:val="-36"/>
                <w:sz w:val="24"/>
                <w:szCs w:val="24"/>
              </w:rPr>
              <w:object w:dxaOrig="3519" w:dyaOrig="740" w14:anchorId="5CE099B4">
                <v:shape id="_x0000_i1067" type="#_x0000_t75" style="width:172.6pt;height:36.5pt" o:ole="">
                  <v:imagedata r:id="rId159" o:title=""/>
                </v:shape>
                <o:OLEObject Type="Embed" ProgID="Equation.DSMT4" ShapeID="_x0000_i1067" DrawAspect="Content" ObjectID="_1619929291" r:id="rId160"/>
              </w:object>
            </w:r>
          </w:p>
        </w:tc>
        <w:tc>
          <w:tcPr>
            <w:tcW w:w="868" w:type="pct"/>
            <w:shd w:val="clear" w:color="auto" w:fill="auto"/>
            <w:vAlign w:val="center"/>
          </w:tcPr>
          <w:p w14:paraId="0A3C67EC" w14:textId="7D45C108" w:rsidR="009C70F9" w:rsidRPr="00D64245" w:rsidRDefault="006E1407" w:rsidP="006E1407">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2.14)</w:t>
            </w:r>
          </w:p>
        </w:tc>
      </w:tr>
    </w:tbl>
    <w:p w14:paraId="1C50CC75" w14:textId="76788425" w:rsidR="00080147" w:rsidRPr="00D64245" w:rsidRDefault="00080147" w:rsidP="009C70F9">
      <w:pPr>
        <w:widowControl/>
        <w:tabs>
          <w:tab w:val="left" w:pos="288"/>
        </w:tabs>
        <w:spacing w:after="120" w:line="360" w:lineRule="auto"/>
        <w:ind w:firstLine="289"/>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lastRenderedPageBreak/>
        <w:t xml:space="preserve">Hence, the minimum copper loss can be obtained when the copper loss of </w:t>
      </w:r>
      <w:r w:rsidR="00FE0A9D" w:rsidRPr="00D64245">
        <w:rPr>
          <w:rFonts w:ascii="Times New Roman" w:hAnsi="Times New Roman" w:cs="Times New Roman"/>
          <w:color w:val="000000" w:themeColor="text1"/>
          <w:sz w:val="24"/>
          <w:szCs w:val="24"/>
        </w:rPr>
        <w:t>AC</w:t>
      </w:r>
      <w:r w:rsidRPr="00D64245">
        <w:rPr>
          <w:rFonts w:ascii="Times New Roman" w:hAnsi="Times New Roman" w:cs="Times New Roman"/>
          <w:color w:val="000000" w:themeColor="text1"/>
          <w:sz w:val="24"/>
          <w:szCs w:val="24"/>
        </w:rPr>
        <w:t xml:space="preserve"> windings equals to that of </w:t>
      </w:r>
      <w:r w:rsidR="00FE0A9D" w:rsidRPr="00D64245">
        <w:rPr>
          <w:rFonts w:ascii="Times New Roman" w:hAnsi="Times New Roman" w:cs="Times New Roman"/>
          <w:color w:val="000000" w:themeColor="text1"/>
          <w:sz w:val="24"/>
          <w:szCs w:val="24"/>
        </w:rPr>
        <w:t>DC</w:t>
      </w:r>
      <w:r w:rsidRPr="00D64245">
        <w:rPr>
          <w:rFonts w:ascii="Times New Roman" w:hAnsi="Times New Roman" w:cs="Times New Roman"/>
          <w:color w:val="000000" w:themeColor="text1"/>
          <w:sz w:val="24"/>
          <w:szCs w:val="24"/>
        </w:rPr>
        <w:t xml:space="preserve"> windings. When the total slot area </w:t>
      </w:r>
      <w:r w:rsidRPr="00D64245">
        <w:rPr>
          <w:rFonts w:ascii="Times New Roman" w:hAnsi="Times New Roman" w:cs="Times New Roman"/>
          <w:i/>
          <w:color w:val="000000" w:themeColor="text1"/>
          <w:sz w:val="24"/>
          <w:szCs w:val="24"/>
        </w:rPr>
        <w:t>S</w:t>
      </w:r>
      <w:r w:rsidRPr="00D64245">
        <w:rPr>
          <w:rFonts w:ascii="Times New Roman" w:hAnsi="Times New Roman" w:cs="Times New Roman"/>
          <w:i/>
          <w:color w:val="000000" w:themeColor="text1"/>
          <w:sz w:val="24"/>
          <w:szCs w:val="24"/>
          <w:vertAlign w:val="subscript"/>
        </w:rPr>
        <w:t>t</w:t>
      </w:r>
      <w:r w:rsidR="009C70F9" w:rsidRPr="00D64245">
        <w:rPr>
          <w:rFonts w:ascii="Times New Roman" w:hAnsi="Times New Roman" w:cs="Times New Roman"/>
          <w:i/>
          <w:color w:val="000000" w:themeColor="text1"/>
          <w:sz w:val="24"/>
          <w:szCs w:val="24"/>
        </w:rPr>
        <w:t xml:space="preserve"> </w:t>
      </w:r>
      <w:r w:rsidRPr="00D64245">
        <w:rPr>
          <w:rFonts w:ascii="Times New Roman" w:hAnsi="Times New Roman" w:cs="Times New Roman"/>
          <w:color w:val="000000" w:themeColor="text1"/>
          <w:sz w:val="24"/>
          <w:szCs w:val="24"/>
        </w:rPr>
        <w:t>=</w:t>
      </w:r>
      <w:r w:rsidR="009C70F9" w:rsidRPr="00D64245">
        <w:rPr>
          <w:rFonts w:ascii="Times New Roman" w:hAnsi="Times New Roman" w:cs="Times New Roman"/>
          <w:color w:val="000000" w:themeColor="text1"/>
          <w:sz w:val="24"/>
          <w:szCs w:val="24"/>
        </w:rPr>
        <w:t xml:space="preserve"> </w:t>
      </w:r>
      <w:r w:rsidRPr="00D64245">
        <w:rPr>
          <w:rFonts w:ascii="Times New Roman" w:hAnsi="Times New Roman" w:cs="Times New Roman"/>
          <w:i/>
          <w:color w:val="000000" w:themeColor="text1"/>
          <w:sz w:val="24"/>
          <w:szCs w:val="24"/>
        </w:rPr>
        <w:t>N</w:t>
      </w:r>
      <w:r w:rsidRPr="00D64245">
        <w:rPr>
          <w:rFonts w:ascii="Times New Roman" w:hAnsi="Times New Roman" w:cs="Times New Roman"/>
          <w:i/>
          <w:color w:val="000000" w:themeColor="text1"/>
          <w:sz w:val="24"/>
          <w:szCs w:val="24"/>
          <w:vertAlign w:val="subscript"/>
        </w:rPr>
        <w:t>s</w:t>
      </w:r>
      <w:r w:rsidR="009C70F9" w:rsidRPr="00D64245">
        <w:rPr>
          <w:rFonts w:ascii="Times New Roman" w:hAnsi="Times New Roman" w:cs="Times New Roman"/>
          <w:i/>
          <w:color w:val="000000" w:themeColor="text1"/>
          <w:sz w:val="24"/>
          <w:szCs w:val="24"/>
        </w:rPr>
        <w:t xml:space="preserve"> </w:t>
      </w:r>
      <w:r w:rsidRPr="00D64245">
        <w:rPr>
          <w:rFonts w:ascii="Times New Roman" w:hAnsi="Times New Roman" w:cs="Times New Roman"/>
          <w:color w:val="000000" w:themeColor="text1"/>
          <w:sz w:val="24"/>
          <w:szCs w:val="24"/>
        </w:rPr>
        <w:t>(</w:t>
      </w:r>
      <w:r w:rsidRPr="00D64245">
        <w:rPr>
          <w:rFonts w:ascii="Times New Roman" w:hAnsi="Times New Roman" w:cs="Times New Roman"/>
          <w:i/>
          <w:color w:val="000000" w:themeColor="text1"/>
          <w:sz w:val="24"/>
          <w:szCs w:val="24"/>
        </w:rPr>
        <w:t>S</w:t>
      </w:r>
      <w:r w:rsidRPr="00D64245">
        <w:rPr>
          <w:rFonts w:ascii="Times New Roman" w:hAnsi="Times New Roman" w:cs="Times New Roman"/>
          <w:i/>
          <w:color w:val="000000" w:themeColor="text1"/>
          <w:sz w:val="24"/>
          <w:szCs w:val="24"/>
          <w:vertAlign w:val="subscript"/>
        </w:rPr>
        <w:t>a</w:t>
      </w:r>
      <w:r w:rsidR="009C70F9" w:rsidRPr="00D64245">
        <w:rPr>
          <w:rFonts w:ascii="Times New Roman" w:hAnsi="Times New Roman" w:cs="Times New Roman"/>
          <w:i/>
          <w:color w:val="000000" w:themeColor="text1"/>
          <w:sz w:val="24"/>
          <w:szCs w:val="24"/>
        </w:rPr>
        <w:t xml:space="preserve"> </w:t>
      </w:r>
      <w:r w:rsidRPr="00D64245">
        <w:rPr>
          <w:rFonts w:ascii="Times New Roman" w:hAnsi="Times New Roman" w:cs="Times New Roman"/>
          <w:color w:val="000000" w:themeColor="text1"/>
          <w:sz w:val="24"/>
          <w:szCs w:val="24"/>
        </w:rPr>
        <w:t>+</w:t>
      </w:r>
      <w:r w:rsidR="009C70F9" w:rsidRPr="00D64245">
        <w:rPr>
          <w:rFonts w:ascii="Times New Roman" w:hAnsi="Times New Roman" w:cs="Times New Roman"/>
          <w:color w:val="000000" w:themeColor="text1"/>
          <w:sz w:val="24"/>
          <w:szCs w:val="24"/>
        </w:rPr>
        <w:t xml:space="preserve"> </w:t>
      </w:r>
      <w:r w:rsidRPr="00D64245">
        <w:rPr>
          <w:rFonts w:ascii="Times New Roman" w:hAnsi="Times New Roman" w:cs="Times New Roman"/>
          <w:i/>
          <w:color w:val="000000" w:themeColor="text1"/>
          <w:sz w:val="24"/>
          <w:szCs w:val="24"/>
        </w:rPr>
        <w:t>S</w:t>
      </w:r>
      <w:r w:rsidRPr="00D64245">
        <w:rPr>
          <w:rFonts w:ascii="Times New Roman" w:hAnsi="Times New Roman" w:cs="Times New Roman"/>
          <w:i/>
          <w:color w:val="000000" w:themeColor="text1"/>
          <w:sz w:val="24"/>
          <w:szCs w:val="24"/>
          <w:vertAlign w:val="subscript"/>
        </w:rPr>
        <w:t>f</w:t>
      </w:r>
      <w:r w:rsidRPr="00D64245">
        <w:rPr>
          <w:rFonts w:ascii="Times New Roman" w:hAnsi="Times New Roman" w:cs="Times New Roman"/>
          <w:color w:val="000000" w:themeColor="text1"/>
          <w:sz w:val="24"/>
          <w:szCs w:val="24"/>
        </w:rPr>
        <w:t xml:space="preserve">) is </w:t>
      </w:r>
      <w:r w:rsidR="00BC4278" w:rsidRPr="00D64245">
        <w:rPr>
          <w:rFonts w:ascii="Times New Roman" w:hAnsi="Times New Roman" w:cs="Times New Roman"/>
          <w:color w:val="000000" w:themeColor="text1"/>
          <w:sz w:val="24"/>
          <w:szCs w:val="24"/>
        </w:rPr>
        <w:t xml:space="preserve">a </w:t>
      </w:r>
      <w:r w:rsidRPr="00D64245">
        <w:rPr>
          <w:rFonts w:ascii="Times New Roman" w:hAnsi="Times New Roman" w:cs="Times New Roman"/>
          <w:color w:val="000000" w:themeColor="text1"/>
          <w:sz w:val="24"/>
          <w:szCs w:val="24"/>
        </w:rPr>
        <w:t xml:space="preserve">constant, the slot area of </w:t>
      </w:r>
      <w:r w:rsidR="00FE0A9D" w:rsidRPr="00D64245">
        <w:rPr>
          <w:rFonts w:ascii="Times New Roman" w:hAnsi="Times New Roman" w:cs="Times New Roman"/>
          <w:color w:val="000000" w:themeColor="text1"/>
          <w:sz w:val="24"/>
          <w:szCs w:val="24"/>
        </w:rPr>
        <w:t>AC</w:t>
      </w:r>
      <w:r w:rsidRPr="00D64245">
        <w:rPr>
          <w:rFonts w:ascii="Times New Roman" w:hAnsi="Times New Roman" w:cs="Times New Roman"/>
          <w:color w:val="000000" w:themeColor="text1"/>
          <w:sz w:val="24"/>
          <w:szCs w:val="24"/>
        </w:rPr>
        <w:t xml:space="preserve"> and </w:t>
      </w:r>
      <w:r w:rsidR="00FE0A9D" w:rsidRPr="00D64245">
        <w:rPr>
          <w:rFonts w:ascii="Times New Roman" w:hAnsi="Times New Roman" w:cs="Times New Roman"/>
          <w:color w:val="000000" w:themeColor="text1"/>
          <w:sz w:val="24"/>
          <w:szCs w:val="24"/>
        </w:rPr>
        <w:t>DC</w:t>
      </w:r>
      <w:r w:rsidRPr="00D64245">
        <w:rPr>
          <w:rFonts w:ascii="Times New Roman" w:hAnsi="Times New Roman" w:cs="Times New Roman"/>
          <w:color w:val="000000" w:themeColor="text1"/>
          <w:sz w:val="24"/>
          <w:szCs w:val="24"/>
        </w:rPr>
        <w:t xml:space="preserve"> windings can be optimized for the minimum copper loss as</w:t>
      </w:r>
      <w:r w:rsidR="00BC4278" w:rsidRPr="00D64245">
        <w:rPr>
          <w:rFonts w:ascii="Times New Roman" w:hAnsi="Times New Roman" w:cs="Times New Roman"/>
          <w:color w:val="000000" w:themeColor="text1"/>
          <w:sz w:val="24"/>
          <w:szCs w:val="24"/>
        </w:rPr>
        <w:t xml:space="preserve"> follows</w:t>
      </w:r>
    </w:p>
    <w:tbl>
      <w:tblPr>
        <w:tblW w:w="5000" w:type="pct"/>
        <w:jc w:val="center"/>
        <w:tblLook w:val="04A0" w:firstRow="1" w:lastRow="0" w:firstColumn="1" w:lastColumn="0" w:noHBand="0" w:noVBand="1"/>
      </w:tblPr>
      <w:tblGrid>
        <w:gridCol w:w="1442"/>
        <w:gridCol w:w="5422"/>
        <w:gridCol w:w="1442"/>
      </w:tblGrid>
      <w:tr w:rsidR="00D64245" w:rsidRPr="00D64245" w14:paraId="0FC9489C" w14:textId="77777777" w:rsidTr="00FE0A9D">
        <w:trPr>
          <w:jc w:val="center"/>
        </w:trPr>
        <w:tc>
          <w:tcPr>
            <w:tcW w:w="868" w:type="pct"/>
            <w:shd w:val="clear" w:color="auto" w:fill="auto"/>
            <w:vAlign w:val="center"/>
          </w:tcPr>
          <w:p w14:paraId="0C4D8A2D" w14:textId="77777777" w:rsidR="009C70F9" w:rsidRPr="00D64245" w:rsidRDefault="009C70F9" w:rsidP="00A12F00">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3264" w:type="pct"/>
            <w:shd w:val="clear" w:color="auto" w:fill="auto"/>
            <w:vAlign w:val="center"/>
          </w:tcPr>
          <w:p w14:paraId="15BA9686" w14:textId="15A1227F" w:rsidR="009C70F9" w:rsidRPr="00D64245" w:rsidRDefault="009C70F9" w:rsidP="00A12F00">
            <w:pPr>
              <w:widowControl/>
              <w:tabs>
                <w:tab w:val="left" w:pos="288"/>
              </w:tabs>
              <w:spacing w:after="120"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position w:val="-30"/>
                <w:sz w:val="24"/>
                <w:szCs w:val="24"/>
              </w:rPr>
              <w:object w:dxaOrig="4880" w:dyaOrig="1219" w14:anchorId="7C70FCDA">
                <v:shape id="_x0000_i1068" type="#_x0000_t75" style="width:244.6pt;height:57.2pt" o:ole="">
                  <v:imagedata r:id="rId161" o:title=""/>
                </v:shape>
                <o:OLEObject Type="Embed" ProgID="Equation.DSMT4" ShapeID="_x0000_i1068" DrawAspect="Content" ObjectID="_1619929292" r:id="rId162"/>
              </w:object>
            </w:r>
          </w:p>
        </w:tc>
        <w:tc>
          <w:tcPr>
            <w:tcW w:w="868" w:type="pct"/>
            <w:shd w:val="clear" w:color="auto" w:fill="auto"/>
            <w:vAlign w:val="center"/>
          </w:tcPr>
          <w:p w14:paraId="322D52AB" w14:textId="353B4F7C" w:rsidR="009C70F9" w:rsidRPr="00D64245" w:rsidRDefault="006E1407" w:rsidP="006E1407">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2.15)</w:t>
            </w:r>
          </w:p>
        </w:tc>
      </w:tr>
      <w:tr w:rsidR="00D64245" w:rsidRPr="00D64245" w14:paraId="28ECBCAB" w14:textId="77777777" w:rsidTr="00FE0A9D">
        <w:trPr>
          <w:jc w:val="center"/>
        </w:trPr>
        <w:tc>
          <w:tcPr>
            <w:tcW w:w="868" w:type="pct"/>
            <w:shd w:val="clear" w:color="auto" w:fill="auto"/>
            <w:vAlign w:val="center"/>
          </w:tcPr>
          <w:p w14:paraId="0E53C7F2" w14:textId="77777777" w:rsidR="009C70F9" w:rsidRPr="00D64245" w:rsidRDefault="009C70F9" w:rsidP="00A12F00">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3264" w:type="pct"/>
            <w:shd w:val="clear" w:color="auto" w:fill="auto"/>
            <w:vAlign w:val="center"/>
          </w:tcPr>
          <w:p w14:paraId="3F2A5772" w14:textId="6067F375" w:rsidR="009C70F9" w:rsidRPr="00D64245" w:rsidRDefault="009C70F9" w:rsidP="00A12F00">
            <w:pPr>
              <w:widowControl/>
              <w:tabs>
                <w:tab w:val="left" w:pos="288"/>
              </w:tabs>
              <w:spacing w:after="120"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position w:val="-30"/>
                <w:sz w:val="24"/>
                <w:szCs w:val="24"/>
              </w:rPr>
              <w:object w:dxaOrig="1480" w:dyaOrig="680" w14:anchorId="6FBA7D5B">
                <v:shape id="_x0000_i1069" type="#_x0000_t75" style="width:1in;height:36.5pt" o:ole="">
                  <v:imagedata r:id="rId163" o:title=""/>
                </v:shape>
                <o:OLEObject Type="Embed" ProgID="Equation.DSMT4" ShapeID="_x0000_i1069" DrawAspect="Content" ObjectID="_1619929293" r:id="rId164"/>
              </w:object>
            </w:r>
          </w:p>
        </w:tc>
        <w:tc>
          <w:tcPr>
            <w:tcW w:w="868" w:type="pct"/>
            <w:shd w:val="clear" w:color="auto" w:fill="auto"/>
            <w:vAlign w:val="center"/>
          </w:tcPr>
          <w:p w14:paraId="566983A9" w14:textId="64F31086" w:rsidR="009C70F9" w:rsidRPr="00D64245" w:rsidRDefault="006E1407" w:rsidP="006E1407">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2.16)</w:t>
            </w:r>
          </w:p>
        </w:tc>
      </w:tr>
    </w:tbl>
    <w:p w14:paraId="57FD627D" w14:textId="67D569E0" w:rsidR="00080147" w:rsidRPr="00D64245" w:rsidRDefault="00080147" w:rsidP="009C70F9">
      <w:pPr>
        <w:widowControl/>
        <w:tabs>
          <w:tab w:val="left" w:pos="288"/>
        </w:tabs>
        <w:spacing w:after="120" w:line="360" w:lineRule="auto"/>
        <w:ind w:firstLine="289"/>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Therefore, the minimum copper loss can be obtained when the slot area of </w:t>
      </w:r>
      <w:r w:rsidR="00124DA1" w:rsidRPr="00D64245">
        <w:rPr>
          <w:rFonts w:ascii="Times New Roman" w:hAnsi="Times New Roman" w:cs="Times New Roman"/>
          <w:color w:val="000000" w:themeColor="text1"/>
          <w:sz w:val="24"/>
          <w:szCs w:val="24"/>
        </w:rPr>
        <w:t>AC</w:t>
      </w:r>
      <w:r w:rsidRPr="00D64245">
        <w:rPr>
          <w:rFonts w:ascii="Times New Roman" w:hAnsi="Times New Roman" w:cs="Times New Roman"/>
          <w:color w:val="000000" w:themeColor="text1"/>
          <w:sz w:val="24"/>
          <w:szCs w:val="24"/>
        </w:rPr>
        <w:t xml:space="preserve"> winding equals to that of </w:t>
      </w:r>
      <w:r w:rsidR="00124DA1" w:rsidRPr="00D64245">
        <w:rPr>
          <w:rFonts w:ascii="Times New Roman" w:hAnsi="Times New Roman" w:cs="Times New Roman"/>
          <w:color w:val="000000" w:themeColor="text1"/>
          <w:sz w:val="24"/>
          <w:szCs w:val="24"/>
        </w:rPr>
        <w:t>DC</w:t>
      </w:r>
      <w:r w:rsidRPr="00D64245">
        <w:rPr>
          <w:rFonts w:ascii="Times New Roman" w:hAnsi="Times New Roman" w:cs="Times New Roman"/>
          <w:color w:val="000000" w:themeColor="text1"/>
          <w:sz w:val="24"/>
          <w:szCs w:val="24"/>
        </w:rPr>
        <w:t xml:space="preserve"> winding. Moreover, the optimized </w:t>
      </w:r>
      <w:r w:rsidR="00124DA1" w:rsidRPr="00D64245">
        <w:rPr>
          <w:rFonts w:ascii="Times New Roman" w:hAnsi="Times New Roman" w:cs="Times New Roman"/>
          <w:color w:val="000000" w:themeColor="text1"/>
          <w:sz w:val="24"/>
          <w:szCs w:val="24"/>
        </w:rPr>
        <w:t>DC</w:t>
      </w:r>
      <w:r w:rsidRPr="00D64245">
        <w:rPr>
          <w:rFonts w:ascii="Times New Roman" w:hAnsi="Times New Roman" w:cs="Times New Roman"/>
          <w:color w:val="000000" w:themeColor="text1"/>
          <w:sz w:val="24"/>
          <w:szCs w:val="24"/>
        </w:rPr>
        <w:t xml:space="preserve"> current density should be equal to the </w:t>
      </w:r>
      <w:r w:rsidR="00124DA1" w:rsidRPr="00D64245">
        <w:rPr>
          <w:rFonts w:ascii="Times New Roman" w:hAnsi="Times New Roman" w:cs="Times New Roman"/>
          <w:color w:val="000000" w:themeColor="text1"/>
          <w:sz w:val="24"/>
          <w:szCs w:val="24"/>
        </w:rPr>
        <w:t>AC</w:t>
      </w:r>
      <w:r w:rsidRPr="00D64245">
        <w:rPr>
          <w:rFonts w:ascii="Times New Roman" w:hAnsi="Times New Roman" w:cs="Times New Roman"/>
          <w:color w:val="000000" w:themeColor="text1"/>
          <w:sz w:val="24"/>
          <w:szCs w:val="24"/>
        </w:rPr>
        <w:t xml:space="preserve"> </w:t>
      </w:r>
      <w:r w:rsidR="00124DA1" w:rsidRPr="00D64245">
        <w:rPr>
          <w:rFonts w:ascii="Times New Roman" w:hAnsi="Times New Roman" w:cs="Times New Roman"/>
          <w:color w:val="000000" w:themeColor="text1"/>
          <w:sz w:val="24"/>
          <w:szCs w:val="24"/>
        </w:rPr>
        <w:t xml:space="preserve">slot </w:t>
      </w:r>
      <w:r w:rsidRPr="00D64245">
        <w:rPr>
          <w:rFonts w:ascii="Times New Roman" w:hAnsi="Times New Roman" w:cs="Times New Roman"/>
          <w:color w:val="000000" w:themeColor="text1"/>
          <w:sz w:val="24"/>
          <w:szCs w:val="24"/>
        </w:rPr>
        <w:t>current density (rms) when their slot filling factor are the same. However, the optimized ratio of slot area</w:t>
      </w:r>
      <w:r w:rsidR="00C22DC2"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for </w:t>
      </w:r>
      <w:r w:rsidR="00124DA1" w:rsidRPr="00D64245">
        <w:rPr>
          <w:rFonts w:ascii="Times New Roman" w:hAnsi="Times New Roman" w:cs="Times New Roman"/>
          <w:color w:val="000000" w:themeColor="text1"/>
          <w:sz w:val="24"/>
          <w:szCs w:val="24"/>
        </w:rPr>
        <w:t>DC and AC</w:t>
      </w:r>
      <w:r w:rsidRPr="00D64245">
        <w:rPr>
          <w:rFonts w:ascii="Times New Roman" w:hAnsi="Times New Roman" w:cs="Times New Roman"/>
          <w:color w:val="000000" w:themeColor="text1"/>
          <w:sz w:val="24"/>
          <w:szCs w:val="24"/>
        </w:rPr>
        <w:t xml:space="preserve"> windings may change due to magnetic saturation.</w:t>
      </w:r>
    </w:p>
    <w:p w14:paraId="4BC5AD0D" w14:textId="0BDE3D4F" w:rsidR="003D7AFB" w:rsidRPr="00D64245" w:rsidRDefault="003D7AFB" w:rsidP="006151A6">
      <w:pPr>
        <w:widowControl/>
        <w:spacing w:line="360" w:lineRule="auto"/>
        <w:jc w:val="left"/>
        <w:rPr>
          <w:rFonts w:ascii="Times New Roman" w:hAnsi="Times New Roman" w:cs="Times New Roman"/>
          <w:b/>
          <w:color w:val="000000" w:themeColor="text1"/>
          <w:sz w:val="24"/>
          <w:szCs w:val="24"/>
          <w:lang w:val="x-none"/>
        </w:rPr>
      </w:pPr>
      <w:r w:rsidRPr="00D64245">
        <w:rPr>
          <w:rFonts w:ascii="Times New Roman" w:hAnsi="Times New Roman" w:cs="Times New Roman"/>
          <w:b/>
          <w:color w:val="000000" w:themeColor="text1"/>
          <w:sz w:val="24"/>
          <w:szCs w:val="24"/>
          <w:lang w:val="x-none"/>
        </w:rPr>
        <w:br w:type="page"/>
      </w:r>
    </w:p>
    <w:p w14:paraId="798C9E11" w14:textId="77777777" w:rsidR="00AB60FA" w:rsidRPr="00D64245" w:rsidRDefault="00AB60FA" w:rsidP="00AB60FA">
      <w:pPr>
        <w:keepNext/>
        <w:keepLines/>
        <w:spacing w:before="480" w:after="200" w:line="360" w:lineRule="auto"/>
        <w:ind w:left="578" w:hanging="578"/>
        <w:outlineLvl w:val="1"/>
        <w:rPr>
          <w:rFonts w:ascii="Times New Roman" w:eastAsiaTheme="majorEastAsia" w:hAnsi="Times New Roman" w:cs="Times New Roman"/>
          <w:b/>
          <w:bCs/>
          <w:color w:val="000000" w:themeColor="text1"/>
          <w:sz w:val="24"/>
          <w:szCs w:val="32"/>
        </w:rPr>
      </w:pPr>
      <w:bookmarkStart w:id="120" w:name="_Toc8731238"/>
      <w:r w:rsidRPr="00D64245">
        <w:rPr>
          <w:rFonts w:ascii="Times New Roman" w:eastAsiaTheme="majorEastAsia" w:hAnsi="Times New Roman" w:cs="Times New Roman"/>
          <w:b/>
          <w:bCs/>
          <w:color w:val="000000" w:themeColor="text1"/>
          <w:sz w:val="24"/>
          <w:szCs w:val="32"/>
        </w:rPr>
        <w:lastRenderedPageBreak/>
        <w:t>2.3</w:t>
      </w:r>
      <w:r w:rsidRPr="00D64245">
        <w:rPr>
          <w:rFonts w:ascii="Times New Roman" w:eastAsiaTheme="majorEastAsia" w:hAnsi="Times New Roman" w:cs="Times New Roman"/>
          <w:b/>
          <w:bCs/>
          <w:color w:val="000000" w:themeColor="text1"/>
          <w:sz w:val="24"/>
          <w:szCs w:val="32"/>
        </w:rPr>
        <w:tab/>
        <w:t>Comparison of Electromagnetic Performance</w:t>
      </w:r>
      <w:bookmarkEnd w:id="120"/>
    </w:p>
    <w:p w14:paraId="2298E3EB" w14:textId="77777777" w:rsidR="00AB60FA" w:rsidRPr="00D64245" w:rsidRDefault="00AB60FA" w:rsidP="00AB60FA">
      <w:pPr>
        <w:widowControl/>
        <w:tabs>
          <w:tab w:val="num" w:pos="851"/>
        </w:tabs>
        <w:spacing w:before="480" w:after="200" w:line="360" w:lineRule="auto"/>
        <w:ind w:left="578" w:hanging="578"/>
        <w:outlineLvl w:val="2"/>
        <w:rPr>
          <w:rFonts w:ascii="Times New Roman" w:eastAsia="宋体" w:hAnsi="Times New Roman" w:cs="Times New Roman"/>
          <w:b/>
          <w:iCs/>
          <w:noProof/>
          <w:color w:val="000000" w:themeColor="text1"/>
          <w:kern w:val="0"/>
          <w:sz w:val="24"/>
          <w:szCs w:val="24"/>
          <w:lang w:eastAsia="en-US"/>
        </w:rPr>
      </w:pPr>
      <w:bookmarkStart w:id="121" w:name="_Toc8731239"/>
      <w:r w:rsidRPr="00D64245">
        <w:rPr>
          <w:rFonts w:ascii="Times New Roman" w:eastAsia="宋体" w:hAnsi="Times New Roman" w:cs="Times New Roman"/>
          <w:b/>
          <w:iCs/>
          <w:noProof/>
          <w:color w:val="000000" w:themeColor="text1"/>
          <w:kern w:val="0"/>
          <w:sz w:val="24"/>
          <w:szCs w:val="24"/>
          <w:lang w:eastAsia="en-US"/>
        </w:rPr>
        <w:t>2.3.1</w:t>
      </w:r>
      <w:r w:rsidRPr="00D64245">
        <w:rPr>
          <w:rFonts w:ascii="Times New Roman" w:eastAsia="宋体" w:hAnsi="Times New Roman" w:cs="Times New Roman"/>
          <w:b/>
          <w:iCs/>
          <w:noProof/>
          <w:color w:val="000000" w:themeColor="text1"/>
          <w:kern w:val="0"/>
          <w:sz w:val="24"/>
          <w:szCs w:val="24"/>
          <w:lang w:eastAsia="en-US"/>
        </w:rPr>
        <w:tab/>
        <w:t>Open-circuit performance</w:t>
      </w:r>
      <w:bookmarkEnd w:id="121"/>
    </w:p>
    <w:p w14:paraId="5E6C7E05" w14:textId="601BC07F" w:rsidR="00AB60FA"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 xml:space="preserve">Based on the fixed </w:t>
      </w:r>
      <w:bookmarkStart w:id="122" w:name="OLE_LINK88"/>
      <w:bookmarkStart w:id="123" w:name="OLE_LINK89"/>
      <w:r w:rsidRPr="00D64245">
        <w:rPr>
          <w:rFonts w:ascii="Times New Roman" w:eastAsia="宋体" w:hAnsi="Times New Roman" w:cs="Times New Roman" w:hint="eastAsia"/>
          <w:color w:val="000000" w:themeColor="text1"/>
          <w:spacing w:val="-1"/>
          <w:kern w:val="0"/>
          <w:sz w:val="24"/>
          <w:szCs w:val="24"/>
        </w:rPr>
        <w:t>geometric</w:t>
      </w:r>
      <w:bookmarkEnd w:id="122"/>
      <w:bookmarkEnd w:id="123"/>
      <w:r w:rsidRPr="00D64245">
        <w:rPr>
          <w:rFonts w:ascii="Times New Roman" w:eastAsia="宋体" w:hAnsi="Times New Roman" w:cs="Times New Roman" w:hint="eastAsia"/>
          <w:color w:val="000000" w:themeColor="text1"/>
          <w:spacing w:val="-1"/>
          <w:kern w:val="0"/>
          <w:sz w:val="24"/>
          <w:szCs w:val="24"/>
        </w:rPr>
        <w:t xml:space="preserve"> </w:t>
      </w:r>
      <w:r w:rsidRPr="00D64245">
        <w:rPr>
          <w:rFonts w:ascii="Times New Roman" w:eastAsia="宋体" w:hAnsi="Times New Roman" w:cs="Times New Roman"/>
          <w:color w:val="000000" w:themeColor="text1"/>
          <w:spacing w:val="-1"/>
          <w:kern w:val="0"/>
          <w:sz w:val="24"/>
          <w:szCs w:val="24"/>
        </w:rPr>
        <w:t xml:space="preserve">parameters, the electromagnetic performance of three machines is compared in this section. The equal potential flux line and flux density distribution at </w:t>
      </w:r>
      <w:bookmarkStart w:id="124" w:name="OLE_LINK44"/>
      <w:bookmarkStart w:id="125" w:name="OLE_LINK45"/>
      <w:r w:rsidRPr="00D64245">
        <w:rPr>
          <w:rFonts w:ascii="Times New Roman" w:eastAsia="宋体" w:hAnsi="Times New Roman" w:cs="Times New Roman"/>
          <w:i/>
          <w:color w:val="000000" w:themeColor="text1"/>
          <w:spacing w:val="-1"/>
          <w:kern w:val="0"/>
          <w:sz w:val="24"/>
          <w:szCs w:val="24"/>
        </w:rPr>
        <w:t>d</w:t>
      </w:r>
      <w:r w:rsidRPr="00D64245">
        <w:rPr>
          <w:rFonts w:ascii="Times New Roman" w:eastAsia="宋体" w:hAnsi="Times New Roman" w:cs="Times New Roman"/>
          <w:color w:val="000000" w:themeColor="text1"/>
          <w:spacing w:val="-1"/>
          <w:kern w:val="0"/>
          <w:sz w:val="24"/>
          <w:szCs w:val="24"/>
        </w:rPr>
        <w:t>-axis rotor position</w:t>
      </w:r>
      <w:bookmarkEnd w:id="124"/>
      <w:bookmarkEnd w:id="125"/>
      <w:r w:rsidRPr="00D64245">
        <w:rPr>
          <w:rFonts w:ascii="Times New Roman" w:eastAsia="宋体" w:hAnsi="Times New Roman" w:cs="Times New Roman"/>
          <w:color w:val="000000" w:themeColor="text1"/>
          <w:spacing w:val="-1"/>
          <w:kern w:val="0"/>
          <w:sz w:val="24"/>
          <w:szCs w:val="24"/>
        </w:rPr>
        <w:t xml:space="preserve"> is shown in Fig. 2.4. and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_Ref525657510 \h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7</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xml:space="preserve">. with DC current </w:t>
      </w:r>
      <w:r w:rsidRPr="00D64245">
        <w:rPr>
          <w:rFonts w:ascii="Times New Roman" w:eastAsia="宋体" w:hAnsi="Times New Roman" w:cs="Times New Roman"/>
          <w:i/>
          <w:color w:val="000000" w:themeColor="text1"/>
          <w:spacing w:val="-1"/>
          <w:kern w:val="0"/>
          <w:sz w:val="24"/>
          <w:szCs w:val="24"/>
          <w:lang w:val="x-none" w:eastAsia="x-none"/>
        </w:rPr>
        <w:t>I</w:t>
      </w:r>
      <w:r w:rsidRPr="00D64245">
        <w:rPr>
          <w:rFonts w:ascii="Times New Roman" w:eastAsia="宋体" w:hAnsi="Times New Roman" w:cs="Times New Roman"/>
          <w:i/>
          <w:color w:val="000000" w:themeColor="text1"/>
          <w:spacing w:val="-1"/>
          <w:kern w:val="0"/>
          <w:sz w:val="24"/>
          <w:szCs w:val="24"/>
          <w:vertAlign w:val="subscript"/>
          <w:lang w:val="x-none" w:eastAsia="x-none"/>
        </w:rPr>
        <w:t>dc</w:t>
      </w:r>
      <w:r w:rsidRPr="00D64245">
        <w:rPr>
          <w:rFonts w:ascii="Times New Roman" w:eastAsia="宋体" w:hAnsi="Times New Roman" w:cs="Times New Roman"/>
          <w:color w:val="000000" w:themeColor="text1"/>
          <w:spacing w:val="-1"/>
          <w:kern w:val="0"/>
          <w:sz w:val="24"/>
          <w:szCs w:val="24"/>
          <w:lang w:val="x-none" w:eastAsia="x-none"/>
        </w:rPr>
        <w:t xml:space="preserve"> = 500A</w:t>
      </w:r>
      <w:r w:rsidRPr="00D64245">
        <w:rPr>
          <w:rFonts w:ascii="Times New Roman" w:eastAsia="宋体" w:hAnsi="Times New Roman" w:cs="Times New Roman"/>
          <w:color w:val="000000" w:themeColor="text1"/>
          <w:spacing w:val="-1"/>
          <w:kern w:val="0"/>
          <w:sz w:val="24"/>
          <w:szCs w:val="24"/>
        </w:rPr>
        <w:t xml:space="preserve"> in the VFRM</w:t>
      </w:r>
      <w:r w:rsidR="008B4039" w:rsidRPr="00D64245">
        <w:rPr>
          <w:rFonts w:ascii="Times New Roman" w:eastAsia="宋体" w:hAnsi="Times New Roman" w:cs="Times New Roman"/>
          <w:color w:val="000000" w:themeColor="text1"/>
          <w:spacing w:val="-1"/>
          <w:kern w:val="0"/>
          <w:sz w:val="24"/>
          <w:szCs w:val="24"/>
        </w:rPr>
        <w:t xml:space="preserve"> (</w:t>
      </w:r>
      <w:r w:rsidR="008B4039" w:rsidRPr="00D64245">
        <w:rPr>
          <w:rFonts w:ascii="Times New Roman" w:eastAsia="宋体" w:hAnsi="Times New Roman" w:cs="Times New Roman"/>
          <w:i/>
          <w:color w:val="000000" w:themeColor="text1"/>
          <w:spacing w:val="-1"/>
          <w:kern w:val="0"/>
          <w:sz w:val="24"/>
          <w:szCs w:val="24"/>
        </w:rPr>
        <w:t>N</w:t>
      </w:r>
      <w:r w:rsidR="008B4039" w:rsidRPr="00D64245">
        <w:rPr>
          <w:rFonts w:ascii="Times New Roman" w:eastAsia="宋体" w:hAnsi="Times New Roman" w:cs="Times New Roman"/>
          <w:i/>
          <w:color w:val="000000" w:themeColor="text1"/>
          <w:spacing w:val="-1"/>
          <w:kern w:val="0"/>
          <w:sz w:val="24"/>
          <w:szCs w:val="24"/>
          <w:vertAlign w:val="subscript"/>
        </w:rPr>
        <w:t>dc</w:t>
      </w:r>
      <w:r w:rsidR="008B4039" w:rsidRPr="00D64245">
        <w:rPr>
          <w:rFonts w:ascii="Times New Roman" w:eastAsia="宋体" w:hAnsi="Times New Roman" w:cs="Times New Roman"/>
          <w:color w:val="000000" w:themeColor="text1"/>
          <w:spacing w:val="-1"/>
          <w:kern w:val="0"/>
          <w:sz w:val="24"/>
          <w:szCs w:val="24"/>
        </w:rPr>
        <w:t xml:space="preserve"> = </w:t>
      </w:r>
      <w:r w:rsidR="008B4039" w:rsidRPr="00D64245">
        <w:rPr>
          <w:rFonts w:ascii="Times New Roman" w:eastAsia="宋体" w:hAnsi="Times New Roman" w:cs="Times New Roman"/>
          <w:i/>
          <w:color w:val="000000" w:themeColor="text1"/>
          <w:spacing w:val="-1"/>
          <w:kern w:val="0"/>
          <w:sz w:val="24"/>
          <w:szCs w:val="24"/>
        </w:rPr>
        <w:t>N</w:t>
      </w:r>
      <w:r w:rsidR="008B4039" w:rsidRPr="00D64245">
        <w:rPr>
          <w:rFonts w:ascii="Times New Roman" w:eastAsia="宋体" w:hAnsi="Times New Roman" w:cs="Times New Roman"/>
          <w:i/>
          <w:color w:val="000000" w:themeColor="text1"/>
          <w:spacing w:val="-1"/>
          <w:kern w:val="0"/>
          <w:sz w:val="24"/>
          <w:szCs w:val="24"/>
          <w:vertAlign w:val="subscript"/>
        </w:rPr>
        <w:t>ac</w:t>
      </w:r>
      <w:r w:rsidR="008B4039" w:rsidRPr="00D64245">
        <w:rPr>
          <w:rFonts w:ascii="Times New Roman" w:eastAsia="宋体" w:hAnsi="Times New Roman" w:cs="Times New Roman"/>
          <w:color w:val="000000" w:themeColor="text1"/>
          <w:spacing w:val="-1"/>
          <w:kern w:val="0"/>
          <w:sz w:val="24"/>
          <w:szCs w:val="24"/>
        </w:rPr>
        <w:t xml:space="preserve"> =3)</w:t>
      </w:r>
      <w:r w:rsidRPr="00D64245">
        <w:rPr>
          <w:rFonts w:ascii="Times New Roman" w:eastAsia="宋体" w:hAnsi="Times New Roman" w:cs="Times New Roman"/>
          <w:color w:val="000000" w:themeColor="text1"/>
          <w:spacing w:val="-1"/>
          <w:kern w:val="0"/>
          <w:sz w:val="24"/>
          <w:szCs w:val="24"/>
        </w:rPr>
        <w:t xml:space="preserve"> and the HESSPM </w:t>
      </w:r>
      <w:r w:rsidR="008B4039" w:rsidRPr="00D64245">
        <w:rPr>
          <w:rFonts w:ascii="Times New Roman" w:eastAsia="宋体" w:hAnsi="Times New Roman" w:cs="Times New Roman"/>
          <w:color w:val="000000" w:themeColor="text1"/>
          <w:spacing w:val="-1"/>
          <w:kern w:val="0"/>
          <w:sz w:val="24"/>
          <w:szCs w:val="24"/>
        </w:rPr>
        <w:t>(</w:t>
      </w:r>
      <w:r w:rsidR="008B4039" w:rsidRPr="00D64245">
        <w:rPr>
          <w:rFonts w:ascii="Times New Roman" w:eastAsia="宋体" w:hAnsi="Times New Roman" w:cs="Times New Roman"/>
          <w:i/>
          <w:color w:val="000000" w:themeColor="text1"/>
          <w:spacing w:val="-1"/>
          <w:kern w:val="0"/>
          <w:sz w:val="24"/>
          <w:szCs w:val="24"/>
        </w:rPr>
        <w:t>N</w:t>
      </w:r>
      <w:r w:rsidR="008B4039" w:rsidRPr="00D64245">
        <w:rPr>
          <w:rFonts w:ascii="Times New Roman" w:eastAsia="宋体" w:hAnsi="Times New Roman" w:cs="Times New Roman"/>
          <w:i/>
          <w:color w:val="000000" w:themeColor="text1"/>
          <w:spacing w:val="-1"/>
          <w:kern w:val="0"/>
          <w:sz w:val="24"/>
          <w:szCs w:val="24"/>
          <w:vertAlign w:val="subscript"/>
        </w:rPr>
        <w:t>dc</w:t>
      </w:r>
      <w:r w:rsidR="008B4039" w:rsidRPr="00D64245">
        <w:rPr>
          <w:rFonts w:ascii="Times New Roman" w:eastAsia="宋体" w:hAnsi="Times New Roman" w:cs="Times New Roman"/>
          <w:color w:val="000000" w:themeColor="text1"/>
          <w:spacing w:val="-1"/>
          <w:kern w:val="0"/>
          <w:sz w:val="24"/>
          <w:szCs w:val="24"/>
        </w:rPr>
        <w:t xml:space="preserve"> = </w:t>
      </w:r>
      <w:r w:rsidR="008B4039" w:rsidRPr="00D64245">
        <w:rPr>
          <w:rFonts w:ascii="Times New Roman" w:eastAsia="宋体" w:hAnsi="Times New Roman" w:cs="Times New Roman"/>
          <w:i/>
          <w:color w:val="000000" w:themeColor="text1"/>
          <w:spacing w:val="-1"/>
          <w:kern w:val="0"/>
          <w:sz w:val="24"/>
          <w:szCs w:val="24"/>
        </w:rPr>
        <w:t>N</w:t>
      </w:r>
      <w:r w:rsidR="008B4039" w:rsidRPr="00D64245">
        <w:rPr>
          <w:rFonts w:ascii="Times New Roman" w:eastAsia="宋体" w:hAnsi="Times New Roman" w:cs="Times New Roman"/>
          <w:i/>
          <w:color w:val="000000" w:themeColor="text1"/>
          <w:spacing w:val="-1"/>
          <w:kern w:val="0"/>
          <w:sz w:val="24"/>
          <w:szCs w:val="24"/>
          <w:vertAlign w:val="subscript"/>
        </w:rPr>
        <w:t>ac</w:t>
      </w:r>
      <w:r w:rsidR="008B4039" w:rsidRPr="00D64245">
        <w:rPr>
          <w:rFonts w:ascii="Times New Roman" w:eastAsia="宋体" w:hAnsi="Times New Roman" w:cs="Times New Roman"/>
          <w:color w:val="000000" w:themeColor="text1"/>
          <w:spacing w:val="-1"/>
          <w:kern w:val="0"/>
          <w:sz w:val="24"/>
          <w:szCs w:val="24"/>
        </w:rPr>
        <w:t xml:space="preserve"> =3) </w:t>
      </w:r>
      <w:r w:rsidRPr="00D64245">
        <w:rPr>
          <w:rFonts w:ascii="Times New Roman" w:eastAsia="宋体" w:hAnsi="Times New Roman" w:cs="Times New Roman"/>
          <w:color w:val="000000" w:themeColor="text1"/>
          <w:spacing w:val="-1"/>
          <w:kern w:val="0"/>
          <w:sz w:val="24"/>
          <w:szCs w:val="24"/>
        </w:rPr>
        <w:t>whereas the SSPM</w:t>
      </w:r>
      <w:r w:rsidR="008B4039" w:rsidRPr="00D64245">
        <w:rPr>
          <w:rFonts w:ascii="Times New Roman" w:eastAsia="宋体" w:hAnsi="Times New Roman" w:cs="Times New Roman"/>
          <w:color w:val="000000" w:themeColor="text1"/>
          <w:spacing w:val="-1"/>
          <w:kern w:val="0"/>
          <w:sz w:val="24"/>
          <w:szCs w:val="24"/>
        </w:rPr>
        <w:t xml:space="preserve"> (</w:t>
      </w:r>
      <w:r w:rsidR="008B4039" w:rsidRPr="00D64245">
        <w:rPr>
          <w:rFonts w:ascii="Times New Roman" w:eastAsia="宋体" w:hAnsi="Times New Roman" w:cs="Times New Roman"/>
          <w:i/>
          <w:color w:val="000000" w:themeColor="text1"/>
          <w:spacing w:val="-1"/>
          <w:kern w:val="0"/>
          <w:sz w:val="24"/>
          <w:szCs w:val="24"/>
        </w:rPr>
        <w:t>N</w:t>
      </w:r>
      <w:r w:rsidR="008B4039" w:rsidRPr="00D64245">
        <w:rPr>
          <w:rFonts w:ascii="Times New Roman" w:eastAsia="宋体" w:hAnsi="Times New Roman" w:cs="Times New Roman"/>
          <w:i/>
          <w:color w:val="000000" w:themeColor="text1"/>
          <w:spacing w:val="-1"/>
          <w:kern w:val="0"/>
          <w:sz w:val="24"/>
          <w:szCs w:val="24"/>
          <w:vertAlign w:val="subscript"/>
        </w:rPr>
        <w:t>ac</w:t>
      </w:r>
      <w:r w:rsidR="008B4039" w:rsidRPr="00D64245">
        <w:rPr>
          <w:rFonts w:ascii="Times New Roman" w:eastAsia="宋体" w:hAnsi="Times New Roman" w:cs="Times New Roman"/>
          <w:color w:val="000000" w:themeColor="text1"/>
          <w:spacing w:val="-1"/>
          <w:kern w:val="0"/>
          <w:sz w:val="24"/>
          <w:szCs w:val="24"/>
        </w:rPr>
        <w:t xml:space="preserve"> = 6)</w:t>
      </w:r>
      <w:r w:rsidRPr="00D64245">
        <w:rPr>
          <w:rFonts w:ascii="Times New Roman" w:eastAsia="宋体" w:hAnsi="Times New Roman" w:cs="Times New Roman"/>
          <w:color w:val="000000" w:themeColor="text1"/>
          <w:spacing w:val="-1"/>
          <w:kern w:val="0"/>
          <w:sz w:val="24"/>
          <w:szCs w:val="24"/>
        </w:rPr>
        <w:t xml:space="preserve"> is in open-circuit.</w:t>
      </w:r>
    </w:p>
    <w:p w14:paraId="032B62E2" w14:textId="635D6159" w:rsidR="00AB60FA"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Comparing the equal potential flux line distribution in the VFRM and the HESSPM as shown in</w:t>
      </w:r>
      <w:r w:rsidRPr="00D64245">
        <w:rPr>
          <w:rFonts w:ascii="Times New Roman" w:eastAsia="宋体" w:hAnsi="Times New Roman" w:cs="Times New Roman" w:hint="eastAsia"/>
          <w:color w:val="000000" w:themeColor="text1"/>
          <w:spacing w:val="-1"/>
          <w:kern w:val="0"/>
          <w:sz w:val="24"/>
          <w:szCs w:val="24"/>
        </w:rPr>
        <w:t xml:space="preserve">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w:instrText>
      </w:r>
      <w:r w:rsidRPr="00D64245">
        <w:rPr>
          <w:rFonts w:ascii="Times New Roman" w:eastAsia="宋体" w:hAnsi="Times New Roman" w:cs="Times New Roman" w:hint="eastAsia"/>
          <w:color w:val="000000" w:themeColor="text1"/>
          <w:spacing w:val="-1"/>
          <w:kern w:val="0"/>
          <w:sz w:val="24"/>
          <w:szCs w:val="24"/>
        </w:rPr>
        <w:instrText>REF _Ref525898959 \h</w:instrText>
      </w:r>
      <w:r w:rsidRPr="00D64245">
        <w:rPr>
          <w:rFonts w:ascii="Times New Roman" w:eastAsia="宋体" w:hAnsi="Times New Roman" w:cs="Times New Roman"/>
          <w:color w:val="000000" w:themeColor="text1"/>
          <w:spacing w:val="-1"/>
          <w:kern w:val="0"/>
          <w:sz w:val="24"/>
          <w:szCs w:val="24"/>
        </w:rPr>
        <w:instrText xml:space="preserve">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5</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xml:space="preserve">.(a) and (b), it shows that the flux path in the VFRM is changed due to the slot PMs in the HESSPM. The counteraction between the DC and PM flux in the HESSPM reduces the local flux lines in the stator back iron and increase the number of flux lines into the rotor side. The flux line distribution of the SSPM shown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_Ref525898959 \h  \* MERGEFORMAT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宋体" w:hAnsi="Times New Roman" w:cs="Times New Roman"/>
          <w:color w:val="000000" w:themeColor="text1"/>
          <w:spacing w:val="-1"/>
          <w:kern w:val="0"/>
          <w:sz w:val="24"/>
          <w:szCs w:val="24"/>
          <w:lang w:val="x-none" w:eastAsia="x-none"/>
        </w:rPr>
        <w:t xml:space="preserve">Fig. </w:t>
      </w:r>
      <w:r w:rsidR="00D64245" w:rsidRPr="00D64245">
        <w:rPr>
          <w:rFonts w:ascii="Times New Roman" w:eastAsia="宋体" w:hAnsi="Times New Roman" w:cs="Times New Roman"/>
          <w:noProof/>
          <w:color w:val="000000" w:themeColor="text1"/>
          <w:spacing w:val="-1"/>
          <w:kern w:val="0"/>
          <w:sz w:val="24"/>
          <w:szCs w:val="24"/>
          <w:lang w:val="x-none" w:eastAsia="x-none"/>
        </w:rPr>
        <w:t>2.5</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xml:space="preserve">.(c) indicates that the PM flux is mainly </w:t>
      </w:r>
      <w:r w:rsidR="00374204" w:rsidRPr="00D64245">
        <w:rPr>
          <w:rFonts w:ascii="Times New Roman" w:eastAsia="宋体" w:hAnsi="Times New Roman" w:cs="Times New Roman"/>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sh</w:t>
      </w:r>
      <w:r w:rsidR="00374204" w:rsidRPr="00D64245">
        <w:rPr>
          <w:rFonts w:ascii="Times New Roman" w:eastAsia="宋体" w:hAnsi="Times New Roman" w:cs="Times New Roman"/>
          <w:color w:val="000000" w:themeColor="text1"/>
          <w:spacing w:val="-1"/>
          <w:kern w:val="0"/>
          <w:sz w:val="24"/>
          <w:szCs w:val="24"/>
        </w:rPr>
        <w:t>ort-circuited’</w:t>
      </w:r>
      <w:r w:rsidRPr="00D64245">
        <w:rPr>
          <w:rFonts w:ascii="Times New Roman" w:eastAsia="宋体" w:hAnsi="Times New Roman" w:cs="Times New Roman"/>
          <w:color w:val="000000" w:themeColor="text1"/>
          <w:spacing w:val="-1"/>
          <w:kern w:val="0"/>
          <w:sz w:val="24"/>
          <w:szCs w:val="24"/>
        </w:rPr>
        <w:t xml:space="preserve"> on the stator while only a few leakage PM flux travels into the rotor. This implies the negligible back-EMF and hence the ‘self-protection’ characteristic of the SSPM on the open-circuit </w:t>
      </w:r>
      <w:r w:rsidRPr="00D64245">
        <w:rPr>
          <w:rFonts w:ascii="Times New Roman" w:eastAsia="宋体" w:hAnsi="Times New Roman" w:cs="Times New Roman"/>
          <w:color w:val="000000" w:themeColor="text1"/>
          <w:spacing w:val="-1"/>
          <w:kern w:val="0"/>
          <w:sz w:val="24"/>
          <w:szCs w:val="24"/>
          <w:lang w:val="x-none" w:eastAsia="x-none"/>
        </w:rPr>
        <w:t>[AFI16b]</w:t>
      </w:r>
      <w:r w:rsidRPr="00D64245">
        <w:rPr>
          <w:rFonts w:ascii="Times New Roman" w:eastAsia="宋体" w:hAnsi="Times New Roman" w:cs="Times New Roman"/>
          <w:color w:val="000000" w:themeColor="text1"/>
          <w:spacing w:val="-1"/>
          <w:kern w:val="0"/>
          <w:sz w:val="24"/>
          <w:szCs w:val="24"/>
        </w:rPr>
        <w:t>.</w:t>
      </w:r>
      <w:r w:rsidR="009E69F2" w:rsidRPr="00D64245">
        <w:rPr>
          <w:rFonts w:ascii="Times New Roman" w:eastAsia="宋体" w:hAnsi="Times New Roman" w:cs="Times New Roman"/>
          <w:color w:val="000000" w:themeColor="text1"/>
          <w:spacing w:val="-1"/>
          <w:kern w:val="0"/>
          <w:sz w:val="24"/>
          <w:szCs w:val="24"/>
        </w:rPr>
        <w:t xml:space="preserve"> The flux density vector</w:t>
      </w:r>
      <w:r w:rsidR="00C22DC2" w:rsidRPr="00D64245">
        <w:rPr>
          <w:rFonts w:ascii="Times New Roman" w:eastAsia="宋体" w:hAnsi="Times New Roman" w:cs="Times New Roman"/>
          <w:color w:val="000000" w:themeColor="text1"/>
          <w:spacing w:val="-1"/>
          <w:kern w:val="0"/>
          <w:sz w:val="24"/>
          <w:szCs w:val="24"/>
        </w:rPr>
        <w:t>s</w:t>
      </w:r>
      <w:r w:rsidR="009E69F2" w:rsidRPr="00D64245">
        <w:rPr>
          <w:rFonts w:ascii="Times New Roman" w:eastAsia="宋体" w:hAnsi="Times New Roman" w:cs="Times New Roman"/>
          <w:color w:val="000000" w:themeColor="text1"/>
          <w:spacing w:val="-1"/>
          <w:kern w:val="0"/>
          <w:sz w:val="24"/>
          <w:szCs w:val="24"/>
        </w:rPr>
        <w:t xml:space="preserve"> of these three machines are also illustrated in </w:t>
      </w:r>
      <w:r w:rsidR="009E69F2" w:rsidRPr="00D64245">
        <w:rPr>
          <w:rFonts w:ascii="Times New Roman" w:eastAsia="宋体" w:hAnsi="Times New Roman" w:cs="Times New Roman"/>
          <w:color w:val="000000" w:themeColor="text1"/>
          <w:spacing w:val="-1"/>
          <w:kern w:val="0"/>
          <w:sz w:val="24"/>
          <w:szCs w:val="24"/>
        </w:rPr>
        <w:fldChar w:fldCharType="begin"/>
      </w:r>
      <w:r w:rsidR="009E69F2" w:rsidRPr="00D64245">
        <w:rPr>
          <w:rFonts w:ascii="Times New Roman" w:eastAsia="宋体" w:hAnsi="Times New Roman" w:cs="Times New Roman"/>
          <w:color w:val="000000" w:themeColor="text1"/>
          <w:spacing w:val="-1"/>
          <w:kern w:val="0"/>
          <w:sz w:val="24"/>
          <w:szCs w:val="24"/>
        </w:rPr>
        <w:instrText xml:space="preserve"> REF _Ref8642804 \h </w:instrText>
      </w:r>
      <w:r w:rsidR="009E69F2" w:rsidRPr="00D64245">
        <w:rPr>
          <w:rFonts w:ascii="Times New Roman" w:eastAsia="宋体" w:hAnsi="Times New Roman" w:cs="Times New Roman"/>
          <w:color w:val="000000" w:themeColor="text1"/>
          <w:spacing w:val="-1"/>
          <w:kern w:val="0"/>
          <w:sz w:val="24"/>
          <w:szCs w:val="24"/>
        </w:rPr>
      </w:r>
      <w:r w:rsidR="009E69F2"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6</w:t>
      </w:r>
      <w:r w:rsidR="009E69F2" w:rsidRPr="00D64245">
        <w:rPr>
          <w:rFonts w:ascii="Times New Roman" w:eastAsia="宋体" w:hAnsi="Times New Roman" w:cs="Times New Roman"/>
          <w:color w:val="000000" w:themeColor="text1"/>
          <w:spacing w:val="-1"/>
          <w:kern w:val="0"/>
          <w:sz w:val="24"/>
          <w:szCs w:val="24"/>
        </w:rPr>
        <w:fldChar w:fldCharType="end"/>
      </w:r>
      <w:r w:rsidR="009E69F2" w:rsidRPr="00D64245">
        <w:rPr>
          <w:rFonts w:ascii="Times New Roman" w:eastAsia="宋体" w:hAnsi="Times New Roman" w:cs="Times New Roman"/>
          <w:color w:val="000000" w:themeColor="text1"/>
          <w:spacing w:val="-1"/>
          <w:kern w:val="0"/>
          <w:sz w:val="24"/>
          <w:szCs w:val="24"/>
        </w:rPr>
        <w:t xml:space="preserve"> showing the direction of flux vectors on open-circuit.</w:t>
      </w:r>
    </w:p>
    <w:p w14:paraId="327D1C25" w14:textId="77ECB038" w:rsidR="00AB60FA"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 xml:space="preserve">This can also be observed in the flux density distribution of three machines as shown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_Ref525657510 \h  \* MERGEFORMAT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宋体" w:hAnsi="Times New Roman" w:cs="Times New Roman"/>
          <w:color w:val="000000" w:themeColor="text1"/>
          <w:spacing w:val="-1"/>
          <w:kern w:val="0"/>
          <w:sz w:val="24"/>
          <w:szCs w:val="24"/>
          <w:lang w:val="x-none" w:eastAsia="x-none"/>
        </w:rPr>
        <w:t xml:space="preserve">Fig. </w:t>
      </w:r>
      <w:r w:rsidR="00D64245" w:rsidRPr="00D64245">
        <w:rPr>
          <w:rFonts w:ascii="Times New Roman" w:eastAsia="宋体" w:hAnsi="Times New Roman" w:cs="Times New Roman"/>
          <w:noProof/>
          <w:color w:val="000000" w:themeColor="text1"/>
          <w:spacing w:val="-1"/>
          <w:kern w:val="0"/>
          <w:sz w:val="24"/>
          <w:szCs w:val="24"/>
          <w:lang w:val="x-none" w:eastAsia="x-none"/>
        </w:rPr>
        <w:t>2.7</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xml:space="preserve">. It reveals that the HESSPM, as shown in </w:t>
      </w:r>
      <w:bookmarkStart w:id="126" w:name="OLE_LINK19"/>
      <w:bookmarkStart w:id="127" w:name="OLE_LINK20"/>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_Ref525657510 \h  \* MERGEFORMAT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宋体" w:hAnsi="Times New Roman" w:cs="Times New Roman"/>
          <w:color w:val="000000" w:themeColor="text1"/>
          <w:spacing w:val="-1"/>
          <w:kern w:val="0"/>
          <w:sz w:val="24"/>
          <w:szCs w:val="24"/>
          <w:lang w:val="x-none" w:eastAsia="x-none"/>
        </w:rPr>
        <w:t xml:space="preserve">Fig. </w:t>
      </w:r>
      <w:r w:rsidR="00D64245" w:rsidRPr="00D64245">
        <w:rPr>
          <w:rFonts w:ascii="Times New Roman" w:eastAsia="宋体" w:hAnsi="Times New Roman" w:cs="Times New Roman"/>
          <w:noProof/>
          <w:color w:val="000000" w:themeColor="text1"/>
          <w:spacing w:val="-1"/>
          <w:kern w:val="0"/>
          <w:sz w:val="24"/>
          <w:szCs w:val="24"/>
          <w:lang w:val="x-none" w:eastAsia="x-none"/>
        </w:rPr>
        <w:t>2.7</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(b)</w:t>
      </w:r>
      <w:bookmarkEnd w:id="126"/>
      <w:bookmarkEnd w:id="127"/>
      <w:r w:rsidRPr="00D64245">
        <w:rPr>
          <w:rFonts w:ascii="Times New Roman" w:eastAsia="宋体" w:hAnsi="Times New Roman" w:cs="Times New Roman"/>
          <w:color w:val="000000" w:themeColor="text1"/>
          <w:spacing w:val="-1"/>
          <w:kern w:val="0"/>
          <w:sz w:val="24"/>
          <w:szCs w:val="24"/>
        </w:rPr>
        <w:t xml:space="preserve">, has less magnetic saturation on the stator teeth thanks to the </w:t>
      </w:r>
      <w:bookmarkStart w:id="128" w:name="OLE_LINK46"/>
      <w:bookmarkStart w:id="129" w:name="OLE_LINK47"/>
      <w:r w:rsidRPr="00D64245">
        <w:rPr>
          <w:rFonts w:ascii="Times New Roman" w:eastAsia="宋体" w:hAnsi="Times New Roman" w:cs="Times New Roman"/>
          <w:color w:val="000000" w:themeColor="text1"/>
          <w:spacing w:val="-1"/>
          <w:kern w:val="0"/>
          <w:sz w:val="24"/>
          <w:szCs w:val="24"/>
        </w:rPr>
        <w:t>assistance</w:t>
      </w:r>
      <w:bookmarkEnd w:id="128"/>
      <w:bookmarkEnd w:id="129"/>
      <w:r w:rsidRPr="00D64245">
        <w:rPr>
          <w:rFonts w:ascii="Times New Roman" w:eastAsia="宋体" w:hAnsi="Times New Roman" w:cs="Times New Roman"/>
          <w:color w:val="000000" w:themeColor="text1"/>
          <w:spacing w:val="-1"/>
          <w:kern w:val="0"/>
          <w:sz w:val="24"/>
          <w:szCs w:val="24"/>
        </w:rPr>
        <w:t xml:space="preserve"> of slot PMs than the VFRM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_Ref525657510 \h  \* MERGEFORMAT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宋体" w:hAnsi="Times New Roman" w:cs="Times New Roman"/>
          <w:color w:val="000000" w:themeColor="text1"/>
          <w:spacing w:val="-1"/>
          <w:kern w:val="0"/>
          <w:sz w:val="24"/>
          <w:szCs w:val="24"/>
          <w:lang w:val="x-none" w:eastAsia="x-none"/>
        </w:rPr>
        <w:t xml:space="preserve">Fig. </w:t>
      </w:r>
      <w:r w:rsidR="00D64245" w:rsidRPr="00D64245">
        <w:rPr>
          <w:rFonts w:ascii="Times New Roman" w:eastAsia="宋体" w:hAnsi="Times New Roman" w:cs="Times New Roman"/>
          <w:noProof/>
          <w:color w:val="000000" w:themeColor="text1"/>
          <w:spacing w:val="-1"/>
          <w:kern w:val="0"/>
          <w:sz w:val="24"/>
          <w:szCs w:val="24"/>
          <w:lang w:val="x-none" w:eastAsia="x-none"/>
        </w:rPr>
        <w:t>2.7</w:t>
      </w:r>
      <w:r w:rsidRPr="00D64245">
        <w:rPr>
          <w:rFonts w:ascii="Times New Roman" w:eastAsia="宋体" w:hAnsi="Times New Roman" w:cs="Times New Roman"/>
          <w:color w:val="000000" w:themeColor="text1"/>
          <w:spacing w:val="-1"/>
          <w:kern w:val="0"/>
          <w:sz w:val="24"/>
          <w:szCs w:val="24"/>
        </w:rPr>
        <w:fldChar w:fldCharType="end"/>
      </w:r>
      <w:r w:rsidR="009E69F2" w:rsidRPr="00D64245">
        <w:rPr>
          <w:rFonts w:ascii="Times New Roman" w:eastAsia="宋体" w:hAnsi="Times New Roman" w:cs="Times New Roman"/>
          <w:color w:val="000000" w:themeColor="text1"/>
          <w:spacing w:val="-1"/>
          <w:kern w:val="0"/>
          <w:sz w:val="24"/>
          <w:szCs w:val="24"/>
        </w:rPr>
        <w:t xml:space="preserve">(a). However, </w:t>
      </w:r>
      <w:r w:rsidRPr="00D64245">
        <w:rPr>
          <w:rFonts w:ascii="Times New Roman" w:eastAsia="宋体" w:hAnsi="Times New Roman" w:cs="Times New Roman"/>
          <w:color w:val="000000" w:themeColor="text1"/>
          <w:spacing w:val="-1"/>
          <w:kern w:val="0"/>
          <w:sz w:val="24"/>
          <w:szCs w:val="24"/>
        </w:rPr>
        <w:t>rotor teeth</w:t>
      </w:r>
      <w:r w:rsidR="009E69F2" w:rsidRPr="00D64245">
        <w:rPr>
          <w:rFonts w:ascii="Times New Roman" w:eastAsia="宋体" w:hAnsi="Times New Roman" w:cs="Times New Roman"/>
          <w:color w:val="000000" w:themeColor="text1"/>
          <w:spacing w:val="-1"/>
          <w:kern w:val="0"/>
          <w:sz w:val="24"/>
          <w:szCs w:val="24"/>
        </w:rPr>
        <w:t xml:space="preserve"> of the HESSPM</w:t>
      </w:r>
      <w:r w:rsidRPr="00D64245">
        <w:rPr>
          <w:rFonts w:ascii="Times New Roman" w:eastAsia="宋体" w:hAnsi="Times New Roman" w:cs="Times New Roman"/>
          <w:color w:val="000000" w:themeColor="text1"/>
          <w:spacing w:val="-1"/>
          <w:kern w:val="0"/>
          <w:sz w:val="24"/>
          <w:szCs w:val="24"/>
        </w:rPr>
        <w:t xml:space="preserve"> have </w:t>
      </w:r>
      <w:bookmarkStart w:id="130" w:name="OLE_LINK29"/>
      <w:r w:rsidRPr="00D64245">
        <w:rPr>
          <w:rFonts w:ascii="Times New Roman" w:eastAsia="宋体" w:hAnsi="Times New Roman" w:cs="Times New Roman"/>
          <w:color w:val="000000" w:themeColor="text1"/>
          <w:spacing w:val="-1"/>
          <w:kern w:val="0"/>
          <w:sz w:val="24"/>
          <w:szCs w:val="24"/>
        </w:rPr>
        <w:t>severe</w:t>
      </w:r>
      <w:bookmarkEnd w:id="130"/>
      <w:r w:rsidRPr="00D64245">
        <w:rPr>
          <w:rFonts w:ascii="Times New Roman" w:eastAsia="宋体" w:hAnsi="Times New Roman" w:cs="Times New Roman"/>
          <w:color w:val="000000" w:themeColor="text1"/>
          <w:spacing w:val="-1"/>
          <w:kern w:val="0"/>
          <w:sz w:val="24"/>
          <w:szCs w:val="24"/>
        </w:rPr>
        <w:t>r magnetic saturation since that DC flux tends to repulse more PM flux into the rotor side. The SSPM ma</w:t>
      </w:r>
      <w:r w:rsidR="009E69F2" w:rsidRPr="00D64245">
        <w:rPr>
          <w:rFonts w:ascii="Times New Roman" w:eastAsia="宋体" w:hAnsi="Times New Roman" w:cs="Times New Roman"/>
          <w:color w:val="000000" w:themeColor="text1"/>
          <w:spacing w:val="-1"/>
          <w:kern w:val="0"/>
          <w:sz w:val="24"/>
          <w:szCs w:val="24"/>
        </w:rPr>
        <w:t>i</w:t>
      </w:r>
      <w:r w:rsidRPr="00D64245">
        <w:rPr>
          <w:rFonts w:ascii="Times New Roman" w:eastAsia="宋体" w:hAnsi="Times New Roman" w:cs="Times New Roman"/>
          <w:color w:val="000000" w:themeColor="text1"/>
          <w:spacing w:val="-1"/>
          <w:kern w:val="0"/>
          <w:sz w:val="24"/>
          <w:szCs w:val="24"/>
        </w:rPr>
        <w:t xml:space="preserve">nly has the flux density distribution </w:t>
      </w:r>
      <w:r w:rsidR="009E69F2" w:rsidRPr="00D64245">
        <w:rPr>
          <w:rFonts w:ascii="Times New Roman" w:eastAsia="宋体" w:hAnsi="Times New Roman" w:cs="Times New Roman"/>
          <w:color w:val="000000" w:themeColor="text1"/>
          <w:spacing w:val="-1"/>
          <w:kern w:val="0"/>
          <w:sz w:val="24"/>
          <w:szCs w:val="24"/>
        </w:rPr>
        <w:t>via</w:t>
      </w:r>
      <w:r w:rsidRPr="00D64245">
        <w:rPr>
          <w:rFonts w:ascii="Times New Roman" w:eastAsia="宋体" w:hAnsi="Times New Roman" w:cs="Times New Roman"/>
          <w:color w:val="000000" w:themeColor="text1"/>
          <w:spacing w:val="-1"/>
          <w:kern w:val="0"/>
          <w:sz w:val="24"/>
          <w:szCs w:val="24"/>
        </w:rPr>
        <w:t xml:space="preserve"> stator </w:t>
      </w:r>
      <w:r w:rsidR="009E69F2" w:rsidRPr="00D64245">
        <w:rPr>
          <w:rFonts w:ascii="Times New Roman" w:eastAsia="宋体" w:hAnsi="Times New Roman" w:cs="Times New Roman"/>
          <w:color w:val="000000" w:themeColor="text1"/>
          <w:spacing w:val="-1"/>
          <w:kern w:val="0"/>
          <w:sz w:val="24"/>
          <w:szCs w:val="24"/>
        </w:rPr>
        <w:t>core</w:t>
      </w:r>
      <w:r w:rsidRPr="00D64245">
        <w:rPr>
          <w:rFonts w:ascii="Times New Roman" w:eastAsia="宋体" w:hAnsi="Times New Roman" w:cs="Times New Roman"/>
          <w:color w:val="000000" w:themeColor="text1"/>
          <w:spacing w:val="-1"/>
          <w:kern w:val="0"/>
          <w:sz w:val="24"/>
          <w:szCs w:val="24"/>
        </w:rPr>
        <w:t>.</w:t>
      </w:r>
    </w:p>
    <w:tbl>
      <w:tblPr>
        <w:tblW w:w="9497" w:type="dxa"/>
        <w:jc w:val="center"/>
        <w:tblLook w:val="04A0" w:firstRow="1" w:lastRow="0" w:firstColumn="1" w:lastColumn="0" w:noHBand="0" w:noVBand="1"/>
      </w:tblPr>
      <w:tblGrid>
        <w:gridCol w:w="4751"/>
        <w:gridCol w:w="4746"/>
      </w:tblGrid>
      <w:tr w:rsidR="00D64245" w:rsidRPr="00D64245" w14:paraId="53B0A404" w14:textId="77777777" w:rsidTr="006D1C62">
        <w:trPr>
          <w:jc w:val="center"/>
        </w:trPr>
        <w:tc>
          <w:tcPr>
            <w:tcW w:w="4751" w:type="dxa"/>
            <w:shd w:val="clear" w:color="auto" w:fill="auto"/>
            <w:vAlign w:val="center"/>
          </w:tcPr>
          <w:p w14:paraId="04AD7916" w14:textId="466F25B6" w:rsidR="00AB60FA" w:rsidRPr="00D64245" w:rsidRDefault="0035457D"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noProof/>
                <w:color w:val="000000" w:themeColor="text1"/>
              </w:rPr>
              <w:lastRenderedPageBreak/>
              <w:drawing>
                <wp:inline distT="0" distB="0" distL="0" distR="0" wp14:anchorId="31069CA5" wp14:editId="0A82CC85">
                  <wp:extent cx="2678571" cy="2700000"/>
                  <wp:effectExtent l="0" t="0" r="7620" b="571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9008" t="3227" r="9799"/>
                          <a:stretch/>
                        </pic:blipFill>
                        <pic:spPr bwMode="auto">
                          <a:xfrm>
                            <a:off x="0" y="0"/>
                            <a:ext cx="2678571" cy="27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746" w:type="dxa"/>
            <w:shd w:val="clear" w:color="auto" w:fill="auto"/>
            <w:vAlign w:val="center"/>
          </w:tcPr>
          <w:p w14:paraId="0E0AE99B" w14:textId="5BD5676D" w:rsidR="00AB60FA" w:rsidRPr="00D64245" w:rsidRDefault="00632E7E"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noProof/>
                <w:color w:val="000000" w:themeColor="text1"/>
              </w:rPr>
              <w:drawing>
                <wp:inline distT="0" distB="0" distL="0" distR="0" wp14:anchorId="24EDACB9" wp14:editId="783C73BD">
                  <wp:extent cx="2741500" cy="2700000"/>
                  <wp:effectExtent l="0" t="0" r="1905"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6024" t="1430" r="5399" b="3325"/>
                          <a:stretch/>
                        </pic:blipFill>
                        <pic:spPr bwMode="auto">
                          <a:xfrm>
                            <a:off x="0" y="0"/>
                            <a:ext cx="2741500" cy="2700000"/>
                          </a:xfrm>
                          <a:prstGeom prst="rect">
                            <a:avLst/>
                          </a:prstGeom>
                          <a:ln>
                            <a:noFill/>
                          </a:ln>
                          <a:extLst>
                            <a:ext uri="{53640926-AAD7-44D8-BBD7-CCE9431645EC}">
                              <a14:shadowObscured xmlns:a14="http://schemas.microsoft.com/office/drawing/2010/main"/>
                            </a:ext>
                          </a:extLst>
                        </pic:spPr>
                      </pic:pic>
                    </a:graphicData>
                  </a:graphic>
                </wp:inline>
              </w:drawing>
            </w:r>
          </w:p>
        </w:tc>
      </w:tr>
      <w:tr w:rsidR="00D64245" w:rsidRPr="00D64245" w14:paraId="49883029" w14:textId="77777777" w:rsidTr="006D1C62">
        <w:trPr>
          <w:jc w:val="center"/>
        </w:trPr>
        <w:tc>
          <w:tcPr>
            <w:tcW w:w="4751" w:type="dxa"/>
            <w:shd w:val="clear" w:color="auto" w:fill="auto"/>
            <w:vAlign w:val="center"/>
          </w:tcPr>
          <w:p w14:paraId="3A911CF2" w14:textId="77777777" w:rsidR="00AB60FA" w:rsidRPr="00D64245" w:rsidRDefault="00AB60FA" w:rsidP="00AB60FA">
            <w:pPr>
              <w:widowControl/>
              <w:tabs>
                <w:tab w:val="left" w:pos="288"/>
              </w:tabs>
              <w:spacing w:after="120" w:line="360" w:lineRule="auto"/>
              <w:ind w:firstLine="289"/>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hint="eastAsia"/>
                <w:noProof/>
                <w:color w:val="000000" w:themeColor="text1"/>
                <w:spacing w:val="-1"/>
                <w:kern w:val="0"/>
                <w:sz w:val="24"/>
                <w:szCs w:val="24"/>
              </w:rPr>
              <w:t>(</w:t>
            </w:r>
            <w:r w:rsidRPr="00D64245">
              <w:rPr>
                <w:rFonts w:ascii="Times New Roman" w:eastAsia="宋体" w:hAnsi="Times New Roman" w:cs="Times New Roman"/>
                <w:noProof/>
                <w:color w:val="000000" w:themeColor="text1"/>
                <w:spacing w:val="-1"/>
                <w:kern w:val="0"/>
                <w:sz w:val="24"/>
                <w:szCs w:val="24"/>
              </w:rPr>
              <w:t>a</w:t>
            </w:r>
            <w:r w:rsidRPr="00D64245">
              <w:rPr>
                <w:rFonts w:ascii="Times New Roman" w:eastAsia="宋体" w:hAnsi="Times New Roman" w:cs="Times New Roman" w:hint="eastAsia"/>
                <w:noProof/>
                <w:color w:val="000000" w:themeColor="text1"/>
                <w:spacing w:val="-1"/>
                <w:kern w:val="0"/>
                <w:sz w:val="24"/>
                <w:szCs w:val="24"/>
              </w:rPr>
              <w:t>)</w:t>
            </w:r>
          </w:p>
        </w:tc>
        <w:tc>
          <w:tcPr>
            <w:tcW w:w="4746" w:type="dxa"/>
            <w:shd w:val="clear" w:color="auto" w:fill="auto"/>
            <w:vAlign w:val="center"/>
          </w:tcPr>
          <w:p w14:paraId="6C10548A" w14:textId="77777777" w:rsidR="00AB60FA" w:rsidRPr="00D64245" w:rsidRDefault="00AB60FA" w:rsidP="00AB60FA">
            <w:pPr>
              <w:widowControl/>
              <w:tabs>
                <w:tab w:val="left" w:pos="288"/>
              </w:tabs>
              <w:spacing w:after="120" w:line="360" w:lineRule="auto"/>
              <w:ind w:firstLine="289"/>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noProof/>
                <w:color w:val="000000" w:themeColor="text1"/>
                <w:spacing w:val="-1"/>
                <w:kern w:val="0"/>
                <w:sz w:val="24"/>
                <w:szCs w:val="24"/>
              </w:rPr>
              <w:t>(</w:t>
            </w:r>
            <w:r w:rsidRPr="00D64245">
              <w:rPr>
                <w:rFonts w:ascii="Times New Roman" w:eastAsia="宋体" w:hAnsi="Times New Roman" w:cs="Times New Roman"/>
                <w:noProof/>
                <w:color w:val="000000" w:themeColor="text1"/>
                <w:spacing w:val="-1"/>
                <w:kern w:val="0"/>
                <w:sz w:val="24"/>
                <w:szCs w:val="24"/>
              </w:rPr>
              <w:t>b</w:t>
            </w:r>
            <w:r w:rsidRPr="00D64245">
              <w:rPr>
                <w:rFonts w:ascii="Times New Roman" w:eastAsia="宋体" w:hAnsi="Times New Roman" w:cs="Times New Roman" w:hint="eastAsia"/>
                <w:noProof/>
                <w:color w:val="000000" w:themeColor="text1"/>
                <w:spacing w:val="-1"/>
                <w:kern w:val="0"/>
                <w:sz w:val="24"/>
                <w:szCs w:val="24"/>
              </w:rPr>
              <w:t>)</w:t>
            </w:r>
          </w:p>
        </w:tc>
      </w:tr>
      <w:tr w:rsidR="00D64245" w:rsidRPr="00D64245" w14:paraId="5D23514F" w14:textId="77777777" w:rsidTr="006D1C62">
        <w:trPr>
          <w:jc w:val="center"/>
        </w:trPr>
        <w:tc>
          <w:tcPr>
            <w:tcW w:w="9497" w:type="dxa"/>
            <w:gridSpan w:val="2"/>
            <w:shd w:val="clear" w:color="auto" w:fill="auto"/>
            <w:vAlign w:val="center"/>
          </w:tcPr>
          <w:p w14:paraId="08AC82D1" w14:textId="2EEFEF64" w:rsidR="00AB60FA" w:rsidRPr="00D64245" w:rsidRDefault="00632E7E" w:rsidP="00AB60FA">
            <w:pPr>
              <w:widowControl/>
              <w:tabs>
                <w:tab w:val="left" w:pos="288"/>
              </w:tabs>
              <w:spacing w:after="120" w:line="360" w:lineRule="auto"/>
              <w:jc w:val="center"/>
              <w:rPr>
                <w:rFonts w:ascii="Times New Roman" w:eastAsia="宋体" w:hAnsi="Times New Roman" w:cs="Times New Roman"/>
                <w:noProof/>
                <w:color w:val="000000" w:themeColor="text1"/>
                <w:spacing w:val="-1"/>
                <w:kern w:val="0"/>
                <w:sz w:val="24"/>
                <w:szCs w:val="24"/>
              </w:rPr>
            </w:pPr>
            <w:r w:rsidRPr="00D64245">
              <w:rPr>
                <w:noProof/>
                <w:color w:val="000000" w:themeColor="text1"/>
              </w:rPr>
              <w:drawing>
                <wp:inline distT="0" distB="0" distL="0" distR="0" wp14:anchorId="45BF8B1F" wp14:editId="13A87126">
                  <wp:extent cx="2695620" cy="2700000"/>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3736" t="1135" r="6746" b="3519"/>
                          <a:stretch/>
                        </pic:blipFill>
                        <pic:spPr bwMode="auto">
                          <a:xfrm>
                            <a:off x="0" y="0"/>
                            <a:ext cx="2695620" cy="2700000"/>
                          </a:xfrm>
                          <a:prstGeom prst="rect">
                            <a:avLst/>
                          </a:prstGeom>
                          <a:ln>
                            <a:noFill/>
                          </a:ln>
                          <a:extLst>
                            <a:ext uri="{53640926-AAD7-44D8-BBD7-CCE9431645EC}">
                              <a14:shadowObscured xmlns:a14="http://schemas.microsoft.com/office/drawing/2010/main"/>
                            </a:ext>
                          </a:extLst>
                        </pic:spPr>
                      </pic:pic>
                    </a:graphicData>
                  </a:graphic>
                </wp:inline>
              </w:drawing>
            </w:r>
          </w:p>
        </w:tc>
      </w:tr>
      <w:tr w:rsidR="00D64245" w:rsidRPr="00D64245" w14:paraId="40E63B9D" w14:textId="77777777" w:rsidTr="006D1C62">
        <w:trPr>
          <w:jc w:val="center"/>
        </w:trPr>
        <w:tc>
          <w:tcPr>
            <w:tcW w:w="9497" w:type="dxa"/>
            <w:gridSpan w:val="2"/>
            <w:shd w:val="clear" w:color="auto" w:fill="auto"/>
            <w:vAlign w:val="center"/>
          </w:tcPr>
          <w:p w14:paraId="2EF3252F"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hint="eastAsia"/>
                <w:noProof/>
                <w:color w:val="000000" w:themeColor="text1"/>
                <w:spacing w:val="-1"/>
                <w:kern w:val="0"/>
                <w:sz w:val="24"/>
                <w:szCs w:val="24"/>
              </w:rPr>
              <w:t>(</w:t>
            </w:r>
            <w:r w:rsidRPr="00D64245">
              <w:rPr>
                <w:rFonts w:ascii="Times New Roman" w:eastAsia="宋体" w:hAnsi="Times New Roman" w:cs="Times New Roman"/>
                <w:noProof/>
                <w:color w:val="000000" w:themeColor="text1"/>
                <w:spacing w:val="-1"/>
                <w:kern w:val="0"/>
                <w:sz w:val="24"/>
                <w:szCs w:val="24"/>
              </w:rPr>
              <w:t>c</w:t>
            </w:r>
            <w:r w:rsidRPr="00D64245">
              <w:rPr>
                <w:rFonts w:ascii="Times New Roman" w:eastAsia="宋体" w:hAnsi="Times New Roman" w:cs="Times New Roman" w:hint="eastAsia"/>
                <w:noProof/>
                <w:color w:val="000000" w:themeColor="text1"/>
                <w:spacing w:val="-1"/>
                <w:kern w:val="0"/>
                <w:sz w:val="24"/>
                <w:szCs w:val="24"/>
              </w:rPr>
              <w:t>)</w:t>
            </w:r>
          </w:p>
        </w:tc>
      </w:tr>
    </w:tbl>
    <w:p w14:paraId="5B89D112" w14:textId="75E7BAE0" w:rsidR="0064250E"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131" w:name="_Ref525898959"/>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5</w:t>
      </w:r>
      <w:r w:rsidR="00FA2882" w:rsidRPr="00D64245">
        <w:rPr>
          <w:rFonts w:ascii="Times New Roman" w:eastAsia="黑体" w:hAnsi="Times New Roman" w:cs="Times New Roman"/>
          <w:color w:val="000000" w:themeColor="text1"/>
          <w:kern w:val="0"/>
          <w:sz w:val="24"/>
          <w:szCs w:val="24"/>
          <w:lang w:eastAsia="en-US"/>
        </w:rPr>
        <w:fldChar w:fldCharType="end"/>
      </w:r>
      <w:bookmarkEnd w:id="131"/>
      <w:r w:rsidRPr="00D64245">
        <w:rPr>
          <w:rFonts w:ascii="Times New Roman" w:eastAsia="黑体" w:hAnsi="Times New Roman" w:cs="Times New Roman"/>
          <w:color w:val="000000" w:themeColor="text1"/>
          <w:kern w:val="0"/>
          <w:sz w:val="24"/>
          <w:szCs w:val="24"/>
          <w:lang w:eastAsia="en-US"/>
        </w:rPr>
        <w:t xml:space="preserve">. Equal potential flux line distributions at </w:t>
      </w:r>
      <w:r w:rsidRPr="00D64245">
        <w:rPr>
          <w:rFonts w:ascii="Times New Roman" w:eastAsia="黑体" w:hAnsi="Times New Roman" w:cs="Times New Roman"/>
          <w:i/>
          <w:color w:val="000000" w:themeColor="text1"/>
          <w:kern w:val="0"/>
          <w:sz w:val="24"/>
          <w:szCs w:val="24"/>
          <w:lang w:eastAsia="en-US"/>
        </w:rPr>
        <w:t>d</w:t>
      </w:r>
      <w:r w:rsidRPr="00D64245">
        <w:rPr>
          <w:rFonts w:ascii="Times New Roman" w:eastAsia="黑体" w:hAnsi="Times New Roman" w:cs="Times New Roman"/>
          <w:color w:val="000000" w:themeColor="text1"/>
          <w:kern w:val="0"/>
          <w:sz w:val="24"/>
          <w:szCs w:val="24"/>
          <w:lang w:eastAsia="en-US"/>
        </w:rPr>
        <w:t xml:space="preserve">-axis rotor position. (a) VFRM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color w:val="000000" w:themeColor="text1"/>
          <w:kern w:val="0"/>
          <w:sz w:val="24"/>
          <w:szCs w:val="24"/>
        </w:rPr>
        <w:t>500</w:t>
      </w:r>
      <w:r w:rsidRPr="00D64245">
        <w:rPr>
          <w:rFonts w:ascii="Times New Roman" w:eastAsia="黑体" w:hAnsi="Times New Roman" w:cs="Times New Roman"/>
          <w:color w:val="000000" w:themeColor="text1"/>
          <w:kern w:val="0"/>
          <w:sz w:val="24"/>
          <w:szCs w:val="24"/>
          <w:lang w:eastAsia="en-US"/>
        </w:rPr>
        <w:t>A</w:t>
      </w:r>
      <w:r w:rsidR="008B4039" w:rsidRPr="00D64245">
        <w:rPr>
          <w:rFonts w:ascii="Times New Roman" w:eastAsia="黑体" w:hAnsi="Times New Roman" w:cs="Times New Roman"/>
          <w:color w:val="000000" w:themeColor="text1"/>
          <w:kern w:val="0"/>
          <w:sz w:val="24"/>
          <w:szCs w:val="24"/>
          <w:lang w:eastAsia="en-US"/>
        </w:rPr>
        <w:t xml:space="preserve"> </w:t>
      </w:r>
      <w:r w:rsidR="008B4039" w:rsidRPr="00D64245">
        <w:rPr>
          <w:rFonts w:ascii="Times New Roman" w:eastAsia="宋体" w:hAnsi="Times New Roman" w:cs="Times New Roman"/>
          <w:color w:val="000000" w:themeColor="text1"/>
          <w:spacing w:val="-1"/>
          <w:kern w:val="0"/>
          <w:sz w:val="24"/>
          <w:szCs w:val="24"/>
        </w:rPr>
        <w:t>(</w:t>
      </w:r>
      <w:r w:rsidR="008B4039" w:rsidRPr="00D64245">
        <w:rPr>
          <w:rFonts w:ascii="Times New Roman" w:eastAsia="宋体" w:hAnsi="Times New Roman" w:cs="Times New Roman"/>
          <w:i/>
          <w:color w:val="000000" w:themeColor="text1"/>
          <w:spacing w:val="-1"/>
          <w:kern w:val="0"/>
          <w:sz w:val="24"/>
          <w:szCs w:val="24"/>
        </w:rPr>
        <w:t>N</w:t>
      </w:r>
      <w:r w:rsidR="008B4039" w:rsidRPr="00D64245">
        <w:rPr>
          <w:rFonts w:ascii="Times New Roman" w:eastAsia="宋体" w:hAnsi="Times New Roman" w:cs="Times New Roman"/>
          <w:i/>
          <w:color w:val="000000" w:themeColor="text1"/>
          <w:spacing w:val="-1"/>
          <w:kern w:val="0"/>
          <w:sz w:val="24"/>
          <w:szCs w:val="24"/>
          <w:vertAlign w:val="subscript"/>
        </w:rPr>
        <w:t>dc</w:t>
      </w:r>
      <w:r w:rsidR="008B4039" w:rsidRPr="00D64245">
        <w:rPr>
          <w:rFonts w:ascii="Times New Roman" w:eastAsia="宋体" w:hAnsi="Times New Roman" w:cs="Times New Roman"/>
          <w:color w:val="000000" w:themeColor="text1"/>
          <w:spacing w:val="-1"/>
          <w:kern w:val="0"/>
          <w:sz w:val="24"/>
          <w:szCs w:val="24"/>
        </w:rPr>
        <w:t xml:space="preserve"> = </w:t>
      </w:r>
      <w:r w:rsidR="008B4039" w:rsidRPr="00D64245">
        <w:rPr>
          <w:rFonts w:ascii="Times New Roman" w:eastAsia="宋体" w:hAnsi="Times New Roman" w:cs="Times New Roman"/>
          <w:i/>
          <w:color w:val="000000" w:themeColor="text1"/>
          <w:spacing w:val="-1"/>
          <w:kern w:val="0"/>
          <w:sz w:val="24"/>
          <w:szCs w:val="24"/>
        </w:rPr>
        <w:t>N</w:t>
      </w:r>
      <w:r w:rsidR="008B4039" w:rsidRPr="00D64245">
        <w:rPr>
          <w:rFonts w:ascii="Times New Roman" w:eastAsia="宋体" w:hAnsi="Times New Roman" w:cs="Times New Roman"/>
          <w:i/>
          <w:color w:val="000000" w:themeColor="text1"/>
          <w:spacing w:val="-1"/>
          <w:kern w:val="0"/>
          <w:sz w:val="24"/>
          <w:szCs w:val="24"/>
          <w:vertAlign w:val="subscript"/>
        </w:rPr>
        <w:t>ac</w:t>
      </w:r>
      <w:r w:rsidR="008B4039" w:rsidRPr="00D64245">
        <w:rPr>
          <w:rFonts w:ascii="Times New Roman" w:eastAsia="宋体" w:hAnsi="Times New Roman" w:cs="Times New Roman"/>
          <w:color w:val="000000" w:themeColor="text1"/>
          <w:spacing w:val="-1"/>
          <w:kern w:val="0"/>
          <w:sz w:val="24"/>
          <w:szCs w:val="24"/>
        </w:rPr>
        <w:t xml:space="preserve"> =</w:t>
      </w:r>
      <w:r w:rsidR="0064250E" w:rsidRPr="00D64245">
        <w:rPr>
          <w:rFonts w:ascii="Times New Roman" w:eastAsia="宋体" w:hAnsi="Times New Roman" w:cs="Times New Roman"/>
          <w:color w:val="000000" w:themeColor="text1"/>
          <w:spacing w:val="-1"/>
          <w:kern w:val="0"/>
          <w:sz w:val="24"/>
          <w:szCs w:val="24"/>
        </w:rPr>
        <w:t xml:space="preserve"> </w:t>
      </w:r>
      <w:r w:rsidR="008B4039" w:rsidRPr="00D64245">
        <w:rPr>
          <w:rFonts w:ascii="Times New Roman" w:eastAsia="宋体" w:hAnsi="Times New Roman" w:cs="Times New Roman"/>
          <w:color w:val="000000" w:themeColor="text1"/>
          <w:spacing w:val="-1"/>
          <w:kern w:val="0"/>
          <w:sz w:val="24"/>
          <w:szCs w:val="24"/>
        </w:rPr>
        <w:t>3)</w:t>
      </w:r>
      <w:r w:rsidRPr="00D64245">
        <w:rPr>
          <w:rFonts w:ascii="Times New Roman" w:eastAsia="黑体" w:hAnsi="Times New Roman" w:cs="Times New Roman"/>
          <w:color w:val="000000" w:themeColor="text1"/>
          <w:kern w:val="0"/>
          <w:sz w:val="24"/>
          <w:szCs w:val="24"/>
          <w:lang w:eastAsia="en-US"/>
        </w:rPr>
        <w:t xml:space="preserve">. (b) HESSPM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color w:val="000000" w:themeColor="text1"/>
          <w:kern w:val="0"/>
          <w:sz w:val="24"/>
          <w:szCs w:val="24"/>
        </w:rPr>
        <w:t>500</w:t>
      </w:r>
      <w:r w:rsidRPr="00D64245">
        <w:rPr>
          <w:rFonts w:ascii="Times New Roman" w:eastAsia="黑体" w:hAnsi="Times New Roman" w:cs="Times New Roman"/>
          <w:color w:val="000000" w:themeColor="text1"/>
          <w:kern w:val="0"/>
          <w:sz w:val="24"/>
          <w:szCs w:val="24"/>
          <w:lang w:eastAsia="en-US"/>
        </w:rPr>
        <w:t xml:space="preserve">A </w:t>
      </w:r>
      <w:r w:rsidR="008B4039" w:rsidRPr="00D64245">
        <w:rPr>
          <w:rFonts w:ascii="Times New Roman" w:eastAsia="宋体" w:hAnsi="Times New Roman" w:cs="Times New Roman"/>
          <w:color w:val="000000" w:themeColor="text1"/>
          <w:spacing w:val="-1"/>
          <w:kern w:val="0"/>
          <w:sz w:val="24"/>
          <w:szCs w:val="24"/>
        </w:rPr>
        <w:t>(</w:t>
      </w:r>
      <w:r w:rsidR="008B4039" w:rsidRPr="00D64245">
        <w:rPr>
          <w:rFonts w:ascii="Times New Roman" w:eastAsia="宋体" w:hAnsi="Times New Roman" w:cs="Times New Roman"/>
          <w:i/>
          <w:color w:val="000000" w:themeColor="text1"/>
          <w:spacing w:val="-1"/>
          <w:kern w:val="0"/>
          <w:sz w:val="24"/>
          <w:szCs w:val="24"/>
        </w:rPr>
        <w:t>N</w:t>
      </w:r>
      <w:r w:rsidR="008B4039" w:rsidRPr="00D64245">
        <w:rPr>
          <w:rFonts w:ascii="Times New Roman" w:eastAsia="宋体" w:hAnsi="Times New Roman" w:cs="Times New Roman"/>
          <w:i/>
          <w:color w:val="000000" w:themeColor="text1"/>
          <w:spacing w:val="-1"/>
          <w:kern w:val="0"/>
          <w:sz w:val="24"/>
          <w:szCs w:val="24"/>
          <w:vertAlign w:val="subscript"/>
        </w:rPr>
        <w:t>dc</w:t>
      </w:r>
      <w:r w:rsidR="008B4039" w:rsidRPr="00D64245">
        <w:rPr>
          <w:rFonts w:ascii="Times New Roman" w:eastAsia="宋体" w:hAnsi="Times New Roman" w:cs="Times New Roman"/>
          <w:color w:val="000000" w:themeColor="text1"/>
          <w:spacing w:val="-1"/>
          <w:kern w:val="0"/>
          <w:sz w:val="24"/>
          <w:szCs w:val="24"/>
        </w:rPr>
        <w:t xml:space="preserve"> = </w:t>
      </w:r>
      <w:r w:rsidR="008B4039" w:rsidRPr="00D64245">
        <w:rPr>
          <w:rFonts w:ascii="Times New Roman" w:eastAsia="宋体" w:hAnsi="Times New Roman" w:cs="Times New Roman"/>
          <w:i/>
          <w:color w:val="000000" w:themeColor="text1"/>
          <w:spacing w:val="-1"/>
          <w:kern w:val="0"/>
          <w:sz w:val="24"/>
          <w:szCs w:val="24"/>
        </w:rPr>
        <w:t>N</w:t>
      </w:r>
      <w:r w:rsidR="008B4039" w:rsidRPr="00D64245">
        <w:rPr>
          <w:rFonts w:ascii="Times New Roman" w:eastAsia="宋体" w:hAnsi="Times New Roman" w:cs="Times New Roman"/>
          <w:i/>
          <w:color w:val="000000" w:themeColor="text1"/>
          <w:spacing w:val="-1"/>
          <w:kern w:val="0"/>
          <w:sz w:val="24"/>
          <w:szCs w:val="24"/>
          <w:vertAlign w:val="subscript"/>
        </w:rPr>
        <w:t>ac</w:t>
      </w:r>
      <w:r w:rsidR="008B4039" w:rsidRPr="00D64245">
        <w:rPr>
          <w:rFonts w:ascii="Times New Roman" w:eastAsia="宋体" w:hAnsi="Times New Roman" w:cs="Times New Roman"/>
          <w:color w:val="000000" w:themeColor="text1"/>
          <w:spacing w:val="-1"/>
          <w:kern w:val="0"/>
          <w:sz w:val="24"/>
          <w:szCs w:val="24"/>
        </w:rPr>
        <w:t xml:space="preserve"> =</w:t>
      </w:r>
      <w:r w:rsidR="0064250E" w:rsidRPr="00D64245">
        <w:rPr>
          <w:rFonts w:ascii="Times New Roman" w:eastAsia="宋体" w:hAnsi="Times New Roman" w:cs="Times New Roman"/>
          <w:color w:val="000000" w:themeColor="text1"/>
          <w:spacing w:val="-1"/>
          <w:kern w:val="0"/>
          <w:sz w:val="24"/>
          <w:szCs w:val="24"/>
        </w:rPr>
        <w:t xml:space="preserve"> </w:t>
      </w:r>
      <w:r w:rsidR="008B4039" w:rsidRPr="00D64245">
        <w:rPr>
          <w:rFonts w:ascii="Times New Roman" w:eastAsia="宋体" w:hAnsi="Times New Roman" w:cs="Times New Roman"/>
          <w:color w:val="000000" w:themeColor="text1"/>
          <w:spacing w:val="-1"/>
          <w:kern w:val="0"/>
          <w:sz w:val="24"/>
          <w:szCs w:val="24"/>
        </w:rPr>
        <w:t xml:space="preserve">3) </w:t>
      </w:r>
      <w:r w:rsidRPr="00D64245">
        <w:rPr>
          <w:rFonts w:ascii="Times New Roman" w:eastAsia="黑体" w:hAnsi="Times New Roman" w:cs="Times New Roman"/>
          <w:color w:val="000000" w:themeColor="text1"/>
          <w:kern w:val="0"/>
          <w:sz w:val="24"/>
          <w:szCs w:val="24"/>
          <w:lang w:eastAsia="en-US"/>
        </w:rPr>
        <w:t>and (c) SSPM on open-circuit</w:t>
      </w:r>
      <w:r w:rsidR="008B4039" w:rsidRPr="00D64245">
        <w:rPr>
          <w:rFonts w:ascii="Times New Roman" w:eastAsia="黑体" w:hAnsi="Times New Roman" w:cs="Times New Roman"/>
          <w:color w:val="000000" w:themeColor="text1"/>
          <w:kern w:val="0"/>
          <w:sz w:val="24"/>
          <w:szCs w:val="24"/>
          <w:lang w:eastAsia="en-US"/>
        </w:rPr>
        <w:t xml:space="preserve"> </w:t>
      </w:r>
      <w:r w:rsidR="008B4039" w:rsidRPr="00D64245">
        <w:rPr>
          <w:rFonts w:ascii="Times New Roman" w:eastAsia="宋体" w:hAnsi="Times New Roman" w:cs="Times New Roman"/>
          <w:color w:val="000000" w:themeColor="text1"/>
          <w:spacing w:val="-1"/>
          <w:kern w:val="0"/>
          <w:sz w:val="24"/>
          <w:szCs w:val="24"/>
        </w:rPr>
        <w:t>(</w:t>
      </w:r>
      <w:r w:rsidR="008B4039" w:rsidRPr="00D64245">
        <w:rPr>
          <w:rFonts w:ascii="Times New Roman" w:eastAsia="宋体" w:hAnsi="Times New Roman" w:cs="Times New Roman"/>
          <w:i/>
          <w:color w:val="000000" w:themeColor="text1"/>
          <w:spacing w:val="-1"/>
          <w:kern w:val="0"/>
          <w:sz w:val="24"/>
          <w:szCs w:val="24"/>
        </w:rPr>
        <w:t>N</w:t>
      </w:r>
      <w:r w:rsidR="008B4039" w:rsidRPr="00D64245">
        <w:rPr>
          <w:rFonts w:ascii="Times New Roman" w:eastAsia="宋体" w:hAnsi="Times New Roman" w:cs="Times New Roman"/>
          <w:i/>
          <w:color w:val="000000" w:themeColor="text1"/>
          <w:spacing w:val="-1"/>
          <w:kern w:val="0"/>
          <w:sz w:val="24"/>
          <w:szCs w:val="24"/>
          <w:vertAlign w:val="subscript"/>
        </w:rPr>
        <w:t>ac</w:t>
      </w:r>
      <w:r w:rsidR="008B4039" w:rsidRPr="00D64245">
        <w:rPr>
          <w:rFonts w:ascii="Times New Roman" w:eastAsia="宋体" w:hAnsi="Times New Roman" w:cs="Times New Roman"/>
          <w:color w:val="000000" w:themeColor="text1"/>
          <w:spacing w:val="-1"/>
          <w:kern w:val="0"/>
          <w:sz w:val="24"/>
          <w:szCs w:val="24"/>
        </w:rPr>
        <w:t xml:space="preserve"> = 6)</w:t>
      </w:r>
      <w:r w:rsidRPr="00D64245">
        <w:rPr>
          <w:rFonts w:ascii="Times New Roman" w:eastAsia="黑体" w:hAnsi="Times New Roman" w:cs="Times New Roman"/>
          <w:color w:val="000000" w:themeColor="text1"/>
          <w:kern w:val="0"/>
          <w:sz w:val="24"/>
          <w:szCs w:val="24"/>
          <w:lang w:eastAsia="en-US"/>
        </w:rPr>
        <w:t>.</w:t>
      </w:r>
    </w:p>
    <w:p w14:paraId="04ACB64D" w14:textId="77777777" w:rsidR="0064250E" w:rsidRPr="00D64245" w:rsidRDefault="0064250E" w:rsidP="00632E7E">
      <w:pPr>
        <w:widowControl/>
        <w:tabs>
          <w:tab w:val="left" w:pos="288"/>
        </w:tabs>
        <w:spacing w:after="120" w:line="360" w:lineRule="auto"/>
        <w:jc w:val="left"/>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color w:val="000000" w:themeColor="text1"/>
          <w:kern w:val="0"/>
          <w:sz w:val="24"/>
          <w:szCs w:val="24"/>
          <w:lang w:eastAsia="en-US"/>
        </w:rPr>
        <w:br w:type="page"/>
      </w:r>
    </w:p>
    <w:tbl>
      <w:tblPr>
        <w:tblW w:w="9497" w:type="dxa"/>
        <w:jc w:val="center"/>
        <w:tblLook w:val="04A0" w:firstRow="1" w:lastRow="0" w:firstColumn="1" w:lastColumn="0" w:noHBand="0" w:noVBand="1"/>
      </w:tblPr>
      <w:tblGrid>
        <w:gridCol w:w="4751"/>
        <w:gridCol w:w="4746"/>
      </w:tblGrid>
      <w:tr w:rsidR="00D64245" w:rsidRPr="00D64245" w14:paraId="61A20FBD" w14:textId="77777777" w:rsidTr="0035457D">
        <w:trPr>
          <w:jc w:val="center"/>
        </w:trPr>
        <w:tc>
          <w:tcPr>
            <w:tcW w:w="4751" w:type="dxa"/>
            <w:shd w:val="clear" w:color="auto" w:fill="auto"/>
            <w:vAlign w:val="center"/>
          </w:tcPr>
          <w:p w14:paraId="037017B0" w14:textId="65B1ADE8" w:rsidR="0064250E" w:rsidRPr="00D64245" w:rsidRDefault="0035457D" w:rsidP="0064250E">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noProof/>
                <w:color w:val="000000" w:themeColor="text1"/>
              </w:rPr>
              <w:lastRenderedPageBreak/>
              <w:drawing>
                <wp:inline distT="0" distB="0" distL="0" distR="0" wp14:anchorId="6C6993E4" wp14:editId="0B5FB083">
                  <wp:extent cx="2767418" cy="2628000"/>
                  <wp:effectExtent l="0" t="0" r="0"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8088" t="1886" r="8319" b="2891"/>
                          <a:stretch/>
                        </pic:blipFill>
                        <pic:spPr bwMode="auto">
                          <a:xfrm>
                            <a:off x="0" y="0"/>
                            <a:ext cx="2767418" cy="2628000"/>
                          </a:xfrm>
                          <a:prstGeom prst="rect">
                            <a:avLst/>
                          </a:prstGeom>
                          <a:ln>
                            <a:noFill/>
                          </a:ln>
                          <a:extLst>
                            <a:ext uri="{53640926-AAD7-44D8-BBD7-CCE9431645EC}">
                              <a14:shadowObscured xmlns:a14="http://schemas.microsoft.com/office/drawing/2010/main"/>
                            </a:ext>
                          </a:extLst>
                        </pic:spPr>
                      </pic:pic>
                    </a:graphicData>
                  </a:graphic>
                </wp:inline>
              </w:drawing>
            </w:r>
          </w:p>
        </w:tc>
        <w:tc>
          <w:tcPr>
            <w:tcW w:w="4746" w:type="dxa"/>
            <w:shd w:val="clear" w:color="auto" w:fill="auto"/>
            <w:vAlign w:val="center"/>
          </w:tcPr>
          <w:p w14:paraId="7E496B30" w14:textId="0DA6E1A4" w:rsidR="0064250E" w:rsidRPr="00D64245" w:rsidRDefault="00632E7E" w:rsidP="0064250E">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noProof/>
                <w:color w:val="000000" w:themeColor="text1"/>
              </w:rPr>
              <w:drawing>
                <wp:inline distT="0" distB="0" distL="0" distR="0" wp14:anchorId="562B0DF2" wp14:editId="42C385D5">
                  <wp:extent cx="2792914" cy="2700000"/>
                  <wp:effectExtent l="0" t="0" r="762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792914" cy="2700000"/>
                          </a:xfrm>
                          <a:prstGeom prst="rect">
                            <a:avLst/>
                          </a:prstGeom>
                        </pic:spPr>
                      </pic:pic>
                    </a:graphicData>
                  </a:graphic>
                </wp:inline>
              </w:drawing>
            </w:r>
          </w:p>
        </w:tc>
      </w:tr>
      <w:tr w:rsidR="00D64245" w:rsidRPr="00D64245" w14:paraId="09365644" w14:textId="77777777" w:rsidTr="0035457D">
        <w:trPr>
          <w:jc w:val="center"/>
        </w:trPr>
        <w:tc>
          <w:tcPr>
            <w:tcW w:w="4751" w:type="dxa"/>
            <w:shd w:val="clear" w:color="auto" w:fill="auto"/>
            <w:vAlign w:val="center"/>
          </w:tcPr>
          <w:p w14:paraId="2142B6E1" w14:textId="77777777" w:rsidR="0064250E" w:rsidRPr="00D64245" w:rsidRDefault="0064250E" w:rsidP="0064250E">
            <w:pPr>
              <w:widowControl/>
              <w:tabs>
                <w:tab w:val="left" w:pos="288"/>
              </w:tabs>
              <w:spacing w:after="120" w:line="360" w:lineRule="auto"/>
              <w:ind w:firstLine="289"/>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hint="eastAsia"/>
                <w:noProof/>
                <w:color w:val="000000" w:themeColor="text1"/>
                <w:spacing w:val="-1"/>
                <w:kern w:val="0"/>
                <w:sz w:val="24"/>
                <w:szCs w:val="24"/>
              </w:rPr>
              <w:t>(</w:t>
            </w:r>
            <w:r w:rsidRPr="00D64245">
              <w:rPr>
                <w:rFonts w:ascii="Times New Roman" w:eastAsia="宋体" w:hAnsi="Times New Roman" w:cs="Times New Roman"/>
                <w:noProof/>
                <w:color w:val="000000" w:themeColor="text1"/>
                <w:spacing w:val="-1"/>
                <w:kern w:val="0"/>
                <w:sz w:val="24"/>
                <w:szCs w:val="24"/>
              </w:rPr>
              <w:t>a</w:t>
            </w:r>
            <w:r w:rsidRPr="00D64245">
              <w:rPr>
                <w:rFonts w:ascii="Times New Roman" w:eastAsia="宋体" w:hAnsi="Times New Roman" w:cs="Times New Roman" w:hint="eastAsia"/>
                <w:noProof/>
                <w:color w:val="000000" w:themeColor="text1"/>
                <w:spacing w:val="-1"/>
                <w:kern w:val="0"/>
                <w:sz w:val="24"/>
                <w:szCs w:val="24"/>
              </w:rPr>
              <w:t>)</w:t>
            </w:r>
          </w:p>
        </w:tc>
        <w:tc>
          <w:tcPr>
            <w:tcW w:w="4746" w:type="dxa"/>
            <w:shd w:val="clear" w:color="auto" w:fill="auto"/>
            <w:vAlign w:val="center"/>
          </w:tcPr>
          <w:p w14:paraId="176E9AD3" w14:textId="77777777" w:rsidR="0064250E" w:rsidRPr="00D64245" w:rsidRDefault="0064250E" w:rsidP="0064250E">
            <w:pPr>
              <w:widowControl/>
              <w:tabs>
                <w:tab w:val="left" w:pos="288"/>
              </w:tabs>
              <w:spacing w:after="120" w:line="360" w:lineRule="auto"/>
              <w:ind w:firstLine="289"/>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noProof/>
                <w:color w:val="000000" w:themeColor="text1"/>
                <w:spacing w:val="-1"/>
                <w:kern w:val="0"/>
                <w:sz w:val="24"/>
                <w:szCs w:val="24"/>
              </w:rPr>
              <w:t>(</w:t>
            </w:r>
            <w:r w:rsidRPr="00D64245">
              <w:rPr>
                <w:rFonts w:ascii="Times New Roman" w:eastAsia="宋体" w:hAnsi="Times New Roman" w:cs="Times New Roman"/>
                <w:noProof/>
                <w:color w:val="000000" w:themeColor="text1"/>
                <w:spacing w:val="-1"/>
                <w:kern w:val="0"/>
                <w:sz w:val="24"/>
                <w:szCs w:val="24"/>
              </w:rPr>
              <w:t>b</w:t>
            </w:r>
            <w:r w:rsidRPr="00D64245">
              <w:rPr>
                <w:rFonts w:ascii="Times New Roman" w:eastAsia="宋体" w:hAnsi="Times New Roman" w:cs="Times New Roman" w:hint="eastAsia"/>
                <w:noProof/>
                <w:color w:val="000000" w:themeColor="text1"/>
                <w:spacing w:val="-1"/>
                <w:kern w:val="0"/>
                <w:sz w:val="24"/>
                <w:szCs w:val="24"/>
              </w:rPr>
              <w:t>)</w:t>
            </w:r>
          </w:p>
        </w:tc>
      </w:tr>
      <w:tr w:rsidR="00D64245" w:rsidRPr="00D64245" w14:paraId="59EB8153" w14:textId="77777777" w:rsidTr="0035457D">
        <w:trPr>
          <w:jc w:val="center"/>
        </w:trPr>
        <w:tc>
          <w:tcPr>
            <w:tcW w:w="9497" w:type="dxa"/>
            <w:gridSpan w:val="2"/>
            <w:shd w:val="clear" w:color="auto" w:fill="auto"/>
            <w:vAlign w:val="center"/>
          </w:tcPr>
          <w:p w14:paraId="0498185E" w14:textId="57B022A7" w:rsidR="0064250E" w:rsidRPr="00D64245" w:rsidRDefault="0035457D" w:rsidP="0064250E">
            <w:pPr>
              <w:widowControl/>
              <w:tabs>
                <w:tab w:val="left" w:pos="288"/>
              </w:tabs>
              <w:spacing w:after="120" w:line="360" w:lineRule="auto"/>
              <w:jc w:val="center"/>
              <w:rPr>
                <w:rFonts w:ascii="Times New Roman" w:eastAsia="宋体" w:hAnsi="Times New Roman" w:cs="Times New Roman"/>
                <w:noProof/>
                <w:color w:val="000000" w:themeColor="text1"/>
                <w:spacing w:val="-1"/>
                <w:kern w:val="0"/>
                <w:sz w:val="24"/>
                <w:szCs w:val="24"/>
              </w:rPr>
            </w:pPr>
            <w:r w:rsidRPr="00D64245">
              <w:rPr>
                <w:noProof/>
                <w:color w:val="000000" w:themeColor="text1"/>
              </w:rPr>
              <w:drawing>
                <wp:inline distT="0" distB="0" distL="0" distR="0" wp14:anchorId="1B2E5303" wp14:editId="6746993E">
                  <wp:extent cx="2591619" cy="2700000"/>
                  <wp:effectExtent l="0" t="0" r="0"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5179" t="1184" r="4909" b="2435"/>
                          <a:stretch/>
                        </pic:blipFill>
                        <pic:spPr bwMode="auto">
                          <a:xfrm>
                            <a:off x="0" y="0"/>
                            <a:ext cx="2591619" cy="2700000"/>
                          </a:xfrm>
                          <a:prstGeom prst="rect">
                            <a:avLst/>
                          </a:prstGeom>
                          <a:ln>
                            <a:noFill/>
                          </a:ln>
                          <a:extLst>
                            <a:ext uri="{53640926-AAD7-44D8-BBD7-CCE9431645EC}">
                              <a14:shadowObscured xmlns:a14="http://schemas.microsoft.com/office/drawing/2010/main"/>
                            </a:ext>
                          </a:extLst>
                        </pic:spPr>
                      </pic:pic>
                    </a:graphicData>
                  </a:graphic>
                </wp:inline>
              </w:drawing>
            </w:r>
          </w:p>
        </w:tc>
      </w:tr>
      <w:tr w:rsidR="00D64245" w:rsidRPr="00D64245" w14:paraId="6BB6CBEF" w14:textId="77777777" w:rsidTr="0035457D">
        <w:trPr>
          <w:jc w:val="center"/>
        </w:trPr>
        <w:tc>
          <w:tcPr>
            <w:tcW w:w="9497" w:type="dxa"/>
            <w:gridSpan w:val="2"/>
            <w:shd w:val="clear" w:color="auto" w:fill="auto"/>
            <w:vAlign w:val="center"/>
          </w:tcPr>
          <w:p w14:paraId="3ACD2951" w14:textId="77777777" w:rsidR="0064250E" w:rsidRPr="00D64245" w:rsidRDefault="0064250E" w:rsidP="0064250E">
            <w:pPr>
              <w:keepNext/>
              <w:widowControl/>
              <w:tabs>
                <w:tab w:val="left" w:pos="288"/>
              </w:tabs>
              <w:spacing w:after="120" w:line="360" w:lineRule="auto"/>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hint="eastAsia"/>
                <w:noProof/>
                <w:color w:val="000000" w:themeColor="text1"/>
                <w:spacing w:val="-1"/>
                <w:kern w:val="0"/>
                <w:sz w:val="24"/>
                <w:szCs w:val="24"/>
              </w:rPr>
              <w:t>(</w:t>
            </w:r>
            <w:r w:rsidRPr="00D64245">
              <w:rPr>
                <w:rFonts w:ascii="Times New Roman" w:eastAsia="宋体" w:hAnsi="Times New Roman" w:cs="Times New Roman"/>
                <w:noProof/>
                <w:color w:val="000000" w:themeColor="text1"/>
                <w:spacing w:val="-1"/>
                <w:kern w:val="0"/>
                <w:sz w:val="24"/>
                <w:szCs w:val="24"/>
              </w:rPr>
              <w:t>c</w:t>
            </w:r>
            <w:r w:rsidRPr="00D64245">
              <w:rPr>
                <w:rFonts w:ascii="Times New Roman" w:eastAsia="宋体" w:hAnsi="Times New Roman" w:cs="Times New Roman" w:hint="eastAsia"/>
                <w:noProof/>
                <w:color w:val="000000" w:themeColor="text1"/>
                <w:spacing w:val="-1"/>
                <w:kern w:val="0"/>
                <w:sz w:val="24"/>
                <w:szCs w:val="24"/>
              </w:rPr>
              <w:t>)</w:t>
            </w:r>
          </w:p>
        </w:tc>
      </w:tr>
    </w:tbl>
    <w:p w14:paraId="02DF28DE" w14:textId="1E21EF41" w:rsidR="0064250E" w:rsidRPr="00D64245" w:rsidRDefault="0064250E" w:rsidP="0064250E">
      <w:pPr>
        <w:widowControl/>
        <w:tabs>
          <w:tab w:val="left" w:pos="288"/>
        </w:tabs>
        <w:spacing w:after="120" w:line="360" w:lineRule="auto"/>
        <w:rPr>
          <w:rFonts w:ascii="Times New Roman" w:eastAsia="黑体" w:hAnsi="Times New Roman" w:cs="Times New Roman"/>
          <w:color w:val="000000" w:themeColor="text1"/>
          <w:kern w:val="0"/>
          <w:sz w:val="24"/>
          <w:szCs w:val="24"/>
          <w:lang w:eastAsia="en-US"/>
        </w:rPr>
      </w:pPr>
      <w:bookmarkStart w:id="132" w:name="_Ref8642804"/>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6</w:t>
      </w:r>
      <w:r w:rsidR="00FA2882" w:rsidRPr="00D64245">
        <w:rPr>
          <w:rFonts w:ascii="Times New Roman" w:eastAsia="黑体" w:hAnsi="Times New Roman" w:cs="Times New Roman"/>
          <w:color w:val="000000" w:themeColor="text1"/>
          <w:kern w:val="0"/>
          <w:sz w:val="24"/>
          <w:szCs w:val="24"/>
          <w:lang w:eastAsia="en-US"/>
        </w:rPr>
        <w:fldChar w:fldCharType="end"/>
      </w:r>
      <w:bookmarkEnd w:id="132"/>
      <w:r w:rsidR="00A82BE4" w:rsidRPr="00D64245">
        <w:rPr>
          <w:rFonts w:ascii="Times New Roman" w:eastAsia="黑体" w:hAnsi="Times New Roman" w:cs="Times New Roman"/>
          <w:color w:val="000000" w:themeColor="text1"/>
          <w:kern w:val="0"/>
          <w:sz w:val="24"/>
          <w:szCs w:val="24"/>
          <w:lang w:eastAsia="en-US"/>
        </w:rPr>
        <w:t>. F</w:t>
      </w:r>
      <w:r w:rsidRPr="00D64245">
        <w:rPr>
          <w:rFonts w:ascii="Times New Roman" w:eastAsia="黑体" w:hAnsi="Times New Roman" w:cs="Times New Roman"/>
          <w:color w:val="000000" w:themeColor="text1"/>
          <w:kern w:val="0"/>
          <w:sz w:val="24"/>
          <w:szCs w:val="24"/>
          <w:lang w:eastAsia="en-US"/>
        </w:rPr>
        <w:t xml:space="preserve">lux </w:t>
      </w:r>
      <w:r w:rsidR="00632E7E" w:rsidRPr="00D64245">
        <w:rPr>
          <w:rFonts w:ascii="Times New Roman" w:eastAsia="黑体" w:hAnsi="Times New Roman" w:cs="Times New Roman"/>
          <w:color w:val="000000" w:themeColor="text1"/>
          <w:kern w:val="0"/>
          <w:sz w:val="24"/>
          <w:szCs w:val="24"/>
          <w:lang w:eastAsia="en-US"/>
        </w:rPr>
        <w:t xml:space="preserve">density </w:t>
      </w:r>
      <w:r w:rsidR="00A82BE4" w:rsidRPr="00D64245">
        <w:rPr>
          <w:rFonts w:ascii="Times New Roman" w:eastAsia="黑体" w:hAnsi="Times New Roman" w:cs="Times New Roman"/>
          <w:color w:val="000000" w:themeColor="text1"/>
          <w:kern w:val="0"/>
          <w:sz w:val="24"/>
          <w:szCs w:val="24"/>
          <w:lang w:eastAsia="en-US"/>
        </w:rPr>
        <w:t>vector</w:t>
      </w:r>
      <w:r w:rsidRPr="00D64245">
        <w:rPr>
          <w:rFonts w:ascii="Times New Roman" w:eastAsia="黑体" w:hAnsi="Times New Roman" w:cs="Times New Roman"/>
          <w:color w:val="000000" w:themeColor="text1"/>
          <w:kern w:val="0"/>
          <w:sz w:val="24"/>
          <w:szCs w:val="24"/>
          <w:lang w:eastAsia="en-US"/>
        </w:rPr>
        <w:t xml:space="preserve"> distributions at </w:t>
      </w:r>
      <w:r w:rsidRPr="00D64245">
        <w:rPr>
          <w:rFonts w:ascii="Times New Roman" w:eastAsia="黑体" w:hAnsi="Times New Roman" w:cs="Times New Roman"/>
          <w:i/>
          <w:color w:val="000000" w:themeColor="text1"/>
          <w:kern w:val="0"/>
          <w:sz w:val="24"/>
          <w:szCs w:val="24"/>
          <w:lang w:eastAsia="en-US"/>
        </w:rPr>
        <w:t>d</w:t>
      </w:r>
      <w:r w:rsidRPr="00D64245">
        <w:rPr>
          <w:rFonts w:ascii="Times New Roman" w:eastAsia="黑体" w:hAnsi="Times New Roman" w:cs="Times New Roman"/>
          <w:color w:val="000000" w:themeColor="text1"/>
          <w:kern w:val="0"/>
          <w:sz w:val="24"/>
          <w:szCs w:val="24"/>
          <w:lang w:eastAsia="en-US"/>
        </w:rPr>
        <w:t xml:space="preserve">-axis rotor position. (a) VFRM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color w:val="000000" w:themeColor="text1"/>
          <w:kern w:val="0"/>
          <w:sz w:val="24"/>
          <w:szCs w:val="24"/>
        </w:rPr>
        <w:t>500</w:t>
      </w:r>
      <w:r w:rsidRPr="00D64245">
        <w:rPr>
          <w:rFonts w:ascii="Times New Roman" w:eastAsia="黑体" w:hAnsi="Times New Roman" w:cs="Times New Roman"/>
          <w:color w:val="000000" w:themeColor="text1"/>
          <w:kern w:val="0"/>
          <w:sz w:val="24"/>
          <w:szCs w:val="24"/>
          <w:lang w:eastAsia="en-US"/>
        </w:rPr>
        <w:t xml:space="preserve">A </w:t>
      </w:r>
      <w:r w:rsidRPr="00D64245">
        <w:rPr>
          <w:rFonts w:ascii="Times New Roman" w:eastAsia="宋体" w:hAnsi="Times New Roman" w:cs="Times New Roman"/>
          <w:color w:val="000000" w:themeColor="text1"/>
          <w:spacing w:val="-1"/>
          <w:kern w:val="0"/>
          <w:sz w:val="24"/>
          <w:szCs w:val="24"/>
        </w:rPr>
        <w:t>(</w:t>
      </w:r>
      <w:r w:rsidRPr="00D64245">
        <w:rPr>
          <w:rFonts w:ascii="Times New Roman" w:eastAsia="宋体" w:hAnsi="Times New Roman" w:cs="Times New Roman"/>
          <w:i/>
          <w:color w:val="000000" w:themeColor="text1"/>
          <w:spacing w:val="-1"/>
          <w:kern w:val="0"/>
          <w:sz w:val="24"/>
          <w:szCs w:val="24"/>
        </w:rPr>
        <w:t>N</w:t>
      </w:r>
      <w:r w:rsidRPr="00D64245">
        <w:rPr>
          <w:rFonts w:ascii="Times New Roman" w:eastAsia="宋体" w:hAnsi="Times New Roman" w:cs="Times New Roman"/>
          <w:i/>
          <w:color w:val="000000" w:themeColor="text1"/>
          <w:spacing w:val="-1"/>
          <w:kern w:val="0"/>
          <w:sz w:val="24"/>
          <w:szCs w:val="24"/>
          <w:vertAlign w:val="subscript"/>
        </w:rPr>
        <w:t>dc</w:t>
      </w:r>
      <w:r w:rsidRPr="00D64245">
        <w:rPr>
          <w:rFonts w:ascii="Times New Roman" w:eastAsia="宋体" w:hAnsi="Times New Roman" w:cs="Times New Roman"/>
          <w:color w:val="000000" w:themeColor="text1"/>
          <w:spacing w:val="-1"/>
          <w:kern w:val="0"/>
          <w:sz w:val="24"/>
          <w:szCs w:val="24"/>
        </w:rPr>
        <w:t xml:space="preserve"> = </w:t>
      </w:r>
      <w:r w:rsidRPr="00D64245">
        <w:rPr>
          <w:rFonts w:ascii="Times New Roman" w:eastAsia="宋体" w:hAnsi="Times New Roman" w:cs="Times New Roman"/>
          <w:i/>
          <w:color w:val="000000" w:themeColor="text1"/>
          <w:spacing w:val="-1"/>
          <w:kern w:val="0"/>
          <w:sz w:val="24"/>
          <w:szCs w:val="24"/>
        </w:rPr>
        <w:t>N</w:t>
      </w:r>
      <w:r w:rsidRPr="00D64245">
        <w:rPr>
          <w:rFonts w:ascii="Times New Roman" w:eastAsia="宋体" w:hAnsi="Times New Roman" w:cs="Times New Roman"/>
          <w:i/>
          <w:color w:val="000000" w:themeColor="text1"/>
          <w:spacing w:val="-1"/>
          <w:kern w:val="0"/>
          <w:sz w:val="24"/>
          <w:szCs w:val="24"/>
          <w:vertAlign w:val="subscript"/>
        </w:rPr>
        <w:t>ac</w:t>
      </w:r>
      <w:r w:rsidRPr="00D64245">
        <w:rPr>
          <w:rFonts w:ascii="Times New Roman" w:eastAsia="宋体" w:hAnsi="Times New Roman" w:cs="Times New Roman"/>
          <w:color w:val="000000" w:themeColor="text1"/>
          <w:spacing w:val="-1"/>
          <w:kern w:val="0"/>
          <w:sz w:val="24"/>
          <w:szCs w:val="24"/>
        </w:rPr>
        <w:t xml:space="preserve"> = 3)</w:t>
      </w:r>
      <w:r w:rsidRPr="00D64245">
        <w:rPr>
          <w:rFonts w:ascii="Times New Roman" w:eastAsia="黑体" w:hAnsi="Times New Roman" w:cs="Times New Roman"/>
          <w:color w:val="000000" w:themeColor="text1"/>
          <w:kern w:val="0"/>
          <w:sz w:val="24"/>
          <w:szCs w:val="24"/>
          <w:lang w:eastAsia="en-US"/>
        </w:rPr>
        <w:t xml:space="preserve">. (b) HESSPM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color w:val="000000" w:themeColor="text1"/>
          <w:kern w:val="0"/>
          <w:sz w:val="24"/>
          <w:szCs w:val="24"/>
        </w:rPr>
        <w:t>500</w:t>
      </w:r>
      <w:r w:rsidRPr="00D64245">
        <w:rPr>
          <w:rFonts w:ascii="Times New Roman" w:eastAsia="黑体" w:hAnsi="Times New Roman" w:cs="Times New Roman"/>
          <w:color w:val="000000" w:themeColor="text1"/>
          <w:kern w:val="0"/>
          <w:sz w:val="24"/>
          <w:szCs w:val="24"/>
          <w:lang w:eastAsia="en-US"/>
        </w:rPr>
        <w:t xml:space="preserve">A </w:t>
      </w:r>
      <w:r w:rsidRPr="00D64245">
        <w:rPr>
          <w:rFonts w:ascii="Times New Roman" w:eastAsia="宋体" w:hAnsi="Times New Roman" w:cs="Times New Roman"/>
          <w:color w:val="000000" w:themeColor="text1"/>
          <w:spacing w:val="-1"/>
          <w:kern w:val="0"/>
          <w:sz w:val="24"/>
          <w:szCs w:val="24"/>
        </w:rPr>
        <w:t>(</w:t>
      </w:r>
      <w:r w:rsidRPr="00D64245">
        <w:rPr>
          <w:rFonts w:ascii="Times New Roman" w:eastAsia="宋体" w:hAnsi="Times New Roman" w:cs="Times New Roman"/>
          <w:i/>
          <w:color w:val="000000" w:themeColor="text1"/>
          <w:spacing w:val="-1"/>
          <w:kern w:val="0"/>
          <w:sz w:val="24"/>
          <w:szCs w:val="24"/>
        </w:rPr>
        <w:t>N</w:t>
      </w:r>
      <w:r w:rsidRPr="00D64245">
        <w:rPr>
          <w:rFonts w:ascii="Times New Roman" w:eastAsia="宋体" w:hAnsi="Times New Roman" w:cs="Times New Roman"/>
          <w:i/>
          <w:color w:val="000000" w:themeColor="text1"/>
          <w:spacing w:val="-1"/>
          <w:kern w:val="0"/>
          <w:sz w:val="24"/>
          <w:szCs w:val="24"/>
          <w:vertAlign w:val="subscript"/>
        </w:rPr>
        <w:t>dc</w:t>
      </w:r>
      <w:r w:rsidRPr="00D64245">
        <w:rPr>
          <w:rFonts w:ascii="Times New Roman" w:eastAsia="宋体" w:hAnsi="Times New Roman" w:cs="Times New Roman"/>
          <w:color w:val="000000" w:themeColor="text1"/>
          <w:spacing w:val="-1"/>
          <w:kern w:val="0"/>
          <w:sz w:val="24"/>
          <w:szCs w:val="24"/>
        </w:rPr>
        <w:t xml:space="preserve"> = </w:t>
      </w:r>
      <w:r w:rsidRPr="00D64245">
        <w:rPr>
          <w:rFonts w:ascii="Times New Roman" w:eastAsia="宋体" w:hAnsi="Times New Roman" w:cs="Times New Roman"/>
          <w:i/>
          <w:color w:val="000000" w:themeColor="text1"/>
          <w:spacing w:val="-1"/>
          <w:kern w:val="0"/>
          <w:sz w:val="24"/>
          <w:szCs w:val="24"/>
        </w:rPr>
        <w:t>N</w:t>
      </w:r>
      <w:r w:rsidRPr="00D64245">
        <w:rPr>
          <w:rFonts w:ascii="Times New Roman" w:eastAsia="宋体" w:hAnsi="Times New Roman" w:cs="Times New Roman"/>
          <w:i/>
          <w:color w:val="000000" w:themeColor="text1"/>
          <w:spacing w:val="-1"/>
          <w:kern w:val="0"/>
          <w:sz w:val="24"/>
          <w:szCs w:val="24"/>
          <w:vertAlign w:val="subscript"/>
        </w:rPr>
        <w:t>ac</w:t>
      </w:r>
      <w:r w:rsidRPr="00D64245">
        <w:rPr>
          <w:rFonts w:ascii="Times New Roman" w:eastAsia="宋体" w:hAnsi="Times New Roman" w:cs="Times New Roman"/>
          <w:color w:val="000000" w:themeColor="text1"/>
          <w:spacing w:val="-1"/>
          <w:kern w:val="0"/>
          <w:sz w:val="24"/>
          <w:szCs w:val="24"/>
        </w:rPr>
        <w:t xml:space="preserve"> = 3) </w:t>
      </w:r>
      <w:r w:rsidRPr="00D64245">
        <w:rPr>
          <w:rFonts w:ascii="Times New Roman" w:eastAsia="黑体" w:hAnsi="Times New Roman" w:cs="Times New Roman"/>
          <w:color w:val="000000" w:themeColor="text1"/>
          <w:kern w:val="0"/>
          <w:sz w:val="24"/>
          <w:szCs w:val="24"/>
          <w:lang w:eastAsia="en-US"/>
        </w:rPr>
        <w:t xml:space="preserve">and (c) SSPM on open-circuit </w:t>
      </w:r>
      <w:r w:rsidRPr="00D64245">
        <w:rPr>
          <w:rFonts w:ascii="Times New Roman" w:eastAsia="宋体" w:hAnsi="Times New Roman" w:cs="Times New Roman"/>
          <w:color w:val="000000" w:themeColor="text1"/>
          <w:spacing w:val="-1"/>
          <w:kern w:val="0"/>
          <w:sz w:val="24"/>
          <w:szCs w:val="24"/>
        </w:rPr>
        <w:t>(</w:t>
      </w:r>
      <w:r w:rsidRPr="00D64245">
        <w:rPr>
          <w:rFonts w:ascii="Times New Roman" w:eastAsia="宋体" w:hAnsi="Times New Roman" w:cs="Times New Roman"/>
          <w:i/>
          <w:color w:val="000000" w:themeColor="text1"/>
          <w:spacing w:val="-1"/>
          <w:kern w:val="0"/>
          <w:sz w:val="24"/>
          <w:szCs w:val="24"/>
        </w:rPr>
        <w:t>N</w:t>
      </w:r>
      <w:r w:rsidRPr="00D64245">
        <w:rPr>
          <w:rFonts w:ascii="Times New Roman" w:eastAsia="宋体" w:hAnsi="Times New Roman" w:cs="Times New Roman"/>
          <w:i/>
          <w:color w:val="000000" w:themeColor="text1"/>
          <w:spacing w:val="-1"/>
          <w:kern w:val="0"/>
          <w:sz w:val="24"/>
          <w:szCs w:val="24"/>
          <w:vertAlign w:val="subscript"/>
        </w:rPr>
        <w:t>ac</w:t>
      </w:r>
      <w:r w:rsidRPr="00D64245">
        <w:rPr>
          <w:rFonts w:ascii="Times New Roman" w:eastAsia="宋体" w:hAnsi="Times New Roman" w:cs="Times New Roman"/>
          <w:color w:val="000000" w:themeColor="text1"/>
          <w:spacing w:val="-1"/>
          <w:kern w:val="0"/>
          <w:sz w:val="24"/>
          <w:szCs w:val="24"/>
        </w:rPr>
        <w:t xml:space="preserve"> = 6)</w:t>
      </w:r>
      <w:r w:rsidRPr="00D64245">
        <w:rPr>
          <w:rFonts w:ascii="Times New Roman" w:eastAsia="黑体" w:hAnsi="Times New Roman" w:cs="Times New Roman"/>
          <w:color w:val="000000" w:themeColor="text1"/>
          <w:kern w:val="0"/>
          <w:sz w:val="24"/>
          <w:szCs w:val="24"/>
          <w:lang w:eastAsia="en-US"/>
        </w:rPr>
        <w:t>.</w:t>
      </w:r>
    </w:p>
    <w:p w14:paraId="43C7E0F7" w14:textId="70DA5441" w:rsidR="0064250E" w:rsidRPr="00D64245" w:rsidRDefault="0064250E" w:rsidP="0064250E">
      <w:pPr>
        <w:widowControl/>
        <w:tabs>
          <w:tab w:val="left" w:pos="288"/>
        </w:tabs>
        <w:spacing w:after="120" w:line="360" w:lineRule="auto"/>
        <w:ind w:firstLine="289"/>
        <w:rPr>
          <w:rFonts w:ascii="Times New Roman" w:eastAsia="黑体" w:hAnsi="Times New Roman" w:cs="Times New Roman"/>
          <w:color w:val="000000" w:themeColor="text1"/>
          <w:kern w:val="0"/>
          <w:sz w:val="24"/>
          <w:szCs w:val="24"/>
          <w:highlight w:val="yellow"/>
          <w:lang w:eastAsia="en-US"/>
        </w:rPr>
      </w:pPr>
      <w:r w:rsidRPr="00D64245">
        <w:rPr>
          <w:rFonts w:ascii="Times New Roman" w:eastAsia="宋体" w:hAnsi="Times New Roman" w:cs="Times New Roman"/>
          <w:color w:val="000000" w:themeColor="text1"/>
          <w:spacing w:val="-1"/>
          <w:kern w:val="0"/>
          <w:sz w:val="24"/>
          <w:szCs w:val="24"/>
        </w:rPr>
        <w:br w:type="page"/>
      </w:r>
    </w:p>
    <w:tbl>
      <w:tblPr>
        <w:tblW w:w="9536" w:type="dxa"/>
        <w:jc w:val="center"/>
        <w:tblLook w:val="04A0" w:firstRow="1" w:lastRow="0" w:firstColumn="1" w:lastColumn="0" w:noHBand="0" w:noVBand="1"/>
      </w:tblPr>
      <w:tblGrid>
        <w:gridCol w:w="4760"/>
        <w:gridCol w:w="4776"/>
      </w:tblGrid>
      <w:tr w:rsidR="00D64245" w:rsidRPr="00D64245" w14:paraId="54AA4E38" w14:textId="77777777" w:rsidTr="006D1C62">
        <w:trPr>
          <w:jc w:val="center"/>
        </w:trPr>
        <w:tc>
          <w:tcPr>
            <w:tcW w:w="4760" w:type="dxa"/>
            <w:shd w:val="clear" w:color="auto" w:fill="auto"/>
            <w:vAlign w:val="center"/>
          </w:tcPr>
          <w:p w14:paraId="512693FA"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lastRenderedPageBreak/>
              <w:drawing>
                <wp:inline distT="0" distB="0" distL="0" distR="0" wp14:anchorId="10EE7A41" wp14:editId="27D4C291">
                  <wp:extent cx="2700000" cy="2700000"/>
                  <wp:effectExtent l="0" t="0" r="5715"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tc>
        <w:tc>
          <w:tcPr>
            <w:tcW w:w="4776" w:type="dxa"/>
            <w:shd w:val="clear" w:color="auto" w:fill="auto"/>
            <w:vAlign w:val="center"/>
          </w:tcPr>
          <w:p w14:paraId="5007C200"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drawing>
                <wp:inline distT="0" distB="0" distL="0" distR="0" wp14:anchorId="2838FBEF" wp14:editId="2D25CFB3">
                  <wp:extent cx="2711148" cy="2700000"/>
                  <wp:effectExtent l="0" t="0" r="0" b="571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11148" cy="2700000"/>
                          </a:xfrm>
                          <a:prstGeom prst="rect">
                            <a:avLst/>
                          </a:prstGeom>
                          <a:noFill/>
                          <a:ln>
                            <a:noFill/>
                          </a:ln>
                        </pic:spPr>
                      </pic:pic>
                    </a:graphicData>
                  </a:graphic>
                </wp:inline>
              </w:drawing>
            </w:r>
          </w:p>
        </w:tc>
      </w:tr>
      <w:tr w:rsidR="00D64245" w:rsidRPr="00D64245" w14:paraId="45DA5798" w14:textId="77777777" w:rsidTr="006D1C62">
        <w:trPr>
          <w:jc w:val="center"/>
        </w:trPr>
        <w:tc>
          <w:tcPr>
            <w:tcW w:w="4760" w:type="dxa"/>
            <w:shd w:val="clear" w:color="auto" w:fill="auto"/>
            <w:vAlign w:val="center"/>
          </w:tcPr>
          <w:p w14:paraId="24879A7B" w14:textId="77777777" w:rsidR="00AB60FA" w:rsidRPr="00D64245" w:rsidRDefault="00AB60FA" w:rsidP="00AB60FA">
            <w:pPr>
              <w:widowControl/>
              <w:tabs>
                <w:tab w:val="left" w:pos="288"/>
              </w:tabs>
              <w:spacing w:after="120" w:line="360" w:lineRule="auto"/>
              <w:ind w:firstLine="289"/>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hint="eastAsia"/>
                <w:noProof/>
                <w:color w:val="000000" w:themeColor="text1"/>
                <w:spacing w:val="-1"/>
                <w:kern w:val="0"/>
                <w:sz w:val="24"/>
                <w:szCs w:val="24"/>
              </w:rPr>
              <w:t>(</w:t>
            </w:r>
            <w:r w:rsidRPr="00D64245">
              <w:rPr>
                <w:rFonts w:ascii="Times New Roman" w:eastAsia="宋体" w:hAnsi="Times New Roman" w:cs="Times New Roman"/>
                <w:noProof/>
                <w:color w:val="000000" w:themeColor="text1"/>
                <w:spacing w:val="-1"/>
                <w:kern w:val="0"/>
                <w:sz w:val="24"/>
                <w:szCs w:val="24"/>
              </w:rPr>
              <w:t>a</w:t>
            </w:r>
            <w:r w:rsidRPr="00D64245">
              <w:rPr>
                <w:rFonts w:ascii="Times New Roman" w:eastAsia="宋体" w:hAnsi="Times New Roman" w:cs="Times New Roman" w:hint="eastAsia"/>
                <w:noProof/>
                <w:color w:val="000000" w:themeColor="text1"/>
                <w:spacing w:val="-1"/>
                <w:kern w:val="0"/>
                <w:sz w:val="24"/>
                <w:szCs w:val="24"/>
              </w:rPr>
              <w:t>)</w:t>
            </w:r>
          </w:p>
        </w:tc>
        <w:tc>
          <w:tcPr>
            <w:tcW w:w="4776" w:type="dxa"/>
            <w:shd w:val="clear" w:color="auto" w:fill="auto"/>
            <w:vAlign w:val="center"/>
          </w:tcPr>
          <w:p w14:paraId="013E15E3" w14:textId="77777777" w:rsidR="00AB60FA" w:rsidRPr="00D64245" w:rsidRDefault="00AB60FA" w:rsidP="00AB60FA">
            <w:pPr>
              <w:widowControl/>
              <w:tabs>
                <w:tab w:val="left" w:pos="288"/>
              </w:tabs>
              <w:spacing w:after="120" w:line="360" w:lineRule="auto"/>
              <w:ind w:firstLine="289"/>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noProof/>
                <w:color w:val="000000" w:themeColor="text1"/>
                <w:spacing w:val="-1"/>
                <w:kern w:val="0"/>
                <w:sz w:val="24"/>
                <w:szCs w:val="24"/>
              </w:rPr>
              <w:t>(</w:t>
            </w:r>
            <w:r w:rsidRPr="00D64245">
              <w:rPr>
                <w:rFonts w:ascii="Times New Roman" w:eastAsia="宋体" w:hAnsi="Times New Roman" w:cs="Times New Roman"/>
                <w:noProof/>
                <w:color w:val="000000" w:themeColor="text1"/>
                <w:spacing w:val="-1"/>
                <w:kern w:val="0"/>
                <w:sz w:val="24"/>
                <w:szCs w:val="24"/>
              </w:rPr>
              <w:t>b</w:t>
            </w:r>
            <w:r w:rsidRPr="00D64245">
              <w:rPr>
                <w:rFonts w:ascii="Times New Roman" w:eastAsia="宋体" w:hAnsi="Times New Roman" w:cs="Times New Roman" w:hint="eastAsia"/>
                <w:noProof/>
                <w:color w:val="000000" w:themeColor="text1"/>
                <w:spacing w:val="-1"/>
                <w:kern w:val="0"/>
                <w:sz w:val="24"/>
                <w:szCs w:val="24"/>
              </w:rPr>
              <w:t>)</w:t>
            </w:r>
          </w:p>
        </w:tc>
      </w:tr>
      <w:tr w:rsidR="00D64245" w:rsidRPr="00D64245" w14:paraId="20C60715" w14:textId="77777777" w:rsidTr="006D1C62">
        <w:trPr>
          <w:jc w:val="center"/>
        </w:trPr>
        <w:tc>
          <w:tcPr>
            <w:tcW w:w="4760" w:type="dxa"/>
            <w:shd w:val="clear" w:color="auto" w:fill="auto"/>
            <w:vAlign w:val="center"/>
          </w:tcPr>
          <w:p w14:paraId="645F298D" w14:textId="77777777" w:rsidR="00AB60FA" w:rsidRPr="00D64245" w:rsidRDefault="00AB60FA" w:rsidP="00AB60FA">
            <w:pPr>
              <w:keepNext/>
              <w:widowControl/>
              <w:tabs>
                <w:tab w:val="left" w:pos="288"/>
              </w:tabs>
              <w:spacing w:after="120" w:line="360" w:lineRule="auto"/>
              <w:jc w:val="center"/>
              <w:rPr>
                <w:rFonts w:ascii="Times New Roman" w:eastAsia="宋体" w:hAnsi="Times New Roman" w:cs="Times New Roman"/>
                <w:color w:val="000000" w:themeColor="text1"/>
                <w:spacing w:val="-1"/>
                <w:kern w:val="0"/>
                <w:sz w:val="20"/>
                <w:szCs w:val="20"/>
                <w:lang w:val="x-none" w:eastAsia="x-none"/>
              </w:rPr>
            </w:pPr>
            <w:r w:rsidRPr="00D64245">
              <w:rPr>
                <w:rFonts w:ascii="Times New Roman" w:eastAsia="宋体" w:hAnsi="Times New Roman" w:cs="Times New Roman" w:hint="eastAsia"/>
                <w:noProof/>
                <w:color w:val="000000" w:themeColor="text1"/>
                <w:spacing w:val="-1"/>
                <w:kern w:val="0"/>
                <w:sz w:val="24"/>
                <w:szCs w:val="24"/>
              </w:rPr>
              <w:drawing>
                <wp:inline distT="0" distB="0" distL="0" distR="0" wp14:anchorId="1E9DD1A2" wp14:editId="277FF1E5">
                  <wp:extent cx="2705307" cy="2700000"/>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705307" cy="2700000"/>
                          </a:xfrm>
                          <a:prstGeom prst="rect">
                            <a:avLst/>
                          </a:prstGeom>
                          <a:noFill/>
                          <a:ln>
                            <a:noFill/>
                          </a:ln>
                        </pic:spPr>
                      </pic:pic>
                    </a:graphicData>
                  </a:graphic>
                </wp:inline>
              </w:drawing>
            </w:r>
          </w:p>
          <w:p w14:paraId="31C9E888" w14:textId="77777777" w:rsidR="00AB60FA" w:rsidRPr="00D64245" w:rsidRDefault="00AB60FA" w:rsidP="00AB60FA">
            <w:pPr>
              <w:widowControl/>
              <w:jc w:val="center"/>
              <w:rPr>
                <w:rFonts w:ascii="Times New Roman" w:eastAsia="黑体" w:hAnsi="Times New Roman" w:cs="Times New Roman"/>
                <w:noProof/>
                <w:color w:val="000000" w:themeColor="text1"/>
                <w:kern w:val="0"/>
                <w:sz w:val="24"/>
                <w:szCs w:val="24"/>
              </w:rPr>
            </w:pPr>
          </w:p>
        </w:tc>
        <w:tc>
          <w:tcPr>
            <w:tcW w:w="4776" w:type="dxa"/>
            <w:shd w:val="clear" w:color="auto" w:fill="auto"/>
            <w:vAlign w:val="center"/>
          </w:tcPr>
          <w:p w14:paraId="29EA68DF"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drawing>
                <wp:inline distT="0" distB="0" distL="0" distR="0" wp14:anchorId="726FA0F3" wp14:editId="3F7E8469">
                  <wp:extent cx="1349790" cy="2880000"/>
                  <wp:effectExtent l="0" t="0" r="317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4">
                            <a:extLst>
                              <a:ext uri="{28A0092B-C50C-407E-A947-70E740481C1C}">
                                <a14:useLocalDpi xmlns:a14="http://schemas.microsoft.com/office/drawing/2010/main" val="0"/>
                              </a:ext>
                            </a:extLst>
                          </a:blip>
                          <a:srcRect t="1643"/>
                          <a:stretch/>
                        </pic:blipFill>
                        <pic:spPr bwMode="auto">
                          <a:xfrm>
                            <a:off x="0" y="0"/>
                            <a:ext cx="1349790" cy="28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245" w:rsidRPr="00D64245" w14:paraId="05CFAC40" w14:textId="77777777" w:rsidTr="006D1C62">
        <w:trPr>
          <w:jc w:val="center"/>
        </w:trPr>
        <w:tc>
          <w:tcPr>
            <w:tcW w:w="4760" w:type="dxa"/>
            <w:shd w:val="clear" w:color="auto" w:fill="auto"/>
            <w:vAlign w:val="center"/>
          </w:tcPr>
          <w:p w14:paraId="680A82D3"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hint="eastAsia"/>
                <w:noProof/>
                <w:color w:val="000000" w:themeColor="text1"/>
                <w:spacing w:val="-1"/>
                <w:kern w:val="0"/>
                <w:sz w:val="24"/>
                <w:szCs w:val="24"/>
              </w:rPr>
              <w:t>(</w:t>
            </w:r>
            <w:r w:rsidRPr="00D64245">
              <w:rPr>
                <w:rFonts w:ascii="Times New Roman" w:eastAsia="宋体" w:hAnsi="Times New Roman" w:cs="Times New Roman"/>
                <w:noProof/>
                <w:color w:val="000000" w:themeColor="text1"/>
                <w:spacing w:val="-1"/>
                <w:kern w:val="0"/>
                <w:sz w:val="24"/>
                <w:szCs w:val="24"/>
              </w:rPr>
              <w:t>c</w:t>
            </w:r>
            <w:r w:rsidRPr="00D64245">
              <w:rPr>
                <w:rFonts w:ascii="Times New Roman" w:eastAsia="宋体" w:hAnsi="Times New Roman" w:cs="Times New Roman" w:hint="eastAsia"/>
                <w:noProof/>
                <w:color w:val="000000" w:themeColor="text1"/>
                <w:spacing w:val="-1"/>
                <w:kern w:val="0"/>
                <w:sz w:val="24"/>
                <w:szCs w:val="24"/>
              </w:rPr>
              <w:t>)</w:t>
            </w:r>
          </w:p>
        </w:tc>
        <w:tc>
          <w:tcPr>
            <w:tcW w:w="4776" w:type="dxa"/>
            <w:shd w:val="clear" w:color="auto" w:fill="auto"/>
            <w:vAlign w:val="center"/>
          </w:tcPr>
          <w:p w14:paraId="7649BC74"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hint="eastAsia"/>
                <w:noProof/>
                <w:color w:val="000000" w:themeColor="text1"/>
                <w:spacing w:val="-1"/>
                <w:kern w:val="0"/>
                <w:sz w:val="24"/>
                <w:szCs w:val="24"/>
              </w:rPr>
              <w:t>(</w:t>
            </w:r>
            <w:r w:rsidRPr="00D64245">
              <w:rPr>
                <w:rFonts w:ascii="Times New Roman" w:eastAsia="宋体" w:hAnsi="Times New Roman" w:cs="Times New Roman"/>
                <w:noProof/>
                <w:color w:val="000000" w:themeColor="text1"/>
                <w:spacing w:val="-1"/>
                <w:kern w:val="0"/>
                <w:sz w:val="24"/>
                <w:szCs w:val="24"/>
              </w:rPr>
              <w:t>d</w:t>
            </w:r>
            <w:r w:rsidRPr="00D64245">
              <w:rPr>
                <w:rFonts w:ascii="Times New Roman" w:eastAsia="宋体" w:hAnsi="Times New Roman" w:cs="Times New Roman" w:hint="eastAsia"/>
                <w:noProof/>
                <w:color w:val="000000" w:themeColor="text1"/>
                <w:spacing w:val="-1"/>
                <w:kern w:val="0"/>
                <w:sz w:val="24"/>
                <w:szCs w:val="24"/>
              </w:rPr>
              <w:t>)</w:t>
            </w:r>
          </w:p>
        </w:tc>
      </w:tr>
    </w:tbl>
    <w:p w14:paraId="0B0FBB57" w14:textId="5B9F701A"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133" w:name="_Ref525657510"/>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7</w:t>
      </w:r>
      <w:r w:rsidR="00FA2882" w:rsidRPr="00D64245">
        <w:rPr>
          <w:rFonts w:ascii="Times New Roman" w:eastAsia="黑体" w:hAnsi="Times New Roman" w:cs="Times New Roman"/>
          <w:color w:val="000000" w:themeColor="text1"/>
          <w:kern w:val="0"/>
          <w:sz w:val="24"/>
          <w:szCs w:val="24"/>
          <w:lang w:eastAsia="en-US"/>
        </w:rPr>
        <w:fldChar w:fldCharType="end"/>
      </w:r>
      <w:bookmarkEnd w:id="133"/>
      <w:r w:rsidRPr="00D64245">
        <w:rPr>
          <w:rFonts w:ascii="Times New Roman" w:eastAsia="黑体" w:hAnsi="Times New Roman" w:cs="Times New Roman"/>
          <w:color w:val="000000" w:themeColor="text1"/>
          <w:kern w:val="0"/>
          <w:sz w:val="24"/>
          <w:szCs w:val="24"/>
          <w:lang w:eastAsia="en-US"/>
        </w:rPr>
        <w:t xml:space="preserve">. Flux density distributions at </w:t>
      </w:r>
      <w:r w:rsidRPr="00D64245">
        <w:rPr>
          <w:rFonts w:ascii="Times New Roman" w:eastAsia="黑体" w:hAnsi="Times New Roman" w:cs="Times New Roman"/>
          <w:i/>
          <w:color w:val="000000" w:themeColor="text1"/>
          <w:kern w:val="0"/>
          <w:sz w:val="24"/>
          <w:szCs w:val="24"/>
          <w:lang w:eastAsia="en-US"/>
        </w:rPr>
        <w:t>d</w:t>
      </w:r>
      <w:r w:rsidRPr="00D64245">
        <w:rPr>
          <w:rFonts w:ascii="Times New Roman" w:eastAsia="黑体" w:hAnsi="Times New Roman" w:cs="Times New Roman"/>
          <w:color w:val="000000" w:themeColor="text1"/>
          <w:kern w:val="0"/>
          <w:sz w:val="24"/>
          <w:szCs w:val="24"/>
          <w:lang w:eastAsia="en-US"/>
        </w:rPr>
        <w:t xml:space="preserve">-axis rotor position. (a) VFRM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color w:val="000000" w:themeColor="text1"/>
          <w:kern w:val="0"/>
          <w:sz w:val="24"/>
          <w:szCs w:val="24"/>
        </w:rPr>
        <w:t>500</w:t>
      </w:r>
      <w:r w:rsidRPr="00D64245">
        <w:rPr>
          <w:rFonts w:ascii="Times New Roman" w:eastAsia="黑体" w:hAnsi="Times New Roman" w:cs="Times New Roman"/>
          <w:color w:val="000000" w:themeColor="text1"/>
          <w:kern w:val="0"/>
          <w:sz w:val="24"/>
          <w:szCs w:val="24"/>
          <w:lang w:eastAsia="en-US"/>
        </w:rPr>
        <w:t xml:space="preserve">A, (b) HESSPM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color w:val="000000" w:themeColor="text1"/>
          <w:kern w:val="0"/>
          <w:sz w:val="24"/>
          <w:szCs w:val="24"/>
        </w:rPr>
        <w:t>500</w:t>
      </w:r>
      <w:r w:rsidRPr="00D64245">
        <w:rPr>
          <w:rFonts w:ascii="Times New Roman" w:eastAsia="黑体" w:hAnsi="Times New Roman" w:cs="Times New Roman"/>
          <w:color w:val="000000" w:themeColor="text1"/>
          <w:kern w:val="0"/>
          <w:sz w:val="24"/>
          <w:szCs w:val="24"/>
          <w:lang w:eastAsia="en-US"/>
        </w:rPr>
        <w:t>A, (c) SSPM on open-circuit, (d) Scale.</w:t>
      </w:r>
    </w:p>
    <w:p w14:paraId="7592B2E6" w14:textId="5CCD50CC" w:rsidR="00AB60FA"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 xml:space="preserve">The waveforms of </w:t>
      </w:r>
      <w:r w:rsidRPr="00D64245">
        <w:rPr>
          <w:rFonts w:ascii="Times New Roman" w:eastAsia="宋体" w:hAnsi="Times New Roman" w:cs="Times New Roman" w:hint="eastAsia"/>
          <w:color w:val="000000" w:themeColor="text1"/>
          <w:spacing w:val="-1"/>
          <w:kern w:val="0"/>
          <w:sz w:val="24"/>
          <w:szCs w:val="24"/>
        </w:rPr>
        <w:t xml:space="preserve">phase flux linkage </w:t>
      </w:r>
      <w:r w:rsidRPr="00D64245">
        <w:rPr>
          <w:rFonts w:ascii="Times New Roman" w:eastAsia="宋体" w:hAnsi="Times New Roman" w:cs="Times New Roman"/>
          <w:color w:val="000000" w:themeColor="text1"/>
          <w:spacing w:val="-1"/>
          <w:kern w:val="0"/>
          <w:sz w:val="24"/>
          <w:szCs w:val="24"/>
        </w:rPr>
        <w:t xml:space="preserve">of three machines are illustrated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_Ref525903085 \h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8</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xml:space="preserve">.(a), which are all bipolar. The HESSPM has the maximum peak value whereas the SSPM has the minimum, which can be observed from the spectra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_Ref525903085 \h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8</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xml:space="preserve">.(b). This is the result of the PM flux which is pushed across the air-gap by DC flux in the HESSPM. Only little PM leakage flux links to the rotor side in the SSPM while the majority of PM </w:t>
      </w:r>
      <w:r w:rsidRPr="00D64245">
        <w:rPr>
          <w:rFonts w:ascii="Times New Roman" w:eastAsia="宋体" w:hAnsi="Times New Roman" w:cs="Times New Roman"/>
          <w:color w:val="000000" w:themeColor="text1"/>
          <w:spacing w:val="-1"/>
          <w:kern w:val="0"/>
          <w:sz w:val="24"/>
          <w:szCs w:val="24"/>
        </w:rPr>
        <w:lastRenderedPageBreak/>
        <w:t>flux circulates along the stator core. The spectra also show that the higher order harmonics are negligible comparing with the fundamental component for all three machines, which are due to the sinusoidal nature of the flux linkage waveform.</w:t>
      </w:r>
    </w:p>
    <w:p w14:paraId="17E60789"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0"/>
          <w:szCs w:val="20"/>
          <w:lang w:val="x-none" w:eastAsia="x-none"/>
        </w:rPr>
      </w:pPr>
      <w:r w:rsidRPr="00D64245">
        <w:rPr>
          <w:rFonts w:ascii="Times New Roman" w:eastAsia="宋体" w:hAnsi="Times New Roman" w:cs="Times New Roman"/>
          <w:noProof/>
          <w:color w:val="000000" w:themeColor="text1"/>
          <w:spacing w:val="-1"/>
          <w:kern w:val="0"/>
          <w:sz w:val="20"/>
          <w:szCs w:val="20"/>
        </w:rPr>
        <w:drawing>
          <wp:inline distT="0" distB="0" distL="0" distR="0" wp14:anchorId="73AA8CFA" wp14:editId="70EF550B">
            <wp:extent cx="4910263" cy="2880000"/>
            <wp:effectExtent l="0" t="0" r="508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910263" cy="2880000"/>
                    </a:xfrm>
                    <a:prstGeom prst="rect">
                      <a:avLst/>
                    </a:prstGeom>
                    <a:noFill/>
                    <a:ln>
                      <a:noFill/>
                    </a:ln>
                  </pic:spPr>
                </pic:pic>
              </a:graphicData>
            </a:graphic>
          </wp:inline>
        </w:drawing>
      </w:r>
    </w:p>
    <w:p w14:paraId="6EBBCE7C" w14:textId="77777777" w:rsidR="00AB60FA" w:rsidRPr="00D64245" w:rsidRDefault="00AB60FA" w:rsidP="00AB60FA">
      <w:pPr>
        <w:keepNext/>
        <w:widowControl/>
        <w:tabs>
          <w:tab w:val="left" w:pos="288"/>
        </w:tabs>
        <w:spacing w:after="120" w:line="360" w:lineRule="auto"/>
        <w:ind w:leftChars="142" w:left="298"/>
        <w:jc w:val="center"/>
        <w:rPr>
          <w:rFonts w:ascii="Times New Roman" w:eastAsia="宋体" w:hAnsi="Times New Roman" w:cs="Times New Roman"/>
          <w:color w:val="000000" w:themeColor="text1"/>
          <w:spacing w:val="-1"/>
          <w:kern w:val="0"/>
          <w:sz w:val="24"/>
          <w:szCs w:val="24"/>
          <w:lang w:val="en-GB" w:eastAsia="x-none"/>
        </w:rPr>
      </w:pPr>
      <w:r w:rsidRPr="00D64245">
        <w:rPr>
          <w:rFonts w:ascii="Times New Roman" w:eastAsia="宋体" w:hAnsi="Times New Roman" w:cs="Times New Roman"/>
          <w:color w:val="000000" w:themeColor="text1"/>
          <w:spacing w:val="-1"/>
          <w:kern w:val="0"/>
          <w:sz w:val="24"/>
          <w:szCs w:val="24"/>
          <w:lang w:val="en-GB" w:eastAsia="x-none"/>
        </w:rPr>
        <w:t>(a)</w:t>
      </w:r>
    </w:p>
    <w:p w14:paraId="35ED6255" w14:textId="77777777" w:rsidR="00AB60FA" w:rsidRPr="00D64245" w:rsidRDefault="00AB60FA" w:rsidP="00AB60FA">
      <w:pPr>
        <w:keepNext/>
        <w:widowControl/>
        <w:tabs>
          <w:tab w:val="left" w:pos="288"/>
        </w:tabs>
        <w:spacing w:after="120" w:line="360" w:lineRule="auto"/>
        <w:ind w:leftChars="142" w:left="298"/>
        <w:jc w:val="center"/>
        <w:rPr>
          <w:rFonts w:ascii="Times New Roman" w:eastAsia="宋体" w:hAnsi="Times New Roman" w:cs="Times New Roman"/>
          <w:color w:val="000000" w:themeColor="text1"/>
          <w:spacing w:val="-1"/>
          <w:kern w:val="0"/>
          <w:sz w:val="16"/>
          <w:szCs w:val="20"/>
          <w:lang w:val="en-GB" w:eastAsia="x-none"/>
        </w:rPr>
      </w:pPr>
      <w:r w:rsidRPr="00D64245">
        <w:rPr>
          <w:rFonts w:ascii="Times New Roman" w:eastAsia="宋体" w:hAnsi="Times New Roman" w:cs="Times New Roman"/>
          <w:noProof/>
          <w:color w:val="000000" w:themeColor="text1"/>
          <w:spacing w:val="-1"/>
          <w:kern w:val="0"/>
          <w:sz w:val="20"/>
          <w:szCs w:val="20"/>
        </w:rPr>
        <w:drawing>
          <wp:inline distT="0" distB="0" distL="0" distR="0" wp14:anchorId="289E7B83" wp14:editId="62F51572">
            <wp:extent cx="4910400" cy="2880000"/>
            <wp:effectExtent l="0" t="0" r="5080" b="0"/>
            <wp:docPr id="132"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910400" cy="2880000"/>
                    </a:xfrm>
                    <a:prstGeom prst="rect">
                      <a:avLst/>
                    </a:prstGeom>
                    <a:noFill/>
                    <a:ln>
                      <a:noFill/>
                    </a:ln>
                  </pic:spPr>
                </pic:pic>
              </a:graphicData>
            </a:graphic>
          </wp:inline>
        </w:drawing>
      </w:r>
    </w:p>
    <w:p w14:paraId="6EE2374F" w14:textId="77777777" w:rsidR="00AB60FA" w:rsidRPr="00D64245" w:rsidRDefault="00AB60FA" w:rsidP="00AB60FA">
      <w:pPr>
        <w:keepNext/>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0"/>
          <w:lang w:val="en-GB" w:eastAsia="x-none"/>
        </w:rPr>
      </w:pPr>
      <w:r w:rsidRPr="00D64245">
        <w:rPr>
          <w:rFonts w:ascii="Times New Roman" w:eastAsia="宋体" w:hAnsi="Times New Roman" w:cs="Times New Roman"/>
          <w:color w:val="000000" w:themeColor="text1"/>
          <w:spacing w:val="-1"/>
          <w:kern w:val="0"/>
          <w:sz w:val="24"/>
          <w:szCs w:val="20"/>
          <w:lang w:val="en-GB" w:eastAsia="x-none"/>
        </w:rPr>
        <w:t>(b)</w:t>
      </w:r>
    </w:p>
    <w:p w14:paraId="7770C922" w14:textId="00E2B955"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134" w:name="_Ref525903085"/>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8</w:t>
      </w:r>
      <w:r w:rsidR="00FA2882" w:rsidRPr="00D64245">
        <w:rPr>
          <w:rFonts w:ascii="Times New Roman" w:eastAsia="黑体" w:hAnsi="Times New Roman" w:cs="Times New Roman"/>
          <w:color w:val="000000" w:themeColor="text1"/>
          <w:kern w:val="0"/>
          <w:sz w:val="24"/>
          <w:szCs w:val="24"/>
          <w:lang w:eastAsia="en-US"/>
        </w:rPr>
        <w:fldChar w:fldCharType="end"/>
      </w:r>
      <w:bookmarkEnd w:id="134"/>
      <w:r w:rsidRPr="00D64245">
        <w:rPr>
          <w:rFonts w:ascii="Times New Roman" w:eastAsia="黑体" w:hAnsi="Times New Roman" w:cs="Times New Roman"/>
          <w:color w:val="000000" w:themeColor="text1"/>
          <w:kern w:val="0"/>
          <w:sz w:val="24"/>
          <w:szCs w:val="24"/>
          <w:lang w:eastAsia="en-US"/>
        </w:rPr>
        <w:t xml:space="preserve">. Phase A flux linkage of VFRM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color w:val="000000" w:themeColor="text1"/>
          <w:kern w:val="0"/>
          <w:sz w:val="24"/>
          <w:szCs w:val="24"/>
        </w:rPr>
        <w:t>500</w:t>
      </w:r>
      <w:r w:rsidRPr="00D64245">
        <w:rPr>
          <w:rFonts w:ascii="Times New Roman" w:eastAsia="黑体" w:hAnsi="Times New Roman" w:cs="Times New Roman"/>
          <w:color w:val="000000" w:themeColor="text1"/>
          <w:kern w:val="0"/>
          <w:sz w:val="24"/>
          <w:szCs w:val="24"/>
          <w:lang w:eastAsia="en-US"/>
        </w:rPr>
        <w:t>A</w:t>
      </w:r>
      <w:r w:rsidR="0064250E" w:rsidRPr="00D64245">
        <w:rPr>
          <w:rFonts w:ascii="Times New Roman" w:eastAsia="黑体" w:hAnsi="Times New Roman" w:cs="Times New Roman"/>
          <w:color w:val="000000" w:themeColor="text1"/>
          <w:kern w:val="0"/>
          <w:sz w:val="24"/>
          <w:szCs w:val="24"/>
          <w:lang w:eastAsia="en-US"/>
        </w:rPr>
        <w:t xml:space="preserve"> </w:t>
      </w:r>
      <w:r w:rsidR="0064250E" w:rsidRPr="00D64245">
        <w:rPr>
          <w:rFonts w:ascii="Times New Roman" w:eastAsia="宋体" w:hAnsi="Times New Roman" w:cs="Times New Roman"/>
          <w:color w:val="000000" w:themeColor="text1"/>
          <w:spacing w:val="-1"/>
          <w:kern w:val="0"/>
          <w:sz w:val="24"/>
          <w:szCs w:val="24"/>
        </w:rPr>
        <w:t>(</w:t>
      </w:r>
      <w:r w:rsidR="0064250E" w:rsidRPr="00D64245">
        <w:rPr>
          <w:rFonts w:ascii="Times New Roman" w:eastAsia="宋体" w:hAnsi="Times New Roman" w:cs="Times New Roman"/>
          <w:i/>
          <w:color w:val="000000" w:themeColor="text1"/>
          <w:spacing w:val="-1"/>
          <w:kern w:val="0"/>
          <w:sz w:val="24"/>
          <w:szCs w:val="24"/>
        </w:rPr>
        <w:t>N</w:t>
      </w:r>
      <w:r w:rsidR="0064250E" w:rsidRPr="00D64245">
        <w:rPr>
          <w:rFonts w:ascii="Times New Roman" w:eastAsia="宋体" w:hAnsi="Times New Roman" w:cs="Times New Roman"/>
          <w:i/>
          <w:color w:val="000000" w:themeColor="text1"/>
          <w:spacing w:val="-1"/>
          <w:kern w:val="0"/>
          <w:sz w:val="24"/>
          <w:szCs w:val="24"/>
          <w:vertAlign w:val="subscript"/>
        </w:rPr>
        <w:t>dc</w:t>
      </w:r>
      <w:r w:rsidR="0064250E" w:rsidRPr="00D64245">
        <w:rPr>
          <w:rFonts w:ascii="Times New Roman" w:eastAsia="宋体" w:hAnsi="Times New Roman" w:cs="Times New Roman"/>
          <w:color w:val="000000" w:themeColor="text1"/>
          <w:spacing w:val="-1"/>
          <w:kern w:val="0"/>
          <w:sz w:val="24"/>
          <w:szCs w:val="24"/>
        </w:rPr>
        <w:t xml:space="preserve"> = </w:t>
      </w:r>
      <w:r w:rsidR="0064250E" w:rsidRPr="00D64245">
        <w:rPr>
          <w:rFonts w:ascii="Times New Roman" w:eastAsia="宋体" w:hAnsi="Times New Roman" w:cs="Times New Roman"/>
          <w:i/>
          <w:color w:val="000000" w:themeColor="text1"/>
          <w:spacing w:val="-1"/>
          <w:kern w:val="0"/>
          <w:sz w:val="24"/>
          <w:szCs w:val="24"/>
        </w:rPr>
        <w:t>N</w:t>
      </w:r>
      <w:r w:rsidR="0064250E" w:rsidRPr="00D64245">
        <w:rPr>
          <w:rFonts w:ascii="Times New Roman" w:eastAsia="宋体" w:hAnsi="Times New Roman" w:cs="Times New Roman"/>
          <w:i/>
          <w:color w:val="000000" w:themeColor="text1"/>
          <w:spacing w:val="-1"/>
          <w:kern w:val="0"/>
          <w:sz w:val="24"/>
          <w:szCs w:val="24"/>
          <w:vertAlign w:val="subscript"/>
        </w:rPr>
        <w:t>ac</w:t>
      </w:r>
      <w:r w:rsidR="0064250E" w:rsidRPr="00D64245">
        <w:rPr>
          <w:rFonts w:ascii="Times New Roman" w:eastAsia="宋体" w:hAnsi="Times New Roman" w:cs="Times New Roman"/>
          <w:color w:val="000000" w:themeColor="text1"/>
          <w:spacing w:val="-1"/>
          <w:kern w:val="0"/>
          <w:sz w:val="24"/>
          <w:szCs w:val="24"/>
        </w:rPr>
        <w:t xml:space="preserve"> = 3)</w:t>
      </w:r>
      <w:r w:rsidRPr="00D64245">
        <w:rPr>
          <w:rFonts w:ascii="Times New Roman" w:eastAsia="黑体" w:hAnsi="Times New Roman" w:cs="Times New Roman"/>
          <w:color w:val="000000" w:themeColor="text1"/>
          <w:kern w:val="0"/>
          <w:sz w:val="24"/>
          <w:szCs w:val="24"/>
          <w:lang w:eastAsia="en-US"/>
        </w:rPr>
        <w:t xml:space="preserve">; HESSPM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color w:val="000000" w:themeColor="text1"/>
          <w:kern w:val="0"/>
          <w:sz w:val="24"/>
          <w:szCs w:val="24"/>
        </w:rPr>
        <w:t>500A</w:t>
      </w:r>
      <w:r w:rsidRPr="00D64245">
        <w:rPr>
          <w:rFonts w:ascii="Times New Roman" w:eastAsia="黑体" w:hAnsi="Times New Roman" w:cs="Times New Roman"/>
          <w:color w:val="000000" w:themeColor="text1"/>
          <w:kern w:val="0"/>
          <w:sz w:val="24"/>
          <w:szCs w:val="24"/>
          <w:lang w:eastAsia="en-US"/>
        </w:rPr>
        <w:t xml:space="preserve"> </w:t>
      </w:r>
      <w:r w:rsidR="0064250E" w:rsidRPr="00D64245">
        <w:rPr>
          <w:rFonts w:ascii="Times New Roman" w:eastAsia="宋体" w:hAnsi="Times New Roman" w:cs="Times New Roman"/>
          <w:color w:val="000000" w:themeColor="text1"/>
          <w:spacing w:val="-1"/>
          <w:kern w:val="0"/>
          <w:sz w:val="24"/>
          <w:szCs w:val="24"/>
        </w:rPr>
        <w:t>(</w:t>
      </w:r>
      <w:r w:rsidR="0064250E" w:rsidRPr="00D64245">
        <w:rPr>
          <w:rFonts w:ascii="Times New Roman" w:eastAsia="宋体" w:hAnsi="Times New Roman" w:cs="Times New Roman"/>
          <w:i/>
          <w:color w:val="000000" w:themeColor="text1"/>
          <w:spacing w:val="-1"/>
          <w:kern w:val="0"/>
          <w:sz w:val="24"/>
          <w:szCs w:val="24"/>
        </w:rPr>
        <w:t>N</w:t>
      </w:r>
      <w:r w:rsidR="0064250E" w:rsidRPr="00D64245">
        <w:rPr>
          <w:rFonts w:ascii="Times New Roman" w:eastAsia="宋体" w:hAnsi="Times New Roman" w:cs="Times New Roman"/>
          <w:i/>
          <w:color w:val="000000" w:themeColor="text1"/>
          <w:spacing w:val="-1"/>
          <w:kern w:val="0"/>
          <w:sz w:val="24"/>
          <w:szCs w:val="24"/>
          <w:vertAlign w:val="subscript"/>
        </w:rPr>
        <w:t>dc</w:t>
      </w:r>
      <w:r w:rsidR="0064250E" w:rsidRPr="00D64245">
        <w:rPr>
          <w:rFonts w:ascii="Times New Roman" w:eastAsia="宋体" w:hAnsi="Times New Roman" w:cs="Times New Roman"/>
          <w:color w:val="000000" w:themeColor="text1"/>
          <w:spacing w:val="-1"/>
          <w:kern w:val="0"/>
          <w:sz w:val="24"/>
          <w:szCs w:val="24"/>
        </w:rPr>
        <w:t xml:space="preserve"> = </w:t>
      </w:r>
      <w:r w:rsidR="0064250E" w:rsidRPr="00D64245">
        <w:rPr>
          <w:rFonts w:ascii="Times New Roman" w:eastAsia="宋体" w:hAnsi="Times New Roman" w:cs="Times New Roman"/>
          <w:i/>
          <w:color w:val="000000" w:themeColor="text1"/>
          <w:spacing w:val="-1"/>
          <w:kern w:val="0"/>
          <w:sz w:val="24"/>
          <w:szCs w:val="24"/>
        </w:rPr>
        <w:t>N</w:t>
      </w:r>
      <w:r w:rsidR="0064250E" w:rsidRPr="00D64245">
        <w:rPr>
          <w:rFonts w:ascii="Times New Roman" w:eastAsia="宋体" w:hAnsi="Times New Roman" w:cs="Times New Roman"/>
          <w:i/>
          <w:color w:val="000000" w:themeColor="text1"/>
          <w:spacing w:val="-1"/>
          <w:kern w:val="0"/>
          <w:sz w:val="24"/>
          <w:szCs w:val="24"/>
          <w:vertAlign w:val="subscript"/>
        </w:rPr>
        <w:t>ac</w:t>
      </w:r>
      <w:r w:rsidR="0064250E" w:rsidRPr="00D64245">
        <w:rPr>
          <w:rFonts w:ascii="Times New Roman" w:eastAsia="宋体" w:hAnsi="Times New Roman" w:cs="Times New Roman"/>
          <w:color w:val="000000" w:themeColor="text1"/>
          <w:spacing w:val="-1"/>
          <w:kern w:val="0"/>
          <w:sz w:val="24"/>
          <w:szCs w:val="24"/>
        </w:rPr>
        <w:t xml:space="preserve"> = 3) </w:t>
      </w:r>
      <w:r w:rsidRPr="00D64245">
        <w:rPr>
          <w:rFonts w:ascii="Times New Roman" w:eastAsia="黑体" w:hAnsi="Times New Roman" w:cs="Times New Roman"/>
          <w:color w:val="000000" w:themeColor="text1"/>
          <w:kern w:val="0"/>
          <w:sz w:val="24"/>
          <w:szCs w:val="24"/>
          <w:lang w:eastAsia="en-US"/>
        </w:rPr>
        <w:t>and SSPM on open-circuit</w:t>
      </w:r>
      <w:r w:rsidR="0064250E" w:rsidRPr="00D64245">
        <w:rPr>
          <w:rFonts w:ascii="Times New Roman" w:eastAsia="黑体" w:hAnsi="Times New Roman" w:cs="Times New Roman"/>
          <w:color w:val="000000" w:themeColor="text1"/>
          <w:kern w:val="0"/>
          <w:sz w:val="24"/>
          <w:szCs w:val="24"/>
          <w:lang w:eastAsia="en-US"/>
        </w:rPr>
        <w:t xml:space="preserve"> </w:t>
      </w:r>
      <w:r w:rsidR="0064250E" w:rsidRPr="00D64245">
        <w:rPr>
          <w:rFonts w:ascii="Times New Roman" w:eastAsia="宋体" w:hAnsi="Times New Roman" w:cs="Times New Roman"/>
          <w:color w:val="000000" w:themeColor="text1"/>
          <w:spacing w:val="-1"/>
          <w:kern w:val="0"/>
          <w:sz w:val="24"/>
          <w:szCs w:val="24"/>
        </w:rPr>
        <w:t>(</w:t>
      </w:r>
      <w:r w:rsidR="0064250E" w:rsidRPr="00D64245">
        <w:rPr>
          <w:rFonts w:ascii="Times New Roman" w:eastAsia="宋体" w:hAnsi="Times New Roman" w:cs="Times New Roman"/>
          <w:i/>
          <w:color w:val="000000" w:themeColor="text1"/>
          <w:spacing w:val="-1"/>
          <w:kern w:val="0"/>
          <w:sz w:val="24"/>
          <w:szCs w:val="24"/>
        </w:rPr>
        <w:t>N</w:t>
      </w:r>
      <w:r w:rsidR="0064250E" w:rsidRPr="00D64245">
        <w:rPr>
          <w:rFonts w:ascii="Times New Roman" w:eastAsia="宋体" w:hAnsi="Times New Roman" w:cs="Times New Roman"/>
          <w:i/>
          <w:color w:val="000000" w:themeColor="text1"/>
          <w:spacing w:val="-1"/>
          <w:kern w:val="0"/>
          <w:sz w:val="24"/>
          <w:szCs w:val="24"/>
          <w:vertAlign w:val="subscript"/>
        </w:rPr>
        <w:t>ac</w:t>
      </w:r>
      <w:r w:rsidR="0064250E" w:rsidRPr="00D64245">
        <w:rPr>
          <w:rFonts w:ascii="Times New Roman" w:eastAsia="宋体" w:hAnsi="Times New Roman" w:cs="Times New Roman"/>
          <w:color w:val="000000" w:themeColor="text1"/>
          <w:spacing w:val="-1"/>
          <w:kern w:val="0"/>
          <w:sz w:val="24"/>
          <w:szCs w:val="24"/>
        </w:rPr>
        <w:t xml:space="preserve"> = 6)</w:t>
      </w:r>
      <w:r w:rsidRPr="00D64245">
        <w:rPr>
          <w:rFonts w:ascii="Times New Roman" w:eastAsia="黑体" w:hAnsi="Times New Roman" w:cs="Times New Roman"/>
          <w:color w:val="000000" w:themeColor="text1"/>
          <w:kern w:val="0"/>
          <w:sz w:val="24"/>
          <w:szCs w:val="24"/>
          <w:lang w:eastAsia="en-US"/>
        </w:rPr>
        <w:t>. (a) Waveforms. (b) Spectra.</w:t>
      </w:r>
    </w:p>
    <w:p w14:paraId="3CE10BDF" w14:textId="1A090B1F"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val="en-GB"/>
        </w:rPr>
      </w:pPr>
      <w:r w:rsidRPr="00D64245">
        <w:rPr>
          <w:rFonts w:ascii="Times New Roman" w:eastAsia="宋体" w:hAnsi="Times New Roman" w:cs="Times New Roman" w:hint="eastAsia"/>
          <w:color w:val="000000" w:themeColor="text1"/>
          <w:spacing w:val="-1"/>
          <w:kern w:val="0"/>
          <w:sz w:val="24"/>
          <w:szCs w:val="24"/>
          <w:lang w:val="x-none"/>
        </w:rPr>
        <w:lastRenderedPageBreak/>
        <w:t xml:space="preserve">The </w:t>
      </w:r>
      <w:r w:rsidRPr="00D64245">
        <w:rPr>
          <w:rFonts w:ascii="Times New Roman" w:eastAsia="宋体" w:hAnsi="Times New Roman" w:cs="Times New Roman"/>
          <w:color w:val="000000" w:themeColor="text1"/>
          <w:spacing w:val="-1"/>
          <w:kern w:val="0"/>
          <w:sz w:val="24"/>
          <w:szCs w:val="24"/>
          <w:lang w:val="x-none"/>
        </w:rPr>
        <w:t xml:space="preserve">phase </w:t>
      </w:r>
      <w:r w:rsidRPr="00D64245">
        <w:rPr>
          <w:rFonts w:ascii="Times New Roman" w:eastAsia="宋体" w:hAnsi="Times New Roman" w:cs="Times New Roman" w:hint="eastAsia"/>
          <w:color w:val="000000" w:themeColor="text1"/>
          <w:spacing w:val="-1"/>
          <w:kern w:val="0"/>
          <w:sz w:val="24"/>
          <w:szCs w:val="24"/>
          <w:lang w:val="x-none"/>
        </w:rPr>
        <w:t xml:space="preserve">back-EMF </w:t>
      </w:r>
      <w:r w:rsidRPr="00D64245">
        <w:rPr>
          <w:rFonts w:ascii="Times New Roman" w:eastAsia="宋体" w:hAnsi="Times New Roman" w:cs="Times New Roman"/>
          <w:color w:val="000000" w:themeColor="text1"/>
          <w:spacing w:val="-1"/>
          <w:kern w:val="0"/>
          <w:sz w:val="24"/>
          <w:szCs w:val="24"/>
          <w:lang w:val="x-none"/>
        </w:rPr>
        <w:t>waveforms at</w:t>
      </w:r>
      <w:r w:rsidRPr="00D64245">
        <w:rPr>
          <w:rFonts w:ascii="Times New Roman" w:eastAsia="宋体" w:hAnsi="Times New Roman" w:cs="Times New Roman"/>
          <w:color w:val="000000" w:themeColor="text1"/>
          <w:spacing w:val="-1"/>
          <w:kern w:val="0"/>
          <w:sz w:val="24"/>
          <w:szCs w:val="24"/>
          <w:lang w:val="en-GB"/>
        </w:rPr>
        <w:t xml:space="preserve"> the rotor speed of</w:t>
      </w:r>
      <w:r w:rsidRPr="00D64245">
        <w:rPr>
          <w:rFonts w:ascii="Times New Roman" w:eastAsia="宋体" w:hAnsi="Times New Roman" w:cs="Times New Roman"/>
          <w:color w:val="000000" w:themeColor="text1"/>
          <w:spacing w:val="-1"/>
          <w:kern w:val="0"/>
          <w:sz w:val="24"/>
          <w:szCs w:val="24"/>
          <w:lang w:val="x-none"/>
        </w:rPr>
        <w:t xml:space="preserve"> 2000rpm as well as the spectra are </w:t>
      </w:r>
      <w:r w:rsidRPr="00D64245">
        <w:rPr>
          <w:rFonts w:ascii="Times New Roman" w:eastAsia="宋体" w:hAnsi="Times New Roman" w:cs="Times New Roman"/>
          <w:color w:val="000000" w:themeColor="text1"/>
          <w:spacing w:val="-1"/>
          <w:kern w:val="0"/>
          <w:sz w:val="24"/>
          <w:szCs w:val="24"/>
          <w:lang w:val="en-GB"/>
        </w:rPr>
        <w:t>compared</w:t>
      </w:r>
      <w:r w:rsidRPr="00D64245">
        <w:rPr>
          <w:rFonts w:ascii="Times New Roman" w:eastAsia="宋体" w:hAnsi="Times New Roman" w:cs="Times New Roman"/>
          <w:color w:val="000000" w:themeColor="text1"/>
          <w:spacing w:val="-1"/>
          <w:kern w:val="0"/>
          <w:sz w:val="24"/>
          <w:szCs w:val="24"/>
          <w:lang w:val="x-none"/>
        </w:rPr>
        <w:t xml:space="preserve"> in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_Ref525903150 \h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9</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x-none"/>
        </w:rPr>
        <w:t xml:space="preserve">. It can be seen that the HESSPM exhibits the highest fundamental component as the result of both DC </w:t>
      </w:r>
      <w:r w:rsidRPr="00D64245">
        <w:rPr>
          <w:rFonts w:ascii="Times New Roman" w:eastAsia="宋体" w:hAnsi="Times New Roman" w:cs="Times New Roman"/>
          <w:color w:val="000000" w:themeColor="text1"/>
          <w:spacing w:val="-1"/>
          <w:kern w:val="0"/>
          <w:sz w:val="24"/>
          <w:szCs w:val="24"/>
          <w:lang w:val="en-GB"/>
        </w:rPr>
        <w:t xml:space="preserve">and PM </w:t>
      </w:r>
      <w:r w:rsidRPr="00D64245">
        <w:rPr>
          <w:rFonts w:ascii="Times New Roman" w:eastAsia="宋体" w:hAnsi="Times New Roman" w:cs="Times New Roman"/>
          <w:color w:val="000000" w:themeColor="text1"/>
          <w:spacing w:val="-1"/>
          <w:kern w:val="0"/>
          <w:sz w:val="24"/>
          <w:szCs w:val="24"/>
          <w:lang w:val="x-none"/>
        </w:rPr>
        <w:t xml:space="preserve">excitation. The total harmonic distortion (THD) value of the HESSPM is the lowest which implies a small torque ripple. Comparing with the HESSPM, the amplitude of back-EMF in the VFRM drops more than 60% without slot PMs. Additionally, the SSPM has negligible back-EMF value even with the same PM volume as the HESSPM, which is due to the minor flux linkage variation as shown in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_Ref525903085 \h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8</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en-GB"/>
        </w:rPr>
        <w:t>.</w:t>
      </w:r>
      <w:r w:rsidRPr="00D64245">
        <w:rPr>
          <w:rFonts w:ascii="Times New Roman" w:eastAsia="宋体" w:hAnsi="Times New Roman" w:cs="Times New Roman"/>
          <w:color w:val="000000" w:themeColor="text1"/>
          <w:spacing w:val="-1"/>
          <w:kern w:val="0"/>
          <w:sz w:val="24"/>
          <w:szCs w:val="24"/>
          <w:lang w:val="x-none"/>
        </w:rPr>
        <w:t xml:space="preserve"> T</w:t>
      </w:r>
      <w:bookmarkStart w:id="135" w:name="OLE_LINK490"/>
      <w:bookmarkStart w:id="136" w:name="OLE_LINK491"/>
      <w:r w:rsidRPr="00D64245">
        <w:rPr>
          <w:rFonts w:ascii="Times New Roman" w:eastAsia="宋体" w:hAnsi="Times New Roman" w:cs="Times New Roman"/>
          <w:color w:val="000000" w:themeColor="text1"/>
          <w:spacing w:val="-1"/>
          <w:kern w:val="0"/>
          <w:sz w:val="24"/>
          <w:szCs w:val="24"/>
          <w:lang w:val="x-none"/>
        </w:rPr>
        <w:t xml:space="preserve">his feature demonstrates </w:t>
      </w:r>
      <w:r w:rsidRPr="00D64245">
        <w:rPr>
          <w:rFonts w:ascii="Times New Roman" w:eastAsia="宋体" w:hAnsi="Times New Roman" w:cs="Times New Roman"/>
          <w:color w:val="000000" w:themeColor="text1"/>
          <w:spacing w:val="-1"/>
          <w:kern w:val="0"/>
          <w:sz w:val="24"/>
          <w:szCs w:val="24"/>
          <w:lang w:val="en-GB"/>
        </w:rPr>
        <w:t xml:space="preserve">good </w:t>
      </w:r>
      <w:r w:rsidRPr="00D64245">
        <w:rPr>
          <w:rFonts w:ascii="Times New Roman" w:eastAsia="宋体" w:hAnsi="Times New Roman" w:cs="Times New Roman"/>
          <w:color w:val="000000" w:themeColor="text1"/>
          <w:spacing w:val="-1"/>
          <w:kern w:val="0"/>
          <w:sz w:val="24"/>
          <w:szCs w:val="24"/>
          <w:lang w:val="x-none"/>
        </w:rPr>
        <w:t xml:space="preserve">fault tolerant capability in terms of </w:t>
      </w:r>
      <w:r w:rsidRPr="00D64245">
        <w:rPr>
          <w:rFonts w:ascii="Times New Roman" w:eastAsia="宋体" w:hAnsi="Times New Roman" w:cs="Times New Roman"/>
          <w:color w:val="000000" w:themeColor="text1"/>
          <w:spacing w:val="-1"/>
          <w:kern w:val="0"/>
          <w:sz w:val="24"/>
          <w:szCs w:val="24"/>
          <w:lang w:val="en-GB"/>
        </w:rPr>
        <w:t xml:space="preserve">the avoided </w:t>
      </w:r>
      <w:r w:rsidRPr="00D64245">
        <w:rPr>
          <w:rFonts w:ascii="Times New Roman" w:eastAsia="宋体" w:hAnsi="Times New Roman" w:cs="Times New Roman"/>
          <w:color w:val="000000" w:themeColor="text1"/>
          <w:spacing w:val="-1"/>
          <w:kern w:val="0"/>
          <w:sz w:val="24"/>
          <w:szCs w:val="24"/>
          <w:lang w:val="x-none"/>
        </w:rPr>
        <w:t xml:space="preserve">uncontrolled generation fault for the high-speed operation under the inverter/controller failure </w:t>
      </w:r>
      <w:r w:rsidRPr="00D64245">
        <w:rPr>
          <w:rFonts w:ascii="Times New Roman" w:eastAsia="宋体" w:hAnsi="Times New Roman" w:cs="Times New Roman"/>
          <w:color w:val="000000" w:themeColor="text1"/>
          <w:spacing w:val="-1"/>
          <w:kern w:val="0"/>
          <w:sz w:val="24"/>
          <w:szCs w:val="24"/>
          <w:lang w:val="en-GB"/>
        </w:rPr>
        <w:t>or</w:t>
      </w:r>
      <w:r w:rsidRPr="00D64245">
        <w:rPr>
          <w:rFonts w:ascii="Times New Roman" w:eastAsia="宋体" w:hAnsi="Times New Roman" w:cs="Times New Roman"/>
          <w:color w:val="000000" w:themeColor="text1"/>
          <w:spacing w:val="-1"/>
          <w:kern w:val="0"/>
          <w:sz w:val="24"/>
          <w:szCs w:val="24"/>
          <w:lang w:val="x-none"/>
        </w:rPr>
        <w:t xml:space="preserve"> short-circuit of the winding</w:t>
      </w:r>
      <w:r w:rsidRPr="00D64245">
        <w:rPr>
          <w:rFonts w:ascii="Times New Roman" w:eastAsia="宋体" w:hAnsi="Times New Roman" w:cs="Times New Roman"/>
          <w:color w:val="000000" w:themeColor="text1"/>
          <w:spacing w:val="-1"/>
          <w:kern w:val="0"/>
          <w:sz w:val="24"/>
          <w:szCs w:val="24"/>
          <w:lang w:val="en-GB"/>
        </w:rPr>
        <w:t xml:space="preserve"> </w:t>
      </w:r>
      <w:r w:rsidRPr="00D64245">
        <w:rPr>
          <w:rFonts w:ascii="Times New Roman" w:eastAsia="宋体" w:hAnsi="Times New Roman" w:cs="Times New Roman"/>
          <w:color w:val="000000" w:themeColor="text1"/>
          <w:spacing w:val="-1"/>
          <w:kern w:val="0"/>
          <w:sz w:val="24"/>
          <w:szCs w:val="24"/>
          <w:lang w:val="x-none" w:eastAsia="x-none"/>
        </w:rPr>
        <w:t>[WU17]</w:t>
      </w:r>
      <w:r w:rsidRPr="00D64245">
        <w:rPr>
          <w:rFonts w:ascii="Times New Roman" w:eastAsia="宋体" w:hAnsi="Times New Roman" w:cs="Times New Roman"/>
          <w:color w:val="000000" w:themeColor="text1"/>
          <w:spacing w:val="-1"/>
          <w:kern w:val="0"/>
          <w:sz w:val="24"/>
          <w:szCs w:val="24"/>
          <w:lang w:val="en-GB"/>
        </w:rPr>
        <w:t xml:space="preserve">. Under either fault conditions, the short-circuit current </w:t>
      </w:r>
      <w:r w:rsidRPr="00D64245">
        <w:rPr>
          <w:rFonts w:ascii="Times New Roman" w:eastAsia="宋体" w:hAnsi="Times New Roman" w:cs="Times New Roman"/>
          <w:i/>
          <w:color w:val="000000" w:themeColor="text1"/>
          <w:spacing w:val="-1"/>
          <w:kern w:val="0"/>
          <w:sz w:val="24"/>
          <w:szCs w:val="24"/>
          <w:lang w:val="en-GB"/>
        </w:rPr>
        <w:t>I</w:t>
      </w:r>
      <w:r w:rsidRPr="00D64245">
        <w:rPr>
          <w:rFonts w:ascii="Times New Roman" w:eastAsia="宋体" w:hAnsi="Times New Roman" w:cs="Times New Roman"/>
          <w:color w:val="000000" w:themeColor="text1"/>
          <w:spacing w:val="-1"/>
          <w:kern w:val="0"/>
          <w:sz w:val="24"/>
          <w:szCs w:val="24"/>
          <w:vertAlign w:val="subscript"/>
          <w:lang w:val="en-GB"/>
        </w:rPr>
        <w:t xml:space="preserve">sc </w:t>
      </w:r>
      <w:r w:rsidRPr="00D64245">
        <w:rPr>
          <w:rFonts w:ascii="Times New Roman" w:eastAsia="宋体" w:hAnsi="Times New Roman" w:cs="Times New Roman"/>
          <w:color w:val="000000" w:themeColor="text1"/>
          <w:spacing w:val="-1"/>
          <w:kern w:val="0"/>
          <w:sz w:val="24"/>
          <w:szCs w:val="24"/>
          <w:lang w:val="en-GB"/>
        </w:rPr>
        <w:t>can be expressed b</w:t>
      </w:r>
      <w:r w:rsidRPr="00D64245">
        <w:rPr>
          <w:rFonts w:ascii="Times New Roman" w:eastAsia="宋体" w:hAnsi="Times New Roman" w:cs="Times New Roman"/>
          <w:color w:val="000000" w:themeColor="text1"/>
          <w:spacing w:val="-1"/>
          <w:kern w:val="0"/>
          <w:sz w:val="24"/>
          <w:szCs w:val="24"/>
          <w:lang w:val="x-none"/>
        </w:rPr>
        <w:t>y (2</w:t>
      </w:r>
      <w:r w:rsidRPr="00D64245">
        <w:rPr>
          <w:rFonts w:ascii="Times New Roman" w:eastAsia="宋体" w:hAnsi="Times New Roman" w:cs="Times New Roman"/>
          <w:color w:val="000000" w:themeColor="text1"/>
          <w:spacing w:val="-1"/>
          <w:kern w:val="0"/>
          <w:sz w:val="24"/>
          <w:szCs w:val="24"/>
          <w:lang w:val="en-GB"/>
        </w:rPr>
        <w:t>.</w:t>
      </w:r>
      <w:r w:rsidR="00FE0A9D" w:rsidRPr="00D64245">
        <w:rPr>
          <w:rFonts w:ascii="Times New Roman" w:eastAsia="宋体" w:hAnsi="Times New Roman" w:cs="Times New Roman"/>
          <w:color w:val="000000" w:themeColor="text1"/>
          <w:spacing w:val="-1"/>
          <w:kern w:val="0"/>
          <w:sz w:val="24"/>
          <w:szCs w:val="24"/>
          <w:lang w:val="en-GB"/>
        </w:rPr>
        <w:t>1</w:t>
      </w:r>
      <w:r w:rsidR="006E1407" w:rsidRPr="00D64245">
        <w:rPr>
          <w:rFonts w:ascii="Times New Roman" w:eastAsia="宋体" w:hAnsi="Times New Roman" w:cs="Times New Roman"/>
          <w:color w:val="000000" w:themeColor="text1"/>
          <w:spacing w:val="-1"/>
          <w:kern w:val="0"/>
          <w:sz w:val="24"/>
          <w:szCs w:val="24"/>
          <w:lang w:val="en-GB"/>
        </w:rPr>
        <w:t>7</w:t>
      </w:r>
      <w:r w:rsidRPr="00D64245">
        <w:rPr>
          <w:rFonts w:ascii="Times New Roman" w:eastAsia="宋体" w:hAnsi="Times New Roman" w:cs="Times New Roman"/>
          <w:color w:val="000000" w:themeColor="text1"/>
          <w:spacing w:val="-1"/>
          <w:kern w:val="0"/>
          <w:sz w:val="24"/>
          <w:szCs w:val="24"/>
          <w:lang w:val="x-none"/>
        </w:rPr>
        <w:t xml:space="preserve">) </w:t>
      </w:r>
      <w:r w:rsidRPr="00D64245">
        <w:rPr>
          <w:rFonts w:ascii="Times New Roman" w:eastAsia="宋体" w:hAnsi="Times New Roman" w:cs="Times New Roman"/>
          <w:color w:val="000000" w:themeColor="text1"/>
          <w:spacing w:val="-1"/>
          <w:kern w:val="0"/>
          <w:sz w:val="24"/>
          <w:szCs w:val="24"/>
          <w:lang w:val="x-none" w:eastAsia="x-none"/>
        </w:rPr>
        <w:t>[MOH03]</w:t>
      </w:r>
    </w:p>
    <w:tbl>
      <w:tblPr>
        <w:tblW w:w="5000" w:type="pct"/>
        <w:jc w:val="center"/>
        <w:tblLook w:val="04A0" w:firstRow="1" w:lastRow="0" w:firstColumn="1" w:lastColumn="0" w:noHBand="0" w:noVBand="1"/>
      </w:tblPr>
      <w:tblGrid>
        <w:gridCol w:w="1698"/>
        <w:gridCol w:w="4947"/>
        <w:gridCol w:w="1661"/>
      </w:tblGrid>
      <w:tr w:rsidR="00D64245" w:rsidRPr="00D64245" w14:paraId="16C756D3" w14:textId="77777777" w:rsidTr="006D1C62">
        <w:trPr>
          <w:jc w:val="center"/>
        </w:trPr>
        <w:tc>
          <w:tcPr>
            <w:tcW w:w="1022" w:type="pct"/>
            <w:shd w:val="clear" w:color="auto" w:fill="auto"/>
            <w:vAlign w:val="center"/>
          </w:tcPr>
          <w:p w14:paraId="209140DB"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2978" w:type="pct"/>
            <w:shd w:val="clear" w:color="auto" w:fill="auto"/>
            <w:vAlign w:val="center"/>
          </w:tcPr>
          <w:p w14:paraId="7F71D909"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30"/>
                <w:sz w:val="24"/>
                <w:szCs w:val="24"/>
                <w:lang w:val="x-none" w:eastAsia="x-none"/>
              </w:rPr>
              <w:object w:dxaOrig="999" w:dyaOrig="680" w14:anchorId="07B12BAB">
                <v:shape id="_x0000_i1070" type="#_x0000_t75" style="width:50.3pt;height:36.5pt" o:ole="">
                  <v:imagedata r:id="rId177" o:title=""/>
                </v:shape>
                <o:OLEObject Type="Embed" ProgID="Equation.DSMT4" ShapeID="_x0000_i1070" DrawAspect="Content" ObjectID="_1619929294" r:id="rId178"/>
              </w:object>
            </w:r>
          </w:p>
        </w:tc>
        <w:tc>
          <w:tcPr>
            <w:tcW w:w="1000" w:type="pct"/>
            <w:shd w:val="clear" w:color="auto" w:fill="auto"/>
            <w:vAlign w:val="center"/>
          </w:tcPr>
          <w:p w14:paraId="4DA03969" w14:textId="4164DFE1" w:rsidR="00AB60FA" w:rsidRPr="00D64245" w:rsidRDefault="00AB60FA" w:rsidP="00FE0A9D">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2.</w:t>
            </w:r>
            <w:r w:rsidR="00FE0A9D" w:rsidRPr="00D64245">
              <w:rPr>
                <w:rFonts w:ascii="Times New Roman" w:eastAsia="宋体" w:hAnsi="Times New Roman" w:cs="Times New Roman"/>
                <w:color w:val="000000" w:themeColor="text1"/>
                <w:spacing w:val="-1"/>
                <w:kern w:val="0"/>
                <w:sz w:val="24"/>
                <w:szCs w:val="24"/>
              </w:rPr>
              <w:t>1</w:t>
            </w:r>
            <w:r w:rsidR="006E1407" w:rsidRPr="00D64245">
              <w:rPr>
                <w:rFonts w:ascii="Times New Roman" w:eastAsia="宋体" w:hAnsi="Times New Roman" w:cs="Times New Roman"/>
                <w:color w:val="000000" w:themeColor="text1"/>
                <w:spacing w:val="-1"/>
                <w:kern w:val="0"/>
                <w:sz w:val="24"/>
                <w:szCs w:val="24"/>
              </w:rPr>
              <w:t>7</w:t>
            </w:r>
            <w:r w:rsidRPr="00D64245">
              <w:rPr>
                <w:rFonts w:ascii="Times New Roman" w:eastAsia="宋体" w:hAnsi="Times New Roman" w:cs="Times New Roman" w:hint="eastAsia"/>
                <w:color w:val="000000" w:themeColor="text1"/>
                <w:spacing w:val="-1"/>
                <w:kern w:val="0"/>
                <w:sz w:val="24"/>
                <w:szCs w:val="24"/>
              </w:rPr>
              <w:t>)</w:t>
            </w:r>
          </w:p>
        </w:tc>
      </w:tr>
    </w:tbl>
    <w:p w14:paraId="785AA2C8" w14:textId="5B183F5C" w:rsidR="007B1A69"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lang w:val="en-GB" w:eastAsia="x-none"/>
        </w:rPr>
      </w:pPr>
      <w:r w:rsidRPr="00D64245">
        <w:rPr>
          <w:rFonts w:ascii="Times New Roman" w:eastAsia="宋体" w:hAnsi="Times New Roman" w:cs="Times New Roman"/>
          <w:color w:val="000000" w:themeColor="text1"/>
          <w:spacing w:val="-1"/>
          <w:kern w:val="0"/>
          <w:sz w:val="24"/>
          <w:szCs w:val="24"/>
          <w:lang w:val="en-GB"/>
        </w:rPr>
        <w:t xml:space="preserve">where </w:t>
      </w:r>
      <w:r w:rsidRPr="00D64245">
        <w:rPr>
          <w:rFonts w:ascii="Times New Roman" w:eastAsia="宋体" w:hAnsi="Times New Roman" w:cs="Times New Roman"/>
          <w:i/>
          <w:color w:val="000000" w:themeColor="text1"/>
          <w:spacing w:val="-1"/>
          <w:kern w:val="0"/>
          <w:sz w:val="24"/>
          <w:szCs w:val="24"/>
          <w:lang w:val="en-GB"/>
        </w:rPr>
        <w:t>E</w:t>
      </w:r>
      <w:r w:rsidRPr="00D64245">
        <w:rPr>
          <w:rFonts w:ascii="Times New Roman" w:eastAsia="宋体" w:hAnsi="Times New Roman" w:cs="Times New Roman"/>
          <w:i/>
          <w:color w:val="000000" w:themeColor="text1"/>
          <w:spacing w:val="-1"/>
          <w:kern w:val="0"/>
          <w:sz w:val="24"/>
          <w:szCs w:val="24"/>
          <w:vertAlign w:val="subscript"/>
          <w:lang w:val="en-GB"/>
        </w:rPr>
        <w:t>o</w:t>
      </w:r>
      <w:r w:rsidRPr="00D64245">
        <w:rPr>
          <w:rFonts w:ascii="Times New Roman" w:eastAsia="宋体" w:hAnsi="Times New Roman" w:cs="Times New Roman"/>
          <w:color w:val="000000" w:themeColor="text1"/>
          <w:spacing w:val="-1"/>
          <w:kern w:val="0"/>
          <w:sz w:val="24"/>
          <w:szCs w:val="24"/>
          <w:lang w:val="en-GB"/>
        </w:rPr>
        <w:t xml:space="preserve">, </w:t>
      </w:r>
      <w:r w:rsidRPr="00D64245">
        <w:rPr>
          <w:rFonts w:ascii="Times New Roman" w:eastAsia="宋体" w:hAnsi="Times New Roman" w:cs="Times New Roman"/>
          <w:color w:val="000000" w:themeColor="text1"/>
          <w:spacing w:val="-1"/>
          <w:kern w:val="0"/>
          <w:position w:val="-6"/>
          <w:sz w:val="24"/>
          <w:szCs w:val="24"/>
          <w:lang w:val="x-none" w:eastAsia="x-none"/>
        </w:rPr>
        <w:object w:dxaOrig="240" w:dyaOrig="220" w14:anchorId="32E4FA51">
          <v:shape id="_x0000_i1071" type="#_x0000_t75" style="width:14.8pt;height:6.9pt" o:ole="">
            <v:imagedata r:id="rId50" o:title=""/>
          </v:shape>
          <o:OLEObject Type="Embed" ProgID="Equation.DSMT4" ShapeID="_x0000_i1071" DrawAspect="Content" ObjectID="_1619929295" r:id="rId179"/>
        </w:object>
      </w:r>
      <w:r w:rsidRPr="00D64245">
        <w:rPr>
          <w:rFonts w:ascii="Times New Roman" w:eastAsia="宋体" w:hAnsi="Times New Roman" w:cs="Times New Roman"/>
          <w:color w:val="000000" w:themeColor="text1"/>
          <w:spacing w:val="-1"/>
          <w:kern w:val="0"/>
          <w:sz w:val="24"/>
          <w:szCs w:val="24"/>
          <w:lang w:val="en-GB" w:eastAsia="x-none"/>
        </w:rPr>
        <w:t xml:space="preserve"> and </w:t>
      </w:r>
      <w:r w:rsidRPr="00D64245">
        <w:rPr>
          <w:rFonts w:ascii="Times New Roman" w:eastAsia="宋体" w:hAnsi="Times New Roman" w:cs="Times New Roman"/>
          <w:i/>
          <w:color w:val="000000" w:themeColor="text1"/>
          <w:spacing w:val="-1"/>
          <w:kern w:val="0"/>
          <w:sz w:val="24"/>
          <w:szCs w:val="24"/>
          <w:lang w:val="en-GB" w:eastAsia="x-none"/>
        </w:rPr>
        <w:t>L</w:t>
      </w:r>
      <w:r w:rsidRPr="00D64245">
        <w:rPr>
          <w:rFonts w:ascii="Times New Roman" w:eastAsia="宋体" w:hAnsi="Times New Roman" w:cs="Times New Roman"/>
          <w:i/>
          <w:color w:val="000000" w:themeColor="text1"/>
          <w:spacing w:val="-1"/>
          <w:kern w:val="0"/>
          <w:sz w:val="24"/>
          <w:szCs w:val="24"/>
          <w:vertAlign w:val="subscript"/>
          <w:lang w:val="en-GB" w:eastAsia="x-none"/>
        </w:rPr>
        <w:t>d</w:t>
      </w:r>
      <w:r w:rsidRPr="00D64245">
        <w:rPr>
          <w:rFonts w:ascii="Times New Roman" w:eastAsia="宋体" w:hAnsi="Times New Roman" w:cs="Times New Roman"/>
          <w:color w:val="000000" w:themeColor="text1"/>
          <w:spacing w:val="-1"/>
          <w:kern w:val="0"/>
          <w:sz w:val="24"/>
          <w:szCs w:val="24"/>
          <w:vertAlign w:val="subscript"/>
          <w:lang w:val="en-GB" w:eastAsia="x-none"/>
        </w:rPr>
        <w:t xml:space="preserve"> </w:t>
      </w:r>
      <w:r w:rsidRPr="00D64245">
        <w:rPr>
          <w:rFonts w:ascii="Times New Roman" w:eastAsia="宋体" w:hAnsi="Times New Roman" w:cs="Times New Roman"/>
          <w:color w:val="000000" w:themeColor="text1"/>
          <w:spacing w:val="-1"/>
          <w:kern w:val="0"/>
          <w:sz w:val="24"/>
          <w:szCs w:val="24"/>
          <w:lang w:val="en-GB" w:eastAsia="x-none"/>
        </w:rPr>
        <w:t xml:space="preserve">is open-circuit back-EMF, stator supply angular frequency, </w:t>
      </w:r>
      <w:r w:rsidRPr="00D64245">
        <w:rPr>
          <w:rFonts w:ascii="Times New Roman" w:eastAsia="宋体" w:hAnsi="Times New Roman" w:cs="Times New Roman"/>
          <w:i/>
          <w:color w:val="000000" w:themeColor="text1"/>
          <w:spacing w:val="-1"/>
          <w:kern w:val="0"/>
          <w:sz w:val="24"/>
          <w:szCs w:val="24"/>
          <w:lang w:val="en-GB" w:eastAsia="x-none"/>
        </w:rPr>
        <w:t>d</w:t>
      </w:r>
      <w:r w:rsidRPr="00D64245">
        <w:rPr>
          <w:rFonts w:ascii="Times New Roman" w:eastAsia="宋体" w:hAnsi="Times New Roman" w:cs="Times New Roman"/>
          <w:color w:val="000000" w:themeColor="text1"/>
          <w:spacing w:val="-1"/>
          <w:kern w:val="0"/>
          <w:sz w:val="24"/>
          <w:szCs w:val="24"/>
          <w:lang w:val="en-GB" w:eastAsia="x-none"/>
        </w:rPr>
        <w:t xml:space="preserve">-axis inductance respectively. With the ‘self-protected’ slot PMs and negligible back-EMF in the SSPM, it can reduce the risk of feeding high </w:t>
      </w:r>
      <w:r w:rsidRPr="00D64245">
        <w:rPr>
          <w:rFonts w:ascii="Times New Roman" w:eastAsia="宋体" w:hAnsi="Times New Roman" w:cs="Times New Roman"/>
          <w:color w:val="000000" w:themeColor="text1"/>
          <w:spacing w:val="-1"/>
          <w:kern w:val="0"/>
          <w:sz w:val="24"/>
          <w:szCs w:val="24"/>
          <w:lang w:val="en-GB"/>
        </w:rPr>
        <w:t>short-circuit</w:t>
      </w:r>
      <w:r w:rsidRPr="00D64245">
        <w:rPr>
          <w:rFonts w:ascii="Times New Roman" w:eastAsia="宋体" w:hAnsi="Times New Roman" w:cs="Times New Roman"/>
          <w:color w:val="000000" w:themeColor="text1"/>
          <w:spacing w:val="-1"/>
          <w:kern w:val="0"/>
          <w:sz w:val="24"/>
          <w:szCs w:val="24"/>
          <w:lang w:val="en-GB" w:eastAsia="x-none"/>
        </w:rPr>
        <w:t xml:space="preserve"> and regenerative voltage back to the drive system even at very high operation speed.</w:t>
      </w:r>
      <w:bookmarkEnd w:id="135"/>
      <w:bookmarkEnd w:id="136"/>
      <w:r w:rsidRPr="00D64245">
        <w:rPr>
          <w:rFonts w:ascii="Times New Roman" w:eastAsia="宋体" w:hAnsi="Times New Roman" w:cs="Times New Roman"/>
          <w:color w:val="000000" w:themeColor="text1"/>
          <w:spacing w:val="-1"/>
          <w:kern w:val="0"/>
          <w:sz w:val="24"/>
          <w:szCs w:val="24"/>
          <w:lang w:val="en-GB" w:eastAsia="x-none"/>
        </w:rPr>
        <w:t xml:space="preserve"> In addition, for the VFRM and the HESSPM, this can also be achieved by switching off the DC coil excitation.</w:t>
      </w:r>
    </w:p>
    <w:p w14:paraId="4C43A4AE" w14:textId="77777777" w:rsidR="007B1A69" w:rsidRPr="00D64245" w:rsidRDefault="007B1A69">
      <w:pPr>
        <w:widowControl/>
        <w:jc w:val="left"/>
        <w:rPr>
          <w:rFonts w:ascii="Times New Roman" w:eastAsia="宋体" w:hAnsi="Times New Roman" w:cs="Times New Roman"/>
          <w:color w:val="000000" w:themeColor="text1"/>
          <w:spacing w:val="-1"/>
          <w:kern w:val="0"/>
          <w:sz w:val="24"/>
          <w:szCs w:val="24"/>
          <w:lang w:val="en-GB" w:eastAsia="x-none"/>
        </w:rPr>
      </w:pPr>
      <w:r w:rsidRPr="00D64245">
        <w:rPr>
          <w:rFonts w:ascii="Times New Roman" w:eastAsia="宋体" w:hAnsi="Times New Roman" w:cs="Times New Roman"/>
          <w:color w:val="000000" w:themeColor="text1"/>
          <w:spacing w:val="-1"/>
          <w:kern w:val="0"/>
          <w:sz w:val="24"/>
          <w:szCs w:val="24"/>
          <w:lang w:val="en-GB" w:eastAsia="x-none"/>
        </w:rPr>
        <w:br w:type="page"/>
      </w:r>
    </w:p>
    <w:p w14:paraId="4823D375"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lang w:val="x-none" w:eastAsia="x-none"/>
        </w:rPr>
      </w:pPr>
      <w:r w:rsidRPr="00D64245">
        <w:rPr>
          <w:rFonts w:ascii="Times New Roman" w:eastAsia="宋体" w:hAnsi="Times New Roman" w:cs="Times New Roman"/>
          <w:noProof/>
          <w:color w:val="000000" w:themeColor="text1"/>
          <w:spacing w:val="-1"/>
          <w:kern w:val="0"/>
          <w:sz w:val="20"/>
          <w:szCs w:val="20"/>
        </w:rPr>
        <w:lastRenderedPageBreak/>
        <w:drawing>
          <wp:inline distT="0" distB="0" distL="0" distR="0" wp14:anchorId="534F470C" wp14:editId="2365850E">
            <wp:extent cx="4516432" cy="2736000"/>
            <wp:effectExtent l="0" t="0" r="0"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516432" cy="2736000"/>
                    </a:xfrm>
                    <a:prstGeom prst="rect">
                      <a:avLst/>
                    </a:prstGeom>
                    <a:noFill/>
                    <a:ln>
                      <a:noFill/>
                    </a:ln>
                  </pic:spPr>
                </pic:pic>
              </a:graphicData>
            </a:graphic>
          </wp:inline>
        </w:drawing>
      </w:r>
    </w:p>
    <w:p w14:paraId="217412A3" w14:textId="77777777" w:rsidR="00AB60FA" w:rsidRPr="00D64245" w:rsidRDefault="00AB60FA" w:rsidP="00AB60FA">
      <w:pPr>
        <w:widowControl/>
        <w:tabs>
          <w:tab w:val="left" w:pos="284"/>
        </w:tabs>
        <w:spacing w:after="120" w:line="360" w:lineRule="auto"/>
        <w:ind w:left="426"/>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hint="eastAsia"/>
          <w:noProof/>
          <w:color w:val="000000" w:themeColor="text1"/>
          <w:spacing w:val="-1"/>
          <w:kern w:val="0"/>
          <w:sz w:val="24"/>
          <w:szCs w:val="24"/>
        </w:rPr>
        <w:t>(</w:t>
      </w:r>
      <w:r w:rsidRPr="00D64245">
        <w:rPr>
          <w:rFonts w:ascii="Times New Roman" w:eastAsia="宋体" w:hAnsi="Times New Roman" w:cs="Times New Roman"/>
          <w:noProof/>
          <w:color w:val="000000" w:themeColor="text1"/>
          <w:spacing w:val="-1"/>
          <w:kern w:val="0"/>
          <w:sz w:val="24"/>
          <w:szCs w:val="24"/>
        </w:rPr>
        <w:t>a</w:t>
      </w:r>
      <w:r w:rsidRPr="00D64245">
        <w:rPr>
          <w:rFonts w:ascii="Times New Roman" w:eastAsia="宋体" w:hAnsi="Times New Roman" w:cs="Times New Roman" w:hint="eastAsia"/>
          <w:noProof/>
          <w:color w:val="000000" w:themeColor="text1"/>
          <w:spacing w:val="-1"/>
          <w:kern w:val="0"/>
          <w:sz w:val="24"/>
          <w:szCs w:val="24"/>
        </w:rPr>
        <w:t>)</w:t>
      </w:r>
    </w:p>
    <w:p w14:paraId="7CFBB69A" w14:textId="77777777" w:rsidR="00AB60FA" w:rsidRPr="00D64245" w:rsidRDefault="00AB60FA" w:rsidP="00AB60FA">
      <w:pPr>
        <w:widowControl/>
        <w:tabs>
          <w:tab w:val="left" w:pos="284"/>
        </w:tabs>
        <w:spacing w:after="120" w:line="360" w:lineRule="auto"/>
        <w:jc w:val="center"/>
        <w:rPr>
          <w:rFonts w:ascii="Times New Roman" w:eastAsia="宋体" w:hAnsi="Times New Roman" w:cs="Times New Roman"/>
          <w:color w:val="000000" w:themeColor="text1"/>
          <w:spacing w:val="-1"/>
          <w:kern w:val="0"/>
          <w:sz w:val="24"/>
          <w:szCs w:val="24"/>
          <w:lang w:val="x-none" w:eastAsia="x-none"/>
        </w:rPr>
      </w:pPr>
      <w:r w:rsidRPr="00D64245">
        <w:rPr>
          <w:rFonts w:ascii="Times New Roman" w:eastAsia="宋体" w:hAnsi="Times New Roman" w:cs="Times New Roman"/>
          <w:noProof/>
          <w:color w:val="000000" w:themeColor="text1"/>
          <w:spacing w:val="-1"/>
          <w:kern w:val="0"/>
          <w:sz w:val="20"/>
          <w:szCs w:val="20"/>
        </w:rPr>
        <w:drawing>
          <wp:inline distT="0" distB="0" distL="0" distR="0" wp14:anchorId="08AE40EE" wp14:editId="1FFDB1F2">
            <wp:extent cx="4516432" cy="273600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516432" cy="2736000"/>
                    </a:xfrm>
                    <a:prstGeom prst="rect">
                      <a:avLst/>
                    </a:prstGeom>
                    <a:noFill/>
                    <a:ln>
                      <a:noFill/>
                    </a:ln>
                  </pic:spPr>
                </pic:pic>
              </a:graphicData>
            </a:graphic>
          </wp:inline>
        </w:drawing>
      </w:r>
    </w:p>
    <w:p w14:paraId="5F992569" w14:textId="77777777" w:rsidR="00AB60FA" w:rsidRPr="00D64245" w:rsidRDefault="00AB60FA" w:rsidP="00AB60FA">
      <w:pPr>
        <w:widowControl/>
        <w:tabs>
          <w:tab w:val="left" w:pos="284"/>
        </w:tabs>
        <w:spacing w:after="120" w:line="360" w:lineRule="auto"/>
        <w:ind w:left="426"/>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t>(b)</w:t>
      </w:r>
    </w:p>
    <w:p w14:paraId="113D038A" w14:textId="27B7D7D7" w:rsidR="007B1A69"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137" w:name="_Ref525903150"/>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9</w:t>
      </w:r>
      <w:r w:rsidR="00FA2882" w:rsidRPr="00D64245">
        <w:rPr>
          <w:rFonts w:ascii="Times New Roman" w:eastAsia="黑体" w:hAnsi="Times New Roman" w:cs="Times New Roman"/>
          <w:color w:val="000000" w:themeColor="text1"/>
          <w:kern w:val="0"/>
          <w:sz w:val="24"/>
          <w:szCs w:val="24"/>
          <w:lang w:eastAsia="en-US"/>
        </w:rPr>
        <w:fldChar w:fldCharType="end"/>
      </w:r>
      <w:bookmarkEnd w:id="137"/>
      <w:r w:rsidRPr="00D64245">
        <w:rPr>
          <w:rFonts w:ascii="Times New Roman" w:eastAsia="黑体" w:hAnsi="Times New Roman" w:cs="Times New Roman"/>
          <w:color w:val="000000" w:themeColor="text1"/>
          <w:kern w:val="0"/>
          <w:sz w:val="24"/>
          <w:szCs w:val="24"/>
          <w:lang w:eastAsia="en-US"/>
        </w:rPr>
        <w:t>. Open-circuit phase A back-EMF waveform of VFRM (</w:t>
      </w:r>
      <w:bookmarkStart w:id="138" w:name="OLE_LINK774"/>
      <w:bookmarkStart w:id="139" w:name="OLE_LINK775"/>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lang w:eastAsia="en-US"/>
        </w:rPr>
        <w:t xml:space="preserve"> = </w:t>
      </w:r>
      <w:bookmarkEnd w:id="138"/>
      <w:bookmarkEnd w:id="139"/>
      <w:r w:rsidRPr="00D64245">
        <w:rPr>
          <w:rFonts w:ascii="Times New Roman" w:eastAsia="黑体" w:hAnsi="Times New Roman" w:cs="Times New Roman"/>
          <w:color w:val="000000" w:themeColor="text1"/>
          <w:kern w:val="0"/>
          <w:sz w:val="24"/>
          <w:szCs w:val="24"/>
        </w:rPr>
        <w:t>500</w:t>
      </w:r>
      <w:r w:rsidRPr="00D64245">
        <w:rPr>
          <w:rFonts w:ascii="Times New Roman" w:eastAsia="黑体" w:hAnsi="Times New Roman" w:cs="Times New Roman"/>
          <w:color w:val="000000" w:themeColor="text1"/>
          <w:kern w:val="0"/>
          <w:sz w:val="24"/>
          <w:szCs w:val="24"/>
          <w:lang w:eastAsia="en-US"/>
        </w:rPr>
        <w:t>A</w:t>
      </w:r>
      <w:r w:rsidR="0064250E" w:rsidRPr="00D64245">
        <w:rPr>
          <w:rFonts w:ascii="Times New Roman" w:eastAsia="黑体" w:hAnsi="Times New Roman" w:cs="Times New Roman"/>
          <w:color w:val="000000" w:themeColor="text1"/>
          <w:kern w:val="0"/>
          <w:sz w:val="24"/>
          <w:szCs w:val="24"/>
          <w:lang w:eastAsia="en-US"/>
        </w:rPr>
        <w:t xml:space="preserve">, </w:t>
      </w:r>
      <w:r w:rsidR="0064250E" w:rsidRPr="00D64245">
        <w:rPr>
          <w:rFonts w:ascii="Times New Roman" w:eastAsia="宋体" w:hAnsi="Times New Roman" w:cs="Times New Roman"/>
          <w:i/>
          <w:color w:val="000000" w:themeColor="text1"/>
          <w:spacing w:val="-1"/>
          <w:kern w:val="0"/>
          <w:sz w:val="24"/>
          <w:szCs w:val="24"/>
        </w:rPr>
        <w:t>N</w:t>
      </w:r>
      <w:r w:rsidR="0064250E" w:rsidRPr="00D64245">
        <w:rPr>
          <w:rFonts w:ascii="Times New Roman" w:eastAsia="宋体" w:hAnsi="Times New Roman" w:cs="Times New Roman"/>
          <w:i/>
          <w:color w:val="000000" w:themeColor="text1"/>
          <w:spacing w:val="-1"/>
          <w:kern w:val="0"/>
          <w:sz w:val="24"/>
          <w:szCs w:val="24"/>
          <w:vertAlign w:val="subscript"/>
        </w:rPr>
        <w:t>dc</w:t>
      </w:r>
      <w:r w:rsidR="0064250E" w:rsidRPr="00D64245">
        <w:rPr>
          <w:rFonts w:ascii="Times New Roman" w:eastAsia="宋体" w:hAnsi="Times New Roman" w:cs="Times New Roman"/>
          <w:color w:val="000000" w:themeColor="text1"/>
          <w:spacing w:val="-1"/>
          <w:kern w:val="0"/>
          <w:sz w:val="24"/>
          <w:szCs w:val="24"/>
        </w:rPr>
        <w:t xml:space="preserve"> = </w:t>
      </w:r>
      <w:r w:rsidR="0064250E" w:rsidRPr="00D64245">
        <w:rPr>
          <w:rFonts w:ascii="Times New Roman" w:eastAsia="宋体" w:hAnsi="Times New Roman" w:cs="Times New Roman"/>
          <w:i/>
          <w:color w:val="000000" w:themeColor="text1"/>
          <w:spacing w:val="-1"/>
          <w:kern w:val="0"/>
          <w:sz w:val="24"/>
          <w:szCs w:val="24"/>
        </w:rPr>
        <w:t>N</w:t>
      </w:r>
      <w:r w:rsidR="0064250E" w:rsidRPr="00D64245">
        <w:rPr>
          <w:rFonts w:ascii="Times New Roman" w:eastAsia="宋体" w:hAnsi="Times New Roman" w:cs="Times New Roman"/>
          <w:i/>
          <w:color w:val="000000" w:themeColor="text1"/>
          <w:spacing w:val="-1"/>
          <w:kern w:val="0"/>
          <w:sz w:val="24"/>
          <w:szCs w:val="24"/>
          <w:vertAlign w:val="subscript"/>
        </w:rPr>
        <w:t>ac</w:t>
      </w:r>
      <w:r w:rsidR="0064250E" w:rsidRPr="00D64245">
        <w:rPr>
          <w:rFonts w:ascii="Times New Roman" w:eastAsia="宋体" w:hAnsi="Times New Roman" w:cs="Times New Roman"/>
          <w:color w:val="000000" w:themeColor="text1"/>
          <w:spacing w:val="-1"/>
          <w:kern w:val="0"/>
          <w:sz w:val="24"/>
          <w:szCs w:val="24"/>
        </w:rPr>
        <w:t xml:space="preserve"> = 3</w:t>
      </w:r>
      <w:r w:rsidRPr="00D64245">
        <w:rPr>
          <w:rFonts w:ascii="Times New Roman" w:eastAsia="黑体" w:hAnsi="Times New Roman" w:cs="Times New Roman"/>
          <w:color w:val="000000" w:themeColor="text1"/>
          <w:kern w:val="0"/>
          <w:sz w:val="24"/>
          <w:szCs w:val="24"/>
          <w:lang w:eastAsia="en-US"/>
        </w:rPr>
        <w:t xml:space="preserve">), HESSPM </w:t>
      </w:r>
      <w:bookmarkStart w:id="140" w:name="OLE_LINK742"/>
      <w:r w:rsidRPr="00D64245">
        <w:rPr>
          <w:rFonts w:ascii="Times New Roman" w:eastAsia="黑体" w:hAnsi="Times New Roman" w:cs="Times New Roman"/>
          <w:color w:val="000000" w:themeColor="text1"/>
          <w:kern w:val="0"/>
          <w:sz w:val="24"/>
          <w:szCs w:val="24"/>
          <w:lang w:eastAsia="en-US"/>
        </w:rPr>
        <w:t>(</w:t>
      </w:r>
      <w:bookmarkStart w:id="141" w:name="OLE_LINK743"/>
      <w:bookmarkStart w:id="142" w:name="OLE_LINK744"/>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color w:val="000000" w:themeColor="text1"/>
          <w:kern w:val="0"/>
          <w:sz w:val="24"/>
          <w:szCs w:val="24"/>
          <w:vertAlign w:val="subscript"/>
          <w:lang w:eastAsia="en-US"/>
        </w:rPr>
        <w:t>dc</w:t>
      </w:r>
      <w:bookmarkEnd w:id="141"/>
      <w:bookmarkEnd w:id="142"/>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color w:val="000000" w:themeColor="text1"/>
          <w:kern w:val="0"/>
          <w:sz w:val="24"/>
          <w:szCs w:val="24"/>
        </w:rPr>
        <w:t>500</w:t>
      </w:r>
      <w:r w:rsidRPr="00D64245">
        <w:rPr>
          <w:rFonts w:ascii="Times New Roman" w:eastAsia="黑体" w:hAnsi="Times New Roman" w:cs="Times New Roman"/>
          <w:color w:val="000000" w:themeColor="text1"/>
          <w:kern w:val="0"/>
          <w:sz w:val="24"/>
          <w:szCs w:val="24"/>
          <w:lang w:eastAsia="en-US"/>
        </w:rPr>
        <w:t>A</w:t>
      </w:r>
      <w:r w:rsidR="0064250E" w:rsidRPr="00D64245">
        <w:rPr>
          <w:rFonts w:ascii="Times New Roman" w:eastAsia="黑体" w:hAnsi="Times New Roman" w:cs="Times New Roman"/>
          <w:color w:val="000000" w:themeColor="text1"/>
          <w:kern w:val="0"/>
          <w:sz w:val="24"/>
          <w:szCs w:val="24"/>
          <w:lang w:eastAsia="en-US"/>
        </w:rPr>
        <w:t xml:space="preserve">, </w:t>
      </w:r>
      <w:r w:rsidR="0064250E" w:rsidRPr="00D64245">
        <w:rPr>
          <w:rFonts w:ascii="Times New Roman" w:eastAsia="宋体" w:hAnsi="Times New Roman" w:cs="Times New Roman"/>
          <w:i/>
          <w:color w:val="000000" w:themeColor="text1"/>
          <w:spacing w:val="-1"/>
          <w:kern w:val="0"/>
          <w:sz w:val="24"/>
          <w:szCs w:val="24"/>
        </w:rPr>
        <w:t>N</w:t>
      </w:r>
      <w:r w:rsidR="0064250E" w:rsidRPr="00D64245">
        <w:rPr>
          <w:rFonts w:ascii="Times New Roman" w:eastAsia="宋体" w:hAnsi="Times New Roman" w:cs="Times New Roman"/>
          <w:i/>
          <w:color w:val="000000" w:themeColor="text1"/>
          <w:spacing w:val="-1"/>
          <w:kern w:val="0"/>
          <w:sz w:val="24"/>
          <w:szCs w:val="24"/>
          <w:vertAlign w:val="subscript"/>
        </w:rPr>
        <w:t>dc</w:t>
      </w:r>
      <w:r w:rsidR="0064250E" w:rsidRPr="00D64245">
        <w:rPr>
          <w:rFonts w:ascii="Times New Roman" w:eastAsia="宋体" w:hAnsi="Times New Roman" w:cs="Times New Roman"/>
          <w:color w:val="000000" w:themeColor="text1"/>
          <w:spacing w:val="-1"/>
          <w:kern w:val="0"/>
          <w:sz w:val="24"/>
          <w:szCs w:val="24"/>
        </w:rPr>
        <w:t xml:space="preserve"> = </w:t>
      </w:r>
      <w:r w:rsidR="0064250E" w:rsidRPr="00D64245">
        <w:rPr>
          <w:rFonts w:ascii="Times New Roman" w:eastAsia="宋体" w:hAnsi="Times New Roman" w:cs="Times New Roman"/>
          <w:i/>
          <w:color w:val="000000" w:themeColor="text1"/>
          <w:spacing w:val="-1"/>
          <w:kern w:val="0"/>
          <w:sz w:val="24"/>
          <w:szCs w:val="24"/>
        </w:rPr>
        <w:t>N</w:t>
      </w:r>
      <w:r w:rsidR="0064250E" w:rsidRPr="00D64245">
        <w:rPr>
          <w:rFonts w:ascii="Times New Roman" w:eastAsia="宋体" w:hAnsi="Times New Roman" w:cs="Times New Roman"/>
          <w:i/>
          <w:color w:val="000000" w:themeColor="text1"/>
          <w:spacing w:val="-1"/>
          <w:kern w:val="0"/>
          <w:sz w:val="24"/>
          <w:szCs w:val="24"/>
          <w:vertAlign w:val="subscript"/>
        </w:rPr>
        <w:t>ac</w:t>
      </w:r>
      <w:r w:rsidR="0064250E" w:rsidRPr="00D64245">
        <w:rPr>
          <w:rFonts w:ascii="Times New Roman" w:eastAsia="宋体" w:hAnsi="Times New Roman" w:cs="Times New Roman"/>
          <w:color w:val="000000" w:themeColor="text1"/>
          <w:spacing w:val="-1"/>
          <w:kern w:val="0"/>
          <w:sz w:val="24"/>
          <w:szCs w:val="24"/>
        </w:rPr>
        <w:t xml:space="preserve"> = 3</w:t>
      </w:r>
      <w:r w:rsidRPr="00D64245">
        <w:rPr>
          <w:rFonts w:ascii="Times New Roman" w:eastAsia="黑体" w:hAnsi="Times New Roman" w:cs="Times New Roman"/>
          <w:color w:val="000000" w:themeColor="text1"/>
          <w:kern w:val="0"/>
          <w:sz w:val="24"/>
          <w:szCs w:val="24"/>
          <w:lang w:eastAsia="en-US"/>
        </w:rPr>
        <w:t>)</w:t>
      </w:r>
      <w:bookmarkEnd w:id="140"/>
      <w:r w:rsidRPr="00D64245">
        <w:rPr>
          <w:rFonts w:ascii="Times New Roman" w:eastAsia="黑体" w:hAnsi="Times New Roman" w:cs="Times New Roman"/>
          <w:color w:val="000000" w:themeColor="text1"/>
          <w:kern w:val="0"/>
          <w:sz w:val="24"/>
          <w:szCs w:val="24"/>
          <w:lang w:eastAsia="en-US"/>
        </w:rPr>
        <w:t>, and SSPM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color w:val="000000" w:themeColor="text1"/>
          <w:kern w:val="0"/>
          <w:sz w:val="24"/>
          <w:szCs w:val="24"/>
          <w:vertAlign w:val="subscript"/>
          <w:lang w:eastAsia="en-US"/>
        </w:rPr>
        <w:t xml:space="preserve">ac </w:t>
      </w:r>
      <w:r w:rsidRPr="00D64245">
        <w:rPr>
          <w:rFonts w:ascii="Times New Roman" w:eastAsia="黑体" w:hAnsi="Times New Roman" w:cs="Times New Roman"/>
          <w:color w:val="000000" w:themeColor="text1"/>
          <w:kern w:val="0"/>
          <w:sz w:val="24"/>
          <w:szCs w:val="24"/>
          <w:lang w:eastAsia="en-US"/>
        </w:rPr>
        <w:t>= 0</w:t>
      </w:r>
      <w:r w:rsidR="0064250E" w:rsidRPr="00D64245">
        <w:rPr>
          <w:rFonts w:ascii="Times New Roman" w:eastAsia="黑体" w:hAnsi="Times New Roman" w:cs="Times New Roman"/>
          <w:color w:val="000000" w:themeColor="text1"/>
          <w:kern w:val="0"/>
          <w:sz w:val="24"/>
          <w:szCs w:val="24"/>
          <w:lang w:eastAsia="en-US"/>
        </w:rPr>
        <w:t xml:space="preserve">, </w:t>
      </w:r>
      <w:r w:rsidR="0064250E" w:rsidRPr="00D64245">
        <w:rPr>
          <w:rFonts w:ascii="Times New Roman" w:eastAsia="宋体" w:hAnsi="Times New Roman" w:cs="Times New Roman"/>
          <w:i/>
          <w:color w:val="000000" w:themeColor="text1"/>
          <w:spacing w:val="-1"/>
          <w:kern w:val="0"/>
          <w:sz w:val="24"/>
          <w:szCs w:val="24"/>
        </w:rPr>
        <w:t>N</w:t>
      </w:r>
      <w:r w:rsidR="0064250E" w:rsidRPr="00D64245">
        <w:rPr>
          <w:rFonts w:ascii="Times New Roman" w:eastAsia="宋体" w:hAnsi="Times New Roman" w:cs="Times New Roman"/>
          <w:i/>
          <w:color w:val="000000" w:themeColor="text1"/>
          <w:spacing w:val="-1"/>
          <w:kern w:val="0"/>
          <w:sz w:val="24"/>
          <w:szCs w:val="24"/>
          <w:vertAlign w:val="subscript"/>
        </w:rPr>
        <w:t>ac</w:t>
      </w:r>
      <w:r w:rsidR="0064250E" w:rsidRPr="00D64245">
        <w:rPr>
          <w:rFonts w:ascii="Times New Roman" w:eastAsia="宋体" w:hAnsi="Times New Roman" w:cs="Times New Roman"/>
          <w:color w:val="000000" w:themeColor="text1"/>
          <w:spacing w:val="-1"/>
          <w:kern w:val="0"/>
          <w:sz w:val="24"/>
          <w:szCs w:val="24"/>
        </w:rPr>
        <w:t xml:space="preserve"> =</w:t>
      </w:r>
      <w:r w:rsidR="00E637E7" w:rsidRPr="00D64245">
        <w:rPr>
          <w:rFonts w:ascii="Times New Roman" w:eastAsia="宋体" w:hAnsi="Times New Roman" w:cs="Times New Roman"/>
          <w:color w:val="000000" w:themeColor="text1"/>
          <w:spacing w:val="-1"/>
          <w:kern w:val="0"/>
          <w:sz w:val="24"/>
          <w:szCs w:val="24"/>
        </w:rPr>
        <w:t xml:space="preserve"> </w:t>
      </w:r>
      <w:r w:rsidR="0064250E" w:rsidRPr="00D64245">
        <w:rPr>
          <w:rFonts w:ascii="Times New Roman" w:eastAsia="宋体" w:hAnsi="Times New Roman" w:cs="Times New Roman"/>
          <w:color w:val="000000" w:themeColor="text1"/>
          <w:spacing w:val="-1"/>
          <w:kern w:val="0"/>
          <w:sz w:val="24"/>
          <w:szCs w:val="24"/>
        </w:rPr>
        <w:t>6</w:t>
      </w:r>
      <w:r w:rsidRPr="00D64245">
        <w:rPr>
          <w:rFonts w:ascii="Times New Roman" w:eastAsia="黑体" w:hAnsi="Times New Roman" w:cs="Times New Roman"/>
          <w:color w:val="000000" w:themeColor="text1"/>
          <w:kern w:val="0"/>
          <w:sz w:val="24"/>
          <w:szCs w:val="24"/>
          <w:lang w:eastAsia="en-US"/>
        </w:rPr>
        <w:t>) at 2000rpm. (a) Waveforms. (b) S</w:t>
      </w:r>
      <w:bookmarkStart w:id="143" w:name="OLE_LINK41"/>
      <w:r w:rsidRPr="00D64245">
        <w:rPr>
          <w:rFonts w:ascii="Times New Roman" w:eastAsia="黑体" w:hAnsi="Times New Roman" w:cs="Times New Roman"/>
          <w:color w:val="000000" w:themeColor="text1"/>
          <w:kern w:val="0"/>
          <w:sz w:val="24"/>
          <w:szCs w:val="24"/>
          <w:lang w:eastAsia="en-US"/>
        </w:rPr>
        <w:t>pectra</w:t>
      </w:r>
      <w:bookmarkEnd w:id="143"/>
      <w:r w:rsidRPr="00D64245">
        <w:rPr>
          <w:rFonts w:ascii="Times New Roman" w:eastAsia="黑体" w:hAnsi="Times New Roman" w:cs="Times New Roman"/>
          <w:color w:val="000000" w:themeColor="text1"/>
          <w:kern w:val="0"/>
          <w:sz w:val="24"/>
          <w:szCs w:val="24"/>
          <w:lang w:eastAsia="en-US"/>
        </w:rPr>
        <w:t>.</w:t>
      </w:r>
    </w:p>
    <w:p w14:paraId="436F705C" w14:textId="77777777" w:rsidR="007B1A69" w:rsidRPr="00D64245" w:rsidRDefault="007B1A69">
      <w:pPr>
        <w:widowControl/>
        <w:jc w:val="left"/>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color w:val="000000" w:themeColor="text1"/>
          <w:kern w:val="0"/>
          <w:sz w:val="24"/>
          <w:szCs w:val="24"/>
          <w:lang w:eastAsia="en-US"/>
        </w:rPr>
        <w:br w:type="page"/>
      </w:r>
    </w:p>
    <w:p w14:paraId="6CBD892A" w14:textId="6ADA999C"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lastRenderedPageBreak/>
        <w:t xml:space="preserve">The cogging torque characteristics are </w:t>
      </w:r>
      <w:r w:rsidRPr="00D64245">
        <w:rPr>
          <w:rFonts w:ascii="Times New Roman" w:eastAsia="宋体" w:hAnsi="Times New Roman" w:cs="Times New Roman"/>
          <w:color w:val="000000" w:themeColor="text1"/>
          <w:spacing w:val="-1"/>
          <w:kern w:val="0"/>
          <w:sz w:val="24"/>
          <w:szCs w:val="24"/>
        </w:rPr>
        <w:t>analyzed</w:t>
      </w:r>
      <w:r w:rsidRPr="00D64245">
        <w:rPr>
          <w:rFonts w:ascii="Times New Roman" w:eastAsia="宋体" w:hAnsi="Times New Roman" w:cs="Times New Roman" w:hint="eastAsia"/>
          <w:color w:val="000000" w:themeColor="text1"/>
          <w:spacing w:val="-1"/>
          <w:kern w:val="0"/>
          <w:sz w:val="24"/>
          <w:szCs w:val="24"/>
        </w:rPr>
        <w:t xml:space="preserve"> </w:t>
      </w:r>
      <w:r w:rsidRPr="00D64245">
        <w:rPr>
          <w:rFonts w:ascii="Times New Roman" w:eastAsia="宋体" w:hAnsi="Times New Roman" w:cs="Times New Roman"/>
          <w:color w:val="000000" w:themeColor="text1"/>
          <w:spacing w:val="-1"/>
          <w:kern w:val="0"/>
          <w:sz w:val="24"/>
          <w:szCs w:val="24"/>
        </w:rPr>
        <w:t xml:space="preserve">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_Ref525903568 \h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hAnsi="Times New Roman" w:cs="Times New Roman"/>
          <w:color w:val="000000" w:themeColor="text1"/>
          <w:sz w:val="24"/>
        </w:rPr>
        <w:t xml:space="preserve">Fig. </w:t>
      </w:r>
      <w:r w:rsidR="00D64245">
        <w:rPr>
          <w:rFonts w:ascii="Times New Roman" w:hAnsi="Times New Roman" w:cs="Times New Roman"/>
          <w:noProof/>
          <w:color w:val="000000" w:themeColor="text1"/>
          <w:sz w:val="24"/>
        </w:rPr>
        <w:t>2</w:t>
      </w:r>
      <w:r w:rsidR="00D64245" w:rsidRPr="00D64245">
        <w:rPr>
          <w:rFonts w:ascii="Times New Roman" w:hAnsi="Times New Roman" w:cs="Times New Roman"/>
          <w:color w:val="000000" w:themeColor="text1"/>
          <w:sz w:val="24"/>
        </w:rPr>
        <w:t>.</w:t>
      </w:r>
      <w:r w:rsidR="00D64245">
        <w:rPr>
          <w:rFonts w:ascii="Times New Roman" w:hAnsi="Times New Roman" w:cs="Times New Roman"/>
          <w:noProof/>
          <w:color w:val="000000" w:themeColor="text1"/>
          <w:sz w:val="24"/>
        </w:rPr>
        <w:t>10</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It can be seen that the cycles of cogging torque waveforms are identical for all the three machine,</w:t>
      </w:r>
      <w:r w:rsidR="00FE0A9D" w:rsidRPr="00D64245">
        <w:rPr>
          <w:rFonts w:ascii="Times New Roman" w:eastAsia="宋体" w:hAnsi="Times New Roman" w:cs="Times New Roman"/>
          <w:color w:val="000000" w:themeColor="text1"/>
          <w:spacing w:val="-1"/>
          <w:kern w:val="0"/>
          <w:sz w:val="24"/>
          <w:szCs w:val="24"/>
        </w:rPr>
        <w:t xml:space="preserve"> which can be determined by (2.1</w:t>
      </w:r>
      <w:r w:rsidR="006E1407" w:rsidRPr="00D64245">
        <w:rPr>
          <w:rFonts w:ascii="Times New Roman" w:eastAsia="宋体" w:hAnsi="Times New Roman" w:cs="Times New Roman"/>
          <w:color w:val="000000" w:themeColor="text1"/>
          <w:spacing w:val="-1"/>
          <w:kern w:val="0"/>
          <w:sz w:val="24"/>
          <w:szCs w:val="24"/>
        </w:rPr>
        <w:t>8</w:t>
      </w:r>
      <w:r w:rsidRPr="00D64245">
        <w:rPr>
          <w:rFonts w:ascii="Times New Roman" w:eastAsia="宋体" w:hAnsi="Times New Roman" w:cs="Times New Roman"/>
          <w:color w:val="000000" w:themeColor="text1"/>
          <w:spacing w:val="-1"/>
          <w:kern w:val="0"/>
          <w:sz w:val="24"/>
          <w:szCs w:val="24"/>
        </w:rPr>
        <w:t xml:space="preserve">) </w:t>
      </w:r>
      <w:r w:rsidRPr="00D64245">
        <w:rPr>
          <w:rFonts w:ascii="Times New Roman" w:eastAsia="宋体" w:hAnsi="Times New Roman" w:cs="Times New Roman"/>
          <w:color w:val="000000" w:themeColor="text1"/>
          <w:spacing w:val="-1"/>
          <w:kern w:val="0"/>
          <w:sz w:val="24"/>
          <w:szCs w:val="24"/>
          <w:lang w:val="x-none" w:eastAsia="x-none"/>
        </w:rPr>
        <w:t>[ZHU00]</w:t>
      </w:r>
    </w:p>
    <w:tbl>
      <w:tblPr>
        <w:tblW w:w="0" w:type="auto"/>
        <w:jc w:val="center"/>
        <w:tblLook w:val="04A0" w:firstRow="1" w:lastRow="0" w:firstColumn="1" w:lastColumn="0" w:noHBand="0" w:noVBand="1"/>
      </w:tblPr>
      <w:tblGrid>
        <w:gridCol w:w="2076"/>
        <w:gridCol w:w="4153"/>
        <w:gridCol w:w="2077"/>
      </w:tblGrid>
      <w:tr w:rsidR="00D64245" w:rsidRPr="00D64245" w14:paraId="4B2AE07F" w14:textId="77777777" w:rsidTr="006D1C62">
        <w:trPr>
          <w:jc w:val="center"/>
        </w:trPr>
        <w:tc>
          <w:tcPr>
            <w:tcW w:w="500" w:type="pct"/>
            <w:shd w:val="clear" w:color="auto" w:fill="auto"/>
            <w:vAlign w:val="center"/>
          </w:tcPr>
          <w:p w14:paraId="3E440DC3"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lang w:val="en-GB"/>
              </w:rPr>
            </w:pPr>
            <w:bookmarkStart w:id="144" w:name="OLE_LINK118"/>
            <w:bookmarkStart w:id="145" w:name="OLE_LINK119"/>
          </w:p>
        </w:tc>
        <w:tc>
          <w:tcPr>
            <w:tcW w:w="1000" w:type="pct"/>
            <w:shd w:val="clear" w:color="auto" w:fill="auto"/>
            <w:vAlign w:val="center"/>
          </w:tcPr>
          <w:p w14:paraId="53D0D545"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30"/>
                <w:sz w:val="24"/>
                <w:szCs w:val="24"/>
                <w:lang w:val="x-none" w:eastAsia="x-none"/>
              </w:rPr>
              <w:object w:dxaOrig="1980" w:dyaOrig="680" w14:anchorId="7B9BD402">
                <v:shape id="_x0000_i1072" type="#_x0000_t75" style="width:100.6pt;height:36.5pt" o:ole="">
                  <v:imagedata r:id="rId182" o:title=""/>
                </v:shape>
                <o:OLEObject Type="Embed" ProgID="Equation.DSMT4" ShapeID="_x0000_i1072" DrawAspect="Content" ObjectID="_1619929296" r:id="rId183"/>
              </w:object>
            </w:r>
          </w:p>
        </w:tc>
        <w:tc>
          <w:tcPr>
            <w:tcW w:w="500" w:type="pct"/>
            <w:shd w:val="clear" w:color="auto" w:fill="auto"/>
            <w:vAlign w:val="center"/>
          </w:tcPr>
          <w:p w14:paraId="0D929355" w14:textId="2B93DD34" w:rsidR="00AB60FA" w:rsidRPr="00D64245" w:rsidRDefault="00AB60FA" w:rsidP="00FE0A9D">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2.</w:t>
            </w:r>
            <w:r w:rsidR="00FE0A9D" w:rsidRPr="00D64245">
              <w:rPr>
                <w:rFonts w:ascii="Times New Roman" w:eastAsia="宋体" w:hAnsi="Times New Roman" w:cs="Times New Roman"/>
                <w:color w:val="000000" w:themeColor="text1"/>
                <w:spacing w:val="-1"/>
                <w:kern w:val="0"/>
                <w:sz w:val="24"/>
                <w:szCs w:val="24"/>
              </w:rPr>
              <w:t>1</w:t>
            </w:r>
            <w:r w:rsidR="006E1407" w:rsidRPr="00D64245">
              <w:rPr>
                <w:rFonts w:ascii="Times New Roman" w:eastAsia="宋体" w:hAnsi="Times New Roman" w:cs="Times New Roman"/>
                <w:color w:val="000000" w:themeColor="text1"/>
                <w:spacing w:val="-1"/>
                <w:kern w:val="0"/>
                <w:sz w:val="24"/>
                <w:szCs w:val="24"/>
              </w:rPr>
              <w:t>8</w:t>
            </w:r>
            <w:r w:rsidRPr="00D64245">
              <w:rPr>
                <w:rFonts w:ascii="Times New Roman" w:eastAsia="宋体" w:hAnsi="Times New Roman" w:cs="Times New Roman" w:hint="eastAsia"/>
                <w:color w:val="000000" w:themeColor="text1"/>
                <w:spacing w:val="-1"/>
                <w:kern w:val="0"/>
                <w:sz w:val="24"/>
                <w:szCs w:val="24"/>
              </w:rPr>
              <w:t>)</w:t>
            </w:r>
          </w:p>
        </w:tc>
      </w:tr>
    </w:tbl>
    <w:bookmarkEnd w:id="144"/>
    <w:bookmarkEnd w:id="145"/>
    <w:p w14:paraId="46F33FF4" w14:textId="64B174EB"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lang w:val="en-GB" w:eastAsia="x-none"/>
        </w:rPr>
      </w:pPr>
      <w:r w:rsidRPr="00D64245">
        <w:rPr>
          <w:rFonts w:ascii="Times New Roman" w:eastAsia="宋体" w:hAnsi="Times New Roman" w:cs="Times New Roman"/>
          <w:color w:val="000000" w:themeColor="text1"/>
          <w:spacing w:val="-1"/>
          <w:kern w:val="0"/>
          <w:sz w:val="24"/>
          <w:szCs w:val="24"/>
          <w:lang w:val="en-GB" w:eastAsia="x-none"/>
        </w:rPr>
        <w:t xml:space="preserve">where </w:t>
      </w:r>
      <w:r w:rsidRPr="00D64245">
        <w:rPr>
          <w:rFonts w:ascii="Times New Roman" w:eastAsia="宋体" w:hAnsi="Times New Roman" w:cs="Times New Roman"/>
          <w:i/>
          <w:color w:val="000000" w:themeColor="text1"/>
          <w:spacing w:val="-1"/>
          <w:kern w:val="0"/>
          <w:sz w:val="24"/>
          <w:szCs w:val="24"/>
          <w:lang w:val="en-GB" w:eastAsia="x-none"/>
        </w:rPr>
        <w:t>N</w:t>
      </w:r>
      <w:r w:rsidRPr="00D64245">
        <w:rPr>
          <w:rFonts w:ascii="Times New Roman" w:eastAsia="宋体" w:hAnsi="Times New Roman" w:cs="Times New Roman"/>
          <w:i/>
          <w:color w:val="000000" w:themeColor="text1"/>
          <w:spacing w:val="-1"/>
          <w:kern w:val="0"/>
          <w:sz w:val="24"/>
          <w:szCs w:val="24"/>
          <w:vertAlign w:val="subscript"/>
          <w:lang w:val="en-GB" w:eastAsia="x-none"/>
        </w:rPr>
        <w:t>c</w:t>
      </w:r>
      <w:r w:rsidRPr="00D64245">
        <w:rPr>
          <w:rFonts w:ascii="Times New Roman" w:eastAsia="宋体" w:hAnsi="Times New Roman" w:cs="Times New Roman"/>
          <w:color w:val="000000" w:themeColor="text1"/>
          <w:spacing w:val="-1"/>
          <w:kern w:val="0"/>
          <w:sz w:val="24"/>
          <w:szCs w:val="24"/>
          <w:lang w:val="en-GB" w:eastAsia="x-none"/>
        </w:rPr>
        <w:t xml:space="preserve">, </w:t>
      </w:r>
      <w:r w:rsidRPr="00D64245">
        <w:rPr>
          <w:rFonts w:ascii="Times New Roman" w:eastAsia="宋体" w:hAnsi="Times New Roman" w:cs="Times New Roman"/>
          <w:i/>
          <w:color w:val="000000" w:themeColor="text1"/>
          <w:spacing w:val="-1"/>
          <w:kern w:val="0"/>
          <w:sz w:val="24"/>
          <w:szCs w:val="24"/>
          <w:lang w:val="en-GB" w:eastAsia="x-none"/>
        </w:rPr>
        <w:t>N</w:t>
      </w:r>
      <w:r w:rsidRPr="00D64245">
        <w:rPr>
          <w:rFonts w:ascii="Times New Roman" w:eastAsia="宋体" w:hAnsi="Times New Roman" w:cs="Times New Roman"/>
          <w:i/>
          <w:color w:val="000000" w:themeColor="text1"/>
          <w:spacing w:val="-1"/>
          <w:kern w:val="0"/>
          <w:sz w:val="24"/>
          <w:szCs w:val="24"/>
          <w:vertAlign w:val="subscript"/>
          <w:lang w:val="en-GB" w:eastAsia="x-none"/>
        </w:rPr>
        <w:t>s</w:t>
      </w:r>
      <w:r w:rsidRPr="00D64245">
        <w:rPr>
          <w:rFonts w:ascii="Times New Roman" w:eastAsia="宋体" w:hAnsi="Times New Roman" w:cs="Times New Roman"/>
          <w:color w:val="000000" w:themeColor="text1"/>
          <w:spacing w:val="-1"/>
          <w:kern w:val="0"/>
          <w:sz w:val="24"/>
          <w:szCs w:val="24"/>
          <w:lang w:val="en-GB" w:eastAsia="x-none"/>
        </w:rPr>
        <w:t xml:space="preserve">, </w:t>
      </w:r>
      <w:r w:rsidRPr="00D64245">
        <w:rPr>
          <w:rFonts w:ascii="Times New Roman" w:eastAsia="宋体" w:hAnsi="Times New Roman" w:cs="Times New Roman"/>
          <w:i/>
          <w:color w:val="000000" w:themeColor="text1"/>
          <w:spacing w:val="-1"/>
          <w:kern w:val="0"/>
          <w:sz w:val="24"/>
          <w:szCs w:val="24"/>
          <w:lang w:val="en-GB" w:eastAsia="x-none"/>
        </w:rPr>
        <w:t>N</w:t>
      </w:r>
      <w:r w:rsidRPr="00D64245">
        <w:rPr>
          <w:rFonts w:ascii="Times New Roman" w:eastAsia="宋体" w:hAnsi="Times New Roman" w:cs="Times New Roman"/>
          <w:i/>
          <w:color w:val="000000" w:themeColor="text1"/>
          <w:spacing w:val="-1"/>
          <w:kern w:val="0"/>
          <w:sz w:val="24"/>
          <w:szCs w:val="24"/>
          <w:vertAlign w:val="subscript"/>
          <w:lang w:val="en-GB" w:eastAsia="x-none"/>
        </w:rPr>
        <w:t>r</w:t>
      </w:r>
      <w:r w:rsidRPr="00D64245">
        <w:rPr>
          <w:rFonts w:ascii="Times New Roman" w:eastAsia="宋体" w:hAnsi="Times New Roman" w:cs="Times New Roman"/>
          <w:color w:val="000000" w:themeColor="text1"/>
          <w:spacing w:val="-1"/>
          <w:kern w:val="0"/>
          <w:sz w:val="24"/>
          <w:szCs w:val="24"/>
          <w:lang w:val="en-GB" w:eastAsia="x-none"/>
        </w:rPr>
        <w:t xml:space="preserve"> and </w:t>
      </w:r>
      <w:r w:rsidRPr="00D64245">
        <w:rPr>
          <w:rFonts w:ascii="Times New Roman" w:eastAsia="宋体" w:hAnsi="Times New Roman" w:cs="Times New Roman"/>
          <w:i/>
          <w:color w:val="000000" w:themeColor="text1"/>
          <w:spacing w:val="-1"/>
          <w:kern w:val="0"/>
          <w:sz w:val="24"/>
          <w:szCs w:val="24"/>
          <w:lang w:val="en-GB" w:eastAsia="x-none"/>
        </w:rPr>
        <w:t>LCM</w:t>
      </w:r>
      <w:r w:rsidRPr="00D64245">
        <w:rPr>
          <w:rFonts w:ascii="Times New Roman" w:eastAsia="宋体" w:hAnsi="Times New Roman" w:cs="Times New Roman"/>
          <w:color w:val="000000" w:themeColor="text1"/>
          <w:spacing w:val="-1"/>
          <w:kern w:val="0"/>
          <w:sz w:val="24"/>
          <w:szCs w:val="24"/>
          <w:lang w:val="en-GB" w:eastAsia="x-none"/>
        </w:rPr>
        <w:t xml:space="preserve"> is the number of cycles of the cogging torque in one electrical cycle, the number of stator slots, the number of rotor pole and the least common multiple.</w:t>
      </w:r>
      <w:r w:rsidRPr="00D64245">
        <w:rPr>
          <w:rFonts w:ascii="Times New Roman" w:eastAsia="宋体" w:hAnsi="Times New Roman" w:cs="Times New Roman" w:hint="eastAsia"/>
          <w:color w:val="000000" w:themeColor="text1"/>
          <w:spacing w:val="-1"/>
          <w:kern w:val="0"/>
          <w:sz w:val="24"/>
          <w:szCs w:val="24"/>
          <w:lang w:val="en-GB"/>
        </w:rPr>
        <w:t xml:space="preserve"> </w:t>
      </w:r>
      <w:r w:rsidRPr="00D64245">
        <w:rPr>
          <w:rFonts w:ascii="Times New Roman" w:eastAsia="宋体" w:hAnsi="Times New Roman" w:cs="Times New Roman"/>
          <w:color w:val="000000" w:themeColor="text1"/>
          <w:spacing w:val="-1"/>
          <w:kern w:val="0"/>
          <w:sz w:val="24"/>
          <w:szCs w:val="24"/>
          <w:lang w:val="en-GB" w:eastAsia="x-none"/>
        </w:rPr>
        <w:fldChar w:fldCharType="begin"/>
      </w:r>
      <w:r w:rsidRPr="00D64245">
        <w:rPr>
          <w:rFonts w:ascii="Times New Roman" w:eastAsia="宋体" w:hAnsi="Times New Roman" w:cs="Times New Roman"/>
          <w:color w:val="000000" w:themeColor="text1"/>
          <w:spacing w:val="-1"/>
          <w:kern w:val="0"/>
          <w:sz w:val="24"/>
          <w:szCs w:val="24"/>
          <w:lang w:val="en-GB"/>
        </w:rPr>
        <w:instrText xml:space="preserve"> </w:instrText>
      </w:r>
      <w:r w:rsidRPr="00D64245">
        <w:rPr>
          <w:rFonts w:ascii="Times New Roman" w:eastAsia="宋体" w:hAnsi="Times New Roman" w:cs="Times New Roman" w:hint="eastAsia"/>
          <w:color w:val="000000" w:themeColor="text1"/>
          <w:spacing w:val="-1"/>
          <w:kern w:val="0"/>
          <w:sz w:val="24"/>
          <w:szCs w:val="24"/>
          <w:lang w:val="en-GB"/>
        </w:rPr>
        <w:instrText>REF _Ref525903568 \h</w:instrText>
      </w:r>
      <w:r w:rsidRPr="00D64245">
        <w:rPr>
          <w:rFonts w:ascii="Times New Roman" w:eastAsia="宋体" w:hAnsi="Times New Roman" w:cs="Times New Roman"/>
          <w:color w:val="000000" w:themeColor="text1"/>
          <w:spacing w:val="-1"/>
          <w:kern w:val="0"/>
          <w:sz w:val="24"/>
          <w:szCs w:val="24"/>
          <w:lang w:val="en-GB"/>
        </w:rPr>
        <w:instrText xml:space="preserve"> </w:instrText>
      </w:r>
      <w:r w:rsidRPr="00D64245">
        <w:rPr>
          <w:rFonts w:ascii="Times New Roman" w:eastAsia="宋体" w:hAnsi="Times New Roman" w:cs="Times New Roman"/>
          <w:color w:val="000000" w:themeColor="text1"/>
          <w:spacing w:val="-1"/>
          <w:kern w:val="0"/>
          <w:sz w:val="24"/>
          <w:szCs w:val="24"/>
          <w:lang w:val="en-GB" w:eastAsia="x-none"/>
        </w:rPr>
      </w:r>
      <w:r w:rsidRPr="00D64245">
        <w:rPr>
          <w:rFonts w:ascii="Times New Roman" w:eastAsia="宋体" w:hAnsi="Times New Roman" w:cs="Times New Roman"/>
          <w:color w:val="000000" w:themeColor="text1"/>
          <w:spacing w:val="-1"/>
          <w:kern w:val="0"/>
          <w:sz w:val="24"/>
          <w:szCs w:val="24"/>
          <w:lang w:val="en-GB" w:eastAsia="x-none"/>
        </w:rPr>
        <w:fldChar w:fldCharType="separate"/>
      </w:r>
      <w:r w:rsidR="00D64245" w:rsidRPr="00D64245">
        <w:rPr>
          <w:rFonts w:ascii="Times New Roman" w:hAnsi="Times New Roman" w:cs="Times New Roman"/>
          <w:color w:val="000000" w:themeColor="text1"/>
          <w:sz w:val="24"/>
        </w:rPr>
        <w:t xml:space="preserve">Fig. </w:t>
      </w:r>
      <w:r w:rsidR="00D64245">
        <w:rPr>
          <w:rFonts w:ascii="Times New Roman" w:hAnsi="Times New Roman" w:cs="Times New Roman"/>
          <w:noProof/>
          <w:color w:val="000000" w:themeColor="text1"/>
          <w:sz w:val="24"/>
        </w:rPr>
        <w:t>2</w:t>
      </w:r>
      <w:r w:rsidR="00D64245" w:rsidRPr="00D64245">
        <w:rPr>
          <w:rFonts w:ascii="Times New Roman" w:hAnsi="Times New Roman" w:cs="Times New Roman"/>
          <w:color w:val="000000" w:themeColor="text1"/>
          <w:sz w:val="24"/>
        </w:rPr>
        <w:t>.</w:t>
      </w:r>
      <w:r w:rsidR="00D64245">
        <w:rPr>
          <w:rFonts w:ascii="Times New Roman" w:hAnsi="Times New Roman" w:cs="Times New Roman"/>
          <w:noProof/>
          <w:color w:val="000000" w:themeColor="text1"/>
          <w:sz w:val="24"/>
        </w:rPr>
        <w:t>10</w:t>
      </w:r>
      <w:r w:rsidRPr="00D64245">
        <w:rPr>
          <w:rFonts w:ascii="Times New Roman" w:eastAsia="宋体" w:hAnsi="Times New Roman" w:cs="Times New Roman"/>
          <w:color w:val="000000" w:themeColor="text1"/>
          <w:spacing w:val="-1"/>
          <w:kern w:val="0"/>
          <w:sz w:val="24"/>
          <w:szCs w:val="24"/>
          <w:lang w:val="en-GB" w:eastAsia="x-none"/>
        </w:rPr>
        <w:fldChar w:fldCharType="end"/>
      </w:r>
      <w:r w:rsidRPr="00D64245">
        <w:rPr>
          <w:rFonts w:ascii="Times New Roman" w:eastAsia="宋体" w:hAnsi="Times New Roman" w:cs="Times New Roman"/>
          <w:color w:val="000000" w:themeColor="text1"/>
          <w:spacing w:val="-1"/>
          <w:kern w:val="0"/>
          <w:sz w:val="24"/>
          <w:szCs w:val="24"/>
          <w:lang w:val="en-GB" w:eastAsia="x-none"/>
        </w:rPr>
        <w:t xml:space="preserve">.(a) also shows that the SSPM has the minimum while the VFRM and the HESSPM have the similar variation of cogging torque. The spectra of cogging torque in </w:t>
      </w:r>
      <w:r w:rsidRPr="00D64245">
        <w:rPr>
          <w:rFonts w:ascii="Times New Roman" w:eastAsia="宋体" w:hAnsi="Times New Roman" w:cs="Times New Roman"/>
          <w:color w:val="000000" w:themeColor="text1"/>
          <w:spacing w:val="-1"/>
          <w:kern w:val="0"/>
          <w:sz w:val="24"/>
          <w:szCs w:val="24"/>
          <w:lang w:val="en-GB" w:eastAsia="x-none"/>
        </w:rPr>
        <w:fldChar w:fldCharType="begin"/>
      </w:r>
      <w:r w:rsidRPr="00D64245">
        <w:rPr>
          <w:rFonts w:ascii="Times New Roman" w:eastAsia="宋体" w:hAnsi="Times New Roman" w:cs="Times New Roman"/>
          <w:color w:val="000000" w:themeColor="text1"/>
          <w:spacing w:val="-1"/>
          <w:kern w:val="0"/>
          <w:sz w:val="24"/>
          <w:szCs w:val="24"/>
          <w:lang w:val="en-GB" w:eastAsia="x-none"/>
        </w:rPr>
        <w:instrText xml:space="preserve"> REF _Ref525903568 \h </w:instrText>
      </w:r>
      <w:r w:rsidRPr="00D64245">
        <w:rPr>
          <w:rFonts w:ascii="Times New Roman" w:eastAsia="宋体" w:hAnsi="Times New Roman" w:cs="Times New Roman"/>
          <w:color w:val="000000" w:themeColor="text1"/>
          <w:spacing w:val="-1"/>
          <w:kern w:val="0"/>
          <w:sz w:val="24"/>
          <w:szCs w:val="24"/>
          <w:lang w:val="en-GB" w:eastAsia="x-none"/>
        </w:rPr>
      </w:r>
      <w:r w:rsidRPr="00D64245">
        <w:rPr>
          <w:rFonts w:ascii="Times New Roman" w:eastAsia="宋体" w:hAnsi="Times New Roman" w:cs="Times New Roman"/>
          <w:color w:val="000000" w:themeColor="text1"/>
          <w:spacing w:val="-1"/>
          <w:kern w:val="0"/>
          <w:sz w:val="24"/>
          <w:szCs w:val="24"/>
          <w:lang w:val="en-GB" w:eastAsia="x-none"/>
        </w:rPr>
        <w:fldChar w:fldCharType="separate"/>
      </w:r>
      <w:r w:rsidR="00D64245" w:rsidRPr="00D64245">
        <w:rPr>
          <w:rFonts w:ascii="Times New Roman" w:hAnsi="Times New Roman" w:cs="Times New Roman"/>
          <w:color w:val="000000" w:themeColor="text1"/>
          <w:sz w:val="24"/>
        </w:rPr>
        <w:t xml:space="preserve">Fig. </w:t>
      </w:r>
      <w:r w:rsidR="00D64245">
        <w:rPr>
          <w:rFonts w:ascii="Times New Roman" w:hAnsi="Times New Roman" w:cs="Times New Roman"/>
          <w:noProof/>
          <w:color w:val="000000" w:themeColor="text1"/>
          <w:sz w:val="24"/>
        </w:rPr>
        <w:t>2</w:t>
      </w:r>
      <w:r w:rsidR="00D64245" w:rsidRPr="00D64245">
        <w:rPr>
          <w:rFonts w:ascii="Times New Roman" w:hAnsi="Times New Roman" w:cs="Times New Roman"/>
          <w:color w:val="000000" w:themeColor="text1"/>
          <w:sz w:val="24"/>
        </w:rPr>
        <w:t>.</w:t>
      </w:r>
      <w:r w:rsidR="00D64245">
        <w:rPr>
          <w:rFonts w:ascii="Times New Roman" w:hAnsi="Times New Roman" w:cs="Times New Roman"/>
          <w:noProof/>
          <w:color w:val="000000" w:themeColor="text1"/>
          <w:sz w:val="24"/>
        </w:rPr>
        <w:t>10</w:t>
      </w:r>
      <w:r w:rsidRPr="00D64245">
        <w:rPr>
          <w:rFonts w:ascii="Times New Roman" w:eastAsia="宋体" w:hAnsi="Times New Roman" w:cs="Times New Roman"/>
          <w:color w:val="000000" w:themeColor="text1"/>
          <w:spacing w:val="-1"/>
          <w:kern w:val="0"/>
          <w:sz w:val="24"/>
          <w:szCs w:val="24"/>
          <w:lang w:val="en-GB" w:eastAsia="x-none"/>
        </w:rPr>
        <w:fldChar w:fldCharType="end"/>
      </w:r>
      <w:r w:rsidRPr="00D64245">
        <w:rPr>
          <w:rFonts w:ascii="Times New Roman" w:eastAsia="宋体" w:hAnsi="Times New Roman" w:cs="Times New Roman"/>
          <w:color w:val="000000" w:themeColor="text1"/>
          <w:spacing w:val="-1"/>
          <w:kern w:val="0"/>
          <w:sz w:val="24"/>
          <w:szCs w:val="24"/>
          <w:lang w:val="en-GB" w:eastAsia="x-none"/>
        </w:rPr>
        <w:t>.(b) demonstrates that the 6</w:t>
      </w:r>
      <w:r w:rsidRPr="00D64245">
        <w:rPr>
          <w:rFonts w:ascii="Times New Roman" w:eastAsia="宋体" w:hAnsi="Times New Roman" w:cs="Times New Roman"/>
          <w:color w:val="000000" w:themeColor="text1"/>
          <w:spacing w:val="-1"/>
          <w:kern w:val="0"/>
          <w:sz w:val="24"/>
          <w:szCs w:val="24"/>
          <w:vertAlign w:val="superscript"/>
          <w:lang w:val="en-GB" w:eastAsia="x-none"/>
        </w:rPr>
        <w:t>th</w:t>
      </w:r>
      <w:r w:rsidRPr="00D64245">
        <w:rPr>
          <w:rFonts w:ascii="Times New Roman" w:eastAsia="宋体" w:hAnsi="Times New Roman" w:cs="Times New Roman"/>
          <w:color w:val="000000" w:themeColor="text1"/>
          <w:spacing w:val="-1"/>
          <w:kern w:val="0"/>
          <w:sz w:val="24"/>
          <w:szCs w:val="24"/>
          <w:lang w:val="en-GB" w:eastAsia="x-none"/>
        </w:rPr>
        <w:t xml:space="preserve"> harmonic is dominating while other harmonics are negligible.</w:t>
      </w:r>
    </w:p>
    <w:p w14:paraId="7CE948FB" w14:textId="77777777" w:rsidR="00AB60FA" w:rsidRPr="00D64245" w:rsidRDefault="00AB60FA" w:rsidP="00AB60FA">
      <w:pPr>
        <w:spacing w:line="360" w:lineRule="auto"/>
        <w:jc w:val="center"/>
        <w:rPr>
          <w:rFonts w:ascii="Times New Roman" w:hAnsi="Times New Roman" w:cs="Times New Roman"/>
          <w:color w:val="000000" w:themeColor="text1"/>
          <w:sz w:val="36"/>
        </w:rPr>
      </w:pPr>
      <w:r w:rsidRPr="00D64245">
        <w:rPr>
          <w:noProof/>
          <w:color w:val="000000" w:themeColor="text1"/>
        </w:rPr>
        <w:drawing>
          <wp:inline distT="0" distB="0" distL="0" distR="0" wp14:anchorId="3B102F1E" wp14:editId="76EC776C">
            <wp:extent cx="4754140" cy="2880000"/>
            <wp:effectExtent l="0" t="0" r="889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754140" cy="2880000"/>
                    </a:xfrm>
                    <a:prstGeom prst="rect">
                      <a:avLst/>
                    </a:prstGeom>
                    <a:noFill/>
                    <a:ln>
                      <a:noFill/>
                    </a:ln>
                  </pic:spPr>
                </pic:pic>
              </a:graphicData>
            </a:graphic>
          </wp:inline>
        </w:drawing>
      </w:r>
    </w:p>
    <w:p w14:paraId="1CA1C11E" w14:textId="77777777" w:rsidR="00AB60FA" w:rsidRPr="00D64245" w:rsidRDefault="00AB60FA" w:rsidP="00AB60FA">
      <w:pPr>
        <w:spacing w:line="360" w:lineRule="auto"/>
        <w:ind w:firstLineChars="177" w:firstLine="425"/>
        <w:jc w:val="center"/>
        <w:rPr>
          <w:rFonts w:ascii="Times New Roman" w:hAnsi="Times New Roman" w:cs="Times New Roman"/>
          <w:color w:val="000000" w:themeColor="text1"/>
          <w:sz w:val="24"/>
        </w:rPr>
      </w:pPr>
      <w:r w:rsidRPr="00D64245">
        <w:rPr>
          <w:rFonts w:ascii="Times New Roman" w:hAnsi="Times New Roman" w:cs="Times New Roman"/>
          <w:color w:val="000000" w:themeColor="text1"/>
          <w:sz w:val="24"/>
        </w:rPr>
        <w:t>(a)</w:t>
      </w:r>
    </w:p>
    <w:p w14:paraId="047A6029"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32"/>
          <w:szCs w:val="20"/>
          <w:lang w:val="x-none" w:eastAsia="x-none"/>
        </w:rPr>
      </w:pPr>
      <w:r w:rsidRPr="00D64245">
        <w:rPr>
          <w:rFonts w:ascii="Times New Roman" w:eastAsia="宋体" w:hAnsi="Times New Roman" w:cs="Times New Roman"/>
          <w:noProof/>
          <w:color w:val="000000" w:themeColor="text1"/>
          <w:spacing w:val="-1"/>
          <w:kern w:val="0"/>
          <w:sz w:val="20"/>
          <w:szCs w:val="20"/>
        </w:rPr>
        <w:lastRenderedPageBreak/>
        <w:drawing>
          <wp:inline distT="0" distB="0" distL="0" distR="0" wp14:anchorId="68AE6F28" wp14:editId="06EB345E">
            <wp:extent cx="4613910" cy="269430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613910" cy="2694305"/>
                    </a:xfrm>
                    <a:prstGeom prst="rect">
                      <a:avLst/>
                    </a:prstGeom>
                    <a:noFill/>
                    <a:ln>
                      <a:noFill/>
                    </a:ln>
                  </pic:spPr>
                </pic:pic>
              </a:graphicData>
            </a:graphic>
          </wp:inline>
        </w:drawing>
      </w:r>
    </w:p>
    <w:p w14:paraId="65C7CA93" w14:textId="77777777" w:rsidR="00AB60FA" w:rsidRPr="00D64245" w:rsidRDefault="00AB60FA" w:rsidP="00AB60FA">
      <w:pPr>
        <w:spacing w:line="360" w:lineRule="auto"/>
        <w:ind w:firstLineChars="266" w:firstLine="638"/>
        <w:jc w:val="center"/>
        <w:rPr>
          <w:rFonts w:ascii="Times New Roman" w:hAnsi="Times New Roman" w:cs="Times New Roman"/>
          <w:color w:val="000000" w:themeColor="text1"/>
          <w:sz w:val="24"/>
        </w:rPr>
      </w:pPr>
      <w:r w:rsidRPr="00D64245">
        <w:rPr>
          <w:rFonts w:ascii="Times New Roman" w:hAnsi="Times New Roman" w:cs="Times New Roman"/>
          <w:color w:val="000000" w:themeColor="text1"/>
          <w:sz w:val="24"/>
        </w:rPr>
        <w:t>(</w:t>
      </w:r>
      <w:r w:rsidRPr="00D64245">
        <w:rPr>
          <w:rFonts w:ascii="Times New Roman" w:hAnsi="Times New Roman" w:cs="Times New Roman"/>
          <w:color w:val="000000" w:themeColor="text1"/>
          <w:sz w:val="24"/>
          <w:lang w:val="en-GB"/>
        </w:rPr>
        <w:t>b</w:t>
      </w:r>
      <w:r w:rsidRPr="00D64245">
        <w:rPr>
          <w:rFonts w:ascii="Times New Roman" w:hAnsi="Times New Roman" w:cs="Times New Roman"/>
          <w:color w:val="000000" w:themeColor="text1"/>
          <w:sz w:val="24"/>
        </w:rPr>
        <w:t>)</w:t>
      </w:r>
    </w:p>
    <w:p w14:paraId="3CB366C2" w14:textId="6EE88E90" w:rsidR="007B1A69" w:rsidRPr="00D64245" w:rsidRDefault="00AB60FA" w:rsidP="00AB60FA">
      <w:pPr>
        <w:spacing w:line="360" w:lineRule="auto"/>
        <w:rPr>
          <w:rFonts w:ascii="Times New Roman" w:hAnsi="Times New Roman" w:cs="Times New Roman"/>
          <w:color w:val="000000" w:themeColor="text1"/>
          <w:sz w:val="24"/>
        </w:rPr>
      </w:pPr>
      <w:bookmarkStart w:id="146" w:name="_Ref525903568"/>
      <w:r w:rsidRPr="00D64245">
        <w:rPr>
          <w:rFonts w:ascii="Times New Roman" w:hAnsi="Times New Roman" w:cs="Times New Roman"/>
          <w:color w:val="000000" w:themeColor="text1"/>
          <w:sz w:val="24"/>
        </w:rPr>
        <w:t xml:space="preserve">Fig. </w:t>
      </w:r>
      <w:r w:rsidR="00FA2882" w:rsidRPr="00D64245">
        <w:rPr>
          <w:rFonts w:ascii="Times New Roman" w:hAnsi="Times New Roman" w:cs="Times New Roman"/>
          <w:color w:val="000000" w:themeColor="text1"/>
          <w:sz w:val="24"/>
        </w:rPr>
        <w:fldChar w:fldCharType="begin"/>
      </w:r>
      <w:r w:rsidR="00FA2882" w:rsidRPr="00D64245">
        <w:rPr>
          <w:rFonts w:ascii="Times New Roman" w:hAnsi="Times New Roman" w:cs="Times New Roman"/>
          <w:color w:val="000000" w:themeColor="text1"/>
          <w:sz w:val="24"/>
        </w:rPr>
        <w:instrText xml:space="preserve"> STYLEREF 1 \s </w:instrText>
      </w:r>
      <w:r w:rsidR="00FA2882" w:rsidRPr="00D64245">
        <w:rPr>
          <w:rFonts w:ascii="Times New Roman" w:hAnsi="Times New Roman" w:cs="Times New Roman"/>
          <w:color w:val="000000" w:themeColor="text1"/>
          <w:sz w:val="24"/>
        </w:rPr>
        <w:fldChar w:fldCharType="separate"/>
      </w:r>
      <w:r w:rsidR="00D64245">
        <w:rPr>
          <w:rFonts w:ascii="Times New Roman" w:hAnsi="Times New Roman" w:cs="Times New Roman"/>
          <w:noProof/>
          <w:color w:val="000000" w:themeColor="text1"/>
          <w:sz w:val="24"/>
        </w:rPr>
        <w:t>2</w:t>
      </w:r>
      <w:r w:rsidR="00FA2882" w:rsidRPr="00D64245">
        <w:rPr>
          <w:rFonts w:ascii="Times New Roman" w:hAnsi="Times New Roman" w:cs="Times New Roman"/>
          <w:color w:val="000000" w:themeColor="text1"/>
          <w:sz w:val="24"/>
        </w:rPr>
        <w:fldChar w:fldCharType="end"/>
      </w:r>
      <w:r w:rsidR="00FA2882" w:rsidRPr="00D64245">
        <w:rPr>
          <w:rFonts w:ascii="Times New Roman" w:hAnsi="Times New Roman" w:cs="Times New Roman"/>
          <w:color w:val="000000" w:themeColor="text1"/>
          <w:sz w:val="24"/>
        </w:rPr>
        <w:t>.</w:t>
      </w:r>
      <w:r w:rsidR="00FA2882" w:rsidRPr="00D64245">
        <w:rPr>
          <w:rFonts w:ascii="Times New Roman" w:hAnsi="Times New Roman" w:cs="Times New Roman"/>
          <w:color w:val="000000" w:themeColor="text1"/>
          <w:sz w:val="24"/>
        </w:rPr>
        <w:fldChar w:fldCharType="begin"/>
      </w:r>
      <w:r w:rsidR="00FA2882" w:rsidRPr="00D64245">
        <w:rPr>
          <w:rFonts w:ascii="Times New Roman" w:hAnsi="Times New Roman" w:cs="Times New Roman"/>
          <w:color w:val="000000" w:themeColor="text1"/>
          <w:sz w:val="24"/>
        </w:rPr>
        <w:instrText xml:space="preserve"> SEQ Fig. \* ARABIC \s 1 </w:instrText>
      </w:r>
      <w:r w:rsidR="00FA2882" w:rsidRPr="00D64245">
        <w:rPr>
          <w:rFonts w:ascii="Times New Roman" w:hAnsi="Times New Roman" w:cs="Times New Roman"/>
          <w:color w:val="000000" w:themeColor="text1"/>
          <w:sz w:val="24"/>
        </w:rPr>
        <w:fldChar w:fldCharType="separate"/>
      </w:r>
      <w:r w:rsidR="00D64245">
        <w:rPr>
          <w:rFonts w:ascii="Times New Roman" w:hAnsi="Times New Roman" w:cs="Times New Roman"/>
          <w:noProof/>
          <w:color w:val="000000" w:themeColor="text1"/>
          <w:sz w:val="24"/>
        </w:rPr>
        <w:t>10</w:t>
      </w:r>
      <w:r w:rsidR="00FA2882" w:rsidRPr="00D64245">
        <w:rPr>
          <w:rFonts w:ascii="Times New Roman" w:hAnsi="Times New Roman" w:cs="Times New Roman"/>
          <w:color w:val="000000" w:themeColor="text1"/>
          <w:sz w:val="24"/>
        </w:rPr>
        <w:fldChar w:fldCharType="end"/>
      </w:r>
      <w:bookmarkEnd w:id="146"/>
      <w:r w:rsidRPr="00D64245">
        <w:rPr>
          <w:rFonts w:ascii="Times New Roman" w:hAnsi="Times New Roman" w:cs="Times New Roman"/>
          <w:color w:val="000000" w:themeColor="text1"/>
          <w:sz w:val="24"/>
        </w:rPr>
        <w:t xml:space="preserve">. Cogging torque of </w:t>
      </w:r>
      <w:bookmarkStart w:id="147" w:name="OLE_LINK24"/>
      <w:bookmarkStart w:id="148" w:name="OLE_LINK27"/>
      <w:r w:rsidRPr="00D64245">
        <w:rPr>
          <w:rFonts w:ascii="Times New Roman" w:hAnsi="Times New Roman" w:cs="Times New Roman"/>
          <w:color w:val="000000" w:themeColor="text1"/>
          <w:sz w:val="24"/>
          <w:szCs w:val="16"/>
        </w:rPr>
        <w:t xml:space="preserve">VFRM </w:t>
      </w:r>
      <w:bookmarkStart w:id="149" w:name="OLE_LINK28"/>
      <w:bookmarkStart w:id="150" w:name="OLE_LINK32"/>
      <w:r w:rsidRPr="00D64245">
        <w:rPr>
          <w:rFonts w:ascii="Times New Roman" w:hAnsi="Times New Roman" w:cs="Times New Roman"/>
          <w:color w:val="000000" w:themeColor="text1"/>
          <w:sz w:val="24"/>
          <w:szCs w:val="16"/>
        </w:rPr>
        <w:t xml:space="preserve">with </w:t>
      </w:r>
      <w:r w:rsidRPr="00D64245">
        <w:rPr>
          <w:rFonts w:ascii="Times New Roman" w:hAnsi="Times New Roman" w:cs="Times New Roman"/>
          <w:i/>
          <w:color w:val="000000" w:themeColor="text1"/>
          <w:sz w:val="24"/>
          <w:szCs w:val="16"/>
        </w:rPr>
        <w:t>I</w:t>
      </w:r>
      <w:r w:rsidRPr="00D64245">
        <w:rPr>
          <w:rFonts w:ascii="Times New Roman" w:hAnsi="Times New Roman" w:cs="Times New Roman"/>
          <w:color w:val="000000" w:themeColor="text1"/>
          <w:sz w:val="24"/>
          <w:szCs w:val="16"/>
          <w:vertAlign w:val="subscript"/>
        </w:rPr>
        <w:t>dc</w:t>
      </w:r>
      <w:r w:rsidRPr="00D64245">
        <w:rPr>
          <w:rFonts w:ascii="Times New Roman" w:hAnsi="Times New Roman" w:cs="Times New Roman"/>
          <w:color w:val="000000" w:themeColor="text1"/>
          <w:sz w:val="24"/>
          <w:szCs w:val="16"/>
        </w:rPr>
        <w:t xml:space="preserve"> = 500A</w:t>
      </w:r>
      <w:bookmarkEnd w:id="149"/>
      <w:bookmarkEnd w:id="150"/>
      <w:r w:rsidRPr="00D64245">
        <w:rPr>
          <w:rFonts w:ascii="Times New Roman" w:hAnsi="Times New Roman" w:cs="Times New Roman"/>
          <w:color w:val="000000" w:themeColor="text1"/>
          <w:sz w:val="24"/>
          <w:szCs w:val="16"/>
        </w:rPr>
        <w:t xml:space="preserve">; HESSPM with </w:t>
      </w:r>
      <w:r w:rsidRPr="00D64245">
        <w:rPr>
          <w:rFonts w:ascii="Times New Roman" w:hAnsi="Times New Roman" w:cs="Times New Roman"/>
          <w:i/>
          <w:color w:val="000000" w:themeColor="text1"/>
          <w:sz w:val="24"/>
          <w:szCs w:val="16"/>
        </w:rPr>
        <w:t>I</w:t>
      </w:r>
      <w:r w:rsidRPr="00D64245">
        <w:rPr>
          <w:rFonts w:ascii="Times New Roman" w:hAnsi="Times New Roman" w:cs="Times New Roman"/>
          <w:color w:val="000000" w:themeColor="text1"/>
          <w:sz w:val="24"/>
          <w:szCs w:val="16"/>
          <w:vertAlign w:val="subscript"/>
        </w:rPr>
        <w:t>dc</w:t>
      </w:r>
      <w:r w:rsidRPr="00D64245">
        <w:rPr>
          <w:rFonts w:ascii="Times New Roman" w:hAnsi="Times New Roman" w:cs="Times New Roman"/>
          <w:color w:val="000000" w:themeColor="text1"/>
          <w:sz w:val="24"/>
          <w:szCs w:val="16"/>
        </w:rPr>
        <w:t xml:space="preserve"> = </w:t>
      </w:r>
      <w:bookmarkEnd w:id="147"/>
      <w:bookmarkEnd w:id="148"/>
      <w:r w:rsidRPr="00D64245">
        <w:rPr>
          <w:rFonts w:ascii="Times New Roman" w:hAnsi="Times New Roman" w:cs="Times New Roman"/>
          <w:color w:val="000000" w:themeColor="text1"/>
          <w:sz w:val="24"/>
          <w:szCs w:val="16"/>
        </w:rPr>
        <w:t>500A and SSPM on open-circuit.</w:t>
      </w:r>
      <w:r w:rsidRPr="00D64245">
        <w:rPr>
          <w:rFonts w:ascii="Times New Roman" w:hAnsi="Times New Roman" w:cs="Times New Roman"/>
          <w:color w:val="000000" w:themeColor="text1"/>
          <w:sz w:val="24"/>
        </w:rPr>
        <w:t xml:space="preserve"> (a) Waveforms. (b) Spectra.</w:t>
      </w:r>
    </w:p>
    <w:p w14:paraId="4979F5E5" w14:textId="77777777" w:rsidR="00AB60FA" w:rsidRPr="00D64245" w:rsidRDefault="00AB60FA" w:rsidP="00AB60FA">
      <w:pPr>
        <w:widowControl/>
        <w:tabs>
          <w:tab w:val="num" w:pos="851"/>
        </w:tabs>
        <w:spacing w:before="480" w:after="200" w:line="360" w:lineRule="auto"/>
        <w:ind w:left="578" w:hanging="578"/>
        <w:outlineLvl w:val="2"/>
        <w:rPr>
          <w:rFonts w:ascii="Times New Roman" w:eastAsia="宋体" w:hAnsi="Times New Roman" w:cs="Times New Roman"/>
          <w:b/>
          <w:iCs/>
          <w:noProof/>
          <w:color w:val="000000" w:themeColor="text1"/>
          <w:kern w:val="0"/>
          <w:sz w:val="24"/>
          <w:szCs w:val="24"/>
          <w:lang w:eastAsia="en-US"/>
        </w:rPr>
      </w:pPr>
      <w:bookmarkStart w:id="151" w:name="_Toc8731240"/>
      <w:r w:rsidRPr="00D64245">
        <w:rPr>
          <w:rFonts w:ascii="Times New Roman" w:eastAsia="宋体" w:hAnsi="Times New Roman" w:cs="Times New Roman"/>
          <w:b/>
          <w:iCs/>
          <w:noProof/>
          <w:color w:val="000000" w:themeColor="text1"/>
          <w:kern w:val="0"/>
          <w:sz w:val="24"/>
          <w:szCs w:val="24"/>
          <w:lang w:eastAsia="en-US"/>
        </w:rPr>
        <w:t>2.3.2</w:t>
      </w:r>
      <w:r w:rsidRPr="00D64245">
        <w:rPr>
          <w:rFonts w:ascii="Times New Roman" w:eastAsia="宋体" w:hAnsi="Times New Roman" w:cs="Times New Roman"/>
          <w:b/>
          <w:iCs/>
          <w:noProof/>
          <w:color w:val="000000" w:themeColor="text1"/>
          <w:kern w:val="0"/>
          <w:sz w:val="24"/>
          <w:szCs w:val="24"/>
          <w:lang w:eastAsia="en-US"/>
        </w:rPr>
        <w:tab/>
        <w:t>Torque Characteristics</w:t>
      </w:r>
      <w:bookmarkEnd w:id="151"/>
    </w:p>
    <w:p w14:paraId="66DB2EBA" w14:textId="353FF862" w:rsidR="00AB60FA" w:rsidRPr="00D64245" w:rsidRDefault="00AB60FA" w:rsidP="007B1A69">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0"/>
          <w:lang w:eastAsia="x-none"/>
        </w:rPr>
      </w:pPr>
      <w:r w:rsidRPr="00D64245">
        <w:rPr>
          <w:rFonts w:ascii="Times New Roman" w:eastAsia="宋体" w:hAnsi="Times New Roman" w:cs="Times New Roman"/>
          <w:color w:val="000000" w:themeColor="text1"/>
          <w:spacing w:val="-1"/>
          <w:kern w:val="0"/>
          <w:sz w:val="24"/>
          <w:szCs w:val="20"/>
          <w:lang w:val="x-none"/>
        </w:rPr>
        <w:t>The o</w:t>
      </w:r>
      <w:r w:rsidRPr="00D64245">
        <w:rPr>
          <w:rFonts w:ascii="Times New Roman" w:eastAsia="宋体" w:hAnsi="Times New Roman" w:cs="Times New Roman"/>
          <w:color w:val="000000" w:themeColor="text1"/>
          <w:spacing w:val="-1"/>
          <w:kern w:val="0"/>
          <w:sz w:val="24"/>
          <w:szCs w:val="20"/>
          <w:lang w:eastAsia="x-none"/>
        </w:rPr>
        <w:t xml:space="preserve">n-load flux density distributions of three machines are shown in </w:t>
      </w:r>
      <w:r w:rsidRPr="00D64245">
        <w:rPr>
          <w:rFonts w:ascii="Times New Roman" w:eastAsia="宋体" w:hAnsi="Times New Roman" w:cs="Times New Roman"/>
          <w:color w:val="000000" w:themeColor="text1"/>
          <w:spacing w:val="-1"/>
          <w:kern w:val="0"/>
          <w:sz w:val="24"/>
          <w:szCs w:val="20"/>
          <w:lang w:eastAsia="x-none"/>
        </w:rPr>
        <w:fldChar w:fldCharType="begin"/>
      </w:r>
      <w:r w:rsidRPr="00D64245">
        <w:rPr>
          <w:rFonts w:ascii="Times New Roman" w:eastAsia="宋体" w:hAnsi="Times New Roman" w:cs="Times New Roman"/>
          <w:color w:val="000000" w:themeColor="text1"/>
          <w:spacing w:val="-1"/>
          <w:kern w:val="0"/>
          <w:sz w:val="24"/>
          <w:szCs w:val="20"/>
          <w:lang w:eastAsia="x-none"/>
        </w:rPr>
        <w:instrText xml:space="preserve"> REF _Ref499032512 \h  \* MERGEFORMAT </w:instrText>
      </w:r>
      <w:r w:rsidRPr="00D64245">
        <w:rPr>
          <w:rFonts w:ascii="Times New Roman" w:eastAsia="宋体" w:hAnsi="Times New Roman" w:cs="Times New Roman"/>
          <w:color w:val="000000" w:themeColor="text1"/>
          <w:spacing w:val="-1"/>
          <w:kern w:val="0"/>
          <w:sz w:val="24"/>
          <w:szCs w:val="20"/>
          <w:lang w:eastAsia="x-none"/>
        </w:rPr>
      </w:r>
      <w:r w:rsidRPr="00D64245">
        <w:rPr>
          <w:rFonts w:ascii="Times New Roman" w:eastAsia="宋体" w:hAnsi="Times New Roman" w:cs="Times New Roman"/>
          <w:color w:val="000000" w:themeColor="text1"/>
          <w:spacing w:val="-1"/>
          <w:kern w:val="0"/>
          <w:sz w:val="24"/>
          <w:szCs w:val="20"/>
          <w:lang w:eastAsia="x-none"/>
        </w:rPr>
        <w:fldChar w:fldCharType="separate"/>
      </w:r>
      <w:r w:rsidR="00D64245" w:rsidRPr="00D64245">
        <w:rPr>
          <w:rFonts w:ascii="Times New Roman" w:eastAsia="宋体" w:hAnsi="Times New Roman" w:cs="Times New Roman"/>
          <w:color w:val="000000" w:themeColor="text1"/>
          <w:spacing w:val="-1"/>
          <w:kern w:val="0"/>
          <w:sz w:val="24"/>
          <w:szCs w:val="20"/>
          <w:lang w:eastAsia="x-none"/>
        </w:rPr>
        <w:t>Fig. 2.11</w:t>
      </w:r>
      <w:r w:rsidRPr="00D64245">
        <w:rPr>
          <w:rFonts w:ascii="Times New Roman" w:eastAsia="宋体" w:hAnsi="Times New Roman" w:cs="Times New Roman"/>
          <w:color w:val="000000" w:themeColor="text1"/>
          <w:spacing w:val="-1"/>
          <w:kern w:val="0"/>
          <w:sz w:val="24"/>
          <w:szCs w:val="20"/>
          <w:lang w:eastAsia="x-none"/>
        </w:rPr>
        <w:fldChar w:fldCharType="end"/>
      </w:r>
      <w:r w:rsidRPr="00D64245">
        <w:rPr>
          <w:rFonts w:ascii="Times New Roman" w:eastAsia="宋体" w:hAnsi="Times New Roman" w:cs="Times New Roman"/>
          <w:color w:val="000000" w:themeColor="text1"/>
          <w:spacing w:val="-1"/>
          <w:kern w:val="0"/>
          <w:sz w:val="24"/>
          <w:szCs w:val="20"/>
          <w:lang w:eastAsia="x-none"/>
        </w:rPr>
        <w:t>. It can be see that the global magnetic saturation of the HESSPM is alleviated which is caused by the counteraction between the DC exci</w:t>
      </w:r>
      <w:r w:rsidR="007B1A69" w:rsidRPr="00D64245">
        <w:rPr>
          <w:rFonts w:ascii="Times New Roman" w:eastAsia="宋体" w:hAnsi="Times New Roman" w:cs="Times New Roman"/>
          <w:color w:val="000000" w:themeColor="text1"/>
          <w:spacing w:val="-1"/>
          <w:kern w:val="0"/>
          <w:sz w:val="24"/>
          <w:szCs w:val="20"/>
          <w:lang w:eastAsia="x-none"/>
        </w:rPr>
        <w:t>tation flux and the PM flux. L</w:t>
      </w:r>
      <w:r w:rsidRPr="00D64245">
        <w:rPr>
          <w:rFonts w:ascii="Times New Roman" w:eastAsia="宋体" w:hAnsi="Times New Roman" w:cs="Times New Roman"/>
          <w:color w:val="000000" w:themeColor="text1"/>
          <w:spacing w:val="-1"/>
          <w:kern w:val="0"/>
          <w:sz w:val="24"/>
          <w:szCs w:val="20"/>
          <w:lang w:eastAsia="x-none"/>
        </w:rPr>
        <w:t xml:space="preserve">ocal </w:t>
      </w:r>
      <w:r w:rsidR="007B1A69" w:rsidRPr="00D64245">
        <w:rPr>
          <w:rFonts w:ascii="Times New Roman" w:eastAsia="宋体" w:hAnsi="Times New Roman" w:cs="Times New Roman"/>
          <w:color w:val="000000" w:themeColor="text1"/>
          <w:spacing w:val="-1"/>
          <w:kern w:val="0"/>
          <w:sz w:val="24"/>
          <w:szCs w:val="20"/>
          <w:lang w:eastAsia="x-none"/>
        </w:rPr>
        <w:t xml:space="preserve">magnetic </w:t>
      </w:r>
      <w:r w:rsidR="00A97C9C" w:rsidRPr="00D64245">
        <w:rPr>
          <w:rFonts w:ascii="Times New Roman" w:eastAsia="宋体" w:hAnsi="Times New Roman" w:cs="Times New Roman"/>
          <w:color w:val="000000" w:themeColor="text1"/>
          <w:spacing w:val="-1"/>
          <w:kern w:val="0"/>
          <w:sz w:val="24"/>
          <w:szCs w:val="20"/>
          <w:lang w:eastAsia="x-none"/>
        </w:rPr>
        <w:t>saturation of V</w:t>
      </w:r>
      <w:r w:rsidRPr="00D64245">
        <w:rPr>
          <w:rFonts w:ascii="Times New Roman" w:eastAsia="宋体" w:hAnsi="Times New Roman" w:cs="Times New Roman"/>
          <w:color w:val="000000" w:themeColor="text1"/>
          <w:spacing w:val="-1"/>
          <w:kern w:val="0"/>
          <w:sz w:val="24"/>
          <w:szCs w:val="20"/>
          <w:lang w:eastAsia="x-none"/>
        </w:rPr>
        <w:t>FRM and SSPM is severer on the stator t</w:t>
      </w:r>
      <w:r w:rsidR="00A97C9C" w:rsidRPr="00D64245">
        <w:rPr>
          <w:rFonts w:ascii="Times New Roman" w:eastAsia="宋体" w:hAnsi="Times New Roman" w:cs="Times New Roman"/>
          <w:color w:val="000000" w:themeColor="text1"/>
          <w:spacing w:val="-1"/>
          <w:kern w:val="0"/>
          <w:sz w:val="24"/>
          <w:szCs w:val="20"/>
          <w:lang w:eastAsia="x-none"/>
        </w:rPr>
        <w:t xml:space="preserve">eeth and </w:t>
      </w:r>
      <w:r w:rsidR="00C22DC2" w:rsidRPr="00D64245">
        <w:rPr>
          <w:rFonts w:ascii="Times New Roman" w:eastAsia="宋体" w:hAnsi="Times New Roman" w:cs="Times New Roman"/>
          <w:color w:val="000000" w:themeColor="text1"/>
          <w:spacing w:val="-1"/>
          <w:kern w:val="0"/>
          <w:sz w:val="24"/>
          <w:szCs w:val="20"/>
          <w:lang w:eastAsia="x-none"/>
        </w:rPr>
        <w:t xml:space="preserve">the </w:t>
      </w:r>
      <w:r w:rsidRPr="00D64245">
        <w:rPr>
          <w:rFonts w:ascii="Times New Roman" w:eastAsia="宋体" w:hAnsi="Times New Roman" w:cs="Times New Roman"/>
          <w:color w:val="000000" w:themeColor="text1"/>
          <w:spacing w:val="-1"/>
          <w:kern w:val="0"/>
          <w:sz w:val="24"/>
          <w:szCs w:val="20"/>
          <w:lang w:eastAsia="x-none"/>
        </w:rPr>
        <w:t>back iron</w:t>
      </w:r>
      <w:r w:rsidR="00A97C9C" w:rsidRPr="00D64245">
        <w:rPr>
          <w:rFonts w:ascii="Times New Roman" w:eastAsia="宋体" w:hAnsi="Times New Roman" w:cs="Times New Roman"/>
          <w:color w:val="000000" w:themeColor="text1"/>
          <w:spacing w:val="-1"/>
          <w:kern w:val="0"/>
          <w:sz w:val="24"/>
          <w:szCs w:val="20"/>
          <w:lang w:eastAsia="x-none"/>
        </w:rPr>
        <w:t>, which is calculated by numerical interpolation in Maxwell.</w:t>
      </w:r>
      <w:r w:rsidR="007B1A69" w:rsidRPr="00D64245">
        <w:rPr>
          <w:rFonts w:ascii="Times New Roman" w:eastAsia="宋体" w:hAnsi="Times New Roman" w:cs="Times New Roman" w:hint="eastAsia"/>
          <w:color w:val="000000" w:themeColor="text1"/>
          <w:spacing w:val="-1"/>
          <w:kern w:val="0"/>
          <w:sz w:val="24"/>
          <w:szCs w:val="20"/>
        </w:rPr>
        <w:t xml:space="preserve"> </w:t>
      </w:r>
      <w:r w:rsidR="00A97C9C" w:rsidRPr="00D64245">
        <w:rPr>
          <w:rFonts w:ascii="Times New Roman" w:eastAsia="宋体" w:hAnsi="Times New Roman" w:cs="Times New Roman"/>
          <w:color w:val="000000" w:themeColor="text1"/>
          <w:spacing w:val="-1"/>
          <w:kern w:val="0"/>
          <w:sz w:val="24"/>
          <w:szCs w:val="20"/>
          <w:lang w:eastAsia="x-none"/>
        </w:rPr>
        <w:t xml:space="preserve">Since VFRM and SSPM </w:t>
      </w:r>
      <w:r w:rsidR="007B1A69" w:rsidRPr="00D64245">
        <w:rPr>
          <w:rFonts w:ascii="Times New Roman" w:eastAsia="宋体" w:hAnsi="Times New Roman" w:cs="Times New Roman"/>
          <w:color w:val="000000" w:themeColor="text1"/>
          <w:spacing w:val="-1"/>
          <w:kern w:val="0"/>
          <w:sz w:val="24"/>
          <w:szCs w:val="20"/>
          <w:lang w:eastAsia="x-none"/>
        </w:rPr>
        <w:t>share</w:t>
      </w:r>
      <w:r w:rsidR="00A97C9C" w:rsidRPr="00D64245">
        <w:rPr>
          <w:rFonts w:ascii="Times New Roman" w:eastAsia="宋体" w:hAnsi="Times New Roman" w:cs="Times New Roman"/>
          <w:color w:val="000000" w:themeColor="text1"/>
          <w:spacing w:val="-1"/>
          <w:kern w:val="0"/>
          <w:sz w:val="24"/>
          <w:szCs w:val="20"/>
          <w:lang w:eastAsia="x-none"/>
        </w:rPr>
        <w:t xml:space="preserve"> the same physical dimension</w:t>
      </w:r>
      <w:r w:rsidR="007B1A69" w:rsidRPr="00D64245">
        <w:rPr>
          <w:rFonts w:ascii="Times New Roman" w:eastAsia="宋体" w:hAnsi="Times New Roman" w:cs="Times New Roman"/>
          <w:color w:val="000000" w:themeColor="text1"/>
          <w:spacing w:val="-1"/>
          <w:kern w:val="0"/>
          <w:sz w:val="24"/>
          <w:szCs w:val="20"/>
          <w:lang w:eastAsia="x-none"/>
        </w:rPr>
        <w:t>s</w:t>
      </w:r>
      <w:r w:rsidR="00A97C9C" w:rsidRPr="00D64245">
        <w:rPr>
          <w:rFonts w:ascii="Times New Roman" w:eastAsia="宋体" w:hAnsi="Times New Roman" w:cs="Times New Roman"/>
          <w:color w:val="000000" w:themeColor="text1"/>
          <w:spacing w:val="-1"/>
          <w:kern w:val="0"/>
          <w:sz w:val="24"/>
          <w:szCs w:val="20"/>
          <w:lang w:eastAsia="x-none"/>
        </w:rPr>
        <w:t xml:space="preserve"> as </w:t>
      </w:r>
      <w:r w:rsidR="00C22DC2" w:rsidRPr="00D64245">
        <w:rPr>
          <w:rFonts w:ascii="Times New Roman" w:eastAsia="宋体" w:hAnsi="Times New Roman" w:cs="Times New Roman"/>
          <w:color w:val="000000" w:themeColor="text1"/>
          <w:spacing w:val="-1"/>
          <w:kern w:val="0"/>
          <w:sz w:val="24"/>
          <w:szCs w:val="20"/>
          <w:lang w:eastAsia="x-none"/>
        </w:rPr>
        <w:t xml:space="preserve">the </w:t>
      </w:r>
      <w:r w:rsidR="00A97C9C" w:rsidRPr="00D64245">
        <w:rPr>
          <w:rFonts w:ascii="Times New Roman" w:eastAsia="宋体" w:hAnsi="Times New Roman" w:cs="Times New Roman"/>
          <w:color w:val="000000" w:themeColor="text1"/>
          <w:spacing w:val="-1"/>
          <w:kern w:val="0"/>
          <w:sz w:val="24"/>
          <w:szCs w:val="20"/>
          <w:lang w:eastAsia="x-none"/>
        </w:rPr>
        <w:t xml:space="preserve">global optimized HESSPM. The </w:t>
      </w:r>
      <w:r w:rsidR="00C80846" w:rsidRPr="00D64245">
        <w:rPr>
          <w:rFonts w:ascii="Times New Roman" w:eastAsia="宋体" w:hAnsi="Times New Roman" w:cs="Times New Roman"/>
          <w:color w:val="000000" w:themeColor="text1"/>
          <w:spacing w:val="-1"/>
          <w:kern w:val="0"/>
          <w:sz w:val="24"/>
          <w:szCs w:val="20"/>
          <w:lang w:eastAsia="x-none"/>
        </w:rPr>
        <w:t xml:space="preserve">over </w:t>
      </w:r>
      <w:r w:rsidR="00A97C9C" w:rsidRPr="00D64245">
        <w:rPr>
          <w:rFonts w:ascii="Times New Roman" w:eastAsia="宋体" w:hAnsi="Times New Roman" w:cs="Times New Roman"/>
          <w:color w:val="000000" w:themeColor="text1"/>
          <w:spacing w:val="-1"/>
          <w:kern w:val="0"/>
          <w:sz w:val="24"/>
          <w:szCs w:val="20"/>
          <w:lang w:eastAsia="x-none"/>
        </w:rPr>
        <w:t>saturated region in VFRM and SSPM is caused by unreasonable dimensions</w:t>
      </w:r>
      <w:r w:rsidR="007B1A69" w:rsidRPr="00D64245">
        <w:rPr>
          <w:rFonts w:ascii="Times New Roman" w:eastAsia="宋体" w:hAnsi="Times New Roman" w:cs="Times New Roman"/>
          <w:color w:val="000000" w:themeColor="text1"/>
          <w:spacing w:val="-1"/>
          <w:kern w:val="0"/>
          <w:sz w:val="24"/>
          <w:szCs w:val="20"/>
          <w:lang w:eastAsia="x-none"/>
        </w:rPr>
        <w:t xml:space="preserve"> in VFRM and SSPM.</w:t>
      </w:r>
      <w:r w:rsidR="00EF4007" w:rsidRPr="00D64245">
        <w:rPr>
          <w:rFonts w:ascii="Times New Roman" w:eastAsia="宋体" w:hAnsi="Times New Roman" w:cs="Times New Roman"/>
          <w:color w:val="000000" w:themeColor="text1"/>
          <w:spacing w:val="-1"/>
          <w:kern w:val="0"/>
          <w:sz w:val="24"/>
          <w:szCs w:val="20"/>
          <w:lang w:eastAsia="x-none"/>
        </w:rPr>
        <w:t xml:space="preserve"> For instance, the tooth width in SSPM needs to be increased and the saturation level will be reduced.</w:t>
      </w:r>
      <w:r w:rsidR="007B1A69" w:rsidRPr="00D64245">
        <w:rPr>
          <w:rFonts w:ascii="Times New Roman" w:eastAsia="宋体" w:hAnsi="Times New Roman" w:cs="Times New Roman"/>
          <w:color w:val="000000" w:themeColor="text1"/>
          <w:spacing w:val="-1"/>
          <w:kern w:val="0"/>
          <w:sz w:val="24"/>
          <w:szCs w:val="20"/>
          <w:lang w:eastAsia="x-none"/>
        </w:rPr>
        <w:t xml:space="preserve"> This issue can be avoided by using individual optimization for each machine topology.</w:t>
      </w:r>
    </w:p>
    <w:tbl>
      <w:tblPr>
        <w:tblW w:w="9776" w:type="dxa"/>
        <w:jc w:val="center"/>
        <w:tblLook w:val="04A0" w:firstRow="1" w:lastRow="0" w:firstColumn="1" w:lastColumn="0" w:noHBand="0" w:noVBand="1"/>
      </w:tblPr>
      <w:tblGrid>
        <w:gridCol w:w="4875"/>
        <w:gridCol w:w="4901"/>
      </w:tblGrid>
      <w:tr w:rsidR="00D64245" w:rsidRPr="00D64245" w14:paraId="342E9F0F" w14:textId="77777777" w:rsidTr="006D1C62">
        <w:trPr>
          <w:jc w:val="center"/>
        </w:trPr>
        <w:tc>
          <w:tcPr>
            <w:tcW w:w="4875" w:type="dxa"/>
            <w:shd w:val="clear" w:color="auto" w:fill="auto"/>
            <w:vAlign w:val="center"/>
          </w:tcPr>
          <w:p w14:paraId="019C7BED"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lastRenderedPageBreak/>
              <w:drawing>
                <wp:inline distT="0" distB="0" distL="0" distR="0" wp14:anchorId="08449DAB" wp14:editId="4B616058">
                  <wp:extent cx="2680970" cy="2700000"/>
                  <wp:effectExtent l="0" t="0" r="5080" b="571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l="4219" t="2884" r="3447" b="2213"/>
                          <a:stretch>
                            <a:fillRect/>
                          </a:stretch>
                        </pic:blipFill>
                        <pic:spPr bwMode="auto">
                          <a:xfrm>
                            <a:off x="0" y="0"/>
                            <a:ext cx="2680970" cy="2700000"/>
                          </a:xfrm>
                          <a:prstGeom prst="rect">
                            <a:avLst/>
                          </a:prstGeom>
                          <a:noFill/>
                          <a:ln>
                            <a:noFill/>
                          </a:ln>
                        </pic:spPr>
                      </pic:pic>
                    </a:graphicData>
                  </a:graphic>
                </wp:inline>
              </w:drawing>
            </w:r>
          </w:p>
        </w:tc>
        <w:tc>
          <w:tcPr>
            <w:tcW w:w="4901" w:type="dxa"/>
            <w:shd w:val="clear" w:color="auto" w:fill="auto"/>
            <w:vAlign w:val="center"/>
          </w:tcPr>
          <w:p w14:paraId="6B4AEB37"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drawing>
                <wp:inline distT="0" distB="0" distL="0" distR="0" wp14:anchorId="71B9E4C9" wp14:editId="038AE48A">
                  <wp:extent cx="2717480" cy="2700000"/>
                  <wp:effectExtent l="0" t="0" r="6985"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l="7272" t="1157" r="5339" b="1778"/>
                          <a:stretch>
                            <a:fillRect/>
                          </a:stretch>
                        </pic:blipFill>
                        <pic:spPr bwMode="auto">
                          <a:xfrm>
                            <a:off x="0" y="0"/>
                            <a:ext cx="2717480" cy="2700000"/>
                          </a:xfrm>
                          <a:prstGeom prst="rect">
                            <a:avLst/>
                          </a:prstGeom>
                          <a:noFill/>
                          <a:ln>
                            <a:noFill/>
                          </a:ln>
                        </pic:spPr>
                      </pic:pic>
                    </a:graphicData>
                  </a:graphic>
                </wp:inline>
              </w:drawing>
            </w:r>
          </w:p>
        </w:tc>
      </w:tr>
      <w:tr w:rsidR="00D64245" w:rsidRPr="00D64245" w14:paraId="306F8DC0" w14:textId="77777777" w:rsidTr="006D1C62">
        <w:trPr>
          <w:jc w:val="center"/>
        </w:trPr>
        <w:tc>
          <w:tcPr>
            <w:tcW w:w="4875" w:type="dxa"/>
            <w:shd w:val="clear" w:color="auto" w:fill="auto"/>
            <w:vAlign w:val="center"/>
          </w:tcPr>
          <w:p w14:paraId="7B98CE0C"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hint="eastAsia"/>
                <w:noProof/>
                <w:color w:val="000000" w:themeColor="text1"/>
                <w:spacing w:val="-1"/>
                <w:kern w:val="0"/>
                <w:sz w:val="24"/>
                <w:szCs w:val="24"/>
              </w:rPr>
              <w:t>(</w:t>
            </w:r>
            <w:r w:rsidRPr="00D64245">
              <w:rPr>
                <w:rFonts w:ascii="Times New Roman" w:eastAsia="宋体" w:hAnsi="Times New Roman" w:cs="Times New Roman"/>
                <w:noProof/>
                <w:color w:val="000000" w:themeColor="text1"/>
                <w:spacing w:val="-1"/>
                <w:kern w:val="0"/>
                <w:sz w:val="24"/>
                <w:szCs w:val="24"/>
              </w:rPr>
              <w:t>a</w:t>
            </w:r>
            <w:r w:rsidRPr="00D64245">
              <w:rPr>
                <w:rFonts w:ascii="Times New Roman" w:eastAsia="宋体" w:hAnsi="Times New Roman" w:cs="Times New Roman" w:hint="eastAsia"/>
                <w:noProof/>
                <w:color w:val="000000" w:themeColor="text1"/>
                <w:spacing w:val="-1"/>
                <w:kern w:val="0"/>
                <w:sz w:val="24"/>
                <w:szCs w:val="24"/>
              </w:rPr>
              <w:t>)</w:t>
            </w:r>
          </w:p>
        </w:tc>
        <w:tc>
          <w:tcPr>
            <w:tcW w:w="4901" w:type="dxa"/>
            <w:shd w:val="clear" w:color="auto" w:fill="auto"/>
            <w:vAlign w:val="center"/>
          </w:tcPr>
          <w:p w14:paraId="3025AD21" w14:textId="77777777" w:rsidR="00AB60FA" w:rsidRPr="00D64245" w:rsidRDefault="00AB60FA" w:rsidP="00AB60FA">
            <w:pPr>
              <w:widowControl/>
              <w:tabs>
                <w:tab w:val="left" w:pos="288"/>
              </w:tabs>
              <w:spacing w:after="120" w:line="360" w:lineRule="auto"/>
              <w:ind w:firstLine="30"/>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noProof/>
                <w:color w:val="000000" w:themeColor="text1"/>
                <w:spacing w:val="-1"/>
                <w:kern w:val="0"/>
                <w:sz w:val="24"/>
                <w:szCs w:val="24"/>
              </w:rPr>
              <w:t>(</w:t>
            </w:r>
            <w:r w:rsidRPr="00D64245">
              <w:rPr>
                <w:rFonts w:ascii="Times New Roman" w:eastAsia="宋体" w:hAnsi="Times New Roman" w:cs="Times New Roman"/>
                <w:noProof/>
                <w:color w:val="000000" w:themeColor="text1"/>
                <w:spacing w:val="-1"/>
                <w:kern w:val="0"/>
                <w:sz w:val="24"/>
                <w:szCs w:val="24"/>
              </w:rPr>
              <w:t>b</w:t>
            </w:r>
            <w:r w:rsidRPr="00D64245">
              <w:rPr>
                <w:rFonts w:ascii="Times New Roman" w:eastAsia="宋体" w:hAnsi="Times New Roman" w:cs="Times New Roman" w:hint="eastAsia"/>
                <w:noProof/>
                <w:color w:val="000000" w:themeColor="text1"/>
                <w:spacing w:val="-1"/>
                <w:kern w:val="0"/>
                <w:sz w:val="24"/>
                <w:szCs w:val="24"/>
              </w:rPr>
              <w:t>)</w:t>
            </w:r>
          </w:p>
        </w:tc>
      </w:tr>
      <w:tr w:rsidR="00D64245" w:rsidRPr="00D64245" w14:paraId="540C954A" w14:textId="77777777" w:rsidTr="006D1C62">
        <w:trPr>
          <w:jc w:val="center"/>
        </w:trPr>
        <w:tc>
          <w:tcPr>
            <w:tcW w:w="4875" w:type="dxa"/>
            <w:shd w:val="clear" w:color="auto" w:fill="auto"/>
            <w:vAlign w:val="center"/>
          </w:tcPr>
          <w:p w14:paraId="429DD285"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drawing>
                <wp:inline distT="0" distB="0" distL="0" distR="0" wp14:anchorId="026E3CCE" wp14:editId="5A1F66ED">
                  <wp:extent cx="2773746" cy="2700000"/>
                  <wp:effectExtent l="0" t="0" r="7620" b="571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73746" cy="2700000"/>
                          </a:xfrm>
                          <a:prstGeom prst="rect">
                            <a:avLst/>
                          </a:prstGeom>
                          <a:noFill/>
                          <a:ln>
                            <a:noFill/>
                          </a:ln>
                        </pic:spPr>
                      </pic:pic>
                    </a:graphicData>
                  </a:graphic>
                </wp:inline>
              </w:drawing>
            </w:r>
          </w:p>
        </w:tc>
        <w:tc>
          <w:tcPr>
            <w:tcW w:w="4901" w:type="dxa"/>
            <w:shd w:val="clear" w:color="auto" w:fill="auto"/>
            <w:vAlign w:val="center"/>
          </w:tcPr>
          <w:p w14:paraId="3BA21501"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drawing>
                <wp:inline distT="0" distB="0" distL="0" distR="0" wp14:anchorId="01BC85DE" wp14:editId="3868521E">
                  <wp:extent cx="1322555" cy="28800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22555" cy="2880000"/>
                          </a:xfrm>
                          <a:prstGeom prst="rect">
                            <a:avLst/>
                          </a:prstGeom>
                          <a:noFill/>
                          <a:ln>
                            <a:noFill/>
                          </a:ln>
                        </pic:spPr>
                      </pic:pic>
                    </a:graphicData>
                  </a:graphic>
                </wp:inline>
              </w:drawing>
            </w:r>
          </w:p>
        </w:tc>
      </w:tr>
      <w:tr w:rsidR="00D64245" w:rsidRPr="00D64245" w14:paraId="19D33162" w14:textId="77777777" w:rsidTr="006D1C62">
        <w:trPr>
          <w:jc w:val="center"/>
        </w:trPr>
        <w:tc>
          <w:tcPr>
            <w:tcW w:w="4875" w:type="dxa"/>
            <w:shd w:val="clear" w:color="auto" w:fill="auto"/>
            <w:vAlign w:val="center"/>
          </w:tcPr>
          <w:p w14:paraId="01C80E21"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hint="eastAsia"/>
                <w:noProof/>
                <w:color w:val="000000" w:themeColor="text1"/>
                <w:spacing w:val="-1"/>
                <w:kern w:val="0"/>
                <w:sz w:val="24"/>
                <w:szCs w:val="24"/>
              </w:rPr>
              <w:t>(</w:t>
            </w:r>
            <w:r w:rsidRPr="00D64245">
              <w:rPr>
                <w:rFonts w:ascii="Times New Roman" w:eastAsia="宋体" w:hAnsi="Times New Roman" w:cs="Times New Roman"/>
                <w:noProof/>
                <w:color w:val="000000" w:themeColor="text1"/>
                <w:spacing w:val="-1"/>
                <w:kern w:val="0"/>
                <w:sz w:val="24"/>
                <w:szCs w:val="24"/>
              </w:rPr>
              <w:t>c</w:t>
            </w:r>
            <w:r w:rsidRPr="00D64245">
              <w:rPr>
                <w:rFonts w:ascii="Times New Roman" w:eastAsia="宋体" w:hAnsi="Times New Roman" w:cs="Times New Roman" w:hint="eastAsia"/>
                <w:noProof/>
                <w:color w:val="000000" w:themeColor="text1"/>
                <w:spacing w:val="-1"/>
                <w:kern w:val="0"/>
                <w:sz w:val="24"/>
                <w:szCs w:val="24"/>
              </w:rPr>
              <w:t>)</w:t>
            </w:r>
          </w:p>
        </w:tc>
        <w:tc>
          <w:tcPr>
            <w:tcW w:w="4901" w:type="dxa"/>
            <w:shd w:val="clear" w:color="auto" w:fill="auto"/>
            <w:vAlign w:val="center"/>
          </w:tcPr>
          <w:p w14:paraId="72D2BE15" w14:textId="77777777" w:rsidR="00AB60FA" w:rsidRPr="00D64245" w:rsidRDefault="00AB60FA" w:rsidP="00AB60FA">
            <w:pPr>
              <w:keepNext/>
              <w:widowControl/>
              <w:tabs>
                <w:tab w:val="left" w:pos="288"/>
              </w:tabs>
              <w:spacing w:after="120" w:line="360" w:lineRule="auto"/>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hint="eastAsia"/>
                <w:noProof/>
                <w:color w:val="000000" w:themeColor="text1"/>
                <w:spacing w:val="-1"/>
                <w:kern w:val="0"/>
                <w:sz w:val="24"/>
                <w:szCs w:val="24"/>
              </w:rPr>
              <w:t>(</w:t>
            </w:r>
            <w:r w:rsidRPr="00D64245">
              <w:rPr>
                <w:rFonts w:ascii="Times New Roman" w:eastAsia="宋体" w:hAnsi="Times New Roman" w:cs="Times New Roman"/>
                <w:noProof/>
                <w:color w:val="000000" w:themeColor="text1"/>
                <w:spacing w:val="-1"/>
                <w:kern w:val="0"/>
                <w:sz w:val="24"/>
                <w:szCs w:val="24"/>
              </w:rPr>
              <w:t>d</w:t>
            </w:r>
            <w:r w:rsidRPr="00D64245">
              <w:rPr>
                <w:rFonts w:ascii="Times New Roman" w:eastAsia="宋体" w:hAnsi="Times New Roman" w:cs="Times New Roman" w:hint="eastAsia"/>
                <w:noProof/>
                <w:color w:val="000000" w:themeColor="text1"/>
                <w:spacing w:val="-1"/>
                <w:kern w:val="0"/>
                <w:sz w:val="24"/>
                <w:szCs w:val="24"/>
              </w:rPr>
              <w:t>)</w:t>
            </w:r>
          </w:p>
        </w:tc>
      </w:tr>
    </w:tbl>
    <w:p w14:paraId="561A297C" w14:textId="7E7B70F7"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152" w:name="_Ref499032512"/>
      <w:bookmarkStart w:id="153" w:name="_Ref499041842"/>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11</w:t>
      </w:r>
      <w:r w:rsidR="00FA2882" w:rsidRPr="00D64245">
        <w:rPr>
          <w:rFonts w:ascii="Times New Roman" w:eastAsia="黑体" w:hAnsi="Times New Roman" w:cs="Times New Roman"/>
          <w:color w:val="000000" w:themeColor="text1"/>
          <w:kern w:val="0"/>
          <w:sz w:val="24"/>
          <w:szCs w:val="24"/>
          <w:lang w:eastAsia="en-US"/>
        </w:rPr>
        <w:fldChar w:fldCharType="end"/>
      </w:r>
      <w:bookmarkEnd w:id="152"/>
      <w:r w:rsidRPr="00D64245">
        <w:rPr>
          <w:rFonts w:ascii="Times New Roman" w:eastAsia="黑体" w:hAnsi="Times New Roman" w:cs="Times New Roman"/>
          <w:color w:val="000000" w:themeColor="text1"/>
          <w:kern w:val="0"/>
          <w:sz w:val="24"/>
          <w:szCs w:val="24"/>
          <w:lang w:eastAsia="en-US"/>
        </w:rPr>
        <w:t xml:space="preserve">. </w:t>
      </w:r>
      <w:bookmarkStart w:id="154" w:name="_Ref499041848"/>
      <w:r w:rsidRPr="00D64245">
        <w:rPr>
          <w:rFonts w:ascii="Times New Roman" w:eastAsia="黑体" w:hAnsi="Times New Roman" w:cs="Times New Roman"/>
          <w:color w:val="000000" w:themeColor="text1"/>
          <w:kern w:val="0"/>
          <w:sz w:val="24"/>
          <w:szCs w:val="24"/>
          <w:lang w:eastAsia="en-US"/>
        </w:rPr>
        <w:t xml:space="preserve">On-load flux density distribution at </w:t>
      </w:r>
      <w:r w:rsidRPr="00D64245">
        <w:rPr>
          <w:rFonts w:ascii="Times New Roman" w:eastAsia="黑体" w:hAnsi="Times New Roman" w:cs="Times New Roman"/>
          <w:i/>
          <w:color w:val="000000" w:themeColor="text1"/>
          <w:kern w:val="0"/>
          <w:sz w:val="24"/>
          <w:szCs w:val="24"/>
          <w:lang w:eastAsia="en-US"/>
        </w:rPr>
        <w:t>d</w:t>
      </w:r>
      <w:r w:rsidRPr="00D64245">
        <w:rPr>
          <w:rFonts w:ascii="Times New Roman" w:eastAsia="黑体" w:hAnsi="Times New Roman" w:cs="Times New Roman"/>
          <w:color w:val="000000" w:themeColor="text1"/>
          <w:kern w:val="0"/>
          <w:sz w:val="24"/>
          <w:szCs w:val="24"/>
          <w:lang w:eastAsia="en-US"/>
        </w:rPr>
        <w:t xml:space="preserve">-axis rotor position of (a) VFRM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color w:val="000000" w:themeColor="text1"/>
          <w:kern w:val="0"/>
          <w:sz w:val="24"/>
          <w:szCs w:val="24"/>
          <w:vertAlign w:val="subscript"/>
          <w:lang w:eastAsia="en-US"/>
        </w:rPr>
        <w:t xml:space="preserve">dc </w:t>
      </w:r>
      <w:r w:rsidRPr="00D64245">
        <w:rPr>
          <w:rFonts w:ascii="Times New Roman" w:eastAsia="黑体" w:hAnsi="Times New Roman" w:cs="Times New Roman"/>
          <w:color w:val="000000" w:themeColor="text1"/>
          <w:kern w:val="0"/>
          <w:sz w:val="24"/>
          <w:szCs w:val="24"/>
          <w:lang w:eastAsia="en-US"/>
        </w:rPr>
        <w:t xml:space="preserve">=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q</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color w:val="000000" w:themeColor="text1"/>
          <w:kern w:val="0"/>
          <w:sz w:val="24"/>
          <w:szCs w:val="24"/>
        </w:rPr>
        <w:t>500</w:t>
      </w:r>
      <w:r w:rsidRPr="00D64245">
        <w:rPr>
          <w:rFonts w:ascii="Times New Roman" w:eastAsia="黑体" w:hAnsi="Times New Roman" w:cs="Times New Roman"/>
          <w:color w:val="000000" w:themeColor="text1"/>
          <w:kern w:val="0"/>
          <w:sz w:val="24"/>
          <w:szCs w:val="24"/>
          <w:lang w:eastAsia="en-US"/>
        </w:rPr>
        <w:t>A</w:t>
      </w:r>
      <w:r w:rsidR="009E69F2" w:rsidRPr="00D64245">
        <w:rPr>
          <w:rFonts w:ascii="Times New Roman" w:eastAsia="黑体" w:hAnsi="Times New Roman" w:cs="Times New Roman"/>
          <w:color w:val="000000" w:themeColor="text1"/>
          <w:kern w:val="0"/>
          <w:sz w:val="24"/>
          <w:szCs w:val="24"/>
          <w:lang w:eastAsia="en-US"/>
        </w:rPr>
        <w:t xml:space="preserve"> and </w:t>
      </w:r>
      <w:r w:rsidR="009E69F2" w:rsidRPr="00D64245">
        <w:rPr>
          <w:rFonts w:ascii="Times New Roman" w:eastAsia="宋体" w:hAnsi="Times New Roman" w:cs="Times New Roman"/>
          <w:i/>
          <w:color w:val="000000" w:themeColor="text1"/>
          <w:spacing w:val="-1"/>
          <w:kern w:val="0"/>
          <w:sz w:val="24"/>
          <w:szCs w:val="24"/>
        </w:rPr>
        <w:t>N</w:t>
      </w:r>
      <w:r w:rsidR="009E69F2" w:rsidRPr="00D64245">
        <w:rPr>
          <w:rFonts w:ascii="Times New Roman" w:eastAsia="宋体" w:hAnsi="Times New Roman" w:cs="Times New Roman"/>
          <w:i/>
          <w:color w:val="000000" w:themeColor="text1"/>
          <w:spacing w:val="-1"/>
          <w:kern w:val="0"/>
          <w:sz w:val="24"/>
          <w:szCs w:val="24"/>
          <w:vertAlign w:val="subscript"/>
        </w:rPr>
        <w:t>dc</w:t>
      </w:r>
      <w:r w:rsidR="009E69F2" w:rsidRPr="00D64245">
        <w:rPr>
          <w:rFonts w:ascii="Times New Roman" w:eastAsia="宋体" w:hAnsi="Times New Roman" w:cs="Times New Roman"/>
          <w:color w:val="000000" w:themeColor="text1"/>
          <w:spacing w:val="-1"/>
          <w:kern w:val="0"/>
          <w:sz w:val="24"/>
          <w:szCs w:val="24"/>
        </w:rPr>
        <w:t xml:space="preserve"> = </w:t>
      </w:r>
      <w:r w:rsidR="009E69F2" w:rsidRPr="00D64245">
        <w:rPr>
          <w:rFonts w:ascii="Times New Roman" w:eastAsia="宋体" w:hAnsi="Times New Roman" w:cs="Times New Roman"/>
          <w:i/>
          <w:color w:val="000000" w:themeColor="text1"/>
          <w:spacing w:val="-1"/>
          <w:kern w:val="0"/>
          <w:sz w:val="24"/>
          <w:szCs w:val="24"/>
        </w:rPr>
        <w:t>N</w:t>
      </w:r>
      <w:r w:rsidR="009E69F2" w:rsidRPr="00D64245">
        <w:rPr>
          <w:rFonts w:ascii="Times New Roman" w:eastAsia="宋体" w:hAnsi="Times New Roman" w:cs="Times New Roman"/>
          <w:i/>
          <w:color w:val="000000" w:themeColor="text1"/>
          <w:spacing w:val="-1"/>
          <w:kern w:val="0"/>
          <w:sz w:val="24"/>
          <w:szCs w:val="24"/>
          <w:vertAlign w:val="subscript"/>
        </w:rPr>
        <w:t>ac</w:t>
      </w:r>
      <w:r w:rsidR="009E69F2" w:rsidRPr="00D64245">
        <w:rPr>
          <w:rFonts w:ascii="Times New Roman" w:eastAsia="宋体" w:hAnsi="Times New Roman" w:cs="Times New Roman"/>
          <w:color w:val="000000" w:themeColor="text1"/>
          <w:spacing w:val="-1"/>
          <w:kern w:val="0"/>
          <w:sz w:val="24"/>
          <w:szCs w:val="24"/>
        </w:rPr>
        <w:t xml:space="preserve"> = 3</w:t>
      </w:r>
      <w:r w:rsidRPr="00D64245">
        <w:rPr>
          <w:rFonts w:ascii="Times New Roman" w:eastAsia="黑体" w:hAnsi="Times New Roman" w:cs="Times New Roman"/>
          <w:color w:val="000000" w:themeColor="text1"/>
          <w:kern w:val="0"/>
          <w:sz w:val="24"/>
          <w:szCs w:val="24"/>
          <w:lang w:eastAsia="en-US"/>
        </w:rPr>
        <w:t xml:space="preserve">, (b) HESSPM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color w:val="000000" w:themeColor="text1"/>
          <w:kern w:val="0"/>
          <w:sz w:val="24"/>
          <w:szCs w:val="24"/>
          <w:vertAlign w:val="subscript"/>
          <w:lang w:eastAsia="en-US"/>
        </w:rPr>
        <w:t xml:space="preserve">dc </w:t>
      </w:r>
      <w:r w:rsidRPr="00D64245">
        <w:rPr>
          <w:rFonts w:ascii="Times New Roman" w:eastAsia="黑体" w:hAnsi="Times New Roman" w:cs="Times New Roman"/>
          <w:color w:val="000000" w:themeColor="text1"/>
          <w:kern w:val="0"/>
          <w:sz w:val="24"/>
          <w:szCs w:val="24"/>
          <w:lang w:eastAsia="en-US"/>
        </w:rPr>
        <w:t xml:space="preserve">=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q</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color w:val="000000" w:themeColor="text1"/>
          <w:kern w:val="0"/>
          <w:sz w:val="24"/>
          <w:szCs w:val="24"/>
        </w:rPr>
        <w:t>500</w:t>
      </w:r>
      <w:r w:rsidRPr="00D64245">
        <w:rPr>
          <w:rFonts w:ascii="Times New Roman" w:eastAsia="黑体" w:hAnsi="Times New Roman" w:cs="Times New Roman"/>
          <w:color w:val="000000" w:themeColor="text1"/>
          <w:kern w:val="0"/>
          <w:sz w:val="24"/>
          <w:szCs w:val="24"/>
          <w:lang w:eastAsia="en-US"/>
        </w:rPr>
        <w:t>A</w:t>
      </w:r>
      <w:r w:rsidR="009E69F2" w:rsidRPr="00D64245">
        <w:rPr>
          <w:rFonts w:ascii="Times New Roman" w:eastAsia="黑体" w:hAnsi="Times New Roman" w:cs="Times New Roman"/>
          <w:color w:val="000000" w:themeColor="text1"/>
          <w:kern w:val="0"/>
          <w:sz w:val="24"/>
          <w:szCs w:val="24"/>
          <w:lang w:eastAsia="en-US"/>
        </w:rPr>
        <w:t xml:space="preserve"> and and </w:t>
      </w:r>
      <w:r w:rsidR="009E69F2" w:rsidRPr="00D64245">
        <w:rPr>
          <w:rFonts w:ascii="Times New Roman" w:eastAsia="宋体" w:hAnsi="Times New Roman" w:cs="Times New Roman"/>
          <w:i/>
          <w:color w:val="000000" w:themeColor="text1"/>
          <w:spacing w:val="-1"/>
          <w:kern w:val="0"/>
          <w:sz w:val="24"/>
          <w:szCs w:val="24"/>
        </w:rPr>
        <w:t>N</w:t>
      </w:r>
      <w:r w:rsidR="009E69F2" w:rsidRPr="00D64245">
        <w:rPr>
          <w:rFonts w:ascii="Times New Roman" w:eastAsia="宋体" w:hAnsi="Times New Roman" w:cs="Times New Roman"/>
          <w:i/>
          <w:color w:val="000000" w:themeColor="text1"/>
          <w:spacing w:val="-1"/>
          <w:kern w:val="0"/>
          <w:sz w:val="24"/>
          <w:szCs w:val="24"/>
          <w:vertAlign w:val="subscript"/>
        </w:rPr>
        <w:t>dc</w:t>
      </w:r>
      <w:r w:rsidR="009E69F2" w:rsidRPr="00D64245">
        <w:rPr>
          <w:rFonts w:ascii="Times New Roman" w:eastAsia="宋体" w:hAnsi="Times New Roman" w:cs="Times New Roman"/>
          <w:color w:val="000000" w:themeColor="text1"/>
          <w:spacing w:val="-1"/>
          <w:kern w:val="0"/>
          <w:sz w:val="24"/>
          <w:szCs w:val="24"/>
        </w:rPr>
        <w:t xml:space="preserve"> = </w:t>
      </w:r>
      <w:r w:rsidR="009E69F2" w:rsidRPr="00D64245">
        <w:rPr>
          <w:rFonts w:ascii="Times New Roman" w:eastAsia="宋体" w:hAnsi="Times New Roman" w:cs="Times New Roman"/>
          <w:i/>
          <w:color w:val="000000" w:themeColor="text1"/>
          <w:spacing w:val="-1"/>
          <w:kern w:val="0"/>
          <w:sz w:val="24"/>
          <w:szCs w:val="24"/>
        </w:rPr>
        <w:t>N</w:t>
      </w:r>
      <w:r w:rsidR="009E69F2" w:rsidRPr="00D64245">
        <w:rPr>
          <w:rFonts w:ascii="Times New Roman" w:eastAsia="宋体" w:hAnsi="Times New Roman" w:cs="Times New Roman"/>
          <w:i/>
          <w:color w:val="000000" w:themeColor="text1"/>
          <w:spacing w:val="-1"/>
          <w:kern w:val="0"/>
          <w:sz w:val="24"/>
          <w:szCs w:val="24"/>
          <w:vertAlign w:val="subscript"/>
        </w:rPr>
        <w:t>ac</w:t>
      </w:r>
      <w:r w:rsidR="009E69F2" w:rsidRPr="00D64245">
        <w:rPr>
          <w:rFonts w:ascii="Times New Roman" w:eastAsia="宋体" w:hAnsi="Times New Roman" w:cs="Times New Roman"/>
          <w:color w:val="000000" w:themeColor="text1"/>
          <w:spacing w:val="-1"/>
          <w:kern w:val="0"/>
          <w:sz w:val="24"/>
          <w:szCs w:val="24"/>
        </w:rPr>
        <w:t xml:space="preserve"> = 3</w:t>
      </w:r>
      <w:r w:rsidRPr="00D64245">
        <w:rPr>
          <w:rFonts w:ascii="Times New Roman" w:eastAsia="黑体" w:hAnsi="Times New Roman" w:cs="Times New Roman"/>
          <w:color w:val="000000" w:themeColor="text1"/>
          <w:kern w:val="0"/>
          <w:sz w:val="24"/>
          <w:szCs w:val="24"/>
          <w:lang w:eastAsia="en-US"/>
        </w:rPr>
        <w:t xml:space="preserve">, (c) SSPM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q</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color w:val="000000" w:themeColor="text1"/>
          <w:kern w:val="0"/>
          <w:sz w:val="24"/>
          <w:szCs w:val="24"/>
        </w:rPr>
        <w:t>500</w:t>
      </w:r>
      <w:r w:rsidR="009E69F2" w:rsidRPr="00D64245">
        <w:rPr>
          <w:rFonts w:ascii="Times New Roman" w:eastAsia="黑体" w:hAnsi="Times New Roman" w:cs="Times New Roman"/>
          <w:color w:val="000000" w:themeColor="text1"/>
          <w:kern w:val="0"/>
          <w:sz w:val="24"/>
          <w:szCs w:val="24"/>
          <w:lang w:eastAsia="en-US"/>
        </w:rPr>
        <w:t xml:space="preserve">A and </w:t>
      </w:r>
      <w:r w:rsidR="009E69F2" w:rsidRPr="00D64245">
        <w:rPr>
          <w:rFonts w:ascii="Times New Roman" w:eastAsia="宋体" w:hAnsi="Times New Roman" w:cs="Times New Roman"/>
          <w:i/>
          <w:color w:val="000000" w:themeColor="text1"/>
          <w:spacing w:val="-1"/>
          <w:kern w:val="0"/>
          <w:sz w:val="24"/>
          <w:szCs w:val="24"/>
        </w:rPr>
        <w:t>N</w:t>
      </w:r>
      <w:r w:rsidR="009E69F2" w:rsidRPr="00D64245">
        <w:rPr>
          <w:rFonts w:ascii="Times New Roman" w:eastAsia="宋体" w:hAnsi="Times New Roman" w:cs="Times New Roman"/>
          <w:i/>
          <w:color w:val="000000" w:themeColor="text1"/>
          <w:spacing w:val="-1"/>
          <w:kern w:val="0"/>
          <w:sz w:val="24"/>
          <w:szCs w:val="24"/>
          <w:vertAlign w:val="subscript"/>
        </w:rPr>
        <w:t>ac</w:t>
      </w:r>
      <w:r w:rsidR="009E69F2" w:rsidRPr="00D64245">
        <w:rPr>
          <w:rFonts w:ascii="Times New Roman" w:eastAsia="宋体" w:hAnsi="Times New Roman" w:cs="Times New Roman"/>
          <w:color w:val="000000" w:themeColor="text1"/>
          <w:spacing w:val="-1"/>
          <w:kern w:val="0"/>
          <w:sz w:val="24"/>
          <w:szCs w:val="24"/>
        </w:rPr>
        <w:t xml:space="preserve"> = 6</w:t>
      </w:r>
      <w:r w:rsidR="009E69F2" w:rsidRPr="00D64245">
        <w:rPr>
          <w:rFonts w:ascii="Times New Roman" w:eastAsia="黑体" w:hAnsi="Times New Roman" w:cs="Times New Roman"/>
          <w:color w:val="000000" w:themeColor="text1"/>
          <w:kern w:val="0"/>
          <w:sz w:val="24"/>
          <w:szCs w:val="24"/>
          <w:lang w:eastAsia="en-US"/>
        </w:rPr>
        <w:t xml:space="preserve">, </w:t>
      </w:r>
      <w:r w:rsidRPr="00D64245">
        <w:rPr>
          <w:rFonts w:ascii="Times New Roman" w:eastAsia="黑体" w:hAnsi="Times New Roman" w:cs="Times New Roman"/>
          <w:color w:val="000000" w:themeColor="text1"/>
          <w:kern w:val="0"/>
          <w:sz w:val="24"/>
          <w:szCs w:val="24"/>
          <w:lang w:eastAsia="en-US"/>
        </w:rPr>
        <w:t>(d) Scale.</w:t>
      </w:r>
      <w:bookmarkEnd w:id="153"/>
      <w:bookmarkEnd w:id="154"/>
    </w:p>
    <w:p w14:paraId="209AAA33" w14:textId="27CD4318" w:rsidR="00AB60FA"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lang w:val="x-none"/>
        </w:rPr>
      </w:pPr>
      <w:r w:rsidRPr="00D64245">
        <w:rPr>
          <w:rFonts w:ascii="Times New Roman" w:eastAsia="宋体" w:hAnsi="Times New Roman" w:cs="Times New Roman"/>
          <w:color w:val="000000" w:themeColor="text1"/>
          <w:spacing w:val="-1"/>
          <w:kern w:val="0"/>
          <w:sz w:val="24"/>
          <w:szCs w:val="24"/>
          <w:lang w:val="x-none"/>
        </w:rPr>
        <w:t xml:space="preserve">The variation of average torque against current angle is illustrated in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_Ref499044129 \h  \* MERGEFORMAT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宋体" w:hAnsi="Times New Roman" w:cs="Times New Roman"/>
          <w:color w:val="000000" w:themeColor="text1"/>
          <w:spacing w:val="-1"/>
          <w:kern w:val="0"/>
          <w:sz w:val="24"/>
          <w:szCs w:val="24"/>
          <w:lang w:val="x-none"/>
        </w:rPr>
        <w:t>Fig. 2.12</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x-none"/>
        </w:rPr>
        <w:t>. It shows that the HESSPMs has the highest average torque among all current angles whereas the VFRM is of the lowest value. It is worth mention</w:t>
      </w:r>
      <w:r w:rsidRPr="00D64245">
        <w:rPr>
          <w:rFonts w:ascii="Times New Roman" w:eastAsia="宋体" w:hAnsi="Times New Roman" w:cs="Times New Roman"/>
          <w:color w:val="000000" w:themeColor="text1"/>
          <w:spacing w:val="-1"/>
          <w:kern w:val="0"/>
          <w:sz w:val="24"/>
          <w:szCs w:val="24"/>
          <w:lang w:val="en-GB"/>
        </w:rPr>
        <w:t>ing</w:t>
      </w:r>
      <w:r w:rsidRPr="00D64245">
        <w:rPr>
          <w:rFonts w:ascii="Times New Roman" w:eastAsia="宋体" w:hAnsi="Times New Roman" w:cs="Times New Roman"/>
          <w:color w:val="000000" w:themeColor="text1"/>
          <w:spacing w:val="-1"/>
          <w:kern w:val="0"/>
          <w:sz w:val="24"/>
          <w:szCs w:val="24"/>
          <w:lang w:val="x-none"/>
        </w:rPr>
        <w:t xml:space="preserve"> that the reluctance torque of all three machines is negligible since the maximum average torque occurs </w:t>
      </w:r>
      <w:r w:rsidRPr="00D64245">
        <w:rPr>
          <w:rFonts w:ascii="Times New Roman" w:eastAsia="宋体" w:hAnsi="Times New Roman" w:cs="Times New Roman"/>
          <w:color w:val="000000" w:themeColor="text1"/>
          <w:spacing w:val="-1"/>
          <w:kern w:val="0"/>
          <w:sz w:val="24"/>
          <w:szCs w:val="24"/>
          <w:lang w:val="x-none"/>
        </w:rPr>
        <w:lastRenderedPageBreak/>
        <w:t>when current angle equals 90 Elec. Deg. The on-load torque waveforms of three machines are compar</w:t>
      </w:r>
      <w:r w:rsidRPr="00D64245">
        <w:rPr>
          <w:rFonts w:ascii="Times New Roman" w:eastAsia="宋体" w:hAnsi="Times New Roman" w:cs="Times New Roman"/>
          <w:color w:val="000000" w:themeColor="text1"/>
          <w:spacing w:val="-1"/>
          <w:kern w:val="0"/>
          <w:sz w:val="24"/>
          <w:szCs w:val="24"/>
          <w:lang w:val="en-GB"/>
        </w:rPr>
        <w:t xml:space="preserve">ed in </w:t>
      </w:r>
      <w:r w:rsidRPr="00D64245">
        <w:rPr>
          <w:rFonts w:ascii="Times New Roman" w:eastAsia="宋体" w:hAnsi="Times New Roman" w:cs="Times New Roman"/>
          <w:color w:val="000000" w:themeColor="text1"/>
          <w:spacing w:val="-1"/>
          <w:kern w:val="0"/>
          <w:sz w:val="24"/>
          <w:szCs w:val="24"/>
          <w:lang w:val="en-GB"/>
        </w:rPr>
        <w:fldChar w:fldCharType="begin"/>
      </w:r>
      <w:r w:rsidRPr="00D64245">
        <w:rPr>
          <w:rFonts w:ascii="Times New Roman" w:eastAsia="宋体" w:hAnsi="Times New Roman" w:cs="Times New Roman"/>
          <w:color w:val="000000" w:themeColor="text1"/>
          <w:spacing w:val="-1"/>
          <w:kern w:val="0"/>
          <w:sz w:val="24"/>
          <w:szCs w:val="24"/>
          <w:lang w:val="en-GB"/>
        </w:rPr>
        <w:instrText xml:space="preserve"> REF _Ref499044173 \h  \* MERGEFORMAT </w:instrText>
      </w:r>
      <w:r w:rsidRPr="00D64245">
        <w:rPr>
          <w:rFonts w:ascii="Times New Roman" w:eastAsia="宋体" w:hAnsi="Times New Roman" w:cs="Times New Roman"/>
          <w:color w:val="000000" w:themeColor="text1"/>
          <w:spacing w:val="-1"/>
          <w:kern w:val="0"/>
          <w:sz w:val="24"/>
          <w:szCs w:val="24"/>
          <w:lang w:val="en-GB"/>
        </w:rPr>
      </w:r>
      <w:r w:rsidRPr="00D64245">
        <w:rPr>
          <w:rFonts w:ascii="Times New Roman" w:eastAsia="宋体" w:hAnsi="Times New Roman" w:cs="Times New Roman"/>
          <w:color w:val="000000" w:themeColor="text1"/>
          <w:spacing w:val="-1"/>
          <w:kern w:val="0"/>
          <w:sz w:val="24"/>
          <w:szCs w:val="24"/>
          <w:lang w:val="en-GB"/>
        </w:rPr>
        <w:fldChar w:fldCharType="separate"/>
      </w:r>
      <w:r w:rsidR="00D64245" w:rsidRPr="00D64245">
        <w:rPr>
          <w:rFonts w:ascii="Times New Roman" w:eastAsia="宋体" w:hAnsi="Times New Roman" w:cs="Times New Roman"/>
          <w:color w:val="000000" w:themeColor="text1"/>
          <w:spacing w:val="-1"/>
          <w:kern w:val="0"/>
          <w:sz w:val="24"/>
          <w:szCs w:val="24"/>
          <w:lang w:val="en-GB"/>
        </w:rPr>
        <w:t>Fig. 2.13</w:t>
      </w:r>
      <w:r w:rsidRPr="00D64245">
        <w:rPr>
          <w:rFonts w:ascii="Times New Roman" w:eastAsia="宋体" w:hAnsi="Times New Roman" w:cs="Times New Roman"/>
          <w:color w:val="000000" w:themeColor="text1"/>
          <w:spacing w:val="-1"/>
          <w:kern w:val="0"/>
          <w:sz w:val="24"/>
          <w:szCs w:val="24"/>
          <w:lang w:val="en-GB"/>
        </w:rPr>
        <w:fldChar w:fldCharType="end"/>
      </w:r>
      <w:r w:rsidRPr="00D64245">
        <w:rPr>
          <w:rFonts w:ascii="Times New Roman" w:eastAsia="宋体" w:hAnsi="Times New Roman" w:cs="Times New Roman"/>
          <w:color w:val="000000" w:themeColor="text1"/>
          <w:spacing w:val="-1"/>
          <w:kern w:val="0"/>
          <w:sz w:val="24"/>
          <w:szCs w:val="24"/>
          <w:lang w:val="en-GB"/>
        </w:rPr>
        <w:t>. with pha</w:t>
      </w:r>
      <w:r w:rsidRPr="00D64245">
        <w:rPr>
          <w:rFonts w:ascii="Times New Roman" w:eastAsia="宋体" w:hAnsi="Times New Roman" w:cs="Times New Roman"/>
          <w:color w:val="000000" w:themeColor="text1"/>
          <w:spacing w:val="-1"/>
          <w:kern w:val="0"/>
          <w:sz w:val="24"/>
          <w:szCs w:val="24"/>
          <w:lang w:val="x-none"/>
        </w:rPr>
        <w:t xml:space="preserve">se current </w:t>
      </w:r>
      <w:r w:rsidRPr="00D64245">
        <w:rPr>
          <w:rFonts w:ascii="Times New Roman" w:eastAsia="宋体" w:hAnsi="Times New Roman" w:cs="Times New Roman"/>
          <w:i/>
          <w:color w:val="000000" w:themeColor="text1"/>
          <w:spacing w:val="-1"/>
          <w:kern w:val="0"/>
          <w:sz w:val="24"/>
          <w:szCs w:val="24"/>
          <w:lang w:val="x-none"/>
        </w:rPr>
        <w:t>I</w:t>
      </w:r>
      <w:r w:rsidRPr="00D64245">
        <w:rPr>
          <w:rFonts w:ascii="Times New Roman" w:eastAsia="宋体" w:hAnsi="Times New Roman" w:cs="Times New Roman"/>
          <w:i/>
          <w:color w:val="000000" w:themeColor="text1"/>
          <w:spacing w:val="-1"/>
          <w:kern w:val="0"/>
          <w:sz w:val="24"/>
          <w:szCs w:val="24"/>
          <w:vertAlign w:val="subscript"/>
          <w:lang w:val="x-none"/>
        </w:rPr>
        <w:t>dc</w:t>
      </w:r>
      <w:r w:rsidRPr="00D64245">
        <w:rPr>
          <w:rFonts w:ascii="Times New Roman" w:eastAsia="宋体" w:hAnsi="Times New Roman" w:cs="Times New Roman"/>
          <w:color w:val="000000" w:themeColor="text1"/>
          <w:spacing w:val="-1"/>
          <w:kern w:val="0"/>
          <w:sz w:val="24"/>
          <w:szCs w:val="24"/>
          <w:lang w:val="x-none"/>
        </w:rPr>
        <w:t xml:space="preserve"> = </w:t>
      </w:r>
      <w:r w:rsidRPr="00D64245">
        <w:rPr>
          <w:rFonts w:ascii="Times New Roman" w:eastAsia="宋体" w:hAnsi="Times New Roman" w:cs="Times New Roman"/>
          <w:i/>
          <w:color w:val="000000" w:themeColor="text1"/>
          <w:spacing w:val="-1"/>
          <w:kern w:val="0"/>
          <w:sz w:val="24"/>
          <w:szCs w:val="24"/>
          <w:lang w:val="x-none"/>
        </w:rPr>
        <w:t>I</w:t>
      </w:r>
      <w:r w:rsidRPr="00D64245">
        <w:rPr>
          <w:rFonts w:ascii="Times New Roman" w:eastAsia="宋体" w:hAnsi="Times New Roman" w:cs="Times New Roman"/>
          <w:i/>
          <w:color w:val="000000" w:themeColor="text1"/>
          <w:spacing w:val="-1"/>
          <w:kern w:val="0"/>
          <w:sz w:val="24"/>
          <w:szCs w:val="24"/>
          <w:vertAlign w:val="subscript"/>
          <w:lang w:val="x-none"/>
        </w:rPr>
        <w:t>ac(rms)</w:t>
      </w:r>
      <w:r w:rsidRPr="00D64245">
        <w:rPr>
          <w:rFonts w:ascii="Times New Roman" w:eastAsia="宋体" w:hAnsi="Times New Roman" w:cs="Times New Roman"/>
          <w:color w:val="000000" w:themeColor="text1"/>
          <w:spacing w:val="-1"/>
          <w:kern w:val="0"/>
          <w:sz w:val="24"/>
          <w:szCs w:val="24"/>
          <w:lang w:val="x-none"/>
        </w:rPr>
        <w:t xml:space="preserve"> = 500A in the HESSPM</w:t>
      </w:r>
      <w:r w:rsidRPr="00D64245">
        <w:rPr>
          <w:rFonts w:ascii="Times New Roman" w:eastAsia="宋体" w:hAnsi="Times New Roman" w:cs="Times New Roman"/>
          <w:color w:val="000000" w:themeColor="text1"/>
          <w:spacing w:val="-1"/>
          <w:kern w:val="0"/>
          <w:sz w:val="24"/>
          <w:szCs w:val="24"/>
          <w:lang w:val="en-GB"/>
        </w:rPr>
        <w:t>/</w:t>
      </w:r>
      <w:r w:rsidRPr="00D64245">
        <w:rPr>
          <w:rFonts w:ascii="Times New Roman" w:eastAsia="宋体" w:hAnsi="Times New Roman" w:cs="Times New Roman"/>
          <w:color w:val="000000" w:themeColor="text1"/>
          <w:spacing w:val="-1"/>
          <w:kern w:val="0"/>
          <w:sz w:val="24"/>
          <w:szCs w:val="24"/>
          <w:lang w:val="x-none"/>
        </w:rPr>
        <w:t xml:space="preserve">VFRM </w:t>
      </w:r>
      <w:r w:rsidRPr="00D64245">
        <w:rPr>
          <w:rFonts w:ascii="Times New Roman" w:eastAsia="宋体" w:hAnsi="Times New Roman" w:cs="Times New Roman"/>
          <w:color w:val="000000" w:themeColor="text1"/>
          <w:spacing w:val="-1"/>
          <w:kern w:val="0"/>
          <w:sz w:val="24"/>
          <w:szCs w:val="24"/>
          <w:lang w:val="en-GB"/>
        </w:rPr>
        <w:t>and</w:t>
      </w:r>
      <w:r w:rsidRPr="00D64245">
        <w:rPr>
          <w:rFonts w:ascii="Times New Roman" w:eastAsia="宋体" w:hAnsi="Times New Roman" w:cs="Times New Roman"/>
          <w:color w:val="000000" w:themeColor="text1"/>
          <w:spacing w:val="-1"/>
          <w:kern w:val="0"/>
          <w:sz w:val="24"/>
          <w:szCs w:val="24"/>
          <w:lang w:val="x-none"/>
        </w:rPr>
        <w:t xml:space="preserve"> </w:t>
      </w:r>
      <w:r w:rsidRPr="00D64245">
        <w:rPr>
          <w:rFonts w:ascii="Times New Roman" w:eastAsia="宋体" w:hAnsi="Times New Roman" w:cs="Times New Roman"/>
          <w:i/>
          <w:color w:val="000000" w:themeColor="text1"/>
          <w:spacing w:val="-1"/>
          <w:kern w:val="0"/>
          <w:sz w:val="24"/>
          <w:szCs w:val="24"/>
          <w:lang w:val="x-none"/>
        </w:rPr>
        <w:t>I</w:t>
      </w:r>
      <w:r w:rsidRPr="00D64245">
        <w:rPr>
          <w:rFonts w:ascii="Times New Roman" w:eastAsia="宋体" w:hAnsi="Times New Roman" w:cs="Times New Roman"/>
          <w:i/>
          <w:color w:val="000000" w:themeColor="text1"/>
          <w:spacing w:val="-1"/>
          <w:kern w:val="0"/>
          <w:sz w:val="24"/>
          <w:szCs w:val="24"/>
          <w:vertAlign w:val="subscript"/>
          <w:lang w:val="x-none"/>
        </w:rPr>
        <w:t>ac(rms)</w:t>
      </w:r>
      <w:r w:rsidRPr="00D64245">
        <w:rPr>
          <w:rFonts w:ascii="Times New Roman" w:eastAsia="宋体" w:hAnsi="Times New Roman" w:cs="Times New Roman"/>
          <w:color w:val="000000" w:themeColor="text1"/>
          <w:spacing w:val="-1"/>
          <w:kern w:val="0"/>
          <w:sz w:val="24"/>
          <w:szCs w:val="24"/>
          <w:lang w:val="x-none"/>
        </w:rPr>
        <w:t xml:space="preserve"> = 500A in the SSPM. It reveals</w:t>
      </w:r>
      <w:r w:rsidRPr="00D64245">
        <w:rPr>
          <w:rFonts w:ascii="Times New Roman" w:eastAsia="宋体" w:hAnsi="Times New Roman" w:cs="Times New Roman"/>
          <w:color w:val="000000" w:themeColor="text1"/>
          <w:spacing w:val="-1"/>
          <w:kern w:val="0"/>
          <w:sz w:val="24"/>
          <w:szCs w:val="24"/>
          <w:lang w:val="en-GB"/>
        </w:rPr>
        <w:t xml:space="preserve"> </w:t>
      </w:r>
      <w:r w:rsidRPr="00D64245">
        <w:rPr>
          <w:rFonts w:ascii="Times New Roman" w:eastAsia="宋体" w:hAnsi="Times New Roman" w:cs="Times New Roman"/>
          <w:color w:val="000000" w:themeColor="text1"/>
          <w:spacing w:val="-1"/>
          <w:kern w:val="0"/>
          <w:sz w:val="24"/>
          <w:szCs w:val="24"/>
          <w:lang w:val="x-none"/>
        </w:rPr>
        <w:t xml:space="preserve">that the HESSPM has the highest average torque as well as the minimum torque ripple in all three machines, which is consistent with </w:t>
      </w:r>
      <w:r w:rsidRPr="00D64245">
        <w:rPr>
          <w:rFonts w:ascii="Times New Roman" w:eastAsia="宋体" w:hAnsi="Times New Roman" w:cs="Times New Roman"/>
          <w:color w:val="000000" w:themeColor="text1"/>
          <w:spacing w:val="-1"/>
          <w:kern w:val="0"/>
          <w:sz w:val="24"/>
          <w:szCs w:val="24"/>
          <w:lang w:val="en-GB"/>
        </w:rPr>
        <w:t>its low THD value in the</w:t>
      </w:r>
      <w:r w:rsidRPr="00D64245">
        <w:rPr>
          <w:rFonts w:ascii="Times New Roman" w:eastAsia="宋体" w:hAnsi="Times New Roman" w:cs="Times New Roman"/>
          <w:color w:val="000000" w:themeColor="text1"/>
          <w:spacing w:val="-1"/>
          <w:kern w:val="0"/>
          <w:sz w:val="24"/>
          <w:szCs w:val="24"/>
          <w:lang w:val="x-none"/>
        </w:rPr>
        <w:t xml:space="preserve"> back-EMF</w:t>
      </w:r>
      <w:r w:rsidRPr="00D64245">
        <w:rPr>
          <w:rFonts w:ascii="Times New Roman" w:eastAsia="宋体" w:hAnsi="Times New Roman" w:cs="Times New Roman"/>
          <w:color w:val="000000" w:themeColor="text1"/>
          <w:spacing w:val="-1"/>
          <w:kern w:val="0"/>
          <w:sz w:val="24"/>
          <w:szCs w:val="24"/>
          <w:lang w:val="en-GB"/>
        </w:rPr>
        <w:t xml:space="preserve"> waveform</w:t>
      </w:r>
      <w:r w:rsidRPr="00D64245">
        <w:rPr>
          <w:rFonts w:ascii="Times New Roman" w:eastAsia="宋体" w:hAnsi="Times New Roman" w:cs="Times New Roman"/>
          <w:color w:val="000000" w:themeColor="text1"/>
          <w:spacing w:val="-1"/>
          <w:kern w:val="0"/>
          <w:sz w:val="24"/>
          <w:szCs w:val="24"/>
          <w:lang w:val="x-none"/>
        </w:rPr>
        <w:t xml:space="preserve">.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_Ref499044224 \h  \* MERGEFORMAT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宋体" w:hAnsi="Times New Roman" w:cs="Times New Roman"/>
          <w:color w:val="000000" w:themeColor="text1"/>
          <w:spacing w:val="-1"/>
          <w:kern w:val="0"/>
          <w:sz w:val="24"/>
          <w:szCs w:val="24"/>
          <w:lang w:val="x-none"/>
        </w:rPr>
        <w:t>Fig. 2.14</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en-GB"/>
        </w:rPr>
        <w:t>.</w:t>
      </w:r>
      <w:r w:rsidRPr="00D64245">
        <w:rPr>
          <w:rFonts w:ascii="Times New Roman" w:eastAsia="宋体" w:hAnsi="Times New Roman" w:cs="Times New Roman"/>
          <w:color w:val="000000" w:themeColor="text1"/>
          <w:spacing w:val="-1"/>
          <w:kern w:val="0"/>
          <w:sz w:val="24"/>
          <w:szCs w:val="24"/>
          <w:lang w:val="x-none"/>
        </w:rPr>
        <w:t xml:space="preserve"> demonstrates the torque capability of three machines with different slot current densities. It is found that the HESSPM has the best torque performance under the same slot current density whereas the torque capability of the VFRM is the most limited. The effects of slot PMs in </w:t>
      </w:r>
      <w:r w:rsidRPr="00D64245">
        <w:rPr>
          <w:rFonts w:ascii="Times New Roman" w:eastAsia="宋体" w:hAnsi="Times New Roman" w:cs="Times New Roman"/>
          <w:color w:val="000000" w:themeColor="text1"/>
          <w:spacing w:val="-1"/>
          <w:kern w:val="0"/>
          <w:sz w:val="24"/>
          <w:szCs w:val="24"/>
          <w:lang w:val="en-GB"/>
        </w:rPr>
        <w:t xml:space="preserve">the </w:t>
      </w:r>
      <w:r w:rsidRPr="00D64245">
        <w:rPr>
          <w:rFonts w:ascii="Times New Roman" w:eastAsia="宋体" w:hAnsi="Times New Roman" w:cs="Times New Roman"/>
          <w:color w:val="000000" w:themeColor="text1"/>
          <w:spacing w:val="-1"/>
          <w:kern w:val="0"/>
          <w:sz w:val="24"/>
          <w:szCs w:val="24"/>
          <w:lang w:val="x-none"/>
        </w:rPr>
        <w:t>reduction</w:t>
      </w:r>
      <w:r w:rsidRPr="00D64245">
        <w:rPr>
          <w:rFonts w:ascii="Times New Roman" w:eastAsia="宋体" w:hAnsi="Times New Roman" w:cs="Times New Roman"/>
          <w:color w:val="000000" w:themeColor="text1"/>
          <w:spacing w:val="-1"/>
          <w:kern w:val="0"/>
          <w:sz w:val="24"/>
          <w:szCs w:val="24"/>
          <w:lang w:val="en-GB"/>
        </w:rPr>
        <w:t xml:space="preserve"> of</w:t>
      </w:r>
      <w:r w:rsidRPr="00D64245">
        <w:rPr>
          <w:rFonts w:ascii="Times New Roman" w:eastAsia="宋体" w:hAnsi="Times New Roman" w:cs="Times New Roman"/>
          <w:color w:val="000000" w:themeColor="text1"/>
          <w:spacing w:val="-1"/>
          <w:kern w:val="0"/>
          <w:sz w:val="24"/>
          <w:szCs w:val="24"/>
          <w:lang w:val="x-none"/>
        </w:rPr>
        <w:t xml:space="preserve"> magnetic saturation and hence the improvement of torque capability </w:t>
      </w:r>
      <w:r w:rsidRPr="00D64245">
        <w:rPr>
          <w:rFonts w:ascii="Times New Roman" w:eastAsia="宋体" w:hAnsi="Times New Roman" w:cs="Times New Roman"/>
          <w:color w:val="000000" w:themeColor="text1"/>
          <w:spacing w:val="-1"/>
          <w:kern w:val="0"/>
          <w:sz w:val="24"/>
          <w:szCs w:val="24"/>
          <w:lang w:val="en-GB"/>
        </w:rPr>
        <w:t xml:space="preserve">is </w:t>
      </w:r>
      <w:r w:rsidRPr="00D64245">
        <w:rPr>
          <w:rFonts w:ascii="Times New Roman" w:eastAsia="宋体" w:hAnsi="Times New Roman" w:cs="Times New Roman"/>
          <w:color w:val="000000" w:themeColor="text1"/>
          <w:spacing w:val="-1"/>
          <w:kern w:val="0"/>
          <w:sz w:val="24"/>
          <w:szCs w:val="24"/>
          <w:lang w:val="x-none"/>
        </w:rPr>
        <w:t xml:space="preserve">observed. </w:t>
      </w:r>
      <w:bookmarkStart w:id="155" w:name="OLE_LINK289"/>
      <w:bookmarkStart w:id="156" w:name="OLE_LINK290"/>
      <w:bookmarkStart w:id="157" w:name="OLE_LINK291"/>
      <w:r w:rsidRPr="00D64245">
        <w:rPr>
          <w:rFonts w:ascii="Times New Roman" w:eastAsia="宋体" w:hAnsi="Times New Roman" w:cs="Times New Roman"/>
          <w:color w:val="000000" w:themeColor="text1"/>
          <w:spacing w:val="-1"/>
          <w:kern w:val="0"/>
          <w:sz w:val="24"/>
          <w:szCs w:val="24"/>
          <w:lang w:val="x-none"/>
        </w:rPr>
        <w:t xml:space="preserve">However, the SSPM demonstrates lower average torque value than the HESSPM in the high slot current density region which suggests that the overload capability of the SSPM is limited due to the server local saturation under on-load condition, as shown in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_Ref499032512 \h  \* MERGEFORMAT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宋体" w:hAnsi="Times New Roman" w:cs="Times New Roman"/>
          <w:color w:val="000000" w:themeColor="text1"/>
          <w:spacing w:val="-1"/>
          <w:kern w:val="0"/>
          <w:sz w:val="24"/>
          <w:szCs w:val="24"/>
          <w:lang w:val="x-none"/>
        </w:rPr>
        <w:t>Fig. 2.11</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x-none"/>
        </w:rPr>
        <w:t>. The torque capability is also compared under the same copper loss</w:t>
      </w:r>
      <w:r w:rsidRPr="00D64245">
        <w:rPr>
          <w:rFonts w:ascii="Times New Roman" w:eastAsia="宋体" w:hAnsi="Times New Roman" w:cs="Times New Roman"/>
          <w:color w:val="000000" w:themeColor="text1"/>
          <w:spacing w:val="-1"/>
          <w:kern w:val="0"/>
          <w:sz w:val="24"/>
          <w:szCs w:val="24"/>
          <w:lang w:val="en-GB"/>
        </w:rPr>
        <w:t xml:space="preserve"> as shown </w:t>
      </w:r>
      <w:r w:rsidRPr="00D64245">
        <w:rPr>
          <w:rFonts w:ascii="Times New Roman" w:eastAsia="宋体" w:hAnsi="Times New Roman" w:cs="Times New Roman"/>
          <w:color w:val="000000" w:themeColor="text1"/>
          <w:spacing w:val="-1"/>
          <w:kern w:val="0"/>
          <w:sz w:val="24"/>
          <w:szCs w:val="24"/>
          <w:lang w:val="x-none"/>
        </w:rPr>
        <w:t xml:space="preserve">in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_Ref499044271 \h  \* MERGEFORMAT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宋体" w:hAnsi="Times New Roman" w:cs="Times New Roman"/>
          <w:color w:val="000000" w:themeColor="text1"/>
          <w:spacing w:val="-1"/>
          <w:kern w:val="0"/>
          <w:sz w:val="24"/>
          <w:szCs w:val="24"/>
          <w:lang w:val="x-none"/>
        </w:rPr>
        <w:t>Fig. 2.15</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x-none"/>
        </w:rPr>
        <w:t xml:space="preserve">. It shows that the SSPM produces </w:t>
      </w:r>
      <w:r w:rsidRPr="00D64245">
        <w:rPr>
          <w:rFonts w:ascii="Times New Roman" w:eastAsia="宋体" w:hAnsi="Times New Roman" w:cs="Times New Roman"/>
          <w:color w:val="000000" w:themeColor="text1"/>
          <w:spacing w:val="-1"/>
          <w:kern w:val="0"/>
          <w:sz w:val="24"/>
          <w:szCs w:val="24"/>
          <w:lang w:val="en-GB"/>
        </w:rPr>
        <w:t>higher</w:t>
      </w:r>
      <w:r w:rsidRPr="00D64245">
        <w:rPr>
          <w:rFonts w:ascii="Times New Roman" w:eastAsia="宋体" w:hAnsi="Times New Roman" w:cs="Times New Roman"/>
          <w:color w:val="000000" w:themeColor="text1"/>
          <w:spacing w:val="-1"/>
          <w:kern w:val="0"/>
          <w:sz w:val="24"/>
          <w:szCs w:val="24"/>
          <w:lang w:val="x-none"/>
        </w:rPr>
        <w:t xml:space="preserve"> torque than the VFRM and the HESSPM when the total copper loss is less than 1.4kW and the HESSPM has higher overload capability than the VFRM and the SSPM under the high copper loss region.</w:t>
      </w:r>
      <w:bookmarkEnd w:id="155"/>
      <w:bookmarkEnd w:id="156"/>
      <w:bookmarkEnd w:id="157"/>
      <w:r w:rsidRPr="00D64245">
        <w:rPr>
          <w:rFonts w:ascii="Times New Roman" w:eastAsia="宋体" w:hAnsi="Times New Roman" w:cs="Times New Roman"/>
          <w:color w:val="000000" w:themeColor="text1"/>
          <w:spacing w:val="-1"/>
          <w:kern w:val="0"/>
          <w:sz w:val="24"/>
          <w:szCs w:val="24"/>
          <w:lang w:val="x-none"/>
        </w:rPr>
        <w:t xml:space="preserve"> Since slot PMs are utilized in the HESSPM and the SSPM, the cost of per unit torque is compared in</w:t>
      </w:r>
      <w:r w:rsidRPr="00D64245">
        <w:rPr>
          <w:rFonts w:ascii="Times New Roman" w:eastAsia="宋体" w:hAnsi="Times New Roman" w:cs="Times New Roman"/>
          <w:color w:val="000000" w:themeColor="text1"/>
          <w:spacing w:val="-1"/>
          <w:kern w:val="0"/>
          <w:sz w:val="24"/>
          <w:szCs w:val="24"/>
          <w:lang w:val="en-GB"/>
        </w:rPr>
        <w:t xml:space="preserve">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_Ref525906931 \h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Table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2</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en-GB"/>
        </w:rPr>
        <w:t xml:space="preserve"> </w:t>
      </w:r>
      <w:r w:rsidRPr="00D64245">
        <w:rPr>
          <w:rFonts w:ascii="Times New Roman" w:eastAsia="宋体" w:hAnsi="Times New Roman" w:cs="Times New Roman"/>
          <w:color w:val="000000" w:themeColor="text1"/>
          <w:spacing w:val="-1"/>
          <w:kern w:val="0"/>
          <w:sz w:val="24"/>
          <w:szCs w:val="24"/>
          <w:lang w:val="x-none"/>
        </w:rPr>
        <w:t>with the market price of 2017</w:t>
      </w:r>
      <w:r w:rsidRPr="00D64245">
        <w:rPr>
          <w:rFonts w:ascii="Times New Roman" w:eastAsia="宋体" w:hAnsi="Times New Roman" w:cs="Times New Roman"/>
          <w:color w:val="000000" w:themeColor="text1"/>
          <w:spacing w:val="-1"/>
          <w:kern w:val="0"/>
          <w:sz w:val="24"/>
          <w:szCs w:val="24"/>
          <w:lang w:val="en-GB"/>
        </w:rPr>
        <w:t xml:space="preserve"> [STA17</w:t>
      </w:r>
      <w:r w:rsidR="00EB2CB5" w:rsidRPr="00D64245">
        <w:rPr>
          <w:rFonts w:ascii="Times New Roman" w:eastAsia="宋体" w:hAnsi="Times New Roman" w:cs="Times New Roman"/>
          <w:color w:val="000000" w:themeColor="text1"/>
          <w:spacing w:val="-1"/>
          <w:kern w:val="0"/>
          <w:sz w:val="24"/>
          <w:szCs w:val="24"/>
          <w:lang w:val="en-GB"/>
        </w:rPr>
        <w:t>a</w:t>
      </w:r>
      <w:r w:rsidRPr="00D64245">
        <w:rPr>
          <w:rFonts w:ascii="Times New Roman" w:eastAsia="宋体" w:hAnsi="Times New Roman" w:cs="Times New Roman"/>
          <w:color w:val="000000" w:themeColor="text1"/>
          <w:spacing w:val="-1"/>
          <w:kern w:val="0"/>
          <w:sz w:val="24"/>
          <w:szCs w:val="24"/>
          <w:lang w:val="en-GB"/>
        </w:rPr>
        <w:t>]</w:t>
      </w:r>
      <w:r w:rsidRPr="00D64245">
        <w:rPr>
          <w:rFonts w:ascii="Times New Roman" w:eastAsia="宋体" w:hAnsi="Times New Roman" w:cs="Times New Roman"/>
          <w:color w:val="000000" w:themeColor="text1"/>
          <w:spacing w:val="-1"/>
          <w:kern w:val="0"/>
          <w:sz w:val="24"/>
          <w:szCs w:val="24"/>
          <w:lang w:val="x-none"/>
        </w:rPr>
        <w:t>. It can be seen that the PM price is dominating in the component cost. Hence, wound field VFRM is very competitive in lo</w:t>
      </w:r>
      <w:r w:rsidRPr="00D64245">
        <w:rPr>
          <w:rFonts w:ascii="Times New Roman" w:eastAsia="宋体" w:hAnsi="Times New Roman" w:cs="Times New Roman"/>
          <w:color w:val="000000" w:themeColor="text1"/>
          <w:spacing w:val="-1"/>
          <w:kern w:val="0"/>
          <w:sz w:val="24"/>
          <w:szCs w:val="24"/>
          <w:lang w:val="en-GB"/>
        </w:rPr>
        <w:t>w</w:t>
      </w:r>
      <w:r w:rsidRPr="00D64245">
        <w:rPr>
          <w:rFonts w:ascii="Times New Roman" w:eastAsia="宋体" w:hAnsi="Times New Roman" w:cs="Times New Roman"/>
          <w:color w:val="000000" w:themeColor="text1"/>
          <w:spacing w:val="-1"/>
          <w:kern w:val="0"/>
          <w:sz w:val="24"/>
          <w:szCs w:val="24"/>
          <w:lang w:val="x-none"/>
        </w:rPr>
        <w:t xml:space="preserve"> cost application. It also implies that the VFRM is more reliable to work in the heavy load condition without the risk of demagnetization.</w:t>
      </w:r>
    </w:p>
    <w:p w14:paraId="68803A25" w14:textId="77777777" w:rsidR="00AB60FA" w:rsidRPr="00D64245" w:rsidRDefault="00AB60FA" w:rsidP="00AB60FA">
      <w:pPr>
        <w:keepNext/>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lang w:val="x-none" w:eastAsia="x-none"/>
        </w:rPr>
      </w:pPr>
      <w:r w:rsidRPr="00D64245">
        <w:rPr>
          <w:rFonts w:ascii="Times New Roman" w:eastAsia="宋体" w:hAnsi="Times New Roman" w:cs="Times New Roman"/>
          <w:noProof/>
          <w:color w:val="000000" w:themeColor="text1"/>
          <w:spacing w:val="-1"/>
          <w:kern w:val="0"/>
          <w:sz w:val="20"/>
          <w:szCs w:val="20"/>
        </w:rPr>
        <w:lastRenderedPageBreak/>
        <w:drawing>
          <wp:inline distT="0" distB="0" distL="0" distR="0" wp14:anchorId="152312C8" wp14:editId="7D9450E1">
            <wp:extent cx="4680000" cy="280800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680000" cy="2808000"/>
                    </a:xfrm>
                    <a:prstGeom prst="rect">
                      <a:avLst/>
                    </a:prstGeom>
                    <a:noFill/>
                    <a:ln>
                      <a:noFill/>
                    </a:ln>
                  </pic:spPr>
                </pic:pic>
              </a:graphicData>
            </a:graphic>
          </wp:inline>
        </w:drawing>
      </w:r>
    </w:p>
    <w:p w14:paraId="1A43928F" w14:textId="43AF2D54" w:rsidR="00AB60FA" w:rsidRPr="00D64245" w:rsidRDefault="00AB60FA" w:rsidP="00AB60FA">
      <w:pPr>
        <w:widowControl/>
        <w:spacing w:line="360" w:lineRule="auto"/>
        <w:jc w:val="center"/>
        <w:rPr>
          <w:rFonts w:ascii="Times New Roman" w:eastAsia="黑体" w:hAnsi="Times New Roman" w:cs="Times New Roman"/>
          <w:color w:val="000000" w:themeColor="text1"/>
          <w:kern w:val="0"/>
          <w:sz w:val="24"/>
          <w:szCs w:val="24"/>
          <w:lang w:eastAsia="en-US"/>
        </w:rPr>
      </w:pPr>
      <w:bookmarkStart w:id="158" w:name="_Ref499044129"/>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12</w:t>
      </w:r>
      <w:r w:rsidR="00FA2882" w:rsidRPr="00D64245">
        <w:rPr>
          <w:rFonts w:ascii="Times New Roman" w:eastAsia="黑体" w:hAnsi="Times New Roman" w:cs="Times New Roman"/>
          <w:color w:val="000000" w:themeColor="text1"/>
          <w:kern w:val="0"/>
          <w:sz w:val="24"/>
          <w:szCs w:val="24"/>
          <w:lang w:eastAsia="en-US"/>
        </w:rPr>
        <w:fldChar w:fldCharType="end"/>
      </w:r>
      <w:bookmarkEnd w:id="158"/>
      <w:r w:rsidRPr="00D64245">
        <w:rPr>
          <w:rFonts w:ascii="Times New Roman" w:eastAsia="黑体" w:hAnsi="Times New Roman" w:cs="Times New Roman"/>
          <w:color w:val="000000" w:themeColor="text1"/>
          <w:kern w:val="0"/>
          <w:sz w:val="24"/>
          <w:szCs w:val="24"/>
          <w:lang w:eastAsia="en-US"/>
        </w:rPr>
        <w:t>. Average torque against current angle.</w:t>
      </w:r>
    </w:p>
    <w:p w14:paraId="2D5A27C1"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3DEFB9DB" wp14:editId="30B9D29D">
            <wp:extent cx="4680000" cy="2808000"/>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680000" cy="2808000"/>
                    </a:xfrm>
                    <a:prstGeom prst="rect">
                      <a:avLst/>
                    </a:prstGeom>
                    <a:noFill/>
                    <a:ln>
                      <a:noFill/>
                    </a:ln>
                  </pic:spPr>
                </pic:pic>
              </a:graphicData>
            </a:graphic>
          </wp:inline>
        </w:drawing>
      </w:r>
    </w:p>
    <w:p w14:paraId="76B3EC9A" w14:textId="2B3F4ACC" w:rsidR="00AB60FA" w:rsidRPr="00D64245" w:rsidRDefault="00AB60FA" w:rsidP="00AB60FA">
      <w:pPr>
        <w:widowControl/>
        <w:spacing w:line="360" w:lineRule="auto"/>
        <w:jc w:val="center"/>
        <w:rPr>
          <w:rFonts w:ascii="Times New Roman" w:eastAsia="黑体" w:hAnsi="Times New Roman" w:cs="Times New Roman"/>
          <w:color w:val="000000" w:themeColor="text1"/>
          <w:kern w:val="0"/>
          <w:sz w:val="24"/>
          <w:szCs w:val="24"/>
          <w:lang w:eastAsia="en-US"/>
        </w:rPr>
      </w:pPr>
      <w:bookmarkStart w:id="159" w:name="_Ref499044173"/>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13</w:t>
      </w:r>
      <w:r w:rsidR="00FA2882" w:rsidRPr="00D64245">
        <w:rPr>
          <w:rFonts w:ascii="Times New Roman" w:eastAsia="黑体" w:hAnsi="Times New Roman" w:cs="Times New Roman"/>
          <w:color w:val="000000" w:themeColor="text1"/>
          <w:kern w:val="0"/>
          <w:sz w:val="24"/>
          <w:szCs w:val="24"/>
          <w:lang w:eastAsia="en-US"/>
        </w:rPr>
        <w:fldChar w:fldCharType="end"/>
      </w:r>
      <w:bookmarkEnd w:id="159"/>
      <w:r w:rsidRPr="00D64245">
        <w:rPr>
          <w:rFonts w:ascii="Times New Roman" w:eastAsia="黑体" w:hAnsi="Times New Roman" w:cs="Times New Roman"/>
          <w:color w:val="000000" w:themeColor="text1"/>
          <w:kern w:val="0"/>
          <w:sz w:val="24"/>
          <w:szCs w:val="24"/>
          <w:lang w:eastAsia="en-US"/>
        </w:rPr>
        <w:t xml:space="preserve">. On-load torque waveforms under the </w:t>
      </w:r>
      <w:bookmarkStart w:id="160" w:name="OLE_LINK111"/>
      <w:bookmarkStart w:id="161" w:name="OLE_LINK112"/>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d</w:t>
      </w:r>
      <w:r w:rsidRPr="00D64245">
        <w:rPr>
          <w:rFonts w:ascii="Times New Roman" w:eastAsia="黑体" w:hAnsi="Times New Roman" w:cs="Times New Roman"/>
          <w:color w:val="000000" w:themeColor="text1"/>
          <w:kern w:val="0"/>
          <w:sz w:val="24"/>
          <w:szCs w:val="24"/>
          <w:lang w:eastAsia="en-US"/>
        </w:rPr>
        <w:t xml:space="preserve"> = 0</w:t>
      </w:r>
      <w:bookmarkEnd w:id="160"/>
      <w:bookmarkEnd w:id="161"/>
      <w:r w:rsidRPr="00D64245">
        <w:rPr>
          <w:rFonts w:ascii="Times New Roman" w:eastAsia="黑体" w:hAnsi="Times New Roman" w:cs="Times New Roman"/>
          <w:color w:val="000000" w:themeColor="text1"/>
          <w:kern w:val="0"/>
          <w:sz w:val="24"/>
          <w:szCs w:val="24"/>
          <w:lang w:eastAsia="en-US"/>
        </w:rPr>
        <w:t xml:space="preserve"> control.</w:t>
      </w:r>
    </w:p>
    <w:p w14:paraId="6F88D9D0" w14:textId="77777777" w:rsidR="00AB60FA" w:rsidRPr="00D64245" w:rsidRDefault="00AB60FA" w:rsidP="00AB60FA">
      <w:pPr>
        <w:keepNext/>
        <w:spacing w:line="360" w:lineRule="auto"/>
        <w:jc w:val="center"/>
        <w:rPr>
          <w:rFonts w:ascii="Times New Roman" w:hAnsi="Times New Roman" w:cs="Times New Roman"/>
          <w:color w:val="000000" w:themeColor="text1"/>
          <w:sz w:val="24"/>
          <w:szCs w:val="24"/>
        </w:rPr>
      </w:pPr>
      <w:r w:rsidRPr="00D64245">
        <w:rPr>
          <w:noProof/>
          <w:color w:val="000000" w:themeColor="text1"/>
        </w:rPr>
        <w:lastRenderedPageBreak/>
        <w:drawing>
          <wp:inline distT="0" distB="0" distL="0" distR="0" wp14:anchorId="63D19285" wp14:editId="79EEEF13">
            <wp:extent cx="4510467" cy="2808000"/>
            <wp:effectExtent l="0" t="0" r="444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510467" cy="2808000"/>
                    </a:xfrm>
                    <a:prstGeom prst="rect">
                      <a:avLst/>
                    </a:prstGeom>
                    <a:noFill/>
                    <a:ln>
                      <a:noFill/>
                    </a:ln>
                  </pic:spPr>
                </pic:pic>
              </a:graphicData>
            </a:graphic>
          </wp:inline>
        </w:drawing>
      </w:r>
    </w:p>
    <w:p w14:paraId="7018E2CA" w14:textId="7524E0B5" w:rsidR="00AB60FA" w:rsidRPr="00D64245" w:rsidRDefault="00AB60FA" w:rsidP="00AB60FA">
      <w:pPr>
        <w:widowControl/>
        <w:spacing w:line="360" w:lineRule="auto"/>
        <w:jc w:val="center"/>
        <w:rPr>
          <w:rFonts w:ascii="Times New Roman" w:eastAsia="黑体" w:hAnsi="Times New Roman" w:cs="Times New Roman"/>
          <w:noProof/>
          <w:color w:val="000000" w:themeColor="text1"/>
          <w:kern w:val="0"/>
          <w:sz w:val="24"/>
          <w:szCs w:val="24"/>
        </w:rPr>
      </w:pPr>
      <w:bookmarkStart w:id="162" w:name="_Ref499044224"/>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14</w:t>
      </w:r>
      <w:r w:rsidR="00FA2882" w:rsidRPr="00D64245">
        <w:rPr>
          <w:rFonts w:ascii="Times New Roman" w:eastAsia="黑体" w:hAnsi="Times New Roman" w:cs="Times New Roman"/>
          <w:color w:val="000000" w:themeColor="text1"/>
          <w:kern w:val="0"/>
          <w:sz w:val="24"/>
          <w:szCs w:val="24"/>
          <w:lang w:eastAsia="en-US"/>
        </w:rPr>
        <w:fldChar w:fldCharType="end"/>
      </w:r>
      <w:bookmarkEnd w:id="162"/>
      <w:r w:rsidRPr="00D64245">
        <w:rPr>
          <w:rFonts w:ascii="Times New Roman" w:eastAsia="黑体" w:hAnsi="Times New Roman" w:cs="Times New Roman"/>
          <w:color w:val="000000" w:themeColor="text1"/>
          <w:kern w:val="0"/>
          <w:sz w:val="24"/>
          <w:szCs w:val="24"/>
          <w:lang w:eastAsia="en-US"/>
        </w:rPr>
        <w:t>. Average torque against slot current density.</w:t>
      </w:r>
    </w:p>
    <w:p w14:paraId="05C164AF" w14:textId="77777777" w:rsidR="00AB60FA" w:rsidRPr="00D64245" w:rsidRDefault="00AB60FA" w:rsidP="00AB60FA">
      <w:pPr>
        <w:keepNext/>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5E56A848" wp14:editId="3D82C014">
            <wp:extent cx="4549612" cy="2664000"/>
            <wp:effectExtent l="0" t="0" r="3810"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549612" cy="2664000"/>
                    </a:xfrm>
                    <a:prstGeom prst="rect">
                      <a:avLst/>
                    </a:prstGeom>
                    <a:noFill/>
                    <a:ln>
                      <a:noFill/>
                    </a:ln>
                  </pic:spPr>
                </pic:pic>
              </a:graphicData>
            </a:graphic>
          </wp:inline>
        </w:drawing>
      </w:r>
    </w:p>
    <w:p w14:paraId="67404671" w14:textId="6DE6F393" w:rsidR="00C63833" w:rsidRPr="00D64245" w:rsidRDefault="00AB60FA" w:rsidP="00AB60FA">
      <w:pPr>
        <w:widowControl/>
        <w:spacing w:line="360" w:lineRule="auto"/>
        <w:jc w:val="center"/>
        <w:rPr>
          <w:rFonts w:ascii="Times New Roman" w:eastAsia="黑体" w:hAnsi="Times New Roman" w:cs="Times New Roman"/>
          <w:color w:val="000000" w:themeColor="text1"/>
          <w:kern w:val="0"/>
          <w:sz w:val="24"/>
          <w:szCs w:val="24"/>
          <w:lang w:eastAsia="en-US"/>
        </w:rPr>
      </w:pPr>
      <w:bookmarkStart w:id="163" w:name="_Ref499044271"/>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15</w:t>
      </w:r>
      <w:r w:rsidR="00FA2882" w:rsidRPr="00D64245">
        <w:rPr>
          <w:rFonts w:ascii="Times New Roman" w:eastAsia="黑体" w:hAnsi="Times New Roman" w:cs="Times New Roman"/>
          <w:color w:val="000000" w:themeColor="text1"/>
          <w:kern w:val="0"/>
          <w:sz w:val="24"/>
          <w:szCs w:val="24"/>
          <w:lang w:eastAsia="en-US"/>
        </w:rPr>
        <w:fldChar w:fldCharType="end"/>
      </w:r>
      <w:bookmarkEnd w:id="163"/>
      <w:r w:rsidRPr="00D64245">
        <w:rPr>
          <w:rFonts w:ascii="Times New Roman" w:eastAsia="黑体" w:hAnsi="Times New Roman" w:cs="Times New Roman"/>
          <w:color w:val="000000" w:themeColor="text1"/>
          <w:kern w:val="0"/>
          <w:sz w:val="24"/>
          <w:szCs w:val="24"/>
          <w:lang w:eastAsia="en-US"/>
        </w:rPr>
        <w:t>. Average torque against total copper loss.</w:t>
      </w:r>
    </w:p>
    <w:p w14:paraId="2CAB4EA5" w14:textId="58ABDD37" w:rsidR="007B1A69" w:rsidRPr="00D64245" w:rsidRDefault="007B1A69">
      <w:pPr>
        <w:widowControl/>
        <w:jc w:val="left"/>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color w:val="000000" w:themeColor="text1"/>
          <w:kern w:val="0"/>
          <w:sz w:val="24"/>
          <w:szCs w:val="24"/>
          <w:lang w:eastAsia="en-US"/>
        </w:rPr>
        <w:br w:type="page"/>
      </w:r>
    </w:p>
    <w:p w14:paraId="27DB5816" w14:textId="0309012B" w:rsidR="00AB60FA" w:rsidRPr="00D64245" w:rsidRDefault="00AB60FA" w:rsidP="00AB60FA">
      <w:pPr>
        <w:widowControl/>
        <w:spacing w:line="360" w:lineRule="auto"/>
        <w:jc w:val="center"/>
        <w:rPr>
          <w:rFonts w:ascii="Times New Roman" w:eastAsia="黑体" w:hAnsi="Times New Roman" w:cs="Times New Roman"/>
          <w:color w:val="000000" w:themeColor="text1"/>
          <w:kern w:val="0"/>
          <w:sz w:val="24"/>
          <w:szCs w:val="24"/>
          <w:lang w:eastAsia="en-US"/>
        </w:rPr>
      </w:pPr>
      <w:bookmarkStart w:id="164" w:name="_Ref525906931"/>
      <w:bookmarkStart w:id="165" w:name="_Ref525906926"/>
      <w:r w:rsidRPr="00D64245">
        <w:rPr>
          <w:rFonts w:ascii="Times New Roman" w:eastAsia="黑体" w:hAnsi="Times New Roman" w:cs="Times New Roman"/>
          <w:color w:val="000000" w:themeColor="text1"/>
          <w:kern w:val="0"/>
          <w:sz w:val="24"/>
          <w:szCs w:val="24"/>
          <w:lang w:eastAsia="en-US"/>
        </w:rPr>
        <w:lastRenderedPageBreak/>
        <w:t xml:space="preserve">Table </w:t>
      </w:r>
      <w:r w:rsidR="009E6EC0" w:rsidRPr="00D64245">
        <w:rPr>
          <w:rFonts w:ascii="Times New Roman" w:eastAsia="黑体" w:hAnsi="Times New Roman" w:cs="Times New Roman"/>
          <w:color w:val="000000" w:themeColor="text1"/>
          <w:kern w:val="0"/>
          <w:sz w:val="24"/>
          <w:szCs w:val="24"/>
          <w:lang w:eastAsia="en-US"/>
        </w:rPr>
        <w:fldChar w:fldCharType="begin"/>
      </w:r>
      <w:r w:rsidR="009E6EC0" w:rsidRPr="00D64245">
        <w:rPr>
          <w:rFonts w:ascii="Times New Roman" w:eastAsia="黑体" w:hAnsi="Times New Roman" w:cs="Times New Roman"/>
          <w:color w:val="000000" w:themeColor="text1"/>
          <w:kern w:val="0"/>
          <w:sz w:val="24"/>
          <w:szCs w:val="24"/>
          <w:lang w:eastAsia="en-US"/>
        </w:rPr>
        <w:instrText xml:space="preserve"> STYLEREF 1 \s </w:instrText>
      </w:r>
      <w:r w:rsidR="009E6EC0"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9E6EC0" w:rsidRPr="00D64245">
        <w:rPr>
          <w:rFonts w:ascii="Times New Roman" w:eastAsia="黑体" w:hAnsi="Times New Roman" w:cs="Times New Roman"/>
          <w:color w:val="000000" w:themeColor="text1"/>
          <w:kern w:val="0"/>
          <w:sz w:val="24"/>
          <w:szCs w:val="24"/>
          <w:lang w:eastAsia="en-US"/>
        </w:rPr>
        <w:fldChar w:fldCharType="end"/>
      </w:r>
      <w:r w:rsidR="009E6EC0" w:rsidRPr="00D64245">
        <w:rPr>
          <w:rFonts w:ascii="Times New Roman" w:eastAsia="黑体" w:hAnsi="Times New Roman" w:cs="Times New Roman"/>
          <w:color w:val="000000" w:themeColor="text1"/>
          <w:kern w:val="0"/>
          <w:sz w:val="24"/>
          <w:szCs w:val="24"/>
          <w:lang w:eastAsia="en-US"/>
        </w:rPr>
        <w:t>.</w:t>
      </w:r>
      <w:r w:rsidR="009E6EC0" w:rsidRPr="00D64245">
        <w:rPr>
          <w:rFonts w:ascii="Times New Roman" w:eastAsia="黑体" w:hAnsi="Times New Roman" w:cs="Times New Roman"/>
          <w:color w:val="000000" w:themeColor="text1"/>
          <w:kern w:val="0"/>
          <w:sz w:val="24"/>
          <w:szCs w:val="24"/>
          <w:lang w:eastAsia="en-US"/>
        </w:rPr>
        <w:fldChar w:fldCharType="begin"/>
      </w:r>
      <w:r w:rsidR="009E6EC0" w:rsidRPr="00D64245">
        <w:rPr>
          <w:rFonts w:ascii="Times New Roman" w:eastAsia="黑体" w:hAnsi="Times New Roman" w:cs="Times New Roman"/>
          <w:color w:val="000000" w:themeColor="text1"/>
          <w:kern w:val="0"/>
          <w:sz w:val="24"/>
          <w:szCs w:val="24"/>
          <w:lang w:eastAsia="en-US"/>
        </w:rPr>
        <w:instrText xml:space="preserve"> SEQ Table \* ARABIC \s 1 </w:instrText>
      </w:r>
      <w:r w:rsidR="009E6EC0"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9E6EC0" w:rsidRPr="00D64245">
        <w:rPr>
          <w:rFonts w:ascii="Times New Roman" w:eastAsia="黑体" w:hAnsi="Times New Roman" w:cs="Times New Roman"/>
          <w:color w:val="000000" w:themeColor="text1"/>
          <w:kern w:val="0"/>
          <w:sz w:val="24"/>
          <w:szCs w:val="24"/>
          <w:lang w:eastAsia="en-US"/>
        </w:rPr>
        <w:fldChar w:fldCharType="end"/>
      </w:r>
      <w:bookmarkEnd w:id="164"/>
      <w:r w:rsidRPr="00D64245">
        <w:rPr>
          <w:rFonts w:ascii="Times New Roman" w:eastAsia="黑体" w:hAnsi="Times New Roman" w:cs="Times New Roman"/>
          <w:color w:val="000000" w:themeColor="text1"/>
          <w:kern w:val="0"/>
          <w:sz w:val="24"/>
          <w:szCs w:val="24"/>
          <w:lang w:eastAsia="en-US"/>
        </w:rPr>
        <w:t>. Comparison of Cost per Torque of VFRM, HESSPM and SSPM.</w:t>
      </w:r>
      <w:bookmarkEnd w:id="165"/>
    </w:p>
    <w:tbl>
      <w:tblPr>
        <w:tblW w:w="72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701"/>
        <w:gridCol w:w="1275"/>
        <w:gridCol w:w="142"/>
        <w:gridCol w:w="1276"/>
        <w:gridCol w:w="1276"/>
      </w:tblGrid>
      <w:tr w:rsidR="00D64245" w:rsidRPr="00D64245" w14:paraId="3B8AFDA4" w14:textId="77777777" w:rsidTr="006D1C62">
        <w:trPr>
          <w:jc w:val="center"/>
        </w:trPr>
        <w:tc>
          <w:tcPr>
            <w:tcW w:w="3261" w:type="dxa"/>
            <w:gridSpan w:val="2"/>
            <w:tcBorders>
              <w:top w:val="double" w:sz="4" w:space="0" w:color="auto"/>
              <w:left w:val="nil"/>
              <w:bottom w:val="double" w:sz="4" w:space="0" w:color="auto"/>
              <w:right w:val="single" w:sz="4" w:space="0" w:color="auto"/>
            </w:tcBorders>
            <w:shd w:val="clear" w:color="auto" w:fill="auto"/>
            <w:vAlign w:val="center"/>
          </w:tcPr>
          <w:p w14:paraId="24CF0136" w14:textId="77777777" w:rsidR="00AB60FA" w:rsidRPr="00D64245" w:rsidRDefault="00AB60FA" w:rsidP="00AB60FA">
            <w:pPr>
              <w:spacing w:line="360" w:lineRule="auto"/>
              <w:rPr>
                <w:rFonts w:ascii="Times New Roman" w:hAnsi="Times New Roman" w:cs="Times New Roman"/>
                <w:color w:val="000000" w:themeColor="text1"/>
                <w:sz w:val="24"/>
                <w:szCs w:val="24"/>
              </w:rPr>
            </w:pPr>
          </w:p>
        </w:tc>
        <w:tc>
          <w:tcPr>
            <w:tcW w:w="1275" w:type="dxa"/>
            <w:tcBorders>
              <w:top w:val="double" w:sz="4" w:space="0" w:color="auto"/>
              <w:left w:val="single" w:sz="4" w:space="0" w:color="auto"/>
              <w:bottom w:val="double" w:sz="4" w:space="0" w:color="auto"/>
              <w:right w:val="nil"/>
            </w:tcBorders>
            <w:shd w:val="clear" w:color="auto" w:fill="auto"/>
            <w:vAlign w:val="center"/>
          </w:tcPr>
          <w:p w14:paraId="346E3774"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VFRM</w:t>
            </w:r>
          </w:p>
        </w:tc>
        <w:tc>
          <w:tcPr>
            <w:tcW w:w="1418" w:type="dxa"/>
            <w:gridSpan w:val="2"/>
            <w:tcBorders>
              <w:top w:val="double" w:sz="4" w:space="0" w:color="auto"/>
              <w:left w:val="nil"/>
              <w:bottom w:val="double" w:sz="4" w:space="0" w:color="auto"/>
              <w:right w:val="nil"/>
            </w:tcBorders>
            <w:shd w:val="clear" w:color="auto" w:fill="auto"/>
            <w:vAlign w:val="center"/>
          </w:tcPr>
          <w:p w14:paraId="035237E2"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HESSPM</w:t>
            </w:r>
          </w:p>
        </w:tc>
        <w:tc>
          <w:tcPr>
            <w:tcW w:w="1276" w:type="dxa"/>
            <w:tcBorders>
              <w:top w:val="double" w:sz="4" w:space="0" w:color="auto"/>
              <w:left w:val="nil"/>
              <w:bottom w:val="double" w:sz="4" w:space="0" w:color="auto"/>
              <w:right w:val="nil"/>
            </w:tcBorders>
            <w:shd w:val="clear" w:color="auto" w:fill="auto"/>
            <w:vAlign w:val="center"/>
          </w:tcPr>
          <w:p w14:paraId="04368B4F"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SSPM</w:t>
            </w:r>
          </w:p>
        </w:tc>
      </w:tr>
      <w:tr w:rsidR="00D64245" w:rsidRPr="00D64245" w14:paraId="54B3CD5B" w14:textId="77777777" w:rsidTr="006D1C62">
        <w:trPr>
          <w:trHeight w:val="286"/>
          <w:jc w:val="center"/>
        </w:trPr>
        <w:tc>
          <w:tcPr>
            <w:tcW w:w="3261" w:type="dxa"/>
            <w:gridSpan w:val="2"/>
            <w:tcBorders>
              <w:top w:val="double" w:sz="4" w:space="0" w:color="auto"/>
              <w:left w:val="nil"/>
              <w:bottom w:val="single" w:sz="4" w:space="0" w:color="auto"/>
              <w:right w:val="single" w:sz="4" w:space="0" w:color="auto"/>
            </w:tcBorders>
            <w:shd w:val="clear" w:color="auto" w:fill="auto"/>
            <w:vAlign w:val="center"/>
          </w:tcPr>
          <w:p w14:paraId="5E313FEE"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Average torque (Nm)</w:t>
            </w:r>
          </w:p>
        </w:tc>
        <w:tc>
          <w:tcPr>
            <w:tcW w:w="1275" w:type="dxa"/>
            <w:tcBorders>
              <w:top w:val="double" w:sz="4" w:space="0" w:color="auto"/>
              <w:left w:val="single" w:sz="4" w:space="0" w:color="auto"/>
              <w:bottom w:val="single" w:sz="4" w:space="0" w:color="auto"/>
              <w:right w:val="nil"/>
            </w:tcBorders>
            <w:shd w:val="clear" w:color="auto" w:fill="auto"/>
            <w:vAlign w:val="center"/>
          </w:tcPr>
          <w:p w14:paraId="226E6355"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26.08</w:t>
            </w:r>
          </w:p>
        </w:tc>
        <w:tc>
          <w:tcPr>
            <w:tcW w:w="1418" w:type="dxa"/>
            <w:gridSpan w:val="2"/>
            <w:tcBorders>
              <w:top w:val="double" w:sz="4" w:space="0" w:color="auto"/>
              <w:left w:val="nil"/>
              <w:bottom w:val="single" w:sz="4" w:space="0" w:color="auto"/>
              <w:right w:val="nil"/>
            </w:tcBorders>
            <w:shd w:val="clear" w:color="auto" w:fill="auto"/>
            <w:vAlign w:val="center"/>
          </w:tcPr>
          <w:p w14:paraId="7FE56D7F"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66.75</w:t>
            </w:r>
          </w:p>
        </w:tc>
        <w:tc>
          <w:tcPr>
            <w:tcW w:w="1276" w:type="dxa"/>
            <w:tcBorders>
              <w:top w:val="double" w:sz="4" w:space="0" w:color="auto"/>
              <w:left w:val="nil"/>
              <w:bottom w:val="single" w:sz="4" w:space="0" w:color="auto"/>
              <w:right w:val="nil"/>
            </w:tcBorders>
            <w:shd w:val="clear" w:color="auto" w:fill="auto"/>
            <w:vAlign w:val="center"/>
          </w:tcPr>
          <w:p w14:paraId="1FA69521"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60.16</w:t>
            </w:r>
          </w:p>
        </w:tc>
      </w:tr>
      <w:tr w:rsidR="00D64245" w:rsidRPr="00D64245" w14:paraId="30209CCD" w14:textId="77777777" w:rsidTr="006D1C62">
        <w:trPr>
          <w:trHeight w:val="267"/>
          <w:jc w:val="center"/>
        </w:trPr>
        <w:tc>
          <w:tcPr>
            <w:tcW w:w="1560" w:type="dxa"/>
            <w:vMerge w:val="restart"/>
            <w:tcBorders>
              <w:top w:val="single" w:sz="4" w:space="0" w:color="auto"/>
              <w:left w:val="nil"/>
              <w:right w:val="single" w:sz="4" w:space="0" w:color="auto"/>
            </w:tcBorders>
            <w:shd w:val="clear" w:color="auto" w:fill="auto"/>
            <w:vAlign w:val="center"/>
          </w:tcPr>
          <w:p w14:paraId="10DA0902"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Silicon Steel</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7984940"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Volume (cm</w:t>
            </w:r>
            <w:r w:rsidRPr="00D64245">
              <w:rPr>
                <w:rFonts w:ascii="Times New Roman" w:hAnsi="Times New Roman" w:cs="Times New Roman"/>
                <w:color w:val="000000" w:themeColor="text1"/>
                <w:sz w:val="24"/>
                <w:szCs w:val="24"/>
                <w:vertAlign w:val="superscript"/>
              </w:rPr>
              <w:t>3</w:t>
            </w:r>
            <w:r w:rsidRPr="00D64245">
              <w:rPr>
                <w:rFonts w:ascii="Times New Roman" w:hAnsi="Times New Roman" w:cs="Times New Roman"/>
                <w:color w:val="000000" w:themeColor="text1"/>
                <w:sz w:val="24"/>
                <w:szCs w:val="24"/>
              </w:rPr>
              <w:t>)</w:t>
            </w:r>
          </w:p>
        </w:tc>
        <w:tc>
          <w:tcPr>
            <w:tcW w:w="3969" w:type="dxa"/>
            <w:gridSpan w:val="4"/>
            <w:tcBorders>
              <w:top w:val="single" w:sz="4" w:space="0" w:color="auto"/>
              <w:left w:val="single" w:sz="4" w:space="0" w:color="auto"/>
              <w:bottom w:val="single" w:sz="4" w:space="0" w:color="auto"/>
              <w:right w:val="nil"/>
            </w:tcBorders>
            <w:shd w:val="clear" w:color="auto" w:fill="auto"/>
            <w:vAlign w:val="center"/>
          </w:tcPr>
          <w:p w14:paraId="483EE694"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746.89</w:t>
            </w:r>
          </w:p>
        </w:tc>
      </w:tr>
      <w:tr w:rsidR="00D64245" w:rsidRPr="00D64245" w14:paraId="0C53728A" w14:textId="77777777" w:rsidTr="006D1C62">
        <w:trPr>
          <w:trHeight w:val="267"/>
          <w:jc w:val="center"/>
        </w:trPr>
        <w:tc>
          <w:tcPr>
            <w:tcW w:w="1560" w:type="dxa"/>
            <w:vMerge/>
            <w:tcBorders>
              <w:left w:val="nil"/>
              <w:bottom w:val="single" w:sz="4" w:space="0" w:color="auto"/>
              <w:right w:val="single" w:sz="4" w:space="0" w:color="auto"/>
            </w:tcBorders>
            <w:shd w:val="clear" w:color="auto" w:fill="auto"/>
            <w:vAlign w:val="center"/>
          </w:tcPr>
          <w:p w14:paraId="6E2C2090"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DEA2814"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Cost (USD)</w:t>
            </w:r>
          </w:p>
        </w:tc>
        <w:tc>
          <w:tcPr>
            <w:tcW w:w="3969" w:type="dxa"/>
            <w:gridSpan w:val="4"/>
            <w:tcBorders>
              <w:top w:val="single" w:sz="4" w:space="0" w:color="auto"/>
              <w:left w:val="single" w:sz="4" w:space="0" w:color="auto"/>
              <w:bottom w:val="single" w:sz="4" w:space="0" w:color="auto"/>
              <w:right w:val="nil"/>
            </w:tcBorders>
            <w:shd w:val="clear" w:color="auto" w:fill="auto"/>
            <w:vAlign w:val="center"/>
          </w:tcPr>
          <w:p w14:paraId="0B10532C"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6.86</w:t>
            </w:r>
          </w:p>
        </w:tc>
      </w:tr>
      <w:tr w:rsidR="00D64245" w:rsidRPr="00D64245" w14:paraId="63E8D224" w14:textId="77777777" w:rsidTr="006D1C62">
        <w:trPr>
          <w:trHeight w:val="272"/>
          <w:jc w:val="center"/>
        </w:trPr>
        <w:tc>
          <w:tcPr>
            <w:tcW w:w="1560" w:type="dxa"/>
            <w:vMerge w:val="restart"/>
            <w:tcBorders>
              <w:top w:val="single" w:sz="4" w:space="0" w:color="auto"/>
              <w:left w:val="nil"/>
              <w:right w:val="single" w:sz="4" w:space="0" w:color="auto"/>
            </w:tcBorders>
            <w:shd w:val="clear" w:color="auto" w:fill="auto"/>
            <w:vAlign w:val="center"/>
          </w:tcPr>
          <w:p w14:paraId="785DCA68"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Copper</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12AF36A"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Volume (cm</w:t>
            </w:r>
            <w:r w:rsidRPr="00D64245">
              <w:rPr>
                <w:rFonts w:ascii="Times New Roman" w:hAnsi="Times New Roman" w:cs="Times New Roman"/>
                <w:color w:val="000000" w:themeColor="text1"/>
                <w:sz w:val="24"/>
                <w:szCs w:val="24"/>
                <w:vertAlign w:val="superscript"/>
              </w:rPr>
              <w:t>3</w:t>
            </w:r>
            <w:r w:rsidRPr="00D64245">
              <w:rPr>
                <w:rFonts w:ascii="Times New Roman" w:hAnsi="Times New Roman" w:cs="Times New Roman"/>
                <w:color w:val="000000" w:themeColor="text1"/>
                <w:sz w:val="24"/>
                <w:szCs w:val="24"/>
              </w:rPr>
              <w:t>)</w:t>
            </w:r>
          </w:p>
        </w:tc>
        <w:tc>
          <w:tcPr>
            <w:tcW w:w="3969" w:type="dxa"/>
            <w:gridSpan w:val="4"/>
            <w:tcBorders>
              <w:top w:val="single" w:sz="4" w:space="0" w:color="auto"/>
              <w:left w:val="single" w:sz="4" w:space="0" w:color="auto"/>
              <w:bottom w:val="single" w:sz="4" w:space="0" w:color="auto"/>
              <w:right w:val="nil"/>
            </w:tcBorders>
            <w:shd w:val="clear" w:color="auto" w:fill="auto"/>
            <w:vAlign w:val="center"/>
          </w:tcPr>
          <w:p w14:paraId="27C8F842"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213.61</w:t>
            </w:r>
          </w:p>
        </w:tc>
      </w:tr>
      <w:tr w:rsidR="00D64245" w:rsidRPr="00D64245" w14:paraId="5548BC3F" w14:textId="77777777" w:rsidTr="006D1C62">
        <w:trPr>
          <w:trHeight w:val="272"/>
          <w:jc w:val="center"/>
        </w:trPr>
        <w:tc>
          <w:tcPr>
            <w:tcW w:w="1560" w:type="dxa"/>
            <w:vMerge/>
            <w:tcBorders>
              <w:left w:val="nil"/>
              <w:bottom w:val="single" w:sz="4" w:space="0" w:color="auto"/>
              <w:right w:val="single" w:sz="4" w:space="0" w:color="auto"/>
            </w:tcBorders>
            <w:shd w:val="clear" w:color="auto" w:fill="auto"/>
            <w:vAlign w:val="center"/>
          </w:tcPr>
          <w:p w14:paraId="75D2AAEE"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DF47655"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Cost (USD)</w:t>
            </w:r>
          </w:p>
        </w:tc>
        <w:tc>
          <w:tcPr>
            <w:tcW w:w="3969" w:type="dxa"/>
            <w:gridSpan w:val="4"/>
            <w:tcBorders>
              <w:top w:val="single" w:sz="4" w:space="0" w:color="auto"/>
              <w:left w:val="single" w:sz="4" w:space="0" w:color="auto"/>
              <w:bottom w:val="single" w:sz="4" w:space="0" w:color="auto"/>
              <w:right w:val="nil"/>
            </w:tcBorders>
            <w:shd w:val="clear" w:color="auto" w:fill="auto"/>
            <w:vAlign w:val="center"/>
          </w:tcPr>
          <w:p w14:paraId="166C56C0"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12.88</w:t>
            </w:r>
          </w:p>
        </w:tc>
      </w:tr>
      <w:tr w:rsidR="00D64245" w:rsidRPr="00D64245" w14:paraId="6E6BB06E" w14:textId="77777777" w:rsidTr="006D1C62">
        <w:trPr>
          <w:trHeight w:val="275"/>
          <w:jc w:val="center"/>
        </w:trPr>
        <w:tc>
          <w:tcPr>
            <w:tcW w:w="1560" w:type="dxa"/>
            <w:vMerge w:val="restart"/>
            <w:tcBorders>
              <w:top w:val="single" w:sz="4" w:space="0" w:color="auto"/>
              <w:left w:val="nil"/>
              <w:right w:val="single" w:sz="4" w:space="0" w:color="auto"/>
            </w:tcBorders>
            <w:shd w:val="clear" w:color="auto" w:fill="auto"/>
            <w:vAlign w:val="center"/>
          </w:tcPr>
          <w:p w14:paraId="626A9513"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DE5F217"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Volume (cm</w:t>
            </w:r>
            <w:r w:rsidRPr="00D64245">
              <w:rPr>
                <w:rFonts w:ascii="Times New Roman" w:hAnsi="Times New Roman" w:cs="Times New Roman"/>
                <w:color w:val="000000" w:themeColor="text1"/>
                <w:sz w:val="24"/>
                <w:szCs w:val="24"/>
                <w:vertAlign w:val="superscript"/>
              </w:rPr>
              <w:t>3</w:t>
            </w:r>
            <w:r w:rsidRPr="00D64245">
              <w:rPr>
                <w:rFonts w:ascii="Times New Roman" w:hAnsi="Times New Roman" w:cs="Times New Roman"/>
                <w:color w:val="000000" w:themeColor="text1"/>
                <w:sz w:val="24"/>
                <w:szCs w:val="24"/>
              </w:rPr>
              <w:t>)</w:t>
            </w:r>
          </w:p>
        </w:tc>
        <w:tc>
          <w:tcPr>
            <w:tcW w:w="1417" w:type="dxa"/>
            <w:gridSpan w:val="2"/>
            <w:tcBorders>
              <w:top w:val="single" w:sz="4" w:space="0" w:color="auto"/>
              <w:left w:val="single" w:sz="4" w:space="0" w:color="auto"/>
              <w:bottom w:val="single" w:sz="4" w:space="0" w:color="auto"/>
              <w:right w:val="nil"/>
            </w:tcBorders>
            <w:shd w:val="clear" w:color="auto" w:fill="auto"/>
            <w:vAlign w:val="center"/>
          </w:tcPr>
          <w:p w14:paraId="69851D51"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c>
          <w:tcPr>
            <w:tcW w:w="2552" w:type="dxa"/>
            <w:gridSpan w:val="2"/>
            <w:tcBorders>
              <w:top w:val="single" w:sz="4" w:space="0" w:color="auto"/>
              <w:left w:val="nil"/>
              <w:bottom w:val="single" w:sz="4" w:space="0" w:color="auto"/>
              <w:right w:val="nil"/>
            </w:tcBorders>
            <w:shd w:val="clear" w:color="auto" w:fill="auto"/>
            <w:vAlign w:val="center"/>
          </w:tcPr>
          <w:p w14:paraId="32C298C6"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126.88</w:t>
            </w:r>
          </w:p>
        </w:tc>
      </w:tr>
      <w:tr w:rsidR="00D64245" w:rsidRPr="00D64245" w14:paraId="6042CB09" w14:textId="77777777" w:rsidTr="006D1C62">
        <w:trPr>
          <w:trHeight w:val="266"/>
          <w:jc w:val="center"/>
        </w:trPr>
        <w:tc>
          <w:tcPr>
            <w:tcW w:w="1560" w:type="dxa"/>
            <w:vMerge/>
            <w:tcBorders>
              <w:left w:val="nil"/>
              <w:bottom w:val="single" w:sz="4" w:space="0" w:color="auto"/>
              <w:right w:val="single" w:sz="4" w:space="0" w:color="auto"/>
            </w:tcBorders>
            <w:shd w:val="clear" w:color="auto" w:fill="auto"/>
            <w:vAlign w:val="center"/>
          </w:tcPr>
          <w:p w14:paraId="345C5742" w14:textId="77777777" w:rsidR="00AB60FA" w:rsidRPr="00D64245" w:rsidRDefault="00AB60FA" w:rsidP="00AB60FA">
            <w:pPr>
              <w:spacing w:line="360" w:lineRule="auto"/>
              <w:rPr>
                <w:rFonts w:ascii="Times New Roman" w:hAnsi="Times New Roman" w:cs="Times New Roman"/>
                <w:color w:val="000000" w:themeColor="text1"/>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58C5D03"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Cost (USD)</w:t>
            </w:r>
          </w:p>
        </w:tc>
        <w:tc>
          <w:tcPr>
            <w:tcW w:w="1417" w:type="dxa"/>
            <w:gridSpan w:val="2"/>
            <w:tcBorders>
              <w:top w:val="single" w:sz="4" w:space="0" w:color="auto"/>
              <w:left w:val="single" w:sz="4" w:space="0" w:color="auto"/>
              <w:bottom w:val="single" w:sz="4" w:space="0" w:color="auto"/>
              <w:right w:val="nil"/>
            </w:tcBorders>
            <w:shd w:val="clear" w:color="auto" w:fill="auto"/>
            <w:vAlign w:val="center"/>
          </w:tcPr>
          <w:p w14:paraId="04D9145C"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c>
          <w:tcPr>
            <w:tcW w:w="2552" w:type="dxa"/>
            <w:gridSpan w:val="2"/>
            <w:tcBorders>
              <w:top w:val="single" w:sz="4" w:space="0" w:color="auto"/>
              <w:left w:val="nil"/>
              <w:bottom w:val="single" w:sz="4" w:space="0" w:color="auto"/>
              <w:right w:val="nil"/>
            </w:tcBorders>
            <w:shd w:val="clear" w:color="auto" w:fill="auto"/>
            <w:vAlign w:val="center"/>
          </w:tcPr>
          <w:p w14:paraId="16EEBFDA"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88.67</w:t>
            </w:r>
          </w:p>
        </w:tc>
      </w:tr>
      <w:tr w:rsidR="00AB60FA" w:rsidRPr="00D64245" w14:paraId="06C71054" w14:textId="77777777" w:rsidTr="006D1C62">
        <w:trPr>
          <w:trHeight w:val="283"/>
          <w:jc w:val="center"/>
        </w:trPr>
        <w:tc>
          <w:tcPr>
            <w:tcW w:w="3261" w:type="dxa"/>
            <w:gridSpan w:val="2"/>
            <w:tcBorders>
              <w:top w:val="single" w:sz="4" w:space="0" w:color="auto"/>
              <w:left w:val="nil"/>
              <w:bottom w:val="single" w:sz="12" w:space="0" w:color="auto"/>
              <w:right w:val="single" w:sz="4" w:space="0" w:color="auto"/>
            </w:tcBorders>
            <w:shd w:val="clear" w:color="auto" w:fill="auto"/>
            <w:vAlign w:val="center"/>
          </w:tcPr>
          <w:p w14:paraId="7D7404FD"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Torque/cost (Nm/USD)</w:t>
            </w:r>
          </w:p>
        </w:tc>
        <w:tc>
          <w:tcPr>
            <w:tcW w:w="1417" w:type="dxa"/>
            <w:gridSpan w:val="2"/>
            <w:tcBorders>
              <w:top w:val="single" w:sz="4" w:space="0" w:color="auto"/>
              <w:left w:val="single" w:sz="4" w:space="0" w:color="auto"/>
              <w:bottom w:val="single" w:sz="12" w:space="0" w:color="auto"/>
              <w:right w:val="nil"/>
            </w:tcBorders>
            <w:shd w:val="clear" w:color="auto" w:fill="auto"/>
            <w:vAlign w:val="center"/>
          </w:tcPr>
          <w:p w14:paraId="66F04D40"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1.32</w:t>
            </w:r>
          </w:p>
        </w:tc>
        <w:tc>
          <w:tcPr>
            <w:tcW w:w="1276" w:type="dxa"/>
            <w:tcBorders>
              <w:top w:val="single" w:sz="4" w:space="0" w:color="auto"/>
              <w:left w:val="nil"/>
              <w:bottom w:val="single" w:sz="12" w:space="0" w:color="auto"/>
              <w:right w:val="nil"/>
            </w:tcBorders>
            <w:shd w:val="clear" w:color="auto" w:fill="auto"/>
            <w:vAlign w:val="center"/>
          </w:tcPr>
          <w:p w14:paraId="2BD08D75"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0.62</w:t>
            </w:r>
          </w:p>
        </w:tc>
        <w:tc>
          <w:tcPr>
            <w:tcW w:w="1276" w:type="dxa"/>
            <w:tcBorders>
              <w:top w:val="single" w:sz="4" w:space="0" w:color="auto"/>
              <w:left w:val="nil"/>
              <w:bottom w:val="single" w:sz="12" w:space="0" w:color="auto"/>
              <w:right w:val="nil"/>
            </w:tcBorders>
            <w:shd w:val="clear" w:color="auto" w:fill="auto"/>
            <w:vAlign w:val="center"/>
          </w:tcPr>
          <w:p w14:paraId="7ACF88FB"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0.55</w:t>
            </w:r>
          </w:p>
        </w:tc>
      </w:tr>
    </w:tbl>
    <w:p w14:paraId="199B916C" w14:textId="0585C2A5" w:rsidR="007B1A69" w:rsidRPr="00D64245" w:rsidRDefault="007B1A69" w:rsidP="007B1A69">
      <w:pPr>
        <w:pStyle w:val="TextL-MAG"/>
        <w:rPr>
          <w:noProof/>
          <w:color w:val="000000" w:themeColor="text1"/>
        </w:rPr>
      </w:pPr>
    </w:p>
    <w:p w14:paraId="1DCA25D5" w14:textId="77777777" w:rsidR="00AB60FA" w:rsidRPr="00D64245" w:rsidRDefault="00AB60FA" w:rsidP="00AB60FA">
      <w:pPr>
        <w:widowControl/>
        <w:tabs>
          <w:tab w:val="num" w:pos="851"/>
        </w:tabs>
        <w:spacing w:before="480" w:after="200" w:line="360" w:lineRule="auto"/>
        <w:ind w:left="578" w:hanging="578"/>
        <w:outlineLvl w:val="2"/>
        <w:rPr>
          <w:rFonts w:ascii="Times New Roman" w:eastAsia="宋体" w:hAnsi="Times New Roman" w:cs="Times New Roman"/>
          <w:b/>
          <w:iCs/>
          <w:noProof/>
          <w:color w:val="000000" w:themeColor="text1"/>
          <w:kern w:val="0"/>
          <w:sz w:val="24"/>
          <w:szCs w:val="24"/>
          <w:lang w:eastAsia="en-US"/>
        </w:rPr>
      </w:pPr>
      <w:bookmarkStart w:id="166" w:name="_Toc8731241"/>
      <w:r w:rsidRPr="00D64245">
        <w:rPr>
          <w:rFonts w:ascii="Times New Roman" w:eastAsia="宋体" w:hAnsi="Times New Roman" w:cs="Times New Roman"/>
          <w:b/>
          <w:iCs/>
          <w:noProof/>
          <w:color w:val="000000" w:themeColor="text1"/>
          <w:kern w:val="0"/>
          <w:sz w:val="24"/>
          <w:szCs w:val="24"/>
          <w:lang w:eastAsia="en-US"/>
        </w:rPr>
        <w:t>2.3.3</w:t>
      </w:r>
      <w:r w:rsidRPr="00D64245">
        <w:rPr>
          <w:rFonts w:ascii="Times New Roman" w:eastAsia="宋体" w:hAnsi="Times New Roman" w:cs="Times New Roman"/>
          <w:b/>
          <w:iCs/>
          <w:noProof/>
          <w:color w:val="000000" w:themeColor="text1"/>
          <w:kern w:val="0"/>
          <w:sz w:val="24"/>
          <w:szCs w:val="24"/>
          <w:lang w:eastAsia="en-US"/>
        </w:rPr>
        <w:tab/>
        <w:t>Machine</w:t>
      </w:r>
      <w:r w:rsidRPr="00D64245">
        <w:rPr>
          <w:rFonts w:ascii="Times New Roman" w:eastAsia="宋体" w:hAnsi="Times New Roman" w:cs="Times New Roman" w:hint="eastAsia"/>
          <w:b/>
          <w:iCs/>
          <w:noProof/>
          <w:color w:val="000000" w:themeColor="text1"/>
          <w:kern w:val="0"/>
          <w:sz w:val="24"/>
          <w:szCs w:val="24"/>
          <w:lang w:eastAsia="en-US"/>
        </w:rPr>
        <w:t xml:space="preserve"> </w:t>
      </w:r>
      <w:r w:rsidRPr="00D64245">
        <w:rPr>
          <w:rFonts w:ascii="Times New Roman" w:eastAsia="宋体" w:hAnsi="Times New Roman" w:cs="Times New Roman"/>
          <w:b/>
          <w:iCs/>
          <w:noProof/>
          <w:color w:val="000000" w:themeColor="text1"/>
          <w:kern w:val="0"/>
          <w:sz w:val="24"/>
          <w:szCs w:val="24"/>
          <w:lang w:eastAsia="en-US"/>
        </w:rPr>
        <w:t>I</w:t>
      </w:r>
      <w:r w:rsidRPr="00D64245">
        <w:rPr>
          <w:rFonts w:ascii="Times New Roman" w:eastAsia="宋体" w:hAnsi="Times New Roman" w:cs="Times New Roman" w:hint="eastAsia"/>
          <w:b/>
          <w:iCs/>
          <w:noProof/>
          <w:color w:val="000000" w:themeColor="text1"/>
          <w:kern w:val="0"/>
          <w:sz w:val="24"/>
          <w:szCs w:val="24"/>
          <w:lang w:eastAsia="en-US"/>
        </w:rPr>
        <w:t>nductance</w:t>
      </w:r>
      <w:bookmarkEnd w:id="166"/>
    </w:p>
    <w:p w14:paraId="294A89DD" w14:textId="2E5FCB1C" w:rsidR="007B1A69" w:rsidRPr="00D64245" w:rsidRDefault="00AB60FA" w:rsidP="00E96843">
      <w:pPr>
        <w:widowControl/>
        <w:tabs>
          <w:tab w:val="left" w:pos="288"/>
        </w:tabs>
        <w:spacing w:after="120" w:line="360" w:lineRule="auto"/>
        <w:ind w:firstLine="288"/>
        <w:rPr>
          <w:rFonts w:ascii="Times New Roman" w:hAnsi="Times New Roman" w:cs="Times New Roman"/>
          <w:color w:val="000000" w:themeColor="text1"/>
          <w:sz w:val="24"/>
          <w:szCs w:val="24"/>
        </w:rPr>
      </w:pPr>
      <w:r w:rsidRPr="00D64245">
        <w:rPr>
          <w:rFonts w:ascii="Times New Roman" w:eastAsia="宋体" w:hAnsi="Times New Roman" w:cs="Times New Roman"/>
          <w:color w:val="000000" w:themeColor="text1"/>
          <w:spacing w:val="-1"/>
          <w:kern w:val="0"/>
          <w:sz w:val="24"/>
          <w:szCs w:val="24"/>
          <w:lang w:val="x-none"/>
        </w:rPr>
        <w:t>The inductance of three machines can be characterized by self-, mutual</w:t>
      </w:r>
      <w:r w:rsidRPr="00D64245">
        <w:rPr>
          <w:rFonts w:ascii="Times New Roman" w:eastAsia="宋体" w:hAnsi="Times New Roman" w:cs="Times New Roman"/>
          <w:color w:val="000000" w:themeColor="text1"/>
          <w:spacing w:val="-1"/>
          <w:kern w:val="0"/>
          <w:sz w:val="24"/>
          <w:szCs w:val="24"/>
          <w:lang w:val="en-GB"/>
        </w:rPr>
        <w:t>-</w:t>
      </w:r>
      <w:r w:rsidRPr="00D64245">
        <w:rPr>
          <w:rFonts w:ascii="Times New Roman" w:eastAsia="宋体" w:hAnsi="Times New Roman" w:cs="Times New Roman"/>
          <w:color w:val="000000" w:themeColor="text1"/>
          <w:spacing w:val="-1"/>
          <w:kern w:val="0"/>
          <w:sz w:val="24"/>
          <w:szCs w:val="24"/>
          <w:lang w:val="x-none"/>
        </w:rPr>
        <w:t xml:space="preserve">, D- and Q- axis inductance. The inductance parameters, </w:t>
      </w:r>
      <w:r w:rsidRPr="00D64245">
        <w:rPr>
          <w:rFonts w:ascii="Times New Roman" w:eastAsia="宋体" w:hAnsi="Times New Roman" w:cs="Times New Roman"/>
          <w:color w:val="000000" w:themeColor="text1"/>
          <w:spacing w:val="-1"/>
          <w:kern w:val="0"/>
          <w:position w:val="-12"/>
          <w:sz w:val="24"/>
          <w:szCs w:val="24"/>
          <w:lang w:val="x-none" w:eastAsia="x-none"/>
        </w:rPr>
        <w:object w:dxaOrig="540" w:dyaOrig="380" w14:anchorId="6356D0AD">
          <v:shape id="_x0000_i1073" type="#_x0000_t75" style="width:28.6pt;height:14.8pt" o:ole="">
            <v:imagedata r:id="rId20" o:title=""/>
          </v:shape>
          <o:OLEObject Type="Embed" ProgID="Equation.DSMT4" ShapeID="_x0000_i1073" DrawAspect="Content" ObjectID="_1619929297" r:id="rId193"/>
        </w:object>
      </w:r>
      <w:r w:rsidRPr="00D64245">
        <w:rPr>
          <w:rFonts w:ascii="Times New Roman" w:eastAsia="宋体" w:hAnsi="Times New Roman" w:cs="Times New Roman"/>
          <w:color w:val="000000" w:themeColor="text1"/>
          <w:spacing w:val="-1"/>
          <w:kern w:val="0"/>
          <w:sz w:val="24"/>
          <w:szCs w:val="24"/>
          <w:lang w:val="x-none" w:eastAsia="x-none"/>
        </w:rPr>
        <w:t xml:space="preserve">, </w:t>
      </w:r>
      <w:r w:rsidRPr="00D64245">
        <w:rPr>
          <w:rFonts w:ascii="Times New Roman" w:eastAsia="宋体" w:hAnsi="Times New Roman" w:cs="Times New Roman"/>
          <w:color w:val="000000" w:themeColor="text1"/>
          <w:spacing w:val="-1"/>
          <w:kern w:val="0"/>
          <w:position w:val="-12"/>
          <w:sz w:val="24"/>
          <w:szCs w:val="24"/>
          <w:lang w:val="x-none" w:eastAsia="x-none"/>
        </w:rPr>
        <w:object w:dxaOrig="540" w:dyaOrig="380" w14:anchorId="14906227">
          <v:shape id="_x0000_i1074" type="#_x0000_t75" style="width:28.6pt;height:14.8pt" o:ole="">
            <v:imagedata r:id="rId22" o:title=""/>
          </v:shape>
          <o:OLEObject Type="Embed" ProgID="Equation.DSMT4" ShapeID="_x0000_i1074" DrawAspect="Content" ObjectID="_1619929298" r:id="rId194"/>
        </w:object>
      </w:r>
      <w:r w:rsidRPr="00D64245">
        <w:rPr>
          <w:rFonts w:ascii="Times New Roman" w:eastAsia="宋体" w:hAnsi="Times New Roman" w:cs="Times New Roman"/>
          <w:color w:val="000000" w:themeColor="text1"/>
          <w:spacing w:val="-1"/>
          <w:kern w:val="0"/>
          <w:sz w:val="24"/>
          <w:szCs w:val="24"/>
          <w:lang w:val="x-none" w:eastAsia="x-none"/>
        </w:rPr>
        <w:t>,</w:t>
      </w:r>
      <w:r w:rsidRPr="00D64245">
        <w:rPr>
          <w:rFonts w:ascii="Times New Roman" w:eastAsia="宋体" w:hAnsi="Times New Roman" w:cs="Times New Roman"/>
          <w:color w:val="000000" w:themeColor="text1"/>
          <w:spacing w:val="-1"/>
          <w:kern w:val="0"/>
          <w:position w:val="-12"/>
          <w:sz w:val="24"/>
          <w:szCs w:val="24"/>
          <w:lang w:val="x-none" w:eastAsia="x-none"/>
        </w:rPr>
        <w:object w:dxaOrig="480" w:dyaOrig="380" w14:anchorId="02123BD4">
          <v:shape id="_x0000_i1075" type="#_x0000_t75" style="width:21.7pt;height:14.8pt" o:ole="">
            <v:imagedata r:id="rId195" o:title=""/>
          </v:shape>
          <o:OLEObject Type="Embed" ProgID="Equation.DSMT4" ShapeID="_x0000_i1075" DrawAspect="Content" ObjectID="_1619929299" r:id="rId196"/>
        </w:object>
      </w:r>
      <w:r w:rsidRPr="00D64245">
        <w:rPr>
          <w:rFonts w:ascii="Times New Roman" w:eastAsia="宋体" w:hAnsi="Times New Roman" w:cs="Times New Roman"/>
          <w:color w:val="000000" w:themeColor="text1"/>
          <w:spacing w:val="-1"/>
          <w:kern w:val="0"/>
          <w:sz w:val="24"/>
          <w:szCs w:val="24"/>
          <w:lang w:val="x-none" w:eastAsia="x-none"/>
        </w:rPr>
        <w:t xml:space="preserve"> and </w:t>
      </w:r>
      <w:r w:rsidRPr="00D64245">
        <w:rPr>
          <w:rFonts w:ascii="Times New Roman" w:eastAsia="宋体" w:hAnsi="Times New Roman" w:cs="Times New Roman"/>
          <w:color w:val="000000" w:themeColor="text1"/>
          <w:spacing w:val="-1"/>
          <w:kern w:val="0"/>
          <w:position w:val="-14"/>
          <w:sz w:val="24"/>
          <w:szCs w:val="24"/>
          <w:lang w:val="x-none" w:eastAsia="x-none"/>
        </w:rPr>
        <w:object w:dxaOrig="480" w:dyaOrig="400" w14:anchorId="108DD656">
          <v:shape id="_x0000_i1076" type="#_x0000_t75" style="width:21.7pt;height:21.7pt" o:ole="">
            <v:imagedata r:id="rId197" o:title=""/>
          </v:shape>
          <o:OLEObject Type="Embed" ProgID="Equation.DSMT4" ShapeID="_x0000_i1076" DrawAspect="Content" ObjectID="_1619929300" r:id="rId198"/>
        </w:object>
      </w:r>
      <w:r w:rsidRPr="00D64245">
        <w:rPr>
          <w:rFonts w:ascii="Times New Roman" w:eastAsia="宋体" w:hAnsi="Times New Roman" w:cs="Times New Roman"/>
          <w:color w:val="000000" w:themeColor="text1"/>
          <w:spacing w:val="-1"/>
          <w:kern w:val="0"/>
          <w:sz w:val="24"/>
          <w:szCs w:val="24"/>
          <w:lang w:val="x-none" w:eastAsia="x-none"/>
        </w:rPr>
        <w:t>, are phase A armature self-inductance, phase AB armature mutual</w:t>
      </w:r>
      <w:r w:rsidRPr="00D64245">
        <w:rPr>
          <w:rFonts w:ascii="Times New Roman" w:eastAsia="宋体" w:hAnsi="Times New Roman" w:cs="Times New Roman"/>
          <w:color w:val="000000" w:themeColor="text1"/>
          <w:spacing w:val="-1"/>
          <w:kern w:val="0"/>
          <w:sz w:val="24"/>
          <w:szCs w:val="24"/>
          <w:lang w:val="en-GB" w:eastAsia="x-none"/>
        </w:rPr>
        <w:t>-</w:t>
      </w:r>
      <w:r w:rsidRPr="00D64245">
        <w:rPr>
          <w:rFonts w:ascii="Times New Roman" w:eastAsia="宋体" w:hAnsi="Times New Roman" w:cs="Times New Roman"/>
          <w:color w:val="000000" w:themeColor="text1"/>
          <w:spacing w:val="-1"/>
          <w:kern w:val="0"/>
          <w:sz w:val="24"/>
          <w:szCs w:val="24"/>
          <w:lang w:val="x-none" w:eastAsia="x-none"/>
        </w:rPr>
        <w:t>inductance, D- and Q- axis inductance.</w:t>
      </w:r>
      <w:r w:rsidRPr="00D64245">
        <w:rPr>
          <w:rFonts w:ascii="Times New Roman" w:eastAsia="宋体" w:hAnsi="Times New Roman" w:cs="Times New Roman"/>
          <w:color w:val="000000" w:themeColor="text1"/>
          <w:spacing w:val="-1"/>
          <w:kern w:val="0"/>
          <w:sz w:val="24"/>
          <w:szCs w:val="24"/>
          <w:lang w:val="en-GB" w:eastAsia="x-none"/>
        </w:rPr>
        <w:t xml:space="preserve"> These are</w:t>
      </w:r>
      <w:r w:rsidRPr="00D64245">
        <w:rPr>
          <w:rFonts w:ascii="Times New Roman" w:eastAsia="宋体" w:hAnsi="Times New Roman" w:cs="Times New Roman"/>
          <w:color w:val="000000" w:themeColor="text1"/>
          <w:spacing w:val="-1"/>
          <w:kern w:val="0"/>
          <w:sz w:val="24"/>
          <w:szCs w:val="24"/>
          <w:lang w:val="x-none" w:eastAsia="x-none"/>
        </w:rPr>
        <w:t xml:space="preserve"> calculated </w:t>
      </w:r>
      <w:r w:rsidRPr="00D64245">
        <w:rPr>
          <w:rFonts w:ascii="Times New Roman" w:eastAsia="宋体" w:hAnsi="Times New Roman" w:cs="Times New Roman"/>
          <w:color w:val="000000" w:themeColor="text1"/>
          <w:spacing w:val="-1"/>
          <w:kern w:val="0"/>
          <w:sz w:val="24"/>
          <w:szCs w:val="24"/>
          <w:lang w:val="x-none"/>
        </w:rPr>
        <w:t>by using frozen permeability (FP)</w:t>
      </w:r>
      <w:r w:rsidR="00021219" w:rsidRPr="00D64245">
        <w:rPr>
          <w:rFonts w:ascii="Times New Roman" w:eastAsia="宋体" w:hAnsi="Times New Roman" w:cs="Times New Roman"/>
          <w:color w:val="000000" w:themeColor="text1"/>
          <w:spacing w:val="-1"/>
          <w:kern w:val="0"/>
          <w:sz w:val="24"/>
          <w:szCs w:val="24"/>
          <w:lang w:val="en-GB"/>
        </w:rPr>
        <w:t xml:space="preserve"> method</w:t>
      </w:r>
      <w:r w:rsidRPr="00D64245">
        <w:rPr>
          <w:rFonts w:ascii="Times New Roman" w:eastAsia="宋体" w:hAnsi="Times New Roman" w:cs="Times New Roman"/>
          <w:color w:val="000000" w:themeColor="text1"/>
          <w:spacing w:val="-1"/>
          <w:kern w:val="0"/>
          <w:sz w:val="24"/>
          <w:szCs w:val="24"/>
          <w:lang w:val="x-none"/>
        </w:rPr>
        <w:t xml:space="preserve"> in the 2D FE [</w:t>
      </w:r>
      <w:r w:rsidR="00E96843" w:rsidRPr="00D64245">
        <w:rPr>
          <w:rFonts w:ascii="Times New Roman" w:eastAsia="宋体" w:hAnsi="Times New Roman" w:cs="Times New Roman"/>
          <w:color w:val="000000" w:themeColor="text1"/>
          <w:spacing w:val="-1"/>
          <w:kern w:val="0"/>
          <w:sz w:val="24"/>
          <w:szCs w:val="24"/>
          <w:lang w:val="en-GB"/>
        </w:rPr>
        <w:t>AFI16</w:t>
      </w:r>
      <w:r w:rsidRPr="00D64245">
        <w:rPr>
          <w:rFonts w:ascii="Times New Roman" w:eastAsia="宋体" w:hAnsi="Times New Roman" w:cs="Times New Roman"/>
          <w:color w:val="000000" w:themeColor="text1"/>
          <w:spacing w:val="-1"/>
          <w:kern w:val="0"/>
          <w:sz w:val="24"/>
          <w:szCs w:val="24"/>
          <w:lang w:val="x-none"/>
        </w:rPr>
        <w:t xml:space="preserve">], as expressed in the appendix </w:t>
      </w:r>
      <w:r w:rsidRPr="00D64245">
        <w:rPr>
          <w:rFonts w:ascii="Times New Roman" w:eastAsia="宋体" w:hAnsi="Times New Roman" w:cs="Times New Roman"/>
          <w:color w:val="000000" w:themeColor="text1"/>
          <w:spacing w:val="-1"/>
          <w:kern w:val="0"/>
          <w:sz w:val="24"/>
          <w:szCs w:val="24"/>
          <w:lang w:val="en-GB"/>
        </w:rPr>
        <w:t>as t</w:t>
      </w:r>
      <w:r w:rsidRPr="00D64245">
        <w:rPr>
          <w:rFonts w:ascii="Times New Roman" w:eastAsia="宋体" w:hAnsi="Times New Roman" w:cs="Times New Roman"/>
          <w:color w:val="000000" w:themeColor="text1"/>
          <w:spacing w:val="-1"/>
          <w:kern w:val="0"/>
          <w:sz w:val="24"/>
          <w:szCs w:val="24"/>
          <w:lang w:val="x-none"/>
        </w:rPr>
        <w:t>he equations (</w:t>
      </w:r>
      <w:r w:rsidR="00E96843" w:rsidRPr="00D64245">
        <w:rPr>
          <w:rFonts w:ascii="Times New Roman" w:eastAsia="宋体" w:hAnsi="Times New Roman" w:cs="Times New Roman"/>
          <w:color w:val="000000" w:themeColor="text1"/>
          <w:spacing w:val="-1"/>
          <w:kern w:val="0"/>
          <w:sz w:val="24"/>
          <w:szCs w:val="24"/>
          <w:lang w:val="en-GB"/>
        </w:rPr>
        <w:t>C1</w:t>
      </w:r>
      <w:r w:rsidRPr="00D64245">
        <w:rPr>
          <w:rFonts w:ascii="Times New Roman" w:eastAsia="宋体" w:hAnsi="Times New Roman" w:cs="Times New Roman"/>
          <w:color w:val="000000" w:themeColor="text1"/>
          <w:spacing w:val="-1"/>
          <w:kern w:val="0"/>
          <w:sz w:val="24"/>
          <w:szCs w:val="24"/>
          <w:lang w:val="x-none"/>
        </w:rPr>
        <w:t>)-(</w:t>
      </w:r>
      <w:r w:rsidR="00E96843" w:rsidRPr="00D64245">
        <w:rPr>
          <w:rFonts w:ascii="Times New Roman" w:eastAsia="宋体" w:hAnsi="Times New Roman" w:cs="Times New Roman"/>
          <w:color w:val="000000" w:themeColor="text1"/>
          <w:spacing w:val="-1"/>
          <w:kern w:val="0"/>
          <w:sz w:val="24"/>
          <w:szCs w:val="24"/>
          <w:lang w:val="en-GB"/>
        </w:rPr>
        <w:t>C4</w:t>
      </w:r>
      <w:r w:rsidR="00E96843" w:rsidRPr="00D64245">
        <w:rPr>
          <w:rFonts w:ascii="Times New Roman" w:eastAsia="宋体" w:hAnsi="Times New Roman" w:cs="Times New Roman"/>
          <w:color w:val="000000" w:themeColor="text1"/>
          <w:spacing w:val="-1"/>
          <w:kern w:val="0"/>
          <w:sz w:val="24"/>
          <w:szCs w:val="24"/>
          <w:lang w:val="x-none"/>
        </w:rPr>
        <w:t>).</w:t>
      </w:r>
      <w:r w:rsidR="00E96843" w:rsidRPr="00D64245">
        <w:rPr>
          <w:rFonts w:ascii="Times New Roman" w:eastAsia="宋体" w:hAnsi="Times New Roman" w:cs="Times New Roman"/>
          <w:color w:val="000000" w:themeColor="text1"/>
          <w:spacing w:val="-1"/>
          <w:kern w:val="0"/>
          <w:sz w:val="24"/>
          <w:szCs w:val="24"/>
          <w:lang w:val="en-GB"/>
        </w:rPr>
        <w:t xml:space="preserve"> </w:t>
      </w:r>
      <w:r w:rsidRPr="00D64245">
        <w:rPr>
          <w:rFonts w:ascii="Times New Roman" w:hAnsi="Times New Roman" w:cs="Times New Roman"/>
          <w:color w:val="000000" w:themeColor="text1"/>
          <w:sz w:val="24"/>
          <w:szCs w:val="24"/>
        </w:rPr>
        <w:t xml:space="preserve">The corresponding inductance waveforms within one electrical cycle are shown in </w:t>
      </w:r>
      <w:r w:rsidRPr="00D64245">
        <w:rPr>
          <w:rFonts w:ascii="Times New Roman" w:hAnsi="Times New Roman" w:cs="Times New Roman"/>
          <w:color w:val="000000" w:themeColor="text1"/>
          <w:sz w:val="24"/>
          <w:szCs w:val="24"/>
        </w:rPr>
        <w:fldChar w:fldCharType="begin"/>
      </w:r>
      <w:r w:rsidRPr="00D64245">
        <w:rPr>
          <w:rFonts w:ascii="Times New Roman" w:hAnsi="Times New Roman" w:cs="Times New Roman"/>
          <w:color w:val="000000" w:themeColor="text1"/>
          <w:sz w:val="24"/>
          <w:szCs w:val="24"/>
        </w:rPr>
        <w:instrText xml:space="preserve"> REF _Ref498025018 \h  \* MERGEFORMAT </w:instrText>
      </w:r>
      <w:r w:rsidRPr="00D64245">
        <w:rPr>
          <w:rFonts w:ascii="Times New Roman" w:hAnsi="Times New Roman" w:cs="Times New Roman"/>
          <w:color w:val="000000" w:themeColor="text1"/>
          <w:sz w:val="24"/>
          <w:szCs w:val="24"/>
        </w:rPr>
      </w:r>
      <w:r w:rsidRPr="00D64245">
        <w:rPr>
          <w:rFonts w:ascii="Times New Roman" w:hAnsi="Times New Roman" w:cs="Times New Roman"/>
          <w:color w:val="000000" w:themeColor="text1"/>
          <w:sz w:val="24"/>
          <w:szCs w:val="24"/>
        </w:rPr>
        <w:fldChar w:fldCharType="separate"/>
      </w:r>
      <w:r w:rsidR="00D64245" w:rsidRPr="00D64245">
        <w:rPr>
          <w:rFonts w:ascii="Times New Roman" w:hAnsi="Times New Roman" w:cs="Times New Roman"/>
          <w:color w:val="000000" w:themeColor="text1"/>
          <w:sz w:val="24"/>
          <w:szCs w:val="24"/>
        </w:rPr>
        <w:t>Fig. 2.16</w:t>
      </w:r>
      <w:r w:rsidRPr="00D64245">
        <w:rPr>
          <w:rFonts w:ascii="Times New Roman" w:hAnsi="Times New Roman" w:cs="Times New Roman"/>
          <w:color w:val="000000" w:themeColor="text1"/>
          <w:sz w:val="24"/>
          <w:szCs w:val="24"/>
        </w:rPr>
        <w:fldChar w:fldCharType="end"/>
      </w:r>
      <w:r w:rsidRPr="00D64245">
        <w:rPr>
          <w:rFonts w:ascii="Times New Roman" w:hAnsi="Times New Roman" w:cs="Times New Roman"/>
          <w:color w:val="000000" w:themeColor="text1"/>
          <w:sz w:val="24"/>
          <w:szCs w:val="24"/>
        </w:rPr>
        <w:t>.</w:t>
      </w:r>
    </w:p>
    <w:p w14:paraId="781D911C" w14:textId="77777777" w:rsidR="007B1A69" w:rsidRPr="00D64245" w:rsidRDefault="007B1A69">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br w:type="page"/>
      </w:r>
    </w:p>
    <w:p w14:paraId="2B97BDBA"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lastRenderedPageBreak/>
        <w:drawing>
          <wp:inline distT="0" distB="0" distL="0" distR="0" wp14:anchorId="07399040" wp14:editId="465F9661">
            <wp:extent cx="4572000" cy="27432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77564542" w14:textId="77777777" w:rsidR="00AB60FA" w:rsidRPr="00D64245" w:rsidRDefault="00AB60FA" w:rsidP="00AB60FA">
      <w:pPr>
        <w:spacing w:line="360" w:lineRule="auto"/>
        <w:ind w:firstLineChars="266" w:firstLine="638"/>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(a) Self-inductance of phase A with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a</w:t>
      </w:r>
      <w:r w:rsidRPr="00D64245">
        <w:rPr>
          <w:rFonts w:ascii="Times New Roman" w:hAnsi="Times New Roman" w:cs="Times New Roman"/>
          <w:color w:val="000000" w:themeColor="text1"/>
          <w:sz w:val="24"/>
          <w:szCs w:val="24"/>
        </w:rPr>
        <w:t xml:space="preserve"> = 500A.</w:t>
      </w:r>
    </w:p>
    <w:p w14:paraId="43ABFA20"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drawing>
          <wp:inline distT="0" distB="0" distL="0" distR="0" wp14:anchorId="5C18EABE" wp14:editId="42F25D41">
            <wp:extent cx="4572000" cy="2734310"/>
            <wp:effectExtent l="0" t="0" r="0" b="889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572000" cy="2734310"/>
                    </a:xfrm>
                    <a:prstGeom prst="rect">
                      <a:avLst/>
                    </a:prstGeom>
                    <a:noFill/>
                    <a:ln>
                      <a:noFill/>
                    </a:ln>
                  </pic:spPr>
                </pic:pic>
              </a:graphicData>
            </a:graphic>
          </wp:inline>
        </w:drawing>
      </w:r>
    </w:p>
    <w:p w14:paraId="37A76EEC" w14:textId="77777777" w:rsidR="00AB60FA" w:rsidRPr="00D64245" w:rsidRDefault="00AB60FA" w:rsidP="00AB60FA">
      <w:pPr>
        <w:spacing w:line="360" w:lineRule="auto"/>
        <w:ind w:firstLineChars="266" w:firstLine="638"/>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(b) Mutual-inductance between phase A and B with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a</w:t>
      </w:r>
      <w:r w:rsidRPr="00D64245">
        <w:rPr>
          <w:rFonts w:ascii="Times New Roman" w:hAnsi="Times New Roman" w:cs="Times New Roman"/>
          <w:color w:val="000000" w:themeColor="text1"/>
          <w:sz w:val="24"/>
          <w:szCs w:val="24"/>
        </w:rPr>
        <w:t xml:space="preserve"> = 500A.</w:t>
      </w:r>
    </w:p>
    <w:p w14:paraId="2D5730A6"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lastRenderedPageBreak/>
        <w:drawing>
          <wp:inline distT="0" distB="0" distL="0" distR="0" wp14:anchorId="66F06578" wp14:editId="2F71AB26">
            <wp:extent cx="4563110" cy="2760980"/>
            <wp:effectExtent l="0" t="0" r="8890" b="127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563110" cy="2760980"/>
                    </a:xfrm>
                    <a:prstGeom prst="rect">
                      <a:avLst/>
                    </a:prstGeom>
                    <a:noFill/>
                    <a:ln>
                      <a:noFill/>
                    </a:ln>
                  </pic:spPr>
                </pic:pic>
              </a:graphicData>
            </a:graphic>
          </wp:inline>
        </w:drawing>
      </w:r>
    </w:p>
    <w:p w14:paraId="04F20CC7" w14:textId="77777777" w:rsidR="00AB60FA" w:rsidRPr="00D64245" w:rsidRDefault="00AB60FA" w:rsidP="00AB60FA">
      <w:pPr>
        <w:spacing w:line="360" w:lineRule="auto"/>
        <w:ind w:firstLineChars="142" w:firstLine="341"/>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(c) D-axis inductance with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d</w:t>
      </w:r>
      <w:r w:rsidRPr="00D64245">
        <w:rPr>
          <w:rFonts w:ascii="Times New Roman" w:hAnsi="Times New Roman" w:cs="Times New Roman"/>
          <w:color w:val="000000" w:themeColor="text1"/>
          <w:sz w:val="24"/>
          <w:szCs w:val="24"/>
        </w:rPr>
        <w:t xml:space="preserve"> = 500A.</w:t>
      </w:r>
    </w:p>
    <w:p w14:paraId="54E0D1CF" w14:textId="77777777" w:rsidR="00AB60FA" w:rsidRPr="00D64245" w:rsidRDefault="00AB60FA" w:rsidP="00AB60FA">
      <w:pPr>
        <w:keepNext/>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drawing>
          <wp:inline distT="0" distB="0" distL="0" distR="0" wp14:anchorId="36BFA2A1" wp14:editId="70CEBB73">
            <wp:extent cx="4572000" cy="2734310"/>
            <wp:effectExtent l="0" t="0" r="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572000" cy="2734310"/>
                    </a:xfrm>
                    <a:prstGeom prst="rect">
                      <a:avLst/>
                    </a:prstGeom>
                    <a:noFill/>
                    <a:ln>
                      <a:noFill/>
                    </a:ln>
                  </pic:spPr>
                </pic:pic>
              </a:graphicData>
            </a:graphic>
          </wp:inline>
        </w:drawing>
      </w:r>
    </w:p>
    <w:p w14:paraId="4FDDCFC9" w14:textId="77777777" w:rsidR="00AB60FA" w:rsidRPr="00D64245" w:rsidRDefault="00AB60FA" w:rsidP="00AB60FA">
      <w:pPr>
        <w:spacing w:line="360" w:lineRule="auto"/>
        <w:ind w:firstLineChars="142" w:firstLine="341"/>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(d) Q-axis inductance with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q</w:t>
      </w:r>
      <w:r w:rsidRPr="00D64245">
        <w:rPr>
          <w:rFonts w:ascii="Times New Roman" w:hAnsi="Times New Roman" w:cs="Times New Roman"/>
          <w:color w:val="000000" w:themeColor="text1"/>
          <w:sz w:val="24"/>
          <w:szCs w:val="24"/>
        </w:rPr>
        <w:t xml:space="preserve"> = 500A.</w:t>
      </w:r>
    </w:p>
    <w:p w14:paraId="0B7926D8" w14:textId="71FF00F3"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167" w:name="_Ref498025018"/>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16</w:t>
      </w:r>
      <w:r w:rsidR="00FA2882" w:rsidRPr="00D64245">
        <w:rPr>
          <w:rFonts w:ascii="Times New Roman" w:eastAsia="黑体" w:hAnsi="Times New Roman" w:cs="Times New Roman"/>
          <w:color w:val="000000" w:themeColor="text1"/>
          <w:kern w:val="0"/>
          <w:sz w:val="24"/>
          <w:szCs w:val="24"/>
          <w:lang w:eastAsia="en-US"/>
        </w:rPr>
        <w:fldChar w:fldCharType="end"/>
      </w:r>
      <w:bookmarkEnd w:id="167"/>
      <w:r w:rsidRPr="00D64245">
        <w:rPr>
          <w:rFonts w:ascii="Times New Roman" w:eastAsia="黑体" w:hAnsi="Times New Roman" w:cs="Times New Roman"/>
          <w:color w:val="000000" w:themeColor="text1"/>
          <w:kern w:val="0"/>
          <w:sz w:val="24"/>
          <w:szCs w:val="24"/>
          <w:lang w:eastAsia="en-US"/>
        </w:rPr>
        <w:t>. Comparison of machine inductance of VFRM (</w:t>
      </w:r>
      <w:r w:rsidRPr="00D64245">
        <w:rPr>
          <w:rFonts w:ascii="Times New Roman" w:eastAsia="黑体" w:hAnsi="Times New Roman" w:cs="Times New Roman"/>
          <w:i/>
          <w:color w:val="000000" w:themeColor="text1"/>
          <w:kern w:val="0"/>
          <w:sz w:val="24"/>
          <w:szCs w:val="24"/>
          <w:lang w:eastAsia="en-US"/>
        </w:rPr>
        <w:t>N</w:t>
      </w:r>
      <w:r w:rsidRPr="00D64245">
        <w:rPr>
          <w:rFonts w:ascii="Times New Roman" w:eastAsia="黑体" w:hAnsi="Times New Roman" w:cs="Times New Roman"/>
          <w:i/>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i/>
          <w:color w:val="000000" w:themeColor="text1"/>
          <w:kern w:val="0"/>
          <w:sz w:val="24"/>
          <w:szCs w:val="24"/>
          <w:lang w:eastAsia="en-US"/>
        </w:rPr>
        <w:t>N</w:t>
      </w:r>
      <w:r w:rsidRPr="00D64245">
        <w:rPr>
          <w:rFonts w:ascii="Times New Roman" w:eastAsia="黑体" w:hAnsi="Times New Roman" w:cs="Times New Roman"/>
          <w:i/>
          <w:color w:val="000000" w:themeColor="text1"/>
          <w:kern w:val="0"/>
          <w:sz w:val="24"/>
          <w:szCs w:val="24"/>
          <w:vertAlign w:val="subscript"/>
          <w:lang w:eastAsia="en-US"/>
        </w:rPr>
        <w:t>ac</w:t>
      </w:r>
      <w:r w:rsidRPr="00D64245">
        <w:rPr>
          <w:rFonts w:ascii="Times New Roman" w:eastAsia="黑体" w:hAnsi="Times New Roman" w:cs="Times New Roman"/>
          <w:color w:val="000000" w:themeColor="text1"/>
          <w:kern w:val="0"/>
          <w:sz w:val="24"/>
          <w:szCs w:val="24"/>
          <w:lang w:eastAsia="en-US"/>
        </w:rPr>
        <w:t xml:space="preserve"> = 3), HESSPM (</w:t>
      </w:r>
      <w:r w:rsidRPr="00D64245">
        <w:rPr>
          <w:rFonts w:ascii="Times New Roman" w:eastAsia="黑体" w:hAnsi="Times New Roman" w:cs="Times New Roman"/>
          <w:i/>
          <w:color w:val="000000" w:themeColor="text1"/>
          <w:kern w:val="0"/>
          <w:sz w:val="24"/>
          <w:szCs w:val="24"/>
          <w:lang w:eastAsia="en-US"/>
        </w:rPr>
        <w:t>N</w:t>
      </w:r>
      <w:r w:rsidRPr="00D64245">
        <w:rPr>
          <w:rFonts w:ascii="Times New Roman" w:eastAsia="黑体" w:hAnsi="Times New Roman" w:cs="Times New Roman"/>
          <w:i/>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i/>
          <w:color w:val="000000" w:themeColor="text1"/>
          <w:kern w:val="0"/>
          <w:sz w:val="24"/>
          <w:szCs w:val="24"/>
          <w:lang w:eastAsia="en-US"/>
        </w:rPr>
        <w:t>N</w:t>
      </w:r>
      <w:r w:rsidRPr="00D64245">
        <w:rPr>
          <w:rFonts w:ascii="Times New Roman" w:eastAsia="黑体" w:hAnsi="Times New Roman" w:cs="Times New Roman"/>
          <w:i/>
          <w:color w:val="000000" w:themeColor="text1"/>
          <w:kern w:val="0"/>
          <w:sz w:val="24"/>
          <w:szCs w:val="24"/>
          <w:vertAlign w:val="subscript"/>
          <w:lang w:eastAsia="en-US"/>
        </w:rPr>
        <w:t>ac</w:t>
      </w:r>
      <w:r w:rsidRPr="00D64245">
        <w:rPr>
          <w:rFonts w:ascii="Times New Roman" w:eastAsia="黑体" w:hAnsi="Times New Roman" w:cs="Times New Roman"/>
          <w:color w:val="000000" w:themeColor="text1"/>
          <w:kern w:val="0"/>
          <w:sz w:val="24"/>
          <w:szCs w:val="24"/>
          <w:lang w:eastAsia="en-US"/>
        </w:rPr>
        <w:t xml:space="preserve"> = 3) and SSPM (</w:t>
      </w:r>
      <w:r w:rsidRPr="00D64245">
        <w:rPr>
          <w:rFonts w:ascii="Times New Roman" w:eastAsia="黑体" w:hAnsi="Times New Roman" w:cs="Times New Roman"/>
          <w:i/>
          <w:color w:val="000000" w:themeColor="text1"/>
          <w:kern w:val="0"/>
          <w:sz w:val="24"/>
          <w:szCs w:val="24"/>
          <w:lang w:eastAsia="en-US"/>
        </w:rPr>
        <w:t>N</w:t>
      </w:r>
      <w:r w:rsidRPr="00D64245">
        <w:rPr>
          <w:rFonts w:ascii="Times New Roman" w:eastAsia="黑体" w:hAnsi="Times New Roman" w:cs="Times New Roman"/>
          <w:i/>
          <w:color w:val="000000" w:themeColor="text1"/>
          <w:kern w:val="0"/>
          <w:sz w:val="24"/>
          <w:szCs w:val="24"/>
          <w:vertAlign w:val="subscript"/>
          <w:lang w:eastAsia="en-US"/>
        </w:rPr>
        <w:t>ac</w:t>
      </w:r>
      <w:r w:rsidRPr="00D64245">
        <w:rPr>
          <w:rFonts w:ascii="Times New Roman" w:eastAsia="黑体" w:hAnsi="Times New Roman" w:cs="Times New Roman"/>
          <w:color w:val="000000" w:themeColor="text1"/>
          <w:kern w:val="0"/>
          <w:sz w:val="24"/>
          <w:szCs w:val="24"/>
          <w:lang w:eastAsia="en-US"/>
        </w:rPr>
        <w:t xml:space="preserve"> = 6).</w:t>
      </w:r>
    </w:p>
    <w:p w14:paraId="41D3D142" w14:textId="1D8914B8" w:rsidR="00AB60FA"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lang w:val="en-GB" w:eastAsia="en-US"/>
        </w:rPr>
      </w:pPr>
      <w:r w:rsidRPr="00D64245">
        <w:rPr>
          <w:rFonts w:ascii="Times New Roman" w:eastAsia="宋体" w:hAnsi="Times New Roman" w:cs="Times New Roman"/>
          <w:color w:val="000000" w:themeColor="text1"/>
          <w:spacing w:val="-1"/>
          <w:kern w:val="0"/>
          <w:sz w:val="24"/>
          <w:szCs w:val="24"/>
          <w:lang w:val="en-GB" w:eastAsia="x-none"/>
        </w:rPr>
        <w:t xml:space="preserve">It is well known that machine inductance is proportional to the turns squared </w:t>
      </w:r>
      <w:r w:rsidRPr="00D64245">
        <w:rPr>
          <w:rFonts w:ascii="Times New Roman" w:eastAsia="宋体" w:hAnsi="Times New Roman" w:cs="Times New Roman"/>
          <w:color w:val="000000" w:themeColor="text1"/>
          <w:spacing w:val="-1"/>
          <w:kern w:val="0"/>
          <w:sz w:val="24"/>
          <w:szCs w:val="24"/>
          <w:lang w:val="x-none" w:eastAsia="x-none"/>
        </w:rPr>
        <w:t>[HEN10]</w:t>
      </w:r>
      <w:r w:rsidRPr="00D64245">
        <w:rPr>
          <w:rFonts w:ascii="Times New Roman" w:eastAsia="宋体" w:hAnsi="Times New Roman" w:cs="Times New Roman"/>
          <w:color w:val="000000" w:themeColor="text1"/>
          <w:spacing w:val="-1"/>
          <w:kern w:val="0"/>
          <w:sz w:val="24"/>
          <w:szCs w:val="24"/>
          <w:lang w:val="en-GB" w:eastAsia="x-none"/>
        </w:rPr>
        <w:t xml:space="preserve">. Consequently, the SSPM with </w:t>
      </w:r>
      <w:r w:rsidRPr="00D64245">
        <w:rPr>
          <w:rFonts w:ascii="Times New Roman" w:eastAsia="宋体" w:hAnsi="Times New Roman" w:cs="Times New Roman"/>
          <w:i/>
          <w:color w:val="000000" w:themeColor="text1"/>
          <w:spacing w:val="-1"/>
          <w:kern w:val="0"/>
          <w:sz w:val="24"/>
          <w:szCs w:val="24"/>
          <w:lang w:val="x-none" w:eastAsia="x-none"/>
        </w:rPr>
        <w:t>N</w:t>
      </w:r>
      <w:r w:rsidRPr="00D64245">
        <w:rPr>
          <w:rFonts w:ascii="Times New Roman" w:eastAsia="宋体" w:hAnsi="Times New Roman" w:cs="Times New Roman"/>
          <w:i/>
          <w:color w:val="000000" w:themeColor="text1"/>
          <w:spacing w:val="-1"/>
          <w:kern w:val="0"/>
          <w:sz w:val="24"/>
          <w:szCs w:val="24"/>
          <w:vertAlign w:val="subscript"/>
          <w:lang w:val="x-none" w:eastAsia="x-none"/>
        </w:rPr>
        <w:t>ac</w:t>
      </w:r>
      <w:r w:rsidRPr="00D64245">
        <w:rPr>
          <w:rFonts w:ascii="Times New Roman" w:eastAsia="宋体" w:hAnsi="Times New Roman" w:cs="Times New Roman"/>
          <w:color w:val="000000" w:themeColor="text1"/>
          <w:spacing w:val="-1"/>
          <w:kern w:val="0"/>
          <w:sz w:val="24"/>
          <w:szCs w:val="24"/>
          <w:lang w:val="x-none" w:eastAsia="x-none"/>
        </w:rPr>
        <w:t xml:space="preserve"> = 6</w:t>
      </w:r>
      <w:r w:rsidRPr="00D64245">
        <w:rPr>
          <w:rFonts w:ascii="Times New Roman" w:eastAsia="宋体" w:hAnsi="Times New Roman" w:cs="Times New Roman"/>
          <w:color w:val="000000" w:themeColor="text1"/>
          <w:spacing w:val="-1"/>
          <w:kern w:val="0"/>
          <w:sz w:val="24"/>
          <w:szCs w:val="24"/>
          <w:lang w:val="en-GB" w:eastAsia="x-none"/>
        </w:rPr>
        <w:t xml:space="preserve"> has larger inductance than the VFRM and the HESSPM with </w:t>
      </w:r>
      <w:r w:rsidRPr="00D64245">
        <w:rPr>
          <w:rFonts w:ascii="Times New Roman" w:eastAsia="宋体" w:hAnsi="Times New Roman" w:cs="Times New Roman"/>
          <w:i/>
          <w:color w:val="000000" w:themeColor="text1"/>
          <w:spacing w:val="-1"/>
          <w:kern w:val="0"/>
          <w:sz w:val="24"/>
          <w:szCs w:val="24"/>
          <w:lang w:val="x-none" w:eastAsia="x-none"/>
        </w:rPr>
        <w:t>N</w:t>
      </w:r>
      <w:r w:rsidRPr="00D64245">
        <w:rPr>
          <w:rFonts w:ascii="Times New Roman" w:eastAsia="宋体" w:hAnsi="Times New Roman" w:cs="Times New Roman"/>
          <w:i/>
          <w:color w:val="000000" w:themeColor="text1"/>
          <w:spacing w:val="-1"/>
          <w:kern w:val="0"/>
          <w:sz w:val="24"/>
          <w:szCs w:val="24"/>
          <w:vertAlign w:val="subscript"/>
          <w:lang w:val="x-none" w:eastAsia="x-none"/>
        </w:rPr>
        <w:t>dc</w:t>
      </w:r>
      <w:r w:rsidRPr="00D64245">
        <w:rPr>
          <w:rFonts w:ascii="Times New Roman" w:eastAsia="宋体" w:hAnsi="Times New Roman" w:cs="Times New Roman"/>
          <w:color w:val="000000" w:themeColor="text1"/>
          <w:spacing w:val="-1"/>
          <w:kern w:val="0"/>
          <w:sz w:val="24"/>
          <w:szCs w:val="24"/>
          <w:lang w:val="x-none" w:eastAsia="x-none"/>
        </w:rPr>
        <w:t xml:space="preserve"> = </w:t>
      </w:r>
      <w:r w:rsidRPr="00D64245">
        <w:rPr>
          <w:rFonts w:ascii="Times New Roman" w:eastAsia="宋体" w:hAnsi="Times New Roman" w:cs="Times New Roman"/>
          <w:i/>
          <w:color w:val="000000" w:themeColor="text1"/>
          <w:spacing w:val="-1"/>
          <w:kern w:val="0"/>
          <w:sz w:val="24"/>
          <w:szCs w:val="24"/>
          <w:lang w:val="x-none" w:eastAsia="x-none"/>
        </w:rPr>
        <w:t>N</w:t>
      </w:r>
      <w:r w:rsidRPr="00D64245">
        <w:rPr>
          <w:rFonts w:ascii="Times New Roman" w:eastAsia="宋体" w:hAnsi="Times New Roman" w:cs="Times New Roman"/>
          <w:i/>
          <w:color w:val="000000" w:themeColor="text1"/>
          <w:spacing w:val="-1"/>
          <w:kern w:val="0"/>
          <w:sz w:val="24"/>
          <w:szCs w:val="24"/>
          <w:vertAlign w:val="subscript"/>
          <w:lang w:val="x-none" w:eastAsia="x-none"/>
        </w:rPr>
        <w:t>ac</w:t>
      </w:r>
      <w:r w:rsidRPr="00D64245">
        <w:rPr>
          <w:rFonts w:ascii="Times New Roman" w:eastAsia="宋体" w:hAnsi="Times New Roman" w:cs="Times New Roman"/>
          <w:color w:val="000000" w:themeColor="text1"/>
          <w:spacing w:val="-1"/>
          <w:kern w:val="0"/>
          <w:sz w:val="24"/>
          <w:szCs w:val="24"/>
          <w:lang w:val="x-none" w:eastAsia="x-none"/>
        </w:rPr>
        <w:t xml:space="preserve"> = 3</w:t>
      </w:r>
      <w:r w:rsidRPr="00D64245">
        <w:rPr>
          <w:rFonts w:ascii="Times New Roman" w:eastAsia="宋体" w:hAnsi="Times New Roman" w:cs="Times New Roman"/>
          <w:color w:val="000000" w:themeColor="text1"/>
          <w:spacing w:val="-1"/>
          <w:kern w:val="0"/>
          <w:sz w:val="24"/>
          <w:szCs w:val="24"/>
          <w:lang w:val="en-GB" w:eastAsia="x-none"/>
        </w:rPr>
        <w:t xml:space="preserve">. The low number of turns per coil is constrained by the low inverter DC bus voltage and the base speed, i.e. </w:t>
      </w:r>
      <w:r w:rsidRPr="00D64245">
        <w:rPr>
          <w:rFonts w:ascii="Times New Roman" w:eastAsia="宋体" w:hAnsi="Times New Roman" w:cs="Times New Roman"/>
          <w:i/>
          <w:color w:val="000000" w:themeColor="text1"/>
          <w:spacing w:val="-1"/>
          <w:kern w:val="0"/>
          <w:sz w:val="24"/>
          <w:szCs w:val="24"/>
          <w:lang w:val="en-GB" w:eastAsia="x-none"/>
        </w:rPr>
        <w:t>U</w:t>
      </w:r>
      <w:r w:rsidRPr="00D64245">
        <w:rPr>
          <w:rFonts w:ascii="Times New Roman" w:eastAsia="宋体" w:hAnsi="Times New Roman" w:cs="Times New Roman"/>
          <w:i/>
          <w:color w:val="000000" w:themeColor="text1"/>
          <w:spacing w:val="-1"/>
          <w:kern w:val="0"/>
          <w:sz w:val="24"/>
          <w:szCs w:val="24"/>
          <w:vertAlign w:val="subscript"/>
          <w:lang w:val="en-GB" w:eastAsia="x-none"/>
        </w:rPr>
        <w:t>dc</w:t>
      </w:r>
      <w:r w:rsidRPr="00D64245">
        <w:rPr>
          <w:rFonts w:ascii="Times New Roman" w:eastAsia="宋体" w:hAnsi="Times New Roman" w:cs="Times New Roman"/>
          <w:color w:val="000000" w:themeColor="text1"/>
          <w:spacing w:val="-1"/>
          <w:kern w:val="0"/>
          <w:sz w:val="24"/>
          <w:szCs w:val="24"/>
          <w:lang w:val="en-GB" w:eastAsia="x-none"/>
        </w:rPr>
        <w:t xml:space="preserve"> = 48V and </w:t>
      </w:r>
      <w:r w:rsidRPr="00D64245">
        <w:rPr>
          <w:rFonts w:ascii="Times New Roman" w:eastAsia="宋体" w:hAnsi="Times New Roman" w:cs="Times New Roman"/>
          <w:i/>
          <w:color w:val="000000" w:themeColor="text1"/>
          <w:spacing w:val="-1"/>
          <w:kern w:val="0"/>
          <w:sz w:val="24"/>
          <w:szCs w:val="24"/>
          <w:lang w:val="en-GB" w:eastAsia="x-none"/>
        </w:rPr>
        <w:t>ω</w:t>
      </w:r>
      <w:r w:rsidRPr="00D64245">
        <w:rPr>
          <w:rFonts w:ascii="Times New Roman" w:eastAsia="宋体" w:hAnsi="Times New Roman" w:cs="Times New Roman"/>
          <w:color w:val="000000" w:themeColor="text1"/>
          <w:spacing w:val="-1"/>
          <w:kern w:val="0"/>
          <w:sz w:val="24"/>
          <w:szCs w:val="24"/>
          <w:vertAlign w:val="subscript"/>
          <w:lang w:val="en-GB" w:eastAsia="x-none"/>
        </w:rPr>
        <w:t xml:space="preserve">m </w:t>
      </w:r>
      <w:r w:rsidRPr="00D64245">
        <w:rPr>
          <w:rFonts w:ascii="Times New Roman" w:eastAsia="宋体" w:hAnsi="Times New Roman" w:cs="Times New Roman"/>
          <w:color w:val="000000" w:themeColor="text1"/>
          <w:spacing w:val="-1"/>
          <w:kern w:val="0"/>
          <w:sz w:val="24"/>
          <w:szCs w:val="24"/>
          <w:lang w:val="en-GB" w:eastAsia="x-none"/>
        </w:rPr>
        <w:t xml:space="preserve">= 2000rpm. The high variation of the self-inductance in the SSPM also indicates the higher torque ripple as shown in </w:t>
      </w:r>
      <w:r w:rsidRPr="00D64245">
        <w:rPr>
          <w:rFonts w:ascii="Times New Roman" w:eastAsia="宋体" w:hAnsi="Times New Roman" w:cs="Times New Roman"/>
          <w:color w:val="000000" w:themeColor="text1"/>
          <w:spacing w:val="-1"/>
          <w:kern w:val="0"/>
          <w:sz w:val="24"/>
          <w:szCs w:val="24"/>
          <w:lang w:val="en-GB" w:eastAsia="x-none"/>
        </w:rPr>
        <w:fldChar w:fldCharType="begin"/>
      </w:r>
      <w:r w:rsidRPr="00D64245">
        <w:rPr>
          <w:rFonts w:ascii="Times New Roman" w:eastAsia="宋体" w:hAnsi="Times New Roman" w:cs="Times New Roman"/>
          <w:color w:val="000000" w:themeColor="text1"/>
          <w:spacing w:val="-1"/>
          <w:kern w:val="0"/>
          <w:sz w:val="24"/>
          <w:szCs w:val="24"/>
          <w:lang w:val="en-GB" w:eastAsia="x-none"/>
        </w:rPr>
        <w:instrText xml:space="preserve"> REF _Ref499044173 \h  \* MERGEFORMAT </w:instrText>
      </w:r>
      <w:r w:rsidRPr="00D64245">
        <w:rPr>
          <w:rFonts w:ascii="Times New Roman" w:eastAsia="宋体" w:hAnsi="Times New Roman" w:cs="Times New Roman"/>
          <w:color w:val="000000" w:themeColor="text1"/>
          <w:spacing w:val="-1"/>
          <w:kern w:val="0"/>
          <w:sz w:val="24"/>
          <w:szCs w:val="24"/>
          <w:lang w:val="en-GB" w:eastAsia="x-none"/>
        </w:rPr>
      </w:r>
      <w:r w:rsidRPr="00D64245">
        <w:rPr>
          <w:rFonts w:ascii="Times New Roman" w:eastAsia="宋体" w:hAnsi="Times New Roman" w:cs="Times New Roman"/>
          <w:color w:val="000000" w:themeColor="text1"/>
          <w:spacing w:val="-1"/>
          <w:kern w:val="0"/>
          <w:sz w:val="24"/>
          <w:szCs w:val="24"/>
          <w:lang w:val="en-GB" w:eastAsia="x-none"/>
        </w:rPr>
        <w:fldChar w:fldCharType="separate"/>
      </w:r>
      <w:r w:rsidR="00D64245" w:rsidRPr="00D64245">
        <w:rPr>
          <w:rFonts w:ascii="Times New Roman" w:eastAsia="宋体" w:hAnsi="Times New Roman" w:cs="Times New Roman"/>
          <w:color w:val="000000" w:themeColor="text1"/>
          <w:spacing w:val="-1"/>
          <w:kern w:val="0"/>
          <w:sz w:val="24"/>
          <w:szCs w:val="24"/>
          <w:lang w:val="en-GB" w:eastAsia="x-none"/>
        </w:rPr>
        <w:t>Fig. 2.13</w:t>
      </w:r>
      <w:r w:rsidRPr="00D64245">
        <w:rPr>
          <w:rFonts w:ascii="Times New Roman" w:eastAsia="宋体" w:hAnsi="Times New Roman" w:cs="Times New Roman"/>
          <w:color w:val="000000" w:themeColor="text1"/>
          <w:spacing w:val="-1"/>
          <w:kern w:val="0"/>
          <w:sz w:val="24"/>
          <w:szCs w:val="24"/>
          <w:lang w:val="en-GB" w:eastAsia="x-none"/>
        </w:rPr>
        <w:fldChar w:fldCharType="end"/>
      </w:r>
      <w:r w:rsidRPr="00D64245">
        <w:rPr>
          <w:rFonts w:ascii="Times New Roman" w:eastAsia="宋体" w:hAnsi="Times New Roman" w:cs="Times New Roman"/>
          <w:color w:val="000000" w:themeColor="text1"/>
          <w:spacing w:val="-1"/>
          <w:kern w:val="0"/>
          <w:sz w:val="24"/>
          <w:szCs w:val="24"/>
          <w:lang w:val="en-GB" w:eastAsia="x-none"/>
        </w:rPr>
        <w:t xml:space="preserve">. It is notable that </w:t>
      </w:r>
      <w:r w:rsidRPr="00D64245">
        <w:rPr>
          <w:rFonts w:ascii="Times New Roman" w:eastAsia="宋体" w:hAnsi="Times New Roman" w:cs="Times New Roman"/>
          <w:i/>
          <w:color w:val="000000" w:themeColor="text1"/>
          <w:spacing w:val="-1"/>
          <w:kern w:val="0"/>
          <w:sz w:val="24"/>
          <w:szCs w:val="24"/>
          <w:lang w:val="en-GB" w:eastAsia="x-none"/>
        </w:rPr>
        <w:t>D-</w:t>
      </w:r>
      <w:r w:rsidRPr="00D64245">
        <w:rPr>
          <w:rFonts w:ascii="Times New Roman" w:eastAsia="宋体" w:hAnsi="Times New Roman" w:cs="Times New Roman"/>
          <w:color w:val="000000" w:themeColor="text1"/>
          <w:spacing w:val="-1"/>
          <w:kern w:val="0"/>
          <w:sz w:val="24"/>
          <w:szCs w:val="24"/>
          <w:lang w:val="en-GB" w:eastAsia="x-none"/>
        </w:rPr>
        <w:t xml:space="preserve"> and </w:t>
      </w:r>
      <w:r w:rsidRPr="00D64245">
        <w:rPr>
          <w:rFonts w:ascii="Times New Roman" w:eastAsia="宋体" w:hAnsi="Times New Roman" w:cs="Times New Roman"/>
          <w:i/>
          <w:color w:val="000000" w:themeColor="text1"/>
          <w:spacing w:val="-1"/>
          <w:kern w:val="0"/>
          <w:sz w:val="24"/>
          <w:szCs w:val="24"/>
          <w:lang w:val="en-GB" w:eastAsia="x-none"/>
        </w:rPr>
        <w:t>Q</w:t>
      </w:r>
      <w:r w:rsidRPr="00D64245">
        <w:rPr>
          <w:rFonts w:ascii="Times New Roman" w:eastAsia="宋体" w:hAnsi="Times New Roman" w:cs="Times New Roman"/>
          <w:color w:val="000000" w:themeColor="text1"/>
          <w:spacing w:val="-1"/>
          <w:kern w:val="0"/>
          <w:sz w:val="24"/>
          <w:szCs w:val="24"/>
          <w:lang w:val="en-GB" w:eastAsia="x-none"/>
        </w:rPr>
        <w:t xml:space="preserve">-axis inductance is almost </w:t>
      </w:r>
      <w:r w:rsidRPr="00D64245">
        <w:rPr>
          <w:rFonts w:ascii="Times New Roman" w:eastAsia="宋体" w:hAnsi="Times New Roman" w:cs="Times New Roman"/>
          <w:color w:val="000000" w:themeColor="text1"/>
          <w:spacing w:val="-1"/>
          <w:kern w:val="0"/>
          <w:sz w:val="24"/>
          <w:szCs w:val="24"/>
          <w:lang w:val="en-GB" w:eastAsia="x-none"/>
        </w:rPr>
        <w:lastRenderedPageBreak/>
        <w:t>equivalent in the VFRM and HESSPM, which suggests a low reluctance torque for both machines.</w:t>
      </w:r>
    </w:p>
    <w:p w14:paraId="760FB1EE" w14:textId="77777777" w:rsidR="00AB60FA" w:rsidRPr="00D64245" w:rsidRDefault="00AB60FA" w:rsidP="00AB60FA">
      <w:pPr>
        <w:widowControl/>
        <w:tabs>
          <w:tab w:val="num" w:pos="851"/>
        </w:tabs>
        <w:spacing w:before="480" w:after="200" w:line="360" w:lineRule="auto"/>
        <w:ind w:left="578" w:hanging="578"/>
        <w:outlineLvl w:val="2"/>
        <w:rPr>
          <w:rFonts w:ascii="Times New Roman" w:eastAsia="宋体" w:hAnsi="Times New Roman" w:cs="Times New Roman"/>
          <w:b/>
          <w:iCs/>
          <w:noProof/>
          <w:color w:val="000000" w:themeColor="text1"/>
          <w:kern w:val="0"/>
          <w:sz w:val="24"/>
          <w:szCs w:val="24"/>
          <w:lang w:eastAsia="en-US"/>
        </w:rPr>
      </w:pPr>
      <w:bookmarkStart w:id="168" w:name="_Toc8731242"/>
      <w:bookmarkStart w:id="169" w:name="OLE_LINK109"/>
      <w:bookmarkStart w:id="170" w:name="OLE_LINK110"/>
      <w:r w:rsidRPr="00D64245">
        <w:rPr>
          <w:rFonts w:ascii="Times New Roman" w:eastAsia="宋体" w:hAnsi="Times New Roman" w:cs="Times New Roman"/>
          <w:b/>
          <w:iCs/>
          <w:noProof/>
          <w:color w:val="000000" w:themeColor="text1"/>
          <w:kern w:val="0"/>
          <w:sz w:val="24"/>
          <w:szCs w:val="24"/>
          <w:lang w:eastAsia="en-US"/>
        </w:rPr>
        <w:t>2.3.4</w:t>
      </w:r>
      <w:r w:rsidRPr="00D64245">
        <w:rPr>
          <w:rFonts w:ascii="Times New Roman" w:eastAsia="宋体" w:hAnsi="Times New Roman" w:cs="Times New Roman"/>
          <w:b/>
          <w:iCs/>
          <w:noProof/>
          <w:color w:val="000000" w:themeColor="text1"/>
          <w:kern w:val="0"/>
          <w:sz w:val="24"/>
          <w:szCs w:val="24"/>
          <w:lang w:eastAsia="en-US"/>
        </w:rPr>
        <w:tab/>
        <w:t>Flux-weakening Capability</w:t>
      </w:r>
      <w:bookmarkEnd w:id="168"/>
    </w:p>
    <w:p w14:paraId="5329F950" w14:textId="77777777" w:rsidR="00AB60FA"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lang w:val="x-none"/>
        </w:rPr>
      </w:pPr>
      <w:bookmarkStart w:id="171" w:name="OLE_LINK122"/>
      <w:bookmarkStart w:id="172" w:name="OLE_LINK123"/>
      <w:bookmarkStart w:id="173" w:name="OLE_LINK124"/>
      <w:bookmarkEnd w:id="169"/>
      <w:bookmarkEnd w:id="170"/>
      <w:r w:rsidRPr="00D64245">
        <w:rPr>
          <w:rFonts w:ascii="Times New Roman" w:eastAsia="宋体" w:hAnsi="Times New Roman" w:cs="Times New Roman" w:hint="eastAsia"/>
          <w:color w:val="000000" w:themeColor="text1"/>
          <w:spacing w:val="-1"/>
          <w:kern w:val="0"/>
          <w:sz w:val="24"/>
          <w:szCs w:val="24"/>
          <w:lang w:val="x-none"/>
        </w:rPr>
        <w:t>The flux-weakening factor</w:t>
      </w:r>
      <w:r w:rsidRPr="00D64245">
        <w:rPr>
          <w:rFonts w:ascii="Times New Roman" w:eastAsia="宋体" w:hAnsi="Times New Roman" w:cs="Times New Roman"/>
          <w:color w:val="000000" w:themeColor="text1"/>
          <w:spacing w:val="-1"/>
          <w:kern w:val="0"/>
          <w:sz w:val="24"/>
          <w:szCs w:val="24"/>
          <w:lang w:val="x-none"/>
        </w:rPr>
        <w:t xml:space="preserve"> </w:t>
      </w:r>
      <w:r w:rsidRPr="00D64245">
        <w:rPr>
          <w:rFonts w:ascii="Times New Roman" w:eastAsia="宋体" w:hAnsi="Times New Roman" w:cs="Times New Roman"/>
          <w:color w:val="000000" w:themeColor="text1"/>
          <w:spacing w:val="-1"/>
          <w:kern w:val="0"/>
          <w:position w:val="-14"/>
          <w:sz w:val="24"/>
          <w:szCs w:val="24"/>
          <w:lang w:val="x-none" w:eastAsia="x-none"/>
        </w:rPr>
        <w:object w:dxaOrig="420" w:dyaOrig="380" w14:anchorId="4077D117">
          <v:shape id="_x0000_i1077" type="#_x0000_t75" style="width:21.7pt;height:14.8pt" o:ole="">
            <v:imagedata r:id="rId12" o:title=""/>
          </v:shape>
          <o:OLEObject Type="Embed" ProgID="Equation.DSMT4" ShapeID="_x0000_i1077" DrawAspect="Content" ObjectID="_1619929301" r:id="rId203"/>
        </w:object>
      </w:r>
      <w:r w:rsidRPr="00D64245">
        <w:rPr>
          <w:rFonts w:ascii="Times New Roman" w:eastAsia="宋体" w:hAnsi="Times New Roman" w:cs="Times New Roman" w:hint="eastAsia"/>
          <w:color w:val="000000" w:themeColor="text1"/>
          <w:spacing w:val="-1"/>
          <w:kern w:val="0"/>
          <w:sz w:val="24"/>
          <w:szCs w:val="24"/>
          <w:lang w:val="x-none"/>
        </w:rPr>
        <w:t xml:space="preserve"> </w:t>
      </w:r>
      <w:bookmarkEnd w:id="171"/>
      <w:bookmarkEnd w:id="172"/>
      <w:bookmarkEnd w:id="173"/>
      <w:r w:rsidRPr="00D64245">
        <w:rPr>
          <w:rFonts w:ascii="Times New Roman" w:eastAsia="宋体" w:hAnsi="Times New Roman" w:cs="Times New Roman"/>
          <w:color w:val="000000" w:themeColor="text1"/>
          <w:spacing w:val="-1"/>
          <w:kern w:val="0"/>
          <w:sz w:val="24"/>
          <w:szCs w:val="24"/>
          <w:lang w:val="x-none"/>
        </w:rPr>
        <w:t xml:space="preserve">is used to evaluate the flux-weakening capability of the conventional PM machines </w:t>
      </w:r>
      <w:r w:rsidRPr="00D64245">
        <w:rPr>
          <w:rFonts w:ascii="Times New Roman" w:eastAsia="宋体" w:hAnsi="Times New Roman" w:cs="Times New Roman"/>
          <w:color w:val="000000" w:themeColor="text1"/>
          <w:spacing w:val="-1"/>
          <w:kern w:val="0"/>
          <w:sz w:val="24"/>
          <w:szCs w:val="24"/>
          <w:lang w:val="x-none" w:eastAsia="x-none"/>
        </w:rPr>
        <w:t>[SOO14]</w:t>
      </w:r>
    </w:p>
    <w:tbl>
      <w:tblPr>
        <w:tblW w:w="5004" w:type="pct"/>
        <w:jc w:val="center"/>
        <w:tblLook w:val="04A0" w:firstRow="1" w:lastRow="0" w:firstColumn="1" w:lastColumn="0" w:noHBand="0" w:noVBand="1"/>
      </w:tblPr>
      <w:tblGrid>
        <w:gridCol w:w="1557"/>
        <w:gridCol w:w="5250"/>
        <w:gridCol w:w="1506"/>
      </w:tblGrid>
      <w:tr w:rsidR="00D64245" w:rsidRPr="00D64245" w14:paraId="379BB8CF" w14:textId="77777777" w:rsidTr="006D1C62">
        <w:trPr>
          <w:jc w:val="center"/>
        </w:trPr>
        <w:tc>
          <w:tcPr>
            <w:tcW w:w="936" w:type="pct"/>
            <w:shd w:val="clear" w:color="auto" w:fill="auto"/>
            <w:vAlign w:val="center"/>
          </w:tcPr>
          <w:p w14:paraId="0C4E43AA"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lang w:val="en-GB"/>
              </w:rPr>
            </w:pPr>
          </w:p>
        </w:tc>
        <w:bookmarkStart w:id="174" w:name="OLE_LINK113"/>
        <w:bookmarkStart w:id="175" w:name="OLE_LINK114"/>
        <w:bookmarkStart w:id="176" w:name="OLE_LINK115"/>
        <w:tc>
          <w:tcPr>
            <w:tcW w:w="3158" w:type="pct"/>
            <w:shd w:val="clear" w:color="auto" w:fill="auto"/>
            <w:vAlign w:val="center"/>
          </w:tcPr>
          <w:p w14:paraId="31867CD1"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30"/>
                <w:sz w:val="24"/>
                <w:szCs w:val="24"/>
                <w:lang w:val="x-none" w:eastAsia="x-none"/>
              </w:rPr>
              <w:object w:dxaOrig="1160" w:dyaOrig="680" w14:anchorId="4F9D43E9">
                <v:shape id="_x0000_i1078" type="#_x0000_t75" style="width:57.2pt;height:36.5pt" o:ole="">
                  <v:imagedata r:id="rId204" o:title=""/>
                </v:shape>
                <o:OLEObject Type="Embed" ProgID="Equation.DSMT4" ShapeID="_x0000_i1078" DrawAspect="Content" ObjectID="_1619929302" r:id="rId205"/>
              </w:object>
            </w:r>
            <w:bookmarkEnd w:id="174"/>
            <w:bookmarkEnd w:id="175"/>
            <w:bookmarkEnd w:id="176"/>
          </w:p>
        </w:tc>
        <w:tc>
          <w:tcPr>
            <w:tcW w:w="906" w:type="pct"/>
            <w:shd w:val="clear" w:color="auto" w:fill="auto"/>
            <w:vAlign w:val="center"/>
          </w:tcPr>
          <w:p w14:paraId="0F6F3046" w14:textId="7A9F8F75" w:rsidR="00AB60FA" w:rsidRPr="00D64245" w:rsidRDefault="00AB60FA" w:rsidP="00FE0A9D">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2.</w:t>
            </w:r>
            <w:r w:rsidR="00FE0A9D" w:rsidRPr="00D64245">
              <w:rPr>
                <w:rFonts w:ascii="Times New Roman" w:eastAsia="宋体" w:hAnsi="Times New Roman" w:cs="Times New Roman"/>
                <w:color w:val="000000" w:themeColor="text1"/>
                <w:spacing w:val="-1"/>
                <w:kern w:val="0"/>
                <w:sz w:val="24"/>
                <w:szCs w:val="24"/>
              </w:rPr>
              <w:t>1</w:t>
            </w:r>
            <w:r w:rsidR="006E1407" w:rsidRPr="00D64245">
              <w:rPr>
                <w:rFonts w:ascii="Times New Roman" w:eastAsia="宋体" w:hAnsi="Times New Roman" w:cs="Times New Roman"/>
                <w:color w:val="000000" w:themeColor="text1"/>
                <w:spacing w:val="-1"/>
                <w:kern w:val="0"/>
                <w:sz w:val="24"/>
                <w:szCs w:val="24"/>
              </w:rPr>
              <w:t>9</w:t>
            </w:r>
            <w:r w:rsidRPr="00D64245">
              <w:rPr>
                <w:rFonts w:ascii="Times New Roman" w:eastAsia="宋体" w:hAnsi="Times New Roman" w:cs="Times New Roman" w:hint="eastAsia"/>
                <w:color w:val="000000" w:themeColor="text1"/>
                <w:spacing w:val="-1"/>
                <w:kern w:val="0"/>
                <w:sz w:val="24"/>
                <w:szCs w:val="24"/>
              </w:rPr>
              <w:t>)</w:t>
            </w:r>
          </w:p>
        </w:tc>
      </w:tr>
    </w:tbl>
    <w:p w14:paraId="6C0DACB2" w14:textId="5A10AEED"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lang w:val="x-none" w:eastAsia="x-none"/>
        </w:rPr>
      </w:pPr>
      <w:r w:rsidRPr="00D64245">
        <w:rPr>
          <w:rFonts w:ascii="Times New Roman" w:eastAsia="宋体" w:hAnsi="Times New Roman" w:cs="Times New Roman"/>
          <w:color w:val="000000" w:themeColor="text1"/>
          <w:spacing w:val="-1"/>
          <w:kern w:val="0"/>
          <w:sz w:val="24"/>
          <w:szCs w:val="24"/>
          <w:lang w:val="x-none"/>
        </w:rPr>
        <w:t xml:space="preserve">where </w:t>
      </w:r>
      <w:r w:rsidRPr="00D64245">
        <w:rPr>
          <w:rFonts w:ascii="Times New Roman" w:eastAsia="宋体" w:hAnsi="Times New Roman" w:cs="Times New Roman"/>
          <w:color w:val="000000" w:themeColor="text1"/>
          <w:spacing w:val="-1"/>
          <w:kern w:val="0"/>
          <w:position w:val="-12"/>
          <w:sz w:val="24"/>
          <w:szCs w:val="24"/>
          <w:lang w:val="x-none" w:eastAsia="x-none"/>
        </w:rPr>
        <w:object w:dxaOrig="300" w:dyaOrig="360" w14:anchorId="5F431257">
          <v:shape id="_x0000_i1079" type="#_x0000_t75" style="width:14.8pt;height:14.8pt" o:ole="">
            <v:imagedata r:id="rId206" o:title=""/>
          </v:shape>
          <o:OLEObject Type="Embed" ProgID="Equation.DSMT4" ShapeID="_x0000_i1079" DrawAspect="Content" ObjectID="_1619929303" r:id="rId207"/>
        </w:object>
      </w:r>
      <w:r w:rsidRPr="00D64245">
        <w:rPr>
          <w:rFonts w:ascii="Times New Roman" w:eastAsia="宋体" w:hAnsi="Times New Roman" w:cs="Times New Roman"/>
          <w:color w:val="000000" w:themeColor="text1"/>
          <w:spacing w:val="-1"/>
          <w:kern w:val="0"/>
          <w:sz w:val="24"/>
          <w:szCs w:val="24"/>
          <w:lang w:val="x-none" w:eastAsia="x-none"/>
        </w:rPr>
        <w:t xml:space="preserve"> is the </w:t>
      </w:r>
      <w:r w:rsidRPr="00D64245">
        <w:rPr>
          <w:rFonts w:ascii="Times New Roman" w:eastAsia="宋体" w:hAnsi="Times New Roman" w:cs="Times New Roman"/>
          <w:i/>
          <w:color w:val="000000" w:themeColor="text1"/>
          <w:spacing w:val="-1"/>
          <w:kern w:val="0"/>
          <w:sz w:val="24"/>
          <w:szCs w:val="24"/>
          <w:lang w:val="x-none" w:eastAsia="x-none"/>
        </w:rPr>
        <w:t>d</w:t>
      </w:r>
      <w:r w:rsidRPr="00D64245">
        <w:rPr>
          <w:rFonts w:ascii="Times New Roman" w:eastAsia="宋体" w:hAnsi="Times New Roman" w:cs="Times New Roman"/>
          <w:color w:val="000000" w:themeColor="text1"/>
          <w:spacing w:val="-1"/>
          <w:kern w:val="0"/>
          <w:sz w:val="24"/>
          <w:szCs w:val="24"/>
          <w:lang w:val="x-none" w:eastAsia="x-none"/>
        </w:rPr>
        <w:t xml:space="preserve">-axis inductance under different </w:t>
      </w:r>
      <w:r w:rsidRPr="00D64245">
        <w:rPr>
          <w:rFonts w:ascii="Times New Roman" w:eastAsia="宋体" w:hAnsi="Times New Roman" w:cs="Times New Roman"/>
          <w:color w:val="000000" w:themeColor="text1"/>
          <w:spacing w:val="-1"/>
          <w:kern w:val="0"/>
          <w:position w:val="-12"/>
          <w:sz w:val="24"/>
          <w:szCs w:val="24"/>
          <w:lang w:val="x-none" w:eastAsia="x-none"/>
        </w:rPr>
        <w:object w:dxaOrig="260" w:dyaOrig="360" w14:anchorId="2B238580">
          <v:shape id="_x0000_i1080" type="#_x0000_t75" style="width:14.8pt;height:14.8pt" o:ole="">
            <v:imagedata r:id="rId208" o:title=""/>
          </v:shape>
          <o:OLEObject Type="Embed" ProgID="Equation.DSMT4" ShapeID="_x0000_i1080" DrawAspect="Content" ObjectID="_1619929304" r:id="rId209"/>
        </w:object>
      </w:r>
      <w:r w:rsidRPr="00D64245">
        <w:rPr>
          <w:rFonts w:ascii="Times New Roman" w:eastAsia="宋体" w:hAnsi="Times New Roman" w:cs="Times New Roman"/>
          <w:color w:val="000000" w:themeColor="text1"/>
          <w:spacing w:val="-1"/>
          <w:kern w:val="0"/>
          <w:sz w:val="24"/>
          <w:szCs w:val="24"/>
          <w:lang w:val="en-GB" w:eastAsia="x-none"/>
        </w:rPr>
        <w:t xml:space="preserve"> </w:t>
      </w:r>
      <w:r w:rsidRPr="00D64245">
        <w:rPr>
          <w:rFonts w:ascii="Times New Roman" w:eastAsia="宋体" w:hAnsi="Times New Roman" w:cs="Times New Roman"/>
          <w:color w:val="000000" w:themeColor="text1"/>
          <w:spacing w:val="-1"/>
          <w:kern w:val="0"/>
          <w:sz w:val="24"/>
          <w:szCs w:val="24"/>
          <w:lang w:val="x-none" w:eastAsia="x-none"/>
        </w:rPr>
        <w:t xml:space="preserve">and </w:t>
      </w:r>
      <w:r w:rsidRPr="00D64245">
        <w:rPr>
          <w:rFonts w:ascii="Times New Roman" w:eastAsia="宋体" w:hAnsi="Times New Roman" w:cs="Times New Roman"/>
          <w:color w:val="000000" w:themeColor="text1"/>
          <w:spacing w:val="-1"/>
          <w:kern w:val="0"/>
          <w:position w:val="-12"/>
          <w:sz w:val="24"/>
          <w:szCs w:val="24"/>
          <w:lang w:val="x-none" w:eastAsia="x-none"/>
        </w:rPr>
        <w:object w:dxaOrig="460" w:dyaOrig="360" w14:anchorId="0CC53693">
          <v:shape id="_x0000_i1081" type="#_x0000_t75" style="width:21.7pt;height:14.8pt" o:ole="">
            <v:imagedata r:id="rId44" o:title=""/>
          </v:shape>
          <o:OLEObject Type="Embed" ProgID="Equation.DSMT4" ShapeID="_x0000_i1081" DrawAspect="Content" ObjectID="_1619929305" r:id="rId210"/>
        </w:object>
      </w:r>
      <w:r w:rsidRPr="00D64245">
        <w:rPr>
          <w:rFonts w:ascii="Times New Roman" w:eastAsia="宋体" w:hAnsi="Times New Roman" w:cs="Times New Roman"/>
          <w:color w:val="000000" w:themeColor="text1"/>
          <w:spacing w:val="-1"/>
          <w:kern w:val="0"/>
          <w:sz w:val="24"/>
          <w:szCs w:val="24"/>
          <w:lang w:val="x-none" w:eastAsia="x-none"/>
        </w:rPr>
        <w:t xml:space="preserve">is the PM flux linkage on open-circuit. </w:t>
      </w:r>
      <w:r w:rsidRPr="00D64245">
        <w:rPr>
          <w:rFonts w:ascii="Times New Roman" w:eastAsia="宋体" w:hAnsi="Times New Roman" w:cs="Times New Roman" w:hint="eastAsia"/>
          <w:color w:val="000000" w:themeColor="text1"/>
          <w:spacing w:val="-1"/>
          <w:kern w:val="0"/>
          <w:sz w:val="24"/>
          <w:szCs w:val="24"/>
          <w:lang w:val="x-none"/>
        </w:rPr>
        <w:t>The flux-weakening factor</w:t>
      </w:r>
      <w:r w:rsidRPr="00D64245">
        <w:rPr>
          <w:rFonts w:ascii="Times New Roman" w:eastAsia="宋体" w:hAnsi="Times New Roman" w:cs="Times New Roman"/>
          <w:color w:val="000000" w:themeColor="text1"/>
          <w:spacing w:val="-1"/>
          <w:kern w:val="0"/>
          <w:sz w:val="24"/>
          <w:szCs w:val="24"/>
          <w:lang w:val="x-none"/>
        </w:rPr>
        <w:t xml:space="preserve"> </w:t>
      </w:r>
      <w:r w:rsidRPr="00D64245">
        <w:rPr>
          <w:rFonts w:ascii="Times New Roman" w:eastAsia="宋体" w:hAnsi="Times New Roman" w:cs="Times New Roman"/>
          <w:color w:val="000000" w:themeColor="text1"/>
          <w:spacing w:val="-1"/>
          <w:kern w:val="0"/>
          <w:position w:val="-14"/>
          <w:sz w:val="24"/>
          <w:szCs w:val="24"/>
          <w:lang w:val="x-none" w:eastAsia="x-none"/>
        </w:rPr>
        <w:object w:dxaOrig="420" w:dyaOrig="380" w14:anchorId="04CB6C4A">
          <v:shape id="_x0000_i1082" type="#_x0000_t75" style="width:21.7pt;height:14.8pt" o:ole="">
            <v:imagedata r:id="rId211" o:title=""/>
          </v:shape>
          <o:OLEObject Type="Embed" ProgID="Equation.DSMT4" ShapeID="_x0000_i1082" DrawAspect="Content" ObjectID="_1619929306" r:id="rId212"/>
        </w:object>
      </w:r>
      <w:r w:rsidRPr="00D64245">
        <w:rPr>
          <w:rFonts w:ascii="Times New Roman" w:eastAsia="宋体" w:hAnsi="Times New Roman" w:cs="Times New Roman"/>
          <w:color w:val="000000" w:themeColor="text1"/>
          <w:spacing w:val="-1"/>
          <w:kern w:val="0"/>
          <w:sz w:val="24"/>
          <w:szCs w:val="24"/>
          <w:lang w:val="x-none" w:eastAsia="x-none"/>
        </w:rPr>
        <w:t xml:space="preserve"> is calculated under different MMF level for the slot PM machines with magnetic saturation taken into account in </w:t>
      </w:r>
      <w:r w:rsidRPr="00D64245">
        <w:rPr>
          <w:rFonts w:ascii="Times New Roman" w:eastAsia="宋体" w:hAnsi="Times New Roman" w:cs="Times New Roman"/>
          <w:color w:val="000000" w:themeColor="text1"/>
          <w:spacing w:val="-1"/>
          <w:kern w:val="0"/>
          <w:sz w:val="24"/>
          <w:szCs w:val="24"/>
          <w:lang w:val="x-none" w:eastAsia="x-none"/>
        </w:rPr>
        <w:fldChar w:fldCharType="begin"/>
      </w:r>
      <w:r w:rsidRPr="00D64245">
        <w:rPr>
          <w:rFonts w:ascii="Times New Roman" w:eastAsia="宋体" w:hAnsi="Times New Roman" w:cs="Times New Roman"/>
          <w:color w:val="000000" w:themeColor="text1"/>
          <w:spacing w:val="-1"/>
          <w:kern w:val="0"/>
          <w:sz w:val="24"/>
          <w:szCs w:val="24"/>
          <w:lang w:val="x-none" w:eastAsia="x-none"/>
        </w:rPr>
        <w:instrText xml:space="preserve"> REF OLE_LINK125 \h  \* MERGEFORMAT </w:instrText>
      </w:r>
      <w:r w:rsidRPr="00D64245">
        <w:rPr>
          <w:rFonts w:ascii="Times New Roman" w:eastAsia="宋体" w:hAnsi="Times New Roman" w:cs="Times New Roman"/>
          <w:color w:val="000000" w:themeColor="text1"/>
          <w:spacing w:val="-1"/>
          <w:kern w:val="0"/>
          <w:sz w:val="24"/>
          <w:szCs w:val="24"/>
          <w:lang w:val="x-none" w:eastAsia="x-none"/>
        </w:rPr>
      </w:r>
      <w:r w:rsidRPr="00D64245">
        <w:rPr>
          <w:rFonts w:ascii="Times New Roman" w:eastAsia="宋体" w:hAnsi="Times New Roman" w:cs="Times New Roman"/>
          <w:color w:val="000000" w:themeColor="text1"/>
          <w:spacing w:val="-1"/>
          <w:kern w:val="0"/>
          <w:sz w:val="24"/>
          <w:szCs w:val="24"/>
          <w:lang w:val="x-none" w:eastAsia="x-none"/>
        </w:rPr>
        <w:fldChar w:fldCharType="separate"/>
      </w:r>
      <w:r w:rsidR="00D64245" w:rsidRPr="00D64245">
        <w:rPr>
          <w:rFonts w:ascii="Times New Roman" w:eastAsia="宋体" w:hAnsi="Times New Roman" w:cs="Times New Roman"/>
          <w:color w:val="000000" w:themeColor="text1"/>
          <w:spacing w:val="-1"/>
          <w:kern w:val="0"/>
          <w:sz w:val="24"/>
          <w:szCs w:val="24"/>
          <w:lang w:val="x-none" w:eastAsia="x-none"/>
        </w:rPr>
        <w:t>Fig. 2.17</w:t>
      </w:r>
      <w:r w:rsidRPr="00D64245">
        <w:rPr>
          <w:rFonts w:ascii="Times New Roman" w:eastAsia="宋体" w:hAnsi="Times New Roman" w:cs="Times New Roman"/>
          <w:color w:val="000000" w:themeColor="text1"/>
          <w:spacing w:val="-1"/>
          <w:kern w:val="0"/>
          <w:sz w:val="24"/>
          <w:szCs w:val="24"/>
          <w:lang w:val="x-none" w:eastAsia="x-none"/>
        </w:rPr>
        <w:fldChar w:fldCharType="end"/>
      </w:r>
      <w:r w:rsidRPr="00D64245">
        <w:rPr>
          <w:rFonts w:ascii="Times New Roman" w:eastAsia="宋体" w:hAnsi="Times New Roman" w:cs="Times New Roman"/>
          <w:color w:val="000000" w:themeColor="text1"/>
          <w:spacing w:val="-1"/>
          <w:kern w:val="0"/>
          <w:sz w:val="24"/>
          <w:szCs w:val="24"/>
          <w:lang w:val="x-none" w:eastAsia="x-none"/>
        </w:rPr>
        <w:t xml:space="preserve">. It can be seen that both slot PM machines have very good flux-weakening capability since infinite speed range can be easily achieved with </w:t>
      </w:r>
      <w:r w:rsidRPr="00D64245">
        <w:rPr>
          <w:rFonts w:ascii="Times New Roman" w:eastAsia="宋体" w:hAnsi="Times New Roman" w:cs="Times New Roman"/>
          <w:color w:val="000000" w:themeColor="text1"/>
          <w:spacing w:val="-1"/>
          <w:kern w:val="0"/>
          <w:position w:val="-14"/>
          <w:sz w:val="24"/>
          <w:szCs w:val="24"/>
          <w:lang w:val="x-none" w:eastAsia="x-none"/>
        </w:rPr>
        <w:object w:dxaOrig="740" w:dyaOrig="380" w14:anchorId="0B05FFEB">
          <v:shape id="_x0000_i1083" type="#_x0000_t75" style="width:36.5pt;height:14.8pt" o:ole="">
            <v:imagedata r:id="rId213" o:title=""/>
          </v:shape>
          <o:OLEObject Type="Embed" ProgID="Equation.DSMT4" ShapeID="_x0000_i1083" DrawAspect="Content" ObjectID="_1619929307" r:id="rId214"/>
        </w:object>
      </w:r>
      <w:r w:rsidRPr="00D64245">
        <w:rPr>
          <w:rFonts w:ascii="Times New Roman" w:eastAsia="宋体" w:hAnsi="Times New Roman" w:cs="Times New Roman"/>
          <w:color w:val="000000" w:themeColor="text1"/>
          <w:spacing w:val="-1"/>
          <w:kern w:val="0"/>
          <w:sz w:val="24"/>
          <w:szCs w:val="24"/>
          <w:lang w:val="x-none" w:eastAsia="x-none"/>
        </w:rPr>
        <w:t>. However, the HESSPM reveals superior flux-weakening capability than the SSPM with the assistance of DC excitation.</w:t>
      </w:r>
    </w:p>
    <w:p w14:paraId="63A71E26" w14:textId="77777777" w:rsidR="00AB60FA" w:rsidRPr="00D64245" w:rsidRDefault="00AB60FA" w:rsidP="00AB60FA">
      <w:pPr>
        <w:keepNext/>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lang w:val="x-none" w:eastAsia="x-none"/>
        </w:rPr>
      </w:pPr>
      <w:r w:rsidRPr="00D64245">
        <w:rPr>
          <w:rFonts w:ascii="Times New Roman" w:eastAsia="宋体" w:hAnsi="Times New Roman" w:cs="Times New Roman"/>
          <w:noProof/>
          <w:color w:val="000000" w:themeColor="text1"/>
          <w:spacing w:val="-1"/>
          <w:kern w:val="0"/>
          <w:sz w:val="20"/>
          <w:szCs w:val="20"/>
        </w:rPr>
        <w:drawing>
          <wp:inline distT="0" distB="0" distL="0" distR="0" wp14:anchorId="3E2B888E" wp14:editId="27227798">
            <wp:extent cx="4743995" cy="2880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743995" cy="2880000"/>
                    </a:xfrm>
                    <a:prstGeom prst="rect">
                      <a:avLst/>
                    </a:prstGeom>
                    <a:noFill/>
                    <a:ln>
                      <a:noFill/>
                    </a:ln>
                  </pic:spPr>
                </pic:pic>
              </a:graphicData>
            </a:graphic>
          </wp:inline>
        </w:drawing>
      </w:r>
    </w:p>
    <w:p w14:paraId="1D3C90D1" w14:textId="6DD86B7C"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177" w:name="OLE_LINK125"/>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17</w:t>
      </w:r>
      <w:r w:rsidR="00FA2882" w:rsidRPr="00D64245">
        <w:rPr>
          <w:rFonts w:ascii="Times New Roman" w:eastAsia="黑体" w:hAnsi="Times New Roman" w:cs="Times New Roman"/>
          <w:color w:val="000000" w:themeColor="text1"/>
          <w:kern w:val="0"/>
          <w:sz w:val="24"/>
          <w:szCs w:val="24"/>
          <w:lang w:eastAsia="en-US"/>
        </w:rPr>
        <w:fldChar w:fldCharType="end"/>
      </w:r>
      <w:bookmarkEnd w:id="177"/>
      <w:r w:rsidRPr="00D64245">
        <w:rPr>
          <w:rFonts w:ascii="Times New Roman" w:eastAsia="黑体" w:hAnsi="Times New Roman" w:cs="Times New Roman"/>
          <w:color w:val="000000" w:themeColor="text1"/>
          <w:kern w:val="0"/>
          <w:sz w:val="24"/>
          <w:szCs w:val="24"/>
          <w:lang w:eastAsia="en-US"/>
        </w:rPr>
        <w:t>. Flux-weakening factor under different MMF levels of HESSPM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lang w:eastAsia="en-US"/>
        </w:rPr>
        <w:t xml:space="preserve"> = 500A) and SSPM.</w:t>
      </w:r>
    </w:p>
    <w:p w14:paraId="45337755" w14:textId="4737B9CB" w:rsidR="00DF1170"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lang w:val="x-none"/>
        </w:rPr>
      </w:pPr>
      <w:r w:rsidRPr="00D64245">
        <w:rPr>
          <w:rFonts w:ascii="Times New Roman" w:eastAsia="宋体" w:hAnsi="Times New Roman" w:cs="Times New Roman"/>
          <w:color w:val="000000" w:themeColor="text1"/>
          <w:spacing w:val="-1"/>
          <w:kern w:val="0"/>
          <w:sz w:val="24"/>
          <w:szCs w:val="24"/>
          <w:lang w:val="x-none"/>
        </w:rPr>
        <w:lastRenderedPageBreak/>
        <w:t>Furthermore, torque/power speed</w:t>
      </w:r>
      <w:r w:rsidRPr="00D64245">
        <w:rPr>
          <w:rFonts w:ascii="Times New Roman" w:eastAsia="宋体" w:hAnsi="Times New Roman" w:cs="Times New Roman" w:hint="eastAsia"/>
          <w:color w:val="000000" w:themeColor="text1"/>
          <w:spacing w:val="-1"/>
          <w:kern w:val="0"/>
          <w:sz w:val="24"/>
          <w:szCs w:val="24"/>
          <w:lang w:val="x-none"/>
        </w:rPr>
        <w:t xml:space="preserve"> </w:t>
      </w:r>
      <w:r w:rsidR="00DF1170" w:rsidRPr="00D64245">
        <w:rPr>
          <w:rFonts w:ascii="Times New Roman" w:eastAsia="宋体" w:hAnsi="Times New Roman" w:cs="Times New Roman"/>
          <w:color w:val="000000" w:themeColor="text1"/>
          <w:spacing w:val="-1"/>
          <w:kern w:val="0"/>
          <w:sz w:val="24"/>
          <w:szCs w:val="24"/>
          <w:lang w:val="x-none"/>
        </w:rPr>
        <w:t xml:space="preserve">characteristics </w:t>
      </w:r>
      <w:r w:rsidRPr="00D64245">
        <w:rPr>
          <w:rFonts w:ascii="Times New Roman" w:eastAsia="宋体" w:hAnsi="Times New Roman" w:cs="Times New Roman" w:hint="eastAsia"/>
          <w:color w:val="000000" w:themeColor="text1"/>
          <w:spacing w:val="-1"/>
          <w:kern w:val="0"/>
          <w:sz w:val="24"/>
          <w:szCs w:val="24"/>
          <w:lang w:val="x-none"/>
        </w:rPr>
        <w:t xml:space="preserve">of three machines are compared </w:t>
      </w:r>
      <w:r w:rsidRPr="00D64245">
        <w:rPr>
          <w:rFonts w:ascii="Times New Roman" w:eastAsia="宋体" w:hAnsi="Times New Roman" w:cs="Times New Roman"/>
          <w:color w:val="000000" w:themeColor="text1"/>
          <w:spacing w:val="-1"/>
          <w:kern w:val="0"/>
          <w:sz w:val="24"/>
          <w:szCs w:val="24"/>
          <w:lang w:val="x-none"/>
        </w:rPr>
        <w:t xml:space="preserve">under the flux-weakening control </w:t>
      </w:r>
      <w:r w:rsidRPr="00D64245">
        <w:rPr>
          <w:rFonts w:ascii="Times New Roman" w:eastAsia="宋体" w:hAnsi="Times New Roman" w:cs="Times New Roman" w:hint="eastAsia"/>
          <w:color w:val="000000" w:themeColor="text1"/>
          <w:spacing w:val="-1"/>
          <w:kern w:val="0"/>
          <w:sz w:val="24"/>
          <w:szCs w:val="24"/>
          <w:lang w:val="x-none"/>
        </w:rPr>
        <w:t>in</w:t>
      </w:r>
      <w:r w:rsidRPr="00D64245">
        <w:rPr>
          <w:rFonts w:ascii="Times New Roman" w:eastAsia="宋体" w:hAnsi="Times New Roman" w:cs="Times New Roman"/>
          <w:color w:val="000000" w:themeColor="text1"/>
          <w:spacing w:val="-1"/>
          <w:kern w:val="0"/>
          <w:sz w:val="24"/>
          <w:szCs w:val="24"/>
          <w:lang w:val="x-none"/>
        </w:rPr>
        <w:t xml:space="preserve">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_Ref525904191 \h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18</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x-none"/>
        </w:rPr>
        <w:t xml:space="preserve">. In each case, the torque-speed curve is calculated under the inverter DC bus voltage, </w:t>
      </w:r>
      <w:r w:rsidRPr="00D64245">
        <w:rPr>
          <w:rFonts w:ascii="Times New Roman" w:eastAsia="宋体" w:hAnsi="Times New Roman" w:cs="Times New Roman"/>
          <w:i/>
          <w:color w:val="000000" w:themeColor="text1"/>
          <w:spacing w:val="-1"/>
          <w:kern w:val="0"/>
          <w:sz w:val="24"/>
          <w:szCs w:val="24"/>
          <w:lang w:val="x-none"/>
        </w:rPr>
        <w:t>U</w:t>
      </w:r>
      <w:r w:rsidRPr="00D64245">
        <w:rPr>
          <w:rFonts w:ascii="Times New Roman" w:eastAsia="宋体" w:hAnsi="Times New Roman" w:cs="Times New Roman"/>
          <w:i/>
          <w:color w:val="000000" w:themeColor="text1"/>
          <w:spacing w:val="-1"/>
          <w:kern w:val="0"/>
          <w:sz w:val="24"/>
          <w:szCs w:val="24"/>
          <w:vertAlign w:val="subscript"/>
          <w:lang w:val="x-none"/>
        </w:rPr>
        <w:t>dc</w:t>
      </w:r>
      <w:r w:rsidRPr="00D64245">
        <w:rPr>
          <w:rFonts w:ascii="Times New Roman" w:eastAsia="宋体" w:hAnsi="Times New Roman" w:cs="Times New Roman"/>
          <w:color w:val="000000" w:themeColor="text1"/>
          <w:spacing w:val="-1"/>
          <w:kern w:val="0"/>
          <w:sz w:val="24"/>
          <w:szCs w:val="24"/>
          <w:lang w:val="en-GB"/>
        </w:rPr>
        <w:t xml:space="preserve"> = </w:t>
      </w:r>
      <w:r w:rsidRPr="00D64245">
        <w:rPr>
          <w:rFonts w:ascii="Times New Roman" w:eastAsia="宋体" w:hAnsi="Times New Roman" w:cs="Times New Roman"/>
          <w:color w:val="000000" w:themeColor="text1"/>
          <w:spacing w:val="-1"/>
          <w:kern w:val="0"/>
          <w:sz w:val="24"/>
          <w:szCs w:val="24"/>
          <w:lang w:val="x-none"/>
        </w:rPr>
        <w:t xml:space="preserve">48V and maximum inverter current, </w:t>
      </w:r>
      <w:r w:rsidRPr="00D64245">
        <w:rPr>
          <w:rFonts w:ascii="Times New Roman" w:eastAsia="宋体" w:hAnsi="Times New Roman" w:cs="Times New Roman"/>
          <w:i/>
          <w:color w:val="000000" w:themeColor="text1"/>
          <w:spacing w:val="-1"/>
          <w:kern w:val="0"/>
          <w:sz w:val="24"/>
          <w:szCs w:val="24"/>
          <w:lang w:val="x-none"/>
        </w:rPr>
        <w:t>I</w:t>
      </w:r>
      <w:r w:rsidRPr="00D64245">
        <w:rPr>
          <w:rFonts w:ascii="Times New Roman" w:eastAsia="宋体" w:hAnsi="Times New Roman" w:cs="Times New Roman"/>
          <w:i/>
          <w:color w:val="000000" w:themeColor="text1"/>
          <w:spacing w:val="-1"/>
          <w:kern w:val="0"/>
          <w:sz w:val="24"/>
          <w:szCs w:val="24"/>
          <w:vertAlign w:val="subscript"/>
          <w:lang w:val="x-none"/>
        </w:rPr>
        <w:t>max</w:t>
      </w:r>
      <w:r w:rsidRPr="00D64245">
        <w:rPr>
          <w:rFonts w:ascii="Times New Roman" w:eastAsia="宋体" w:hAnsi="Times New Roman" w:cs="Times New Roman"/>
          <w:color w:val="000000" w:themeColor="text1"/>
          <w:spacing w:val="-1"/>
          <w:kern w:val="0"/>
          <w:sz w:val="24"/>
          <w:szCs w:val="24"/>
          <w:lang w:val="en-GB"/>
        </w:rPr>
        <w:t xml:space="preserve"> =</w:t>
      </w:r>
      <w:r w:rsidRPr="00D64245">
        <w:rPr>
          <w:rFonts w:ascii="Times New Roman" w:eastAsia="宋体" w:hAnsi="Times New Roman" w:cs="Times New Roman"/>
          <w:color w:val="000000" w:themeColor="text1"/>
          <w:spacing w:val="-1"/>
          <w:kern w:val="0"/>
          <w:sz w:val="24"/>
          <w:szCs w:val="24"/>
          <w:lang w:val="x-none"/>
        </w:rPr>
        <w:t xml:space="preserve"> 707.1A (500A</w:t>
      </w:r>
      <w:r w:rsidRPr="00D64245">
        <w:rPr>
          <w:rFonts w:ascii="Times New Roman" w:eastAsia="宋体" w:hAnsi="Times New Roman" w:cs="Times New Roman"/>
          <w:i/>
          <w:color w:val="000000" w:themeColor="text1"/>
          <w:spacing w:val="-1"/>
          <w:kern w:val="0"/>
          <w:sz w:val="24"/>
          <w:szCs w:val="24"/>
          <w:vertAlign w:val="subscript"/>
          <w:lang w:val="x-none"/>
        </w:rPr>
        <w:t>rms</w:t>
      </w:r>
      <w:r w:rsidRPr="00D64245">
        <w:rPr>
          <w:rFonts w:ascii="Times New Roman" w:eastAsia="宋体" w:hAnsi="Times New Roman" w:cs="Times New Roman"/>
          <w:color w:val="000000" w:themeColor="text1"/>
          <w:spacing w:val="-1"/>
          <w:kern w:val="0"/>
          <w:sz w:val="24"/>
          <w:szCs w:val="24"/>
          <w:lang w:val="x-none"/>
        </w:rPr>
        <w:t xml:space="preserve">). It can be seen that the HESSPM has the highest torque value in the constant torque region while the VFRM has the lowest torque value with the same number of armature and field </w:t>
      </w:r>
      <w:r w:rsidRPr="00D64245">
        <w:rPr>
          <w:rFonts w:ascii="Times New Roman" w:eastAsia="宋体" w:hAnsi="Times New Roman" w:cs="Times New Roman"/>
          <w:color w:val="000000" w:themeColor="text1"/>
          <w:spacing w:val="-1"/>
          <w:kern w:val="0"/>
          <w:sz w:val="24"/>
          <w:szCs w:val="24"/>
          <w:lang w:val="en-GB"/>
        </w:rPr>
        <w:t xml:space="preserve">coil </w:t>
      </w:r>
      <w:r w:rsidRPr="00D64245">
        <w:rPr>
          <w:rFonts w:ascii="Times New Roman" w:eastAsia="宋体" w:hAnsi="Times New Roman" w:cs="Times New Roman"/>
          <w:color w:val="000000" w:themeColor="text1"/>
          <w:spacing w:val="-1"/>
          <w:kern w:val="0"/>
          <w:sz w:val="24"/>
          <w:szCs w:val="24"/>
          <w:lang w:val="x-none"/>
        </w:rPr>
        <w:t xml:space="preserve">turns. With the existence of the field winding, both the VFRM and the HESSPM present good flux regulation capability to have the wide constant power region. </w:t>
      </w:r>
      <w:r w:rsidR="00DF1170" w:rsidRPr="00D64245">
        <w:rPr>
          <w:rFonts w:ascii="Times New Roman" w:eastAsia="宋体" w:hAnsi="Times New Roman" w:cs="Times New Roman"/>
          <w:color w:val="000000" w:themeColor="text1"/>
          <w:spacing w:val="-1"/>
          <w:kern w:val="0"/>
          <w:sz w:val="24"/>
          <w:szCs w:val="24"/>
          <w:lang w:val="x-none"/>
        </w:rPr>
        <w:t xml:space="preserve">From </w:t>
      </w:r>
      <w:r w:rsidR="00DF1170" w:rsidRPr="00D64245">
        <w:rPr>
          <w:rFonts w:ascii="Times New Roman" w:eastAsia="宋体" w:hAnsi="Times New Roman" w:cs="Times New Roman"/>
          <w:i/>
          <w:color w:val="000000" w:themeColor="text1"/>
          <w:spacing w:val="-1"/>
          <w:kern w:val="0"/>
          <w:sz w:val="24"/>
          <w:szCs w:val="24"/>
          <w:lang w:val="x-none"/>
        </w:rPr>
        <w:t>i</w:t>
      </w:r>
      <w:r w:rsidR="00DF1170" w:rsidRPr="00D64245">
        <w:rPr>
          <w:rFonts w:ascii="Times New Roman" w:eastAsia="宋体" w:hAnsi="Times New Roman" w:cs="Times New Roman"/>
          <w:i/>
          <w:color w:val="000000" w:themeColor="text1"/>
          <w:spacing w:val="-1"/>
          <w:kern w:val="0"/>
          <w:sz w:val="24"/>
          <w:szCs w:val="24"/>
          <w:vertAlign w:val="subscript"/>
          <w:lang w:val="x-none"/>
        </w:rPr>
        <w:t>d</w:t>
      </w:r>
      <w:r w:rsidR="00DF1170" w:rsidRPr="00D64245">
        <w:rPr>
          <w:rFonts w:ascii="Times New Roman" w:eastAsia="宋体" w:hAnsi="Times New Roman" w:cs="Times New Roman"/>
          <w:color w:val="000000" w:themeColor="text1"/>
          <w:spacing w:val="-1"/>
          <w:kern w:val="0"/>
          <w:sz w:val="24"/>
          <w:szCs w:val="24"/>
          <w:lang w:val="x-none"/>
        </w:rPr>
        <w:t xml:space="preserve"> and </w:t>
      </w:r>
      <w:r w:rsidR="00DF1170" w:rsidRPr="00D64245">
        <w:rPr>
          <w:rFonts w:ascii="Times New Roman" w:eastAsia="宋体" w:hAnsi="Times New Roman" w:cs="Times New Roman"/>
          <w:i/>
          <w:color w:val="000000" w:themeColor="text1"/>
          <w:spacing w:val="-1"/>
          <w:kern w:val="0"/>
          <w:sz w:val="24"/>
          <w:szCs w:val="24"/>
          <w:lang w:val="x-none"/>
        </w:rPr>
        <w:t>i</w:t>
      </w:r>
      <w:r w:rsidR="00DF1170" w:rsidRPr="00D64245">
        <w:rPr>
          <w:rFonts w:ascii="Times New Roman" w:eastAsia="宋体" w:hAnsi="Times New Roman" w:cs="Times New Roman"/>
          <w:i/>
          <w:color w:val="000000" w:themeColor="text1"/>
          <w:spacing w:val="-1"/>
          <w:kern w:val="0"/>
          <w:sz w:val="24"/>
          <w:szCs w:val="24"/>
          <w:vertAlign w:val="subscript"/>
          <w:lang w:val="x-none"/>
        </w:rPr>
        <w:t>q</w:t>
      </w:r>
      <w:r w:rsidR="00DF1170" w:rsidRPr="00D64245">
        <w:rPr>
          <w:rFonts w:ascii="Times New Roman" w:eastAsia="宋体" w:hAnsi="Times New Roman" w:cs="Times New Roman"/>
          <w:color w:val="000000" w:themeColor="text1"/>
          <w:spacing w:val="-1"/>
          <w:kern w:val="0"/>
          <w:sz w:val="24"/>
          <w:szCs w:val="24"/>
          <w:lang w:val="x-none"/>
        </w:rPr>
        <w:t xml:space="preserve"> curves against speed in </w:t>
      </w:r>
      <w:r w:rsidR="00DF1170" w:rsidRPr="00D64245">
        <w:rPr>
          <w:rFonts w:ascii="Times New Roman" w:eastAsia="宋体" w:hAnsi="Times New Roman" w:cs="Times New Roman"/>
          <w:color w:val="000000" w:themeColor="text1"/>
          <w:spacing w:val="-1"/>
          <w:kern w:val="0"/>
          <w:sz w:val="24"/>
          <w:szCs w:val="24"/>
          <w:lang w:val="x-none"/>
        </w:rPr>
        <w:fldChar w:fldCharType="begin"/>
      </w:r>
      <w:r w:rsidR="00DF1170" w:rsidRPr="00D64245">
        <w:rPr>
          <w:rFonts w:ascii="Times New Roman" w:eastAsia="宋体" w:hAnsi="Times New Roman" w:cs="Times New Roman"/>
          <w:color w:val="000000" w:themeColor="text1"/>
          <w:spacing w:val="-1"/>
          <w:kern w:val="0"/>
          <w:sz w:val="24"/>
          <w:szCs w:val="24"/>
          <w:lang w:val="x-none"/>
        </w:rPr>
        <w:instrText xml:space="preserve"> REF _Ref525904191 \h  \* MERGEFORMAT </w:instrText>
      </w:r>
      <w:r w:rsidR="00DF1170" w:rsidRPr="00D64245">
        <w:rPr>
          <w:rFonts w:ascii="Times New Roman" w:eastAsia="宋体" w:hAnsi="Times New Roman" w:cs="Times New Roman"/>
          <w:color w:val="000000" w:themeColor="text1"/>
          <w:spacing w:val="-1"/>
          <w:kern w:val="0"/>
          <w:sz w:val="24"/>
          <w:szCs w:val="24"/>
          <w:lang w:val="x-none"/>
        </w:rPr>
      </w:r>
      <w:r w:rsidR="00DF1170"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noProof/>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18</w:t>
      </w:r>
      <w:r w:rsidR="00DF1170" w:rsidRPr="00D64245">
        <w:rPr>
          <w:rFonts w:ascii="Times New Roman" w:eastAsia="宋体" w:hAnsi="Times New Roman" w:cs="Times New Roman"/>
          <w:color w:val="000000" w:themeColor="text1"/>
          <w:spacing w:val="-1"/>
          <w:kern w:val="0"/>
          <w:sz w:val="24"/>
          <w:szCs w:val="24"/>
          <w:lang w:val="x-none"/>
        </w:rPr>
        <w:fldChar w:fldCharType="end"/>
      </w:r>
      <w:r w:rsidR="00DF1170" w:rsidRPr="00D64245">
        <w:rPr>
          <w:rFonts w:ascii="Times New Roman" w:eastAsia="宋体" w:hAnsi="Times New Roman" w:cs="Times New Roman"/>
          <w:color w:val="000000" w:themeColor="text1"/>
          <w:spacing w:val="-1"/>
          <w:kern w:val="0"/>
          <w:sz w:val="24"/>
          <w:szCs w:val="24"/>
          <w:lang w:val="x-none"/>
        </w:rPr>
        <w:t xml:space="preserve"> (c) and (d), it shows that </w:t>
      </w:r>
      <w:r w:rsidR="00DF1170" w:rsidRPr="00D64245">
        <w:rPr>
          <w:rFonts w:ascii="Times New Roman" w:eastAsia="宋体" w:hAnsi="Times New Roman" w:cs="Times New Roman"/>
          <w:i/>
          <w:color w:val="000000" w:themeColor="text1"/>
          <w:spacing w:val="-1"/>
          <w:kern w:val="0"/>
          <w:sz w:val="24"/>
          <w:szCs w:val="24"/>
          <w:lang w:val="x-none"/>
        </w:rPr>
        <w:t>i</w:t>
      </w:r>
      <w:r w:rsidR="00DF1170" w:rsidRPr="00D64245">
        <w:rPr>
          <w:rFonts w:ascii="Times New Roman" w:eastAsia="宋体" w:hAnsi="Times New Roman" w:cs="Times New Roman"/>
          <w:i/>
          <w:color w:val="000000" w:themeColor="text1"/>
          <w:spacing w:val="-1"/>
          <w:kern w:val="0"/>
          <w:sz w:val="24"/>
          <w:szCs w:val="24"/>
          <w:vertAlign w:val="subscript"/>
          <w:lang w:val="x-none"/>
        </w:rPr>
        <w:t>d</w:t>
      </w:r>
      <w:r w:rsidR="00DF1170" w:rsidRPr="00D64245">
        <w:rPr>
          <w:rFonts w:ascii="Times New Roman" w:eastAsia="宋体" w:hAnsi="Times New Roman" w:cs="Times New Roman"/>
          <w:color w:val="000000" w:themeColor="text1"/>
          <w:spacing w:val="-1"/>
          <w:kern w:val="0"/>
          <w:sz w:val="24"/>
          <w:szCs w:val="24"/>
          <w:lang w:val="x-none"/>
        </w:rPr>
        <w:t xml:space="preserve"> current can be fully used to do the flux-weakening without PM excitation and the corresponding </w:t>
      </w:r>
      <w:r w:rsidR="00DF1170" w:rsidRPr="00D64245">
        <w:rPr>
          <w:rFonts w:ascii="Times New Roman" w:eastAsia="宋体" w:hAnsi="Times New Roman" w:cs="Times New Roman"/>
          <w:i/>
          <w:color w:val="000000" w:themeColor="text1"/>
          <w:spacing w:val="-1"/>
          <w:kern w:val="0"/>
          <w:sz w:val="24"/>
          <w:szCs w:val="24"/>
          <w:lang w:val="x-none"/>
        </w:rPr>
        <w:t>i</w:t>
      </w:r>
      <w:r w:rsidR="00DF1170" w:rsidRPr="00D64245">
        <w:rPr>
          <w:rFonts w:ascii="Times New Roman" w:eastAsia="宋体" w:hAnsi="Times New Roman" w:cs="Times New Roman"/>
          <w:i/>
          <w:color w:val="000000" w:themeColor="text1"/>
          <w:spacing w:val="-1"/>
          <w:kern w:val="0"/>
          <w:sz w:val="24"/>
          <w:szCs w:val="24"/>
          <w:vertAlign w:val="subscript"/>
          <w:lang w:val="x-none"/>
        </w:rPr>
        <w:t>q</w:t>
      </w:r>
      <w:r w:rsidR="00DF1170" w:rsidRPr="00D64245">
        <w:rPr>
          <w:rFonts w:ascii="Times New Roman" w:eastAsia="宋体" w:hAnsi="Times New Roman" w:cs="Times New Roman"/>
          <w:color w:val="000000" w:themeColor="text1"/>
          <w:spacing w:val="-1"/>
          <w:kern w:val="0"/>
          <w:sz w:val="24"/>
          <w:szCs w:val="24"/>
          <w:lang w:val="x-none"/>
        </w:rPr>
        <w:t xml:space="preserve"> current component is used to keep the torque performance. However, some </w:t>
      </w:r>
      <w:r w:rsidR="00DF1170" w:rsidRPr="00D64245">
        <w:rPr>
          <w:rFonts w:ascii="Times New Roman" w:eastAsia="宋体" w:hAnsi="Times New Roman" w:cs="Times New Roman"/>
          <w:i/>
          <w:color w:val="000000" w:themeColor="text1"/>
          <w:spacing w:val="-1"/>
          <w:kern w:val="0"/>
          <w:sz w:val="24"/>
          <w:szCs w:val="24"/>
          <w:lang w:val="x-none"/>
        </w:rPr>
        <w:t>i</w:t>
      </w:r>
      <w:r w:rsidR="00DF1170" w:rsidRPr="00D64245">
        <w:rPr>
          <w:rFonts w:ascii="Times New Roman" w:eastAsia="宋体" w:hAnsi="Times New Roman" w:cs="Times New Roman"/>
          <w:i/>
          <w:color w:val="000000" w:themeColor="text1"/>
          <w:spacing w:val="-1"/>
          <w:kern w:val="0"/>
          <w:sz w:val="24"/>
          <w:szCs w:val="24"/>
          <w:vertAlign w:val="subscript"/>
          <w:lang w:val="x-none"/>
        </w:rPr>
        <w:t>d</w:t>
      </w:r>
      <w:r w:rsidR="00DF1170" w:rsidRPr="00D64245">
        <w:rPr>
          <w:rFonts w:ascii="Times New Roman" w:eastAsia="宋体" w:hAnsi="Times New Roman" w:cs="Times New Roman"/>
          <w:color w:val="000000" w:themeColor="text1"/>
          <w:spacing w:val="-1"/>
          <w:kern w:val="0"/>
          <w:sz w:val="24"/>
          <w:szCs w:val="24"/>
          <w:lang w:val="x-none"/>
        </w:rPr>
        <w:t xml:space="preserve"> current component needs to counteract the PM flux in the HESSPM</w:t>
      </w:r>
    </w:p>
    <w:p w14:paraId="378C62D1" w14:textId="3D22B508" w:rsidR="00AB60FA" w:rsidRPr="00D64245" w:rsidRDefault="00AB60FA" w:rsidP="00DF1170">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lang w:val="x-none"/>
        </w:rPr>
      </w:pPr>
      <w:r w:rsidRPr="00D64245">
        <w:rPr>
          <w:rFonts w:ascii="Times New Roman" w:eastAsia="宋体" w:hAnsi="Times New Roman" w:cs="Times New Roman"/>
          <w:color w:val="000000" w:themeColor="text1"/>
          <w:spacing w:val="-1"/>
          <w:kern w:val="0"/>
          <w:sz w:val="24"/>
          <w:szCs w:val="24"/>
          <w:lang w:val="x-none"/>
        </w:rPr>
        <w:t>In contrast, the SSPM has relative</w:t>
      </w:r>
      <w:r w:rsidR="002F6A7D" w:rsidRPr="00D64245">
        <w:rPr>
          <w:rFonts w:ascii="Times New Roman" w:eastAsia="宋体" w:hAnsi="Times New Roman" w:cs="Times New Roman"/>
          <w:color w:val="000000" w:themeColor="text1"/>
          <w:spacing w:val="-1"/>
          <w:kern w:val="0"/>
          <w:sz w:val="24"/>
          <w:szCs w:val="24"/>
          <w:lang w:val="en-GB"/>
        </w:rPr>
        <w:t>ly</w:t>
      </w:r>
      <w:r w:rsidRPr="00D64245">
        <w:rPr>
          <w:rFonts w:ascii="Times New Roman" w:eastAsia="宋体" w:hAnsi="Times New Roman" w:cs="Times New Roman"/>
          <w:color w:val="000000" w:themeColor="text1"/>
          <w:spacing w:val="-1"/>
          <w:kern w:val="0"/>
          <w:sz w:val="24"/>
          <w:szCs w:val="24"/>
          <w:lang w:val="x-none"/>
        </w:rPr>
        <w:t xml:space="preserve"> high torque in </w:t>
      </w:r>
      <w:r w:rsidRPr="00D64245">
        <w:rPr>
          <w:rFonts w:ascii="Times New Roman" w:eastAsia="宋体" w:hAnsi="Times New Roman" w:cs="Times New Roman"/>
          <w:color w:val="000000" w:themeColor="text1"/>
          <w:spacing w:val="-1"/>
          <w:kern w:val="0"/>
          <w:sz w:val="24"/>
          <w:szCs w:val="24"/>
          <w:lang w:val="en-GB"/>
        </w:rPr>
        <w:t xml:space="preserve">the </w:t>
      </w:r>
      <w:r w:rsidRPr="00D64245">
        <w:rPr>
          <w:rFonts w:ascii="Times New Roman" w:eastAsia="宋体" w:hAnsi="Times New Roman" w:cs="Times New Roman"/>
          <w:color w:val="000000" w:themeColor="text1"/>
          <w:spacing w:val="-1"/>
          <w:kern w:val="0"/>
          <w:sz w:val="24"/>
          <w:szCs w:val="24"/>
          <w:lang w:val="x-none"/>
        </w:rPr>
        <w:t xml:space="preserve">constant torque region with the help of slot PMs but poor flux weakening performance in the high speed region. This is because </w:t>
      </w:r>
      <w:r w:rsidRPr="00D64245">
        <w:rPr>
          <w:rFonts w:ascii="Times New Roman" w:eastAsia="宋体" w:hAnsi="Times New Roman" w:cs="Times New Roman"/>
          <w:color w:val="000000" w:themeColor="text1"/>
          <w:spacing w:val="-1"/>
          <w:kern w:val="0"/>
          <w:sz w:val="24"/>
          <w:szCs w:val="24"/>
          <w:lang w:val="en-GB"/>
        </w:rPr>
        <w:t xml:space="preserve">that </w:t>
      </w:r>
      <w:r w:rsidRPr="00D64245">
        <w:rPr>
          <w:rFonts w:ascii="Times New Roman" w:eastAsia="宋体" w:hAnsi="Times New Roman" w:cs="Times New Roman"/>
          <w:color w:val="000000" w:themeColor="text1"/>
          <w:spacing w:val="-1"/>
          <w:kern w:val="0"/>
          <w:sz w:val="24"/>
          <w:szCs w:val="24"/>
          <w:lang w:val="x-none"/>
        </w:rPr>
        <w:t xml:space="preserve">more </w:t>
      </w:r>
      <w:r w:rsidRPr="00D64245">
        <w:rPr>
          <w:rFonts w:ascii="Times New Roman" w:eastAsia="宋体" w:hAnsi="Times New Roman" w:cs="Times New Roman"/>
          <w:i/>
          <w:color w:val="000000" w:themeColor="text1"/>
          <w:spacing w:val="-1"/>
          <w:kern w:val="0"/>
          <w:sz w:val="24"/>
          <w:szCs w:val="24"/>
          <w:lang w:val="x-none"/>
        </w:rPr>
        <w:t>i</w:t>
      </w:r>
      <w:r w:rsidRPr="00D64245">
        <w:rPr>
          <w:rFonts w:ascii="Times New Roman" w:eastAsia="宋体" w:hAnsi="Times New Roman" w:cs="Times New Roman"/>
          <w:i/>
          <w:color w:val="000000" w:themeColor="text1"/>
          <w:spacing w:val="-1"/>
          <w:kern w:val="0"/>
          <w:sz w:val="24"/>
          <w:szCs w:val="24"/>
          <w:vertAlign w:val="subscript"/>
          <w:lang w:val="x-none"/>
        </w:rPr>
        <w:t>d</w:t>
      </w:r>
      <w:r w:rsidRPr="00D64245">
        <w:rPr>
          <w:rFonts w:ascii="Times New Roman" w:eastAsia="宋体" w:hAnsi="Times New Roman" w:cs="Times New Roman"/>
          <w:i/>
          <w:color w:val="000000" w:themeColor="text1"/>
          <w:spacing w:val="-1"/>
          <w:kern w:val="0"/>
          <w:sz w:val="24"/>
          <w:szCs w:val="24"/>
          <w:lang w:val="x-none"/>
        </w:rPr>
        <w:t xml:space="preserve"> </w:t>
      </w:r>
      <w:r w:rsidRPr="00D64245">
        <w:rPr>
          <w:rFonts w:ascii="Times New Roman" w:eastAsia="宋体" w:hAnsi="Times New Roman" w:cs="Times New Roman"/>
          <w:color w:val="000000" w:themeColor="text1"/>
          <w:spacing w:val="-1"/>
          <w:kern w:val="0"/>
          <w:sz w:val="24"/>
          <w:szCs w:val="24"/>
          <w:lang w:val="x-none"/>
        </w:rPr>
        <w:t xml:space="preserve">is demanded to achieve flux-weakening </w:t>
      </w:r>
      <w:r w:rsidR="00DF1170" w:rsidRPr="00D64245">
        <w:rPr>
          <w:rFonts w:ascii="Times New Roman" w:eastAsia="宋体" w:hAnsi="Times New Roman" w:cs="Times New Roman"/>
          <w:color w:val="000000" w:themeColor="text1"/>
          <w:spacing w:val="-1"/>
          <w:kern w:val="0"/>
          <w:sz w:val="24"/>
          <w:szCs w:val="24"/>
          <w:lang w:val="x-none"/>
        </w:rPr>
        <w:t xml:space="preserve">by firstly weakening the slot PM field and secondly </w:t>
      </w:r>
      <w:r w:rsidR="00292A9F" w:rsidRPr="00D64245">
        <w:rPr>
          <w:rFonts w:ascii="Times New Roman" w:eastAsia="宋体" w:hAnsi="Times New Roman" w:cs="Times New Roman"/>
          <w:color w:val="000000" w:themeColor="text1"/>
          <w:spacing w:val="-1"/>
          <w:kern w:val="0"/>
          <w:sz w:val="24"/>
          <w:szCs w:val="24"/>
          <w:lang w:val="en-GB"/>
        </w:rPr>
        <w:t>regulating</w:t>
      </w:r>
      <w:r w:rsidR="00DF1170" w:rsidRPr="00D64245">
        <w:rPr>
          <w:rFonts w:ascii="Times New Roman" w:eastAsia="宋体" w:hAnsi="Times New Roman" w:cs="Times New Roman"/>
          <w:color w:val="000000" w:themeColor="text1"/>
          <w:spacing w:val="-1"/>
          <w:kern w:val="0"/>
          <w:sz w:val="24"/>
          <w:szCs w:val="24"/>
          <w:lang w:val="x-none"/>
        </w:rPr>
        <w:t xml:space="preserve"> voltage level within the DC bus voltage constrain,</w:t>
      </w:r>
      <w:r w:rsidRPr="00D64245">
        <w:rPr>
          <w:rFonts w:ascii="Times New Roman" w:eastAsia="宋体" w:hAnsi="Times New Roman" w:cs="Times New Roman"/>
          <w:color w:val="000000" w:themeColor="text1"/>
          <w:spacing w:val="-1"/>
          <w:kern w:val="0"/>
          <w:sz w:val="24"/>
          <w:szCs w:val="24"/>
          <w:lang w:val="x-none"/>
        </w:rPr>
        <w:t xml:space="preserve"> which results in small torque and power in the high speed region </w:t>
      </w:r>
      <w:r w:rsidRPr="00D64245">
        <w:rPr>
          <w:rFonts w:ascii="Times New Roman" w:eastAsia="宋体" w:hAnsi="Times New Roman" w:cs="Times New Roman"/>
          <w:color w:val="000000" w:themeColor="text1"/>
          <w:spacing w:val="-1"/>
          <w:kern w:val="0"/>
          <w:sz w:val="24"/>
          <w:szCs w:val="24"/>
          <w:lang w:val="en-GB"/>
        </w:rPr>
        <w:t>owing</w:t>
      </w:r>
      <w:r w:rsidRPr="00D64245">
        <w:rPr>
          <w:rFonts w:ascii="Times New Roman" w:eastAsia="宋体" w:hAnsi="Times New Roman" w:cs="Times New Roman"/>
          <w:color w:val="000000" w:themeColor="text1"/>
          <w:spacing w:val="-1"/>
          <w:kern w:val="0"/>
          <w:sz w:val="24"/>
          <w:szCs w:val="24"/>
          <w:lang w:val="x-none"/>
        </w:rPr>
        <w:t xml:space="preserve"> to the insufficient </w:t>
      </w:r>
      <w:r w:rsidRPr="00D64245">
        <w:rPr>
          <w:rFonts w:ascii="Times New Roman" w:eastAsia="宋体" w:hAnsi="Times New Roman" w:cs="Times New Roman"/>
          <w:i/>
          <w:color w:val="000000" w:themeColor="text1"/>
          <w:spacing w:val="-1"/>
          <w:kern w:val="0"/>
          <w:sz w:val="24"/>
          <w:szCs w:val="24"/>
          <w:lang w:val="x-none"/>
        </w:rPr>
        <w:t>i</w:t>
      </w:r>
      <w:r w:rsidRPr="00D64245">
        <w:rPr>
          <w:rFonts w:ascii="Times New Roman" w:eastAsia="宋体" w:hAnsi="Times New Roman" w:cs="Times New Roman"/>
          <w:i/>
          <w:color w:val="000000" w:themeColor="text1"/>
          <w:spacing w:val="-1"/>
          <w:kern w:val="0"/>
          <w:sz w:val="24"/>
          <w:szCs w:val="24"/>
          <w:vertAlign w:val="subscript"/>
          <w:lang w:val="x-none"/>
        </w:rPr>
        <w:t>q</w:t>
      </w:r>
      <w:r w:rsidRPr="00D64245">
        <w:rPr>
          <w:rFonts w:ascii="Times New Roman" w:eastAsia="宋体" w:hAnsi="Times New Roman" w:cs="Times New Roman"/>
          <w:color w:val="000000" w:themeColor="text1"/>
          <w:spacing w:val="-1"/>
          <w:kern w:val="0"/>
          <w:sz w:val="24"/>
          <w:szCs w:val="24"/>
          <w:lang w:val="x-none"/>
        </w:rPr>
        <w:t xml:space="preserve">. </w:t>
      </w:r>
      <w:r w:rsidR="00292A9F" w:rsidRPr="00D64245">
        <w:rPr>
          <w:rFonts w:ascii="Times New Roman" w:eastAsia="宋体" w:hAnsi="Times New Roman" w:cs="Times New Roman"/>
          <w:color w:val="000000" w:themeColor="text1"/>
          <w:spacing w:val="-1"/>
          <w:kern w:val="0"/>
          <w:sz w:val="24"/>
          <w:szCs w:val="24"/>
          <w:lang w:val="en-GB"/>
        </w:rPr>
        <w:t xml:space="preserve">The </w:t>
      </w:r>
      <w:r w:rsidRPr="00D64245">
        <w:rPr>
          <w:rFonts w:ascii="Times New Roman" w:eastAsia="宋体" w:hAnsi="Times New Roman" w:cs="Times New Roman"/>
          <w:color w:val="000000" w:themeColor="text1"/>
          <w:spacing w:val="-1"/>
          <w:kern w:val="0"/>
          <w:sz w:val="24"/>
          <w:szCs w:val="24"/>
          <w:lang w:val="x-none"/>
        </w:rPr>
        <w:t xml:space="preserve">power-speed behavior </w:t>
      </w:r>
      <w:r w:rsidR="00292A9F" w:rsidRPr="00D64245">
        <w:rPr>
          <w:rFonts w:ascii="Times New Roman" w:eastAsia="宋体" w:hAnsi="Times New Roman" w:cs="Times New Roman"/>
          <w:color w:val="000000" w:themeColor="text1"/>
          <w:spacing w:val="-1"/>
          <w:kern w:val="0"/>
          <w:sz w:val="24"/>
          <w:szCs w:val="24"/>
          <w:lang w:val="en-GB"/>
        </w:rPr>
        <w:t xml:space="preserve">of SSPM </w:t>
      </w:r>
      <w:r w:rsidRPr="00D64245">
        <w:rPr>
          <w:rFonts w:ascii="Times New Roman" w:eastAsia="宋体" w:hAnsi="Times New Roman" w:cs="Times New Roman"/>
          <w:color w:val="000000" w:themeColor="text1"/>
          <w:spacing w:val="-1"/>
          <w:kern w:val="0"/>
          <w:sz w:val="24"/>
          <w:szCs w:val="24"/>
          <w:lang w:val="x-none"/>
        </w:rPr>
        <w:t>is also degraded by higher inductance and lower PM flux linkage.</w:t>
      </w:r>
    </w:p>
    <w:p w14:paraId="1FB7AAF1"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0"/>
          <w:szCs w:val="20"/>
        </w:rPr>
        <w:drawing>
          <wp:inline distT="0" distB="0" distL="0" distR="0" wp14:anchorId="7052CB0C" wp14:editId="33447A7B">
            <wp:extent cx="4738658" cy="2880000"/>
            <wp:effectExtent l="0" t="0" r="508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738658" cy="2880000"/>
                    </a:xfrm>
                    <a:prstGeom prst="rect">
                      <a:avLst/>
                    </a:prstGeom>
                    <a:noFill/>
                    <a:ln>
                      <a:noFill/>
                    </a:ln>
                  </pic:spPr>
                </pic:pic>
              </a:graphicData>
            </a:graphic>
          </wp:inline>
        </w:drawing>
      </w:r>
    </w:p>
    <w:p w14:paraId="6425B02C" w14:textId="77777777" w:rsidR="00AB60FA" w:rsidRPr="00D64245" w:rsidRDefault="00AB60FA" w:rsidP="00AB60FA">
      <w:pPr>
        <w:widowControl/>
        <w:tabs>
          <w:tab w:val="left" w:pos="288"/>
        </w:tabs>
        <w:spacing w:after="120" w:line="360" w:lineRule="auto"/>
        <w:ind w:firstLine="289"/>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t>(a)</w:t>
      </w:r>
    </w:p>
    <w:p w14:paraId="14E472E9" w14:textId="77777777" w:rsidR="00AB60FA" w:rsidRPr="00D64245" w:rsidRDefault="00AB60FA" w:rsidP="00AB60FA">
      <w:pPr>
        <w:keepNext/>
        <w:widowControl/>
        <w:tabs>
          <w:tab w:val="left" w:pos="288"/>
        </w:tabs>
        <w:spacing w:after="120" w:line="360" w:lineRule="auto"/>
        <w:jc w:val="center"/>
        <w:rPr>
          <w:rFonts w:ascii="Times New Roman" w:eastAsia="宋体" w:hAnsi="Times New Roman" w:cs="Times New Roman"/>
          <w:color w:val="000000" w:themeColor="text1"/>
          <w:spacing w:val="-1"/>
          <w:kern w:val="0"/>
          <w:sz w:val="20"/>
          <w:szCs w:val="20"/>
          <w:lang w:val="x-none" w:eastAsia="x-none"/>
        </w:rPr>
      </w:pPr>
      <w:r w:rsidRPr="00D64245">
        <w:rPr>
          <w:rFonts w:ascii="Times New Roman" w:eastAsia="宋体" w:hAnsi="Times New Roman" w:cs="Times New Roman"/>
          <w:noProof/>
          <w:color w:val="000000" w:themeColor="text1"/>
          <w:spacing w:val="-1"/>
          <w:kern w:val="0"/>
          <w:sz w:val="20"/>
          <w:szCs w:val="20"/>
        </w:rPr>
        <w:lastRenderedPageBreak/>
        <w:drawing>
          <wp:inline distT="0" distB="0" distL="0" distR="0" wp14:anchorId="651B828B" wp14:editId="6B6C01BC">
            <wp:extent cx="4737406" cy="2880000"/>
            <wp:effectExtent l="0" t="0" r="635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737406" cy="2880000"/>
                    </a:xfrm>
                    <a:prstGeom prst="rect">
                      <a:avLst/>
                    </a:prstGeom>
                    <a:noFill/>
                    <a:ln>
                      <a:noFill/>
                    </a:ln>
                  </pic:spPr>
                </pic:pic>
              </a:graphicData>
            </a:graphic>
          </wp:inline>
        </w:drawing>
      </w:r>
    </w:p>
    <w:p w14:paraId="1B190FD7" w14:textId="36888EF4" w:rsidR="00AB60FA" w:rsidRPr="00D64245" w:rsidRDefault="00AB60FA" w:rsidP="00AB60FA">
      <w:pPr>
        <w:widowControl/>
        <w:tabs>
          <w:tab w:val="left" w:pos="288"/>
        </w:tabs>
        <w:spacing w:after="120" w:line="360" w:lineRule="auto"/>
        <w:ind w:firstLine="289"/>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t>(b)</w:t>
      </w:r>
    </w:p>
    <w:p w14:paraId="37DB8449" w14:textId="4163F832" w:rsidR="00B322BC" w:rsidRPr="00D64245" w:rsidRDefault="00E034ED" w:rsidP="00AB60FA">
      <w:pPr>
        <w:widowControl/>
        <w:tabs>
          <w:tab w:val="left" w:pos="288"/>
        </w:tabs>
        <w:spacing w:after="120" w:line="360" w:lineRule="auto"/>
        <w:ind w:firstLine="289"/>
        <w:jc w:val="center"/>
        <w:rPr>
          <w:rFonts w:ascii="Times New Roman" w:eastAsia="宋体" w:hAnsi="Times New Roman" w:cs="Times New Roman"/>
          <w:noProof/>
          <w:color w:val="000000" w:themeColor="text1"/>
          <w:spacing w:val="-1"/>
          <w:kern w:val="0"/>
          <w:sz w:val="24"/>
          <w:szCs w:val="24"/>
        </w:rPr>
      </w:pPr>
      <w:r w:rsidRPr="00D64245">
        <w:rPr>
          <w:noProof/>
          <w:color w:val="000000" w:themeColor="text1"/>
        </w:rPr>
        <w:drawing>
          <wp:inline distT="0" distB="0" distL="0" distR="0" wp14:anchorId="467AC6ED" wp14:editId="0BC2DD3D">
            <wp:extent cx="4800000" cy="2880000"/>
            <wp:effectExtent l="0" t="0" r="63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7B6EC938" w14:textId="4AD7E954" w:rsidR="00B322BC" w:rsidRPr="00D64245" w:rsidRDefault="00B322BC" w:rsidP="00AB60FA">
      <w:pPr>
        <w:widowControl/>
        <w:tabs>
          <w:tab w:val="left" w:pos="288"/>
        </w:tabs>
        <w:spacing w:after="120" w:line="360" w:lineRule="auto"/>
        <w:ind w:firstLine="289"/>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t>(c)</w:t>
      </w:r>
    </w:p>
    <w:p w14:paraId="581F20AB" w14:textId="64650210" w:rsidR="00B322BC" w:rsidRPr="00D64245" w:rsidRDefault="00E034ED" w:rsidP="00AB60FA">
      <w:pPr>
        <w:widowControl/>
        <w:tabs>
          <w:tab w:val="left" w:pos="288"/>
        </w:tabs>
        <w:spacing w:after="120" w:line="360" w:lineRule="auto"/>
        <w:ind w:firstLine="289"/>
        <w:jc w:val="center"/>
        <w:rPr>
          <w:rFonts w:ascii="Times New Roman" w:eastAsia="宋体" w:hAnsi="Times New Roman" w:cs="Times New Roman"/>
          <w:noProof/>
          <w:color w:val="000000" w:themeColor="text1"/>
          <w:spacing w:val="-1"/>
          <w:kern w:val="0"/>
          <w:sz w:val="24"/>
          <w:szCs w:val="24"/>
        </w:rPr>
      </w:pPr>
      <w:r w:rsidRPr="00D64245">
        <w:rPr>
          <w:noProof/>
          <w:color w:val="000000" w:themeColor="text1"/>
        </w:rPr>
        <w:lastRenderedPageBreak/>
        <w:drawing>
          <wp:inline distT="0" distB="0" distL="0" distR="0" wp14:anchorId="5944F057" wp14:editId="40FDDEE5">
            <wp:extent cx="4800000" cy="2880000"/>
            <wp:effectExtent l="0" t="0" r="63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3D352234" w14:textId="277C0CFF" w:rsidR="00B322BC" w:rsidRPr="00D64245" w:rsidRDefault="00B322BC" w:rsidP="00AB60FA">
      <w:pPr>
        <w:widowControl/>
        <w:tabs>
          <w:tab w:val="left" w:pos="288"/>
        </w:tabs>
        <w:spacing w:after="120" w:line="360" w:lineRule="auto"/>
        <w:ind w:firstLine="289"/>
        <w:jc w:val="center"/>
        <w:rPr>
          <w:rFonts w:ascii="Times New Roman" w:eastAsia="宋体" w:hAnsi="Times New Roman" w:cs="Times New Roman"/>
          <w:noProof/>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t>(d)</w:t>
      </w:r>
    </w:p>
    <w:p w14:paraId="2B81719D" w14:textId="4AD96363" w:rsidR="00AB60FA" w:rsidRPr="00D64245" w:rsidRDefault="00AB60FA" w:rsidP="00AB60FA">
      <w:pPr>
        <w:widowControl/>
        <w:spacing w:line="360" w:lineRule="auto"/>
        <w:rPr>
          <w:rFonts w:ascii="Times New Roman" w:eastAsia="黑体" w:hAnsi="Times New Roman" w:cs="Times New Roman"/>
          <w:noProof/>
          <w:color w:val="000000" w:themeColor="text1"/>
          <w:kern w:val="0"/>
          <w:sz w:val="24"/>
          <w:szCs w:val="24"/>
        </w:rPr>
      </w:pPr>
      <w:bookmarkStart w:id="178" w:name="_Ref525904191"/>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18</w:t>
      </w:r>
      <w:r w:rsidR="00FA2882" w:rsidRPr="00D64245">
        <w:rPr>
          <w:rFonts w:ascii="Times New Roman" w:eastAsia="黑体" w:hAnsi="Times New Roman" w:cs="Times New Roman"/>
          <w:color w:val="000000" w:themeColor="text1"/>
          <w:kern w:val="0"/>
          <w:sz w:val="24"/>
          <w:szCs w:val="24"/>
          <w:lang w:eastAsia="en-US"/>
        </w:rPr>
        <w:fldChar w:fldCharType="end"/>
      </w:r>
      <w:bookmarkEnd w:id="178"/>
      <w:r w:rsidRPr="00D64245">
        <w:rPr>
          <w:rFonts w:ascii="Times New Roman" w:eastAsia="黑体" w:hAnsi="Times New Roman" w:cs="Times New Roman"/>
          <w:color w:val="000000" w:themeColor="text1"/>
          <w:kern w:val="0"/>
          <w:sz w:val="24"/>
          <w:szCs w:val="24"/>
          <w:lang w:eastAsia="en-US"/>
        </w:rPr>
        <w:t>. Comparison of flux-weakening capability of VFRM (</w:t>
      </w:r>
      <w:r w:rsidRPr="00D64245">
        <w:rPr>
          <w:rFonts w:ascii="Times New Roman" w:eastAsia="黑体" w:hAnsi="Times New Roman" w:cs="Times New Roman"/>
          <w:i/>
          <w:color w:val="000000" w:themeColor="text1"/>
          <w:kern w:val="0"/>
          <w:sz w:val="24"/>
          <w:szCs w:val="24"/>
          <w:lang w:eastAsia="en-US"/>
        </w:rPr>
        <w:t>N</w:t>
      </w:r>
      <w:r w:rsidRPr="00D64245">
        <w:rPr>
          <w:rFonts w:ascii="Times New Roman" w:eastAsia="黑体" w:hAnsi="Times New Roman" w:cs="Times New Roman"/>
          <w:i/>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i/>
          <w:color w:val="000000" w:themeColor="text1"/>
          <w:kern w:val="0"/>
          <w:sz w:val="24"/>
          <w:szCs w:val="24"/>
          <w:lang w:eastAsia="en-US"/>
        </w:rPr>
        <w:t>N</w:t>
      </w:r>
      <w:r w:rsidRPr="00D64245">
        <w:rPr>
          <w:rFonts w:ascii="Times New Roman" w:eastAsia="黑体" w:hAnsi="Times New Roman" w:cs="Times New Roman"/>
          <w:i/>
          <w:color w:val="000000" w:themeColor="text1"/>
          <w:kern w:val="0"/>
          <w:sz w:val="24"/>
          <w:szCs w:val="24"/>
          <w:vertAlign w:val="subscript"/>
          <w:lang w:eastAsia="en-US"/>
        </w:rPr>
        <w:t>ac</w:t>
      </w:r>
      <w:r w:rsidRPr="00D64245">
        <w:rPr>
          <w:rFonts w:ascii="Times New Roman" w:eastAsia="黑体" w:hAnsi="Times New Roman" w:cs="Times New Roman"/>
          <w:color w:val="000000" w:themeColor="text1"/>
          <w:kern w:val="0"/>
          <w:sz w:val="24"/>
          <w:szCs w:val="24"/>
          <w:lang w:eastAsia="en-US"/>
        </w:rPr>
        <w:t xml:space="preserve"> = 3), HESSPM (</w:t>
      </w:r>
      <w:r w:rsidRPr="00D64245">
        <w:rPr>
          <w:rFonts w:ascii="Times New Roman" w:eastAsia="黑体" w:hAnsi="Times New Roman" w:cs="Times New Roman"/>
          <w:i/>
          <w:color w:val="000000" w:themeColor="text1"/>
          <w:kern w:val="0"/>
          <w:sz w:val="24"/>
          <w:szCs w:val="24"/>
          <w:lang w:eastAsia="en-US"/>
        </w:rPr>
        <w:t>N</w:t>
      </w:r>
      <w:r w:rsidRPr="00D64245">
        <w:rPr>
          <w:rFonts w:ascii="Times New Roman" w:eastAsia="黑体" w:hAnsi="Times New Roman" w:cs="Times New Roman"/>
          <w:i/>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i/>
          <w:color w:val="000000" w:themeColor="text1"/>
          <w:kern w:val="0"/>
          <w:sz w:val="24"/>
          <w:szCs w:val="24"/>
          <w:lang w:eastAsia="en-US"/>
        </w:rPr>
        <w:t>N</w:t>
      </w:r>
      <w:r w:rsidRPr="00D64245">
        <w:rPr>
          <w:rFonts w:ascii="Times New Roman" w:eastAsia="黑体" w:hAnsi="Times New Roman" w:cs="Times New Roman"/>
          <w:i/>
          <w:color w:val="000000" w:themeColor="text1"/>
          <w:kern w:val="0"/>
          <w:sz w:val="24"/>
          <w:szCs w:val="24"/>
          <w:vertAlign w:val="subscript"/>
          <w:lang w:eastAsia="en-US"/>
        </w:rPr>
        <w:t>ac</w:t>
      </w:r>
      <w:r w:rsidRPr="00D64245">
        <w:rPr>
          <w:rFonts w:ascii="Times New Roman" w:eastAsia="黑体" w:hAnsi="Times New Roman" w:cs="Times New Roman"/>
          <w:color w:val="000000" w:themeColor="text1"/>
          <w:kern w:val="0"/>
          <w:sz w:val="24"/>
          <w:szCs w:val="24"/>
          <w:lang w:eastAsia="en-US"/>
        </w:rPr>
        <w:t xml:space="preserve"> = 3) and SSPM (</w:t>
      </w:r>
      <w:r w:rsidRPr="00D64245">
        <w:rPr>
          <w:rFonts w:ascii="Times New Roman" w:eastAsia="黑体" w:hAnsi="Times New Roman" w:cs="Times New Roman"/>
          <w:i/>
          <w:color w:val="000000" w:themeColor="text1"/>
          <w:kern w:val="0"/>
          <w:sz w:val="24"/>
          <w:szCs w:val="24"/>
          <w:lang w:eastAsia="en-US"/>
        </w:rPr>
        <w:t>N</w:t>
      </w:r>
      <w:r w:rsidRPr="00D64245">
        <w:rPr>
          <w:rFonts w:ascii="Times New Roman" w:eastAsia="黑体" w:hAnsi="Times New Roman" w:cs="Times New Roman"/>
          <w:i/>
          <w:color w:val="000000" w:themeColor="text1"/>
          <w:kern w:val="0"/>
          <w:sz w:val="24"/>
          <w:szCs w:val="24"/>
          <w:vertAlign w:val="subscript"/>
          <w:lang w:eastAsia="en-US"/>
        </w:rPr>
        <w:t>ac</w:t>
      </w:r>
      <w:r w:rsidRPr="00D64245">
        <w:rPr>
          <w:rFonts w:ascii="Times New Roman" w:eastAsia="黑体" w:hAnsi="Times New Roman" w:cs="Times New Roman"/>
          <w:color w:val="000000" w:themeColor="text1"/>
          <w:kern w:val="0"/>
          <w:sz w:val="24"/>
          <w:szCs w:val="24"/>
          <w:lang w:eastAsia="en-US"/>
        </w:rPr>
        <w:t xml:space="preserve"> = 6) at </w:t>
      </w:r>
      <w:r w:rsidRPr="00D64245">
        <w:rPr>
          <w:rFonts w:ascii="Times New Roman" w:eastAsia="黑体" w:hAnsi="Times New Roman" w:cs="Times New Roman"/>
          <w:i/>
          <w:color w:val="000000" w:themeColor="text1"/>
          <w:kern w:val="0"/>
          <w:sz w:val="24"/>
          <w:szCs w:val="24"/>
          <w:lang w:eastAsia="en-US"/>
        </w:rPr>
        <w:t>U</w:t>
      </w:r>
      <w:r w:rsidRPr="00D64245">
        <w:rPr>
          <w:rFonts w:ascii="Times New Roman" w:eastAsia="黑体" w:hAnsi="Times New Roman" w:cs="Times New Roman"/>
          <w:i/>
          <w:color w:val="000000" w:themeColor="text1"/>
          <w:kern w:val="0"/>
          <w:sz w:val="24"/>
          <w:szCs w:val="24"/>
          <w:vertAlign w:val="subscript"/>
          <w:lang w:eastAsia="en-US"/>
        </w:rPr>
        <w:t xml:space="preserve">dc </w:t>
      </w:r>
      <w:r w:rsidRPr="00D64245">
        <w:rPr>
          <w:rFonts w:ascii="Times New Roman" w:eastAsia="黑体" w:hAnsi="Times New Roman" w:cs="Times New Roman"/>
          <w:color w:val="000000" w:themeColor="text1"/>
          <w:kern w:val="0"/>
          <w:sz w:val="24"/>
          <w:szCs w:val="24"/>
          <w:lang w:eastAsia="en-US"/>
        </w:rPr>
        <w:t xml:space="preserve">= 48V,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 xml:space="preserve">dc </w:t>
      </w:r>
      <w:r w:rsidRPr="00D64245">
        <w:rPr>
          <w:rFonts w:ascii="Times New Roman" w:eastAsia="黑体" w:hAnsi="Times New Roman" w:cs="Times New Roman"/>
          <w:color w:val="000000" w:themeColor="text1"/>
          <w:kern w:val="0"/>
          <w:sz w:val="24"/>
          <w:szCs w:val="24"/>
          <w:lang w:eastAsia="en-US"/>
        </w:rPr>
        <w:t>=</w:t>
      </w:r>
      <w:bookmarkStart w:id="179" w:name="OLE_LINK758"/>
      <w:r w:rsidRPr="00D64245">
        <w:rPr>
          <w:rFonts w:ascii="Times New Roman" w:eastAsia="黑体" w:hAnsi="Times New Roman" w:cs="Times New Roman"/>
          <w:color w:val="000000" w:themeColor="text1"/>
          <w:kern w:val="0"/>
          <w:sz w:val="24"/>
          <w:szCs w:val="24"/>
          <w:lang w:eastAsia="en-US"/>
        </w:rPr>
        <w:t xml:space="preserve"> 707.1A</w:t>
      </w:r>
      <w:bookmarkEnd w:id="179"/>
      <w:r w:rsidRPr="00D64245">
        <w:rPr>
          <w:rFonts w:ascii="Times New Roman" w:eastAsia="黑体" w:hAnsi="Times New Roman" w:cs="Times New Roman"/>
          <w:color w:val="000000" w:themeColor="text1"/>
          <w:kern w:val="0"/>
          <w:sz w:val="24"/>
          <w:szCs w:val="24"/>
          <w:lang w:eastAsia="en-US"/>
        </w:rPr>
        <w:t>. (a) Torque-speed characteristics. (b) Power-speed characteristics.</w:t>
      </w:r>
      <w:r w:rsidR="00B322BC" w:rsidRPr="00D64245">
        <w:rPr>
          <w:rFonts w:ascii="Times New Roman" w:eastAsia="黑体" w:hAnsi="Times New Roman" w:cs="Times New Roman"/>
          <w:color w:val="000000" w:themeColor="text1"/>
          <w:kern w:val="0"/>
          <w:sz w:val="24"/>
          <w:szCs w:val="24"/>
          <w:lang w:eastAsia="en-US"/>
        </w:rPr>
        <w:t xml:space="preserve"> (c) </w:t>
      </w:r>
      <w:r w:rsidR="00B322BC" w:rsidRPr="00D64245">
        <w:rPr>
          <w:rFonts w:ascii="Times New Roman" w:eastAsia="黑体" w:hAnsi="Times New Roman" w:cs="Times New Roman"/>
          <w:i/>
          <w:color w:val="000000" w:themeColor="text1"/>
          <w:kern w:val="0"/>
          <w:sz w:val="24"/>
          <w:szCs w:val="24"/>
          <w:lang w:eastAsia="en-US"/>
        </w:rPr>
        <w:t>I</w:t>
      </w:r>
      <w:r w:rsidR="00B322BC" w:rsidRPr="00D64245">
        <w:rPr>
          <w:rFonts w:ascii="Times New Roman" w:eastAsia="黑体" w:hAnsi="Times New Roman" w:cs="Times New Roman"/>
          <w:i/>
          <w:color w:val="000000" w:themeColor="text1"/>
          <w:kern w:val="0"/>
          <w:sz w:val="24"/>
          <w:szCs w:val="24"/>
          <w:vertAlign w:val="subscript"/>
          <w:lang w:eastAsia="en-US"/>
        </w:rPr>
        <w:t>d</w:t>
      </w:r>
      <w:r w:rsidR="00B322BC" w:rsidRPr="00D64245">
        <w:rPr>
          <w:rFonts w:ascii="Times New Roman" w:eastAsia="黑体" w:hAnsi="Times New Roman" w:cs="Times New Roman"/>
          <w:color w:val="000000" w:themeColor="text1"/>
          <w:kern w:val="0"/>
          <w:sz w:val="24"/>
          <w:szCs w:val="24"/>
          <w:lang w:eastAsia="en-US"/>
        </w:rPr>
        <w:t xml:space="preserve"> against speed. (d) </w:t>
      </w:r>
      <w:r w:rsidR="00B322BC" w:rsidRPr="00D64245">
        <w:rPr>
          <w:rFonts w:ascii="Times New Roman" w:eastAsia="黑体" w:hAnsi="Times New Roman" w:cs="Times New Roman"/>
          <w:i/>
          <w:color w:val="000000" w:themeColor="text1"/>
          <w:kern w:val="0"/>
          <w:sz w:val="24"/>
          <w:szCs w:val="24"/>
          <w:lang w:eastAsia="en-US"/>
        </w:rPr>
        <w:t>I</w:t>
      </w:r>
      <w:r w:rsidR="00B322BC" w:rsidRPr="00D64245">
        <w:rPr>
          <w:rFonts w:ascii="Times New Roman" w:eastAsia="黑体" w:hAnsi="Times New Roman" w:cs="Times New Roman"/>
          <w:i/>
          <w:color w:val="000000" w:themeColor="text1"/>
          <w:kern w:val="0"/>
          <w:sz w:val="24"/>
          <w:szCs w:val="24"/>
          <w:vertAlign w:val="subscript"/>
          <w:lang w:eastAsia="en-US"/>
        </w:rPr>
        <w:t>q</w:t>
      </w:r>
      <w:r w:rsidR="00B322BC" w:rsidRPr="00D64245">
        <w:rPr>
          <w:rFonts w:ascii="Times New Roman" w:eastAsia="黑体" w:hAnsi="Times New Roman" w:cs="Times New Roman"/>
          <w:color w:val="000000" w:themeColor="text1"/>
          <w:kern w:val="0"/>
          <w:sz w:val="24"/>
          <w:szCs w:val="24"/>
          <w:lang w:eastAsia="en-US"/>
        </w:rPr>
        <w:t xml:space="preserve"> against speed.</w:t>
      </w:r>
    </w:p>
    <w:p w14:paraId="1FF06AF4" w14:textId="73DA3BD3" w:rsidR="00AB60FA" w:rsidRPr="00D64245" w:rsidRDefault="00AB60FA" w:rsidP="00AB60FA">
      <w:pPr>
        <w:widowControl/>
        <w:tabs>
          <w:tab w:val="num" w:pos="851"/>
        </w:tabs>
        <w:spacing w:before="480" w:after="200" w:line="360" w:lineRule="auto"/>
        <w:ind w:left="578" w:hanging="578"/>
        <w:outlineLvl w:val="2"/>
        <w:rPr>
          <w:rFonts w:ascii="Times New Roman" w:eastAsia="宋体" w:hAnsi="Times New Roman" w:cs="Times New Roman"/>
          <w:b/>
          <w:iCs/>
          <w:noProof/>
          <w:color w:val="000000" w:themeColor="text1"/>
          <w:kern w:val="0"/>
          <w:sz w:val="24"/>
          <w:szCs w:val="24"/>
          <w:lang w:eastAsia="en-US"/>
        </w:rPr>
      </w:pPr>
      <w:bookmarkStart w:id="180" w:name="_Toc8731243"/>
      <w:r w:rsidRPr="00D64245">
        <w:rPr>
          <w:rFonts w:ascii="Times New Roman" w:eastAsia="宋体" w:hAnsi="Times New Roman" w:cs="Times New Roman"/>
          <w:b/>
          <w:iCs/>
          <w:noProof/>
          <w:color w:val="000000" w:themeColor="text1"/>
          <w:kern w:val="0"/>
          <w:sz w:val="24"/>
          <w:szCs w:val="24"/>
          <w:lang w:eastAsia="en-US"/>
        </w:rPr>
        <w:t>2.3.5</w:t>
      </w:r>
      <w:r w:rsidRPr="00D64245">
        <w:rPr>
          <w:rFonts w:ascii="Times New Roman" w:eastAsia="宋体" w:hAnsi="Times New Roman" w:cs="Times New Roman"/>
          <w:b/>
          <w:iCs/>
          <w:noProof/>
          <w:color w:val="000000" w:themeColor="text1"/>
          <w:kern w:val="0"/>
          <w:sz w:val="24"/>
          <w:szCs w:val="24"/>
          <w:lang w:eastAsia="en-US"/>
        </w:rPr>
        <w:tab/>
        <w:t>Loss</w:t>
      </w:r>
      <w:r w:rsidR="002F6A7D" w:rsidRPr="00D64245">
        <w:rPr>
          <w:rFonts w:ascii="Times New Roman" w:eastAsia="宋体" w:hAnsi="Times New Roman" w:cs="Times New Roman"/>
          <w:b/>
          <w:iCs/>
          <w:noProof/>
          <w:color w:val="000000" w:themeColor="text1"/>
          <w:kern w:val="0"/>
          <w:sz w:val="24"/>
          <w:szCs w:val="24"/>
          <w:lang w:eastAsia="en-US"/>
        </w:rPr>
        <w:t>es</w:t>
      </w:r>
      <w:r w:rsidRPr="00D64245">
        <w:rPr>
          <w:rFonts w:ascii="Times New Roman" w:eastAsia="宋体" w:hAnsi="Times New Roman" w:cs="Times New Roman"/>
          <w:b/>
          <w:iCs/>
          <w:noProof/>
          <w:color w:val="000000" w:themeColor="text1"/>
          <w:kern w:val="0"/>
          <w:sz w:val="24"/>
          <w:szCs w:val="24"/>
          <w:lang w:eastAsia="en-US"/>
        </w:rPr>
        <w:t xml:space="preserve"> and Efficiency</w:t>
      </w:r>
      <w:bookmarkEnd w:id="180"/>
    </w:p>
    <w:p w14:paraId="6543E117" w14:textId="5D599976" w:rsidR="00AB60FA"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lang w:val="en-GB"/>
        </w:rPr>
      </w:pPr>
      <w:r w:rsidRPr="00D64245">
        <w:rPr>
          <w:rFonts w:ascii="Times New Roman" w:eastAsia="宋体" w:hAnsi="Times New Roman" w:cs="Times New Roman"/>
          <w:color w:val="000000" w:themeColor="text1"/>
          <w:spacing w:val="-1"/>
          <w:kern w:val="0"/>
          <w:sz w:val="24"/>
          <w:szCs w:val="24"/>
          <w:lang w:val="x-none"/>
        </w:rPr>
        <w:t xml:space="preserve">The losses of three machines with zero </w:t>
      </w:r>
      <w:r w:rsidRPr="00D64245">
        <w:rPr>
          <w:rFonts w:ascii="Times New Roman" w:eastAsia="宋体" w:hAnsi="Times New Roman" w:cs="Times New Roman"/>
          <w:i/>
          <w:color w:val="000000" w:themeColor="text1"/>
          <w:spacing w:val="-1"/>
          <w:kern w:val="0"/>
          <w:sz w:val="24"/>
          <w:szCs w:val="24"/>
          <w:lang w:val="x-none"/>
        </w:rPr>
        <w:t>i</w:t>
      </w:r>
      <w:r w:rsidRPr="00D64245">
        <w:rPr>
          <w:rFonts w:ascii="Times New Roman" w:eastAsia="宋体" w:hAnsi="Times New Roman" w:cs="Times New Roman"/>
          <w:i/>
          <w:color w:val="000000" w:themeColor="text1"/>
          <w:spacing w:val="-1"/>
          <w:kern w:val="0"/>
          <w:sz w:val="24"/>
          <w:szCs w:val="24"/>
          <w:vertAlign w:val="subscript"/>
          <w:lang w:val="x-none"/>
        </w:rPr>
        <w:t>d</w:t>
      </w:r>
      <w:r w:rsidRPr="00D64245">
        <w:rPr>
          <w:rFonts w:ascii="Times New Roman" w:eastAsia="宋体" w:hAnsi="Times New Roman" w:cs="Times New Roman"/>
          <w:color w:val="000000" w:themeColor="text1"/>
          <w:spacing w:val="-1"/>
          <w:kern w:val="0"/>
          <w:sz w:val="24"/>
          <w:szCs w:val="24"/>
          <w:lang w:val="x-none"/>
        </w:rPr>
        <w:t xml:space="preserve"> control at various rotor speeds as well as the efficiency map within the whole operation region are investigated. The efficiency </w:t>
      </w:r>
      <w:r w:rsidRPr="00D64245">
        <w:rPr>
          <w:rFonts w:ascii="Times New Roman" w:eastAsia="宋体" w:hAnsi="Times New Roman" w:cs="Times New Roman"/>
          <w:i/>
          <w:color w:val="000000" w:themeColor="text1"/>
          <w:spacing w:val="-1"/>
          <w:kern w:val="0"/>
          <w:sz w:val="24"/>
          <w:szCs w:val="24"/>
          <w:lang w:val="x-none"/>
        </w:rPr>
        <w:t xml:space="preserve">η </w:t>
      </w:r>
      <w:r w:rsidRPr="00D64245">
        <w:rPr>
          <w:rFonts w:ascii="Times New Roman" w:eastAsia="宋体" w:hAnsi="Times New Roman" w:cs="Times New Roman"/>
          <w:color w:val="000000" w:themeColor="text1"/>
          <w:spacing w:val="-1"/>
          <w:kern w:val="0"/>
          <w:sz w:val="24"/>
          <w:szCs w:val="24"/>
          <w:lang w:val="x-none"/>
        </w:rPr>
        <w:t>is estimated by</w:t>
      </w:r>
      <w:r w:rsidRPr="00D64245">
        <w:rPr>
          <w:rFonts w:ascii="Times New Roman" w:eastAsia="宋体" w:hAnsi="Times New Roman" w:cs="Times New Roman"/>
          <w:color w:val="000000" w:themeColor="text1"/>
          <w:spacing w:val="-1"/>
          <w:kern w:val="0"/>
          <w:sz w:val="24"/>
          <w:szCs w:val="24"/>
          <w:lang w:val="en-GB"/>
        </w:rPr>
        <w:t xml:space="preserve"> (2.</w:t>
      </w:r>
      <w:r w:rsidR="006E1407" w:rsidRPr="00D64245">
        <w:rPr>
          <w:rFonts w:ascii="Times New Roman" w:eastAsia="宋体" w:hAnsi="Times New Roman" w:cs="Times New Roman"/>
          <w:color w:val="000000" w:themeColor="text1"/>
          <w:spacing w:val="-1"/>
          <w:kern w:val="0"/>
          <w:sz w:val="24"/>
          <w:szCs w:val="24"/>
          <w:lang w:val="en-GB"/>
        </w:rPr>
        <w:t>20</w:t>
      </w:r>
      <w:r w:rsidRPr="00D64245">
        <w:rPr>
          <w:rFonts w:ascii="Times New Roman" w:eastAsia="宋体" w:hAnsi="Times New Roman" w:cs="Times New Roman"/>
          <w:color w:val="000000" w:themeColor="text1"/>
          <w:spacing w:val="-1"/>
          <w:kern w:val="0"/>
          <w:sz w:val="24"/>
          <w:szCs w:val="24"/>
          <w:lang w:val="en-GB"/>
        </w:rPr>
        <w:t>)</w:t>
      </w:r>
    </w:p>
    <w:tbl>
      <w:tblPr>
        <w:tblW w:w="4940" w:type="pct"/>
        <w:jc w:val="center"/>
        <w:tblLook w:val="04A0" w:firstRow="1" w:lastRow="0" w:firstColumn="1" w:lastColumn="0" w:noHBand="0" w:noVBand="1"/>
      </w:tblPr>
      <w:tblGrid>
        <w:gridCol w:w="1355"/>
        <w:gridCol w:w="5641"/>
        <w:gridCol w:w="1210"/>
      </w:tblGrid>
      <w:tr w:rsidR="00D64245" w:rsidRPr="00D64245" w14:paraId="0650DBE7" w14:textId="77777777" w:rsidTr="006D1C62">
        <w:trPr>
          <w:trHeight w:val="118"/>
          <w:jc w:val="center"/>
        </w:trPr>
        <w:tc>
          <w:tcPr>
            <w:tcW w:w="826" w:type="pct"/>
            <w:shd w:val="clear" w:color="auto" w:fill="auto"/>
            <w:vAlign w:val="center"/>
          </w:tcPr>
          <w:p w14:paraId="781F1003"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3437" w:type="pct"/>
            <w:shd w:val="clear" w:color="auto" w:fill="auto"/>
            <w:vAlign w:val="center"/>
          </w:tcPr>
          <w:p w14:paraId="5AB62911"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30"/>
                <w:sz w:val="24"/>
                <w:szCs w:val="24"/>
                <w:lang w:val="x-none" w:eastAsia="x-none"/>
              </w:rPr>
              <w:object w:dxaOrig="2799" w:dyaOrig="680" w14:anchorId="495D267F">
                <v:shape id="_x0000_i1084" type="#_x0000_t75" style="width:2in;height:36.5pt" o:ole="">
                  <v:imagedata r:id="rId220" o:title=""/>
                </v:shape>
                <o:OLEObject Type="Embed" ProgID="Equation.DSMT4" ShapeID="_x0000_i1084" DrawAspect="Content" ObjectID="_1619929308" r:id="rId221"/>
              </w:object>
            </w:r>
          </w:p>
        </w:tc>
        <w:tc>
          <w:tcPr>
            <w:tcW w:w="737" w:type="pct"/>
            <w:shd w:val="clear" w:color="auto" w:fill="auto"/>
            <w:vAlign w:val="center"/>
          </w:tcPr>
          <w:p w14:paraId="19525342" w14:textId="70A98E51" w:rsidR="00AB60FA" w:rsidRPr="00D64245" w:rsidRDefault="00AB60FA" w:rsidP="00FE0A9D">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(2.</w:t>
            </w:r>
            <w:r w:rsidR="006E1407" w:rsidRPr="00D64245">
              <w:rPr>
                <w:rFonts w:ascii="Times New Roman" w:eastAsia="宋体" w:hAnsi="Times New Roman" w:cs="Times New Roman"/>
                <w:color w:val="000000" w:themeColor="text1"/>
                <w:spacing w:val="-1"/>
                <w:kern w:val="0"/>
                <w:sz w:val="24"/>
                <w:szCs w:val="24"/>
              </w:rPr>
              <w:t>20</w:t>
            </w:r>
            <w:r w:rsidRPr="00D64245">
              <w:rPr>
                <w:rFonts w:ascii="Times New Roman" w:eastAsia="宋体" w:hAnsi="Times New Roman" w:cs="Times New Roman"/>
                <w:color w:val="000000" w:themeColor="text1"/>
                <w:spacing w:val="-1"/>
                <w:kern w:val="0"/>
                <w:sz w:val="24"/>
                <w:szCs w:val="24"/>
              </w:rPr>
              <w:t>)</w:t>
            </w:r>
          </w:p>
        </w:tc>
      </w:tr>
    </w:tbl>
    <w:p w14:paraId="6710E6FC" w14:textId="5215369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lang w:val="x-none"/>
        </w:rPr>
      </w:pPr>
      <w:r w:rsidRPr="00D64245">
        <w:rPr>
          <w:rFonts w:ascii="Times New Roman" w:eastAsia="宋体" w:hAnsi="Times New Roman" w:cs="Times New Roman"/>
          <w:color w:val="000000" w:themeColor="text1"/>
          <w:spacing w:val="-1"/>
          <w:kern w:val="0"/>
          <w:sz w:val="24"/>
          <w:szCs w:val="24"/>
          <w:lang w:val="x-none"/>
        </w:rPr>
        <w:t>where</w:t>
      </w:r>
      <w:r w:rsidRPr="00D64245">
        <w:rPr>
          <w:rFonts w:ascii="Times New Roman" w:eastAsia="宋体" w:hAnsi="Times New Roman" w:cs="Times New Roman"/>
          <w:i/>
          <w:color w:val="000000" w:themeColor="text1"/>
          <w:spacing w:val="-1"/>
          <w:kern w:val="0"/>
          <w:sz w:val="24"/>
          <w:szCs w:val="24"/>
          <w:lang w:val="x-none"/>
        </w:rPr>
        <w:t xml:space="preserve"> P</w:t>
      </w:r>
      <w:r w:rsidRPr="00D64245">
        <w:rPr>
          <w:rFonts w:ascii="Times New Roman" w:eastAsia="宋体" w:hAnsi="Times New Roman" w:cs="Times New Roman"/>
          <w:i/>
          <w:color w:val="000000" w:themeColor="text1"/>
          <w:spacing w:val="-1"/>
          <w:kern w:val="0"/>
          <w:sz w:val="24"/>
          <w:szCs w:val="24"/>
          <w:vertAlign w:val="subscript"/>
          <w:lang w:val="x-none"/>
        </w:rPr>
        <w:t>o</w:t>
      </w:r>
      <w:r w:rsidRPr="00D64245">
        <w:rPr>
          <w:rFonts w:ascii="Times New Roman" w:eastAsia="宋体" w:hAnsi="Times New Roman" w:cs="Times New Roman"/>
          <w:color w:val="000000" w:themeColor="text1"/>
          <w:spacing w:val="-1"/>
          <w:kern w:val="0"/>
          <w:sz w:val="24"/>
          <w:szCs w:val="24"/>
          <w:lang w:val="x-none"/>
        </w:rPr>
        <w:t xml:space="preserve">, </w:t>
      </w:r>
      <w:r w:rsidRPr="00D64245">
        <w:rPr>
          <w:rFonts w:ascii="Times New Roman" w:eastAsia="宋体" w:hAnsi="Times New Roman" w:cs="Times New Roman"/>
          <w:i/>
          <w:color w:val="000000" w:themeColor="text1"/>
          <w:spacing w:val="-1"/>
          <w:kern w:val="0"/>
          <w:sz w:val="24"/>
          <w:szCs w:val="24"/>
          <w:lang w:val="x-none"/>
        </w:rPr>
        <w:t>P</w:t>
      </w:r>
      <w:r w:rsidRPr="00D64245">
        <w:rPr>
          <w:rFonts w:ascii="Times New Roman" w:eastAsia="宋体" w:hAnsi="Times New Roman" w:cs="Times New Roman"/>
          <w:i/>
          <w:color w:val="000000" w:themeColor="text1"/>
          <w:spacing w:val="-1"/>
          <w:kern w:val="0"/>
          <w:sz w:val="24"/>
          <w:szCs w:val="24"/>
          <w:vertAlign w:val="subscript"/>
          <w:lang w:val="x-none"/>
        </w:rPr>
        <w:t>Cu</w:t>
      </w:r>
      <w:r w:rsidRPr="00D64245">
        <w:rPr>
          <w:rFonts w:ascii="Times New Roman" w:eastAsia="宋体" w:hAnsi="Times New Roman" w:cs="Times New Roman"/>
          <w:color w:val="000000" w:themeColor="text1"/>
          <w:spacing w:val="-1"/>
          <w:kern w:val="0"/>
          <w:sz w:val="24"/>
          <w:szCs w:val="24"/>
          <w:lang w:val="x-none"/>
        </w:rPr>
        <w:t xml:space="preserve">, </w:t>
      </w:r>
      <w:r w:rsidRPr="00D64245">
        <w:rPr>
          <w:rFonts w:ascii="Times New Roman" w:eastAsia="宋体" w:hAnsi="Times New Roman" w:cs="Times New Roman"/>
          <w:i/>
          <w:color w:val="000000" w:themeColor="text1"/>
          <w:spacing w:val="-1"/>
          <w:kern w:val="0"/>
          <w:sz w:val="24"/>
          <w:szCs w:val="24"/>
          <w:lang w:val="x-none"/>
        </w:rPr>
        <w:t>P</w:t>
      </w:r>
      <w:r w:rsidRPr="00D64245">
        <w:rPr>
          <w:rFonts w:ascii="Times New Roman" w:eastAsia="宋体" w:hAnsi="Times New Roman" w:cs="Times New Roman"/>
          <w:i/>
          <w:color w:val="000000" w:themeColor="text1"/>
          <w:spacing w:val="-1"/>
          <w:kern w:val="0"/>
          <w:sz w:val="24"/>
          <w:szCs w:val="24"/>
          <w:vertAlign w:val="subscript"/>
          <w:lang w:val="x-none"/>
        </w:rPr>
        <w:t>Fe</w:t>
      </w:r>
      <w:r w:rsidRPr="00D64245">
        <w:rPr>
          <w:rFonts w:ascii="Times New Roman" w:eastAsia="宋体" w:hAnsi="Times New Roman" w:cs="Times New Roman"/>
          <w:color w:val="000000" w:themeColor="text1"/>
          <w:spacing w:val="-1"/>
          <w:kern w:val="0"/>
          <w:sz w:val="24"/>
          <w:szCs w:val="24"/>
          <w:lang w:val="x-none"/>
        </w:rPr>
        <w:t xml:space="preserve"> and </w:t>
      </w:r>
      <w:r w:rsidRPr="00D64245">
        <w:rPr>
          <w:rFonts w:ascii="Times New Roman" w:eastAsia="宋体" w:hAnsi="Times New Roman" w:cs="Times New Roman"/>
          <w:i/>
          <w:color w:val="000000" w:themeColor="text1"/>
          <w:spacing w:val="-1"/>
          <w:kern w:val="0"/>
          <w:sz w:val="24"/>
          <w:szCs w:val="24"/>
          <w:lang w:val="x-none"/>
        </w:rPr>
        <w:t>P</w:t>
      </w:r>
      <w:r w:rsidRPr="00D64245">
        <w:rPr>
          <w:rFonts w:ascii="Times New Roman" w:eastAsia="宋体" w:hAnsi="Times New Roman" w:cs="Times New Roman"/>
          <w:i/>
          <w:color w:val="000000" w:themeColor="text1"/>
          <w:spacing w:val="-1"/>
          <w:kern w:val="0"/>
          <w:sz w:val="24"/>
          <w:szCs w:val="24"/>
          <w:vertAlign w:val="subscript"/>
          <w:lang w:val="x-none"/>
        </w:rPr>
        <w:t>PM</w:t>
      </w:r>
      <w:r w:rsidRPr="00D64245">
        <w:rPr>
          <w:rFonts w:ascii="Times New Roman" w:eastAsia="宋体" w:hAnsi="Times New Roman" w:cs="Times New Roman"/>
          <w:color w:val="000000" w:themeColor="text1"/>
          <w:spacing w:val="-1"/>
          <w:kern w:val="0"/>
          <w:sz w:val="24"/>
          <w:szCs w:val="24"/>
          <w:lang w:val="x-none"/>
        </w:rPr>
        <w:t xml:space="preserve"> is the output mechanical power, total copper loss, iron loss and PM eddy current loss respectively. The iron loss component is calculated in 2D FE with the multi-frequency core loss density curves of the electrical steel graded </w:t>
      </w:r>
      <w:r w:rsidRPr="00D64245">
        <w:rPr>
          <w:rFonts w:ascii="Times New Roman" w:eastAsia="宋体" w:hAnsi="Times New Roman" w:cs="Times New Roman"/>
          <w:color w:val="000000" w:themeColor="text1"/>
          <w:spacing w:val="-1"/>
          <w:kern w:val="0"/>
          <w:sz w:val="24"/>
          <w:szCs w:val="24"/>
          <w:lang w:val="en-GB"/>
        </w:rPr>
        <w:t>DW31035</w:t>
      </w:r>
      <w:r w:rsidRPr="00D64245">
        <w:rPr>
          <w:rFonts w:ascii="Times New Roman" w:eastAsia="宋体" w:hAnsi="Times New Roman" w:cs="Times New Roman"/>
          <w:color w:val="000000" w:themeColor="text1"/>
          <w:spacing w:val="-1"/>
          <w:kern w:val="0"/>
          <w:sz w:val="24"/>
          <w:szCs w:val="24"/>
          <w:lang w:val="x-none"/>
        </w:rPr>
        <w:t xml:space="preserve">. The PM material conductivity is set as 699000S/m in magnet eddy current loss. Owing to the identical total slot area and the corresponding same phase resistance, the copper loss of three machines are the same under the same current excitation. Comparing with </w:t>
      </w:r>
      <w:r w:rsidRPr="00D64245">
        <w:rPr>
          <w:rFonts w:ascii="Times New Roman" w:eastAsia="宋体" w:hAnsi="Times New Roman" w:cs="Times New Roman"/>
          <w:color w:val="000000" w:themeColor="text1"/>
          <w:spacing w:val="-1"/>
          <w:kern w:val="0"/>
          <w:sz w:val="24"/>
          <w:szCs w:val="24"/>
          <w:lang w:val="x-none"/>
        </w:rPr>
        <w:lastRenderedPageBreak/>
        <w:t>the iron and PM eddy current loss</w:t>
      </w:r>
      <w:r w:rsidRPr="00D64245">
        <w:rPr>
          <w:rFonts w:ascii="Times New Roman" w:eastAsia="宋体" w:hAnsi="Times New Roman" w:cs="Times New Roman"/>
          <w:color w:val="000000" w:themeColor="text1"/>
          <w:spacing w:val="-1"/>
          <w:kern w:val="0"/>
          <w:sz w:val="24"/>
          <w:szCs w:val="24"/>
          <w:lang w:val="en-GB"/>
        </w:rPr>
        <w:t>es</w:t>
      </w:r>
      <w:r w:rsidRPr="00D64245">
        <w:rPr>
          <w:rFonts w:ascii="Times New Roman" w:eastAsia="宋体" w:hAnsi="Times New Roman" w:cs="Times New Roman"/>
          <w:color w:val="000000" w:themeColor="text1"/>
          <w:spacing w:val="-1"/>
          <w:kern w:val="0"/>
          <w:sz w:val="24"/>
          <w:szCs w:val="24"/>
          <w:lang w:val="x-none"/>
        </w:rPr>
        <w:t xml:space="preserve"> in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_Ref498025188 \h  \* MERGEFORMAT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宋体" w:hAnsi="Times New Roman" w:cs="Times New Roman"/>
          <w:color w:val="000000" w:themeColor="text1"/>
          <w:spacing w:val="-1"/>
          <w:kern w:val="0"/>
          <w:sz w:val="24"/>
          <w:szCs w:val="24"/>
          <w:lang w:val="x-none"/>
        </w:rPr>
        <w:t>Fig. 2.19</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x-none"/>
        </w:rPr>
        <w:t xml:space="preserve"> and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_Ref498025194 \h  \* MERGEFORMAT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宋体" w:hAnsi="Times New Roman" w:cs="Times New Roman"/>
          <w:color w:val="000000" w:themeColor="text1"/>
          <w:spacing w:val="-1"/>
          <w:kern w:val="0"/>
          <w:sz w:val="24"/>
          <w:szCs w:val="24"/>
          <w:lang w:val="x-none"/>
        </w:rPr>
        <w:t>Fig. 2.20</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x-none"/>
        </w:rPr>
        <w:t>, it shows that the copper loss is dominating of all three machines while the PM eddy current loss is always of the minimum value.</w:t>
      </w:r>
      <w:bookmarkStart w:id="181" w:name="OLE_LINK49"/>
      <w:bookmarkStart w:id="182" w:name="OLE_LINK50"/>
      <w:r w:rsidRPr="00D64245">
        <w:rPr>
          <w:rFonts w:ascii="Times New Roman" w:eastAsia="宋体" w:hAnsi="Times New Roman" w:cs="Times New Roman"/>
          <w:color w:val="000000" w:themeColor="text1"/>
          <w:spacing w:val="-1"/>
          <w:kern w:val="0"/>
          <w:sz w:val="24"/>
          <w:szCs w:val="24"/>
          <w:lang w:val="x-none"/>
        </w:rPr>
        <w:t xml:space="preserve"> Although all three machines shar</w:t>
      </w:r>
      <w:r w:rsidRPr="00D64245">
        <w:rPr>
          <w:rFonts w:ascii="Times New Roman" w:eastAsia="宋体" w:hAnsi="Times New Roman" w:cs="Times New Roman"/>
          <w:color w:val="000000" w:themeColor="text1"/>
          <w:spacing w:val="-1"/>
          <w:kern w:val="0"/>
          <w:sz w:val="24"/>
          <w:szCs w:val="24"/>
          <w:lang w:val="en-GB"/>
        </w:rPr>
        <w:t>e</w:t>
      </w:r>
      <w:r w:rsidRPr="00D64245">
        <w:rPr>
          <w:rFonts w:ascii="Times New Roman" w:eastAsia="宋体" w:hAnsi="Times New Roman" w:cs="Times New Roman"/>
          <w:color w:val="000000" w:themeColor="text1"/>
          <w:spacing w:val="-1"/>
          <w:kern w:val="0"/>
          <w:sz w:val="24"/>
          <w:szCs w:val="24"/>
          <w:lang w:val="x-none"/>
        </w:rPr>
        <w:t xml:space="preserve"> the identical iron volume, the SSPM has the higher iron and PM eddy current loss</w:t>
      </w:r>
      <w:r w:rsidRPr="00D64245">
        <w:rPr>
          <w:rFonts w:ascii="Times New Roman" w:eastAsia="宋体" w:hAnsi="Times New Roman" w:cs="Times New Roman"/>
          <w:color w:val="000000" w:themeColor="text1"/>
          <w:spacing w:val="-1"/>
          <w:kern w:val="0"/>
          <w:sz w:val="24"/>
          <w:szCs w:val="24"/>
          <w:lang w:val="en-GB"/>
        </w:rPr>
        <w:t>es</w:t>
      </w:r>
      <w:r w:rsidRPr="00D64245">
        <w:rPr>
          <w:rFonts w:ascii="Times New Roman" w:eastAsia="宋体" w:hAnsi="Times New Roman" w:cs="Times New Roman"/>
          <w:color w:val="000000" w:themeColor="text1"/>
          <w:spacing w:val="-1"/>
          <w:kern w:val="0"/>
          <w:sz w:val="24"/>
          <w:szCs w:val="24"/>
          <w:lang w:val="x-none"/>
        </w:rPr>
        <w:t xml:space="preserve"> than the VFRM and the HESSPM, which is caused by severer local magnetic saturation under on-load conditions as shown in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_Ref499032512 \h  \* MERGEFORMAT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宋体" w:hAnsi="Times New Roman" w:cs="Times New Roman"/>
          <w:color w:val="000000" w:themeColor="text1"/>
          <w:spacing w:val="-1"/>
          <w:kern w:val="0"/>
          <w:sz w:val="24"/>
          <w:szCs w:val="24"/>
          <w:lang w:val="x-none"/>
        </w:rPr>
        <w:t>Fig. 2.11</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x-none"/>
        </w:rPr>
        <w:t>.</w:t>
      </w:r>
    </w:p>
    <w:bookmarkEnd w:id="181"/>
    <w:bookmarkEnd w:id="182"/>
    <w:p w14:paraId="0E7A48FC" w14:textId="77777777" w:rsidR="00AB60FA" w:rsidRPr="00D64245" w:rsidRDefault="00AB60FA" w:rsidP="00AB60FA">
      <w:pPr>
        <w:keepNext/>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657DAF68" wp14:editId="21BF09E4">
            <wp:extent cx="4811136" cy="2880000"/>
            <wp:effectExtent l="0" t="0" r="889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811136" cy="2880000"/>
                    </a:xfrm>
                    <a:prstGeom prst="rect">
                      <a:avLst/>
                    </a:prstGeom>
                    <a:noFill/>
                    <a:ln>
                      <a:noFill/>
                    </a:ln>
                  </pic:spPr>
                </pic:pic>
              </a:graphicData>
            </a:graphic>
          </wp:inline>
        </w:drawing>
      </w:r>
    </w:p>
    <w:p w14:paraId="044EB38F" w14:textId="6ABCCFB6"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183" w:name="_Ref498025188"/>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19</w:t>
      </w:r>
      <w:r w:rsidR="00FA2882" w:rsidRPr="00D64245">
        <w:rPr>
          <w:rFonts w:ascii="Times New Roman" w:eastAsia="黑体" w:hAnsi="Times New Roman" w:cs="Times New Roman"/>
          <w:color w:val="000000" w:themeColor="text1"/>
          <w:kern w:val="0"/>
          <w:sz w:val="24"/>
          <w:szCs w:val="24"/>
          <w:lang w:eastAsia="en-US"/>
        </w:rPr>
        <w:fldChar w:fldCharType="end"/>
      </w:r>
      <w:bookmarkEnd w:id="183"/>
      <w:r w:rsidRPr="00D64245">
        <w:rPr>
          <w:rFonts w:ascii="Times New Roman" w:eastAsia="黑体" w:hAnsi="Times New Roman" w:cs="Times New Roman"/>
          <w:color w:val="000000" w:themeColor="text1"/>
          <w:kern w:val="0"/>
          <w:sz w:val="24"/>
          <w:szCs w:val="24"/>
          <w:lang w:eastAsia="en-US"/>
        </w:rPr>
        <w:t xml:space="preserve">. Iron loss </w:t>
      </w:r>
      <w:bookmarkStart w:id="184" w:name="OLE_LINK13"/>
      <w:bookmarkStart w:id="185" w:name="OLE_LINK14"/>
      <w:r w:rsidRPr="00D64245">
        <w:rPr>
          <w:rFonts w:ascii="Times New Roman" w:eastAsia="黑体" w:hAnsi="Times New Roman" w:cs="Times New Roman"/>
          <w:color w:val="000000" w:themeColor="text1"/>
          <w:kern w:val="0"/>
          <w:sz w:val="24"/>
          <w:szCs w:val="24"/>
          <w:lang w:eastAsia="en-US"/>
        </w:rPr>
        <w:t xml:space="preserve">against rotor speed </w:t>
      </w:r>
      <w:bookmarkEnd w:id="184"/>
      <w:bookmarkEnd w:id="185"/>
      <w:r w:rsidRPr="00D64245">
        <w:rPr>
          <w:rFonts w:ascii="Times New Roman" w:eastAsia="黑体" w:hAnsi="Times New Roman" w:cs="Times New Roman"/>
          <w:color w:val="000000" w:themeColor="text1"/>
          <w:kern w:val="0"/>
          <w:sz w:val="24"/>
          <w:szCs w:val="24"/>
          <w:lang w:eastAsia="en-US"/>
        </w:rPr>
        <w:t xml:space="preserve">of VFRM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lang w:eastAsia="en-US"/>
        </w:rPr>
        <w:t xml:space="preserve"> = 500A and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color w:val="000000" w:themeColor="text1"/>
          <w:kern w:val="0"/>
          <w:sz w:val="24"/>
          <w:szCs w:val="24"/>
          <w:vertAlign w:val="subscript"/>
          <w:lang w:eastAsia="en-US"/>
        </w:rPr>
        <w:t>ac(rms)</w:t>
      </w:r>
      <w:r w:rsidRPr="00D64245">
        <w:rPr>
          <w:rFonts w:ascii="Times New Roman" w:eastAsia="黑体" w:hAnsi="Times New Roman" w:cs="Times New Roman"/>
          <w:color w:val="000000" w:themeColor="text1"/>
          <w:kern w:val="0"/>
          <w:sz w:val="24"/>
          <w:szCs w:val="24"/>
          <w:lang w:eastAsia="en-US"/>
        </w:rPr>
        <w:t xml:space="preserve"> = 500A; HESSPM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lang w:eastAsia="en-US"/>
        </w:rPr>
        <w:t xml:space="preserve"> = 500A and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color w:val="000000" w:themeColor="text1"/>
          <w:kern w:val="0"/>
          <w:sz w:val="24"/>
          <w:szCs w:val="24"/>
          <w:vertAlign w:val="subscript"/>
          <w:lang w:eastAsia="en-US"/>
        </w:rPr>
        <w:t>ac(rms)</w:t>
      </w:r>
      <w:r w:rsidRPr="00D64245">
        <w:rPr>
          <w:rFonts w:ascii="Times New Roman" w:eastAsia="黑体" w:hAnsi="Times New Roman" w:cs="Times New Roman"/>
          <w:color w:val="000000" w:themeColor="text1"/>
          <w:kern w:val="0"/>
          <w:sz w:val="24"/>
          <w:szCs w:val="24"/>
          <w:lang w:eastAsia="en-US"/>
        </w:rPr>
        <w:t xml:space="preserve"> = 500A and SSPM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color w:val="000000" w:themeColor="text1"/>
          <w:kern w:val="0"/>
          <w:sz w:val="24"/>
          <w:szCs w:val="24"/>
          <w:vertAlign w:val="subscript"/>
          <w:lang w:eastAsia="en-US"/>
        </w:rPr>
        <w:t>ac(rms)</w:t>
      </w:r>
      <w:r w:rsidRPr="00D64245">
        <w:rPr>
          <w:rFonts w:ascii="Times New Roman" w:eastAsia="黑体" w:hAnsi="Times New Roman" w:cs="Times New Roman"/>
          <w:color w:val="000000" w:themeColor="text1"/>
          <w:kern w:val="0"/>
          <w:sz w:val="24"/>
          <w:szCs w:val="24"/>
          <w:lang w:eastAsia="en-US"/>
        </w:rPr>
        <w:t xml:space="preserve"> = 500A.</w:t>
      </w:r>
    </w:p>
    <w:p w14:paraId="5A4B176A" w14:textId="77777777" w:rsidR="00AB60FA" w:rsidRPr="00D64245" w:rsidRDefault="00AB60FA" w:rsidP="00AB60FA">
      <w:pPr>
        <w:keepNext/>
        <w:spacing w:line="360" w:lineRule="auto"/>
        <w:jc w:val="center"/>
        <w:rPr>
          <w:rFonts w:ascii="Times New Roman" w:hAnsi="Times New Roman" w:cs="Times New Roman"/>
          <w:color w:val="000000" w:themeColor="text1"/>
          <w:sz w:val="24"/>
          <w:szCs w:val="24"/>
        </w:rPr>
      </w:pPr>
      <w:r w:rsidRPr="00D64245">
        <w:rPr>
          <w:noProof/>
          <w:color w:val="000000" w:themeColor="text1"/>
        </w:rPr>
        <w:lastRenderedPageBreak/>
        <w:drawing>
          <wp:inline distT="0" distB="0" distL="0" distR="0" wp14:anchorId="38EB32E4" wp14:editId="320C1E1C">
            <wp:extent cx="4813370" cy="2880000"/>
            <wp:effectExtent l="0" t="0" r="635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813370" cy="2880000"/>
                    </a:xfrm>
                    <a:prstGeom prst="rect">
                      <a:avLst/>
                    </a:prstGeom>
                    <a:noFill/>
                    <a:ln>
                      <a:noFill/>
                    </a:ln>
                  </pic:spPr>
                </pic:pic>
              </a:graphicData>
            </a:graphic>
          </wp:inline>
        </w:drawing>
      </w:r>
    </w:p>
    <w:p w14:paraId="0DCE2CA1" w14:textId="0921E2F1"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186" w:name="_Ref498025194"/>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2</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20</w:t>
      </w:r>
      <w:r w:rsidR="00FA2882" w:rsidRPr="00D64245">
        <w:rPr>
          <w:rFonts w:ascii="Times New Roman" w:hAnsi="Times New Roman" w:cs="Times New Roman"/>
          <w:color w:val="000000" w:themeColor="text1"/>
          <w:sz w:val="24"/>
          <w:szCs w:val="24"/>
        </w:rPr>
        <w:fldChar w:fldCharType="end"/>
      </w:r>
      <w:bookmarkEnd w:id="186"/>
      <w:r w:rsidRPr="00D64245">
        <w:rPr>
          <w:rFonts w:ascii="Times New Roman" w:hAnsi="Times New Roman" w:cs="Times New Roman"/>
          <w:color w:val="000000" w:themeColor="text1"/>
          <w:sz w:val="24"/>
          <w:szCs w:val="24"/>
        </w:rPr>
        <w:t>. PM loss against rotor speed of VFRM (</w:t>
      </w:r>
      <w:r w:rsidRPr="00D64245">
        <w:rPr>
          <w:rFonts w:ascii="Times New Roman" w:hAnsi="Times New Roman" w:cs="Times New Roman"/>
          <w:i/>
          <w:color w:val="000000" w:themeColor="text1"/>
          <w:sz w:val="24"/>
          <w:szCs w:val="24"/>
        </w:rPr>
        <w:t>I</w:t>
      </w:r>
      <w:r w:rsidRPr="00D64245">
        <w:rPr>
          <w:rFonts w:ascii="Times New Roman" w:hAnsi="Times New Roman" w:cs="Times New Roman"/>
          <w:color w:val="000000" w:themeColor="text1"/>
          <w:sz w:val="24"/>
          <w:szCs w:val="24"/>
          <w:vertAlign w:val="subscript"/>
        </w:rPr>
        <w:t>dc</w:t>
      </w:r>
      <w:r w:rsidRPr="00D64245">
        <w:rPr>
          <w:rFonts w:ascii="Times New Roman" w:hAnsi="Times New Roman" w:cs="Times New Roman"/>
          <w:color w:val="000000" w:themeColor="text1"/>
          <w:sz w:val="24"/>
          <w:szCs w:val="24"/>
        </w:rPr>
        <w:t xml:space="preserve"> = 500A and </w:t>
      </w:r>
      <w:r w:rsidRPr="00D64245">
        <w:rPr>
          <w:rFonts w:ascii="Times New Roman" w:hAnsi="Times New Roman" w:cs="Times New Roman"/>
          <w:i/>
          <w:color w:val="000000" w:themeColor="text1"/>
          <w:sz w:val="24"/>
          <w:szCs w:val="24"/>
        </w:rPr>
        <w:t>I</w:t>
      </w:r>
      <w:r w:rsidRPr="00D64245">
        <w:rPr>
          <w:rFonts w:ascii="Times New Roman" w:hAnsi="Times New Roman" w:cs="Times New Roman"/>
          <w:color w:val="000000" w:themeColor="text1"/>
          <w:sz w:val="24"/>
          <w:szCs w:val="24"/>
          <w:vertAlign w:val="subscript"/>
        </w:rPr>
        <w:t>ac(rms)</w:t>
      </w:r>
      <w:r w:rsidRPr="00D64245">
        <w:rPr>
          <w:rFonts w:ascii="Times New Roman" w:hAnsi="Times New Roman" w:cs="Times New Roman"/>
          <w:color w:val="000000" w:themeColor="text1"/>
          <w:sz w:val="24"/>
          <w:szCs w:val="24"/>
        </w:rPr>
        <w:t xml:space="preserve"> = 500A), HESSPM (</w:t>
      </w:r>
      <w:r w:rsidRPr="00D64245">
        <w:rPr>
          <w:rFonts w:ascii="Times New Roman" w:hAnsi="Times New Roman" w:cs="Times New Roman"/>
          <w:i/>
          <w:color w:val="000000" w:themeColor="text1"/>
          <w:sz w:val="24"/>
          <w:szCs w:val="24"/>
        </w:rPr>
        <w:t>I</w:t>
      </w:r>
      <w:r w:rsidRPr="00D64245">
        <w:rPr>
          <w:rFonts w:ascii="Times New Roman" w:hAnsi="Times New Roman" w:cs="Times New Roman"/>
          <w:color w:val="000000" w:themeColor="text1"/>
          <w:sz w:val="24"/>
          <w:szCs w:val="24"/>
          <w:vertAlign w:val="subscript"/>
        </w:rPr>
        <w:t>dc</w:t>
      </w:r>
      <w:r w:rsidRPr="00D64245">
        <w:rPr>
          <w:rFonts w:ascii="Times New Roman" w:hAnsi="Times New Roman" w:cs="Times New Roman"/>
          <w:color w:val="000000" w:themeColor="text1"/>
          <w:sz w:val="24"/>
          <w:szCs w:val="24"/>
        </w:rPr>
        <w:t xml:space="preserve"> = 500A and </w:t>
      </w:r>
      <w:r w:rsidRPr="00D64245">
        <w:rPr>
          <w:rFonts w:ascii="Times New Roman" w:hAnsi="Times New Roman" w:cs="Times New Roman"/>
          <w:i/>
          <w:color w:val="000000" w:themeColor="text1"/>
          <w:sz w:val="24"/>
          <w:szCs w:val="24"/>
        </w:rPr>
        <w:t>I</w:t>
      </w:r>
      <w:r w:rsidRPr="00D64245">
        <w:rPr>
          <w:rFonts w:ascii="Times New Roman" w:hAnsi="Times New Roman" w:cs="Times New Roman"/>
          <w:color w:val="000000" w:themeColor="text1"/>
          <w:sz w:val="24"/>
          <w:szCs w:val="24"/>
          <w:vertAlign w:val="subscript"/>
        </w:rPr>
        <w:t>ac(rms)</w:t>
      </w:r>
      <w:r w:rsidRPr="00D64245">
        <w:rPr>
          <w:rFonts w:ascii="Times New Roman" w:hAnsi="Times New Roman" w:cs="Times New Roman"/>
          <w:color w:val="000000" w:themeColor="text1"/>
          <w:sz w:val="24"/>
          <w:szCs w:val="24"/>
        </w:rPr>
        <w:t xml:space="preserve"> = 500A) and SSPM (</w:t>
      </w:r>
      <w:r w:rsidRPr="00D64245">
        <w:rPr>
          <w:rFonts w:ascii="Times New Roman" w:hAnsi="Times New Roman" w:cs="Times New Roman"/>
          <w:i/>
          <w:color w:val="000000" w:themeColor="text1"/>
          <w:sz w:val="24"/>
          <w:szCs w:val="24"/>
        </w:rPr>
        <w:t>I</w:t>
      </w:r>
      <w:r w:rsidRPr="00D64245">
        <w:rPr>
          <w:rFonts w:ascii="Times New Roman" w:hAnsi="Times New Roman" w:cs="Times New Roman"/>
          <w:color w:val="000000" w:themeColor="text1"/>
          <w:sz w:val="24"/>
          <w:szCs w:val="24"/>
          <w:vertAlign w:val="subscript"/>
        </w:rPr>
        <w:t>ac(rms)</w:t>
      </w:r>
      <w:r w:rsidRPr="00D64245">
        <w:rPr>
          <w:rFonts w:ascii="Times New Roman" w:hAnsi="Times New Roman" w:cs="Times New Roman"/>
          <w:color w:val="000000" w:themeColor="text1"/>
          <w:sz w:val="24"/>
          <w:szCs w:val="24"/>
        </w:rPr>
        <w:t xml:space="preserve"> = 500A).</w:t>
      </w:r>
    </w:p>
    <w:p w14:paraId="3992DE47" w14:textId="21E738A6" w:rsidR="00AB60FA" w:rsidRPr="00D64245" w:rsidRDefault="00AB60FA" w:rsidP="00AB60FA">
      <w:pPr>
        <w:widowControl/>
        <w:spacing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color w:val="000000" w:themeColor="text1"/>
          <w:kern w:val="0"/>
          <w:sz w:val="24"/>
          <w:szCs w:val="24"/>
          <w:lang w:eastAsia="en-US"/>
        </w:rPr>
        <w:t xml:space="preserve">Table </w:t>
      </w:r>
      <w:r w:rsidR="009E6EC0" w:rsidRPr="00D64245">
        <w:rPr>
          <w:rFonts w:ascii="Times New Roman" w:eastAsia="黑体" w:hAnsi="Times New Roman" w:cs="Times New Roman"/>
          <w:color w:val="000000" w:themeColor="text1"/>
          <w:kern w:val="0"/>
          <w:sz w:val="24"/>
          <w:szCs w:val="24"/>
          <w:lang w:eastAsia="en-US"/>
        </w:rPr>
        <w:fldChar w:fldCharType="begin"/>
      </w:r>
      <w:r w:rsidR="009E6EC0" w:rsidRPr="00D64245">
        <w:rPr>
          <w:rFonts w:ascii="Times New Roman" w:eastAsia="黑体" w:hAnsi="Times New Roman" w:cs="Times New Roman"/>
          <w:color w:val="000000" w:themeColor="text1"/>
          <w:kern w:val="0"/>
          <w:sz w:val="24"/>
          <w:szCs w:val="24"/>
          <w:lang w:eastAsia="en-US"/>
        </w:rPr>
        <w:instrText xml:space="preserve"> STYLEREF 1 \s </w:instrText>
      </w:r>
      <w:r w:rsidR="009E6EC0"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9E6EC0" w:rsidRPr="00D64245">
        <w:rPr>
          <w:rFonts w:ascii="Times New Roman" w:eastAsia="黑体" w:hAnsi="Times New Roman" w:cs="Times New Roman"/>
          <w:color w:val="000000" w:themeColor="text1"/>
          <w:kern w:val="0"/>
          <w:sz w:val="24"/>
          <w:szCs w:val="24"/>
          <w:lang w:eastAsia="en-US"/>
        </w:rPr>
        <w:fldChar w:fldCharType="end"/>
      </w:r>
      <w:r w:rsidR="009E6EC0" w:rsidRPr="00D64245">
        <w:rPr>
          <w:rFonts w:ascii="Times New Roman" w:eastAsia="黑体" w:hAnsi="Times New Roman" w:cs="Times New Roman"/>
          <w:color w:val="000000" w:themeColor="text1"/>
          <w:kern w:val="0"/>
          <w:sz w:val="24"/>
          <w:szCs w:val="24"/>
          <w:lang w:eastAsia="en-US"/>
        </w:rPr>
        <w:t>.</w:t>
      </w:r>
      <w:r w:rsidR="009E6EC0" w:rsidRPr="00D64245">
        <w:rPr>
          <w:rFonts w:ascii="Times New Roman" w:eastAsia="黑体" w:hAnsi="Times New Roman" w:cs="Times New Roman"/>
          <w:color w:val="000000" w:themeColor="text1"/>
          <w:kern w:val="0"/>
          <w:sz w:val="24"/>
          <w:szCs w:val="24"/>
          <w:lang w:eastAsia="en-US"/>
        </w:rPr>
        <w:fldChar w:fldCharType="begin"/>
      </w:r>
      <w:r w:rsidR="009E6EC0" w:rsidRPr="00D64245">
        <w:rPr>
          <w:rFonts w:ascii="Times New Roman" w:eastAsia="黑体" w:hAnsi="Times New Roman" w:cs="Times New Roman"/>
          <w:color w:val="000000" w:themeColor="text1"/>
          <w:kern w:val="0"/>
          <w:sz w:val="24"/>
          <w:szCs w:val="24"/>
          <w:lang w:eastAsia="en-US"/>
        </w:rPr>
        <w:instrText xml:space="preserve"> SEQ Table \* ARABIC \s 1 </w:instrText>
      </w:r>
      <w:r w:rsidR="009E6EC0"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3</w:t>
      </w:r>
      <w:r w:rsidR="009E6EC0" w:rsidRPr="00D64245">
        <w:rPr>
          <w:rFonts w:ascii="Times New Roman" w:eastAsia="黑体" w:hAnsi="Times New Roman" w:cs="Times New Roman"/>
          <w:color w:val="000000" w:themeColor="text1"/>
          <w:kern w:val="0"/>
          <w:sz w:val="24"/>
          <w:szCs w:val="24"/>
          <w:lang w:eastAsia="en-US"/>
        </w:rPr>
        <w:fldChar w:fldCharType="end"/>
      </w:r>
      <w:r w:rsidRPr="00D64245">
        <w:rPr>
          <w:rFonts w:ascii="Times New Roman" w:eastAsia="黑体" w:hAnsi="Times New Roman" w:cs="Times New Roman"/>
          <w:color w:val="000000" w:themeColor="text1"/>
          <w:kern w:val="0"/>
          <w:sz w:val="24"/>
          <w:szCs w:val="24"/>
          <w:lang w:eastAsia="en-US"/>
        </w:rPr>
        <w:t xml:space="preserve"> Comparison of Machine Performance of VFRM, HESSPM and SSPM under Flux-weakening Control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q</w:t>
      </w:r>
      <w:r w:rsidRPr="00D64245">
        <w:rPr>
          <w:rFonts w:ascii="Times New Roman" w:eastAsia="黑体" w:hAnsi="Times New Roman" w:cs="Times New Roman"/>
          <w:color w:val="000000" w:themeColor="text1"/>
          <w:kern w:val="0"/>
          <w:sz w:val="24"/>
          <w:szCs w:val="24"/>
          <w:lang w:eastAsia="en-US"/>
        </w:rPr>
        <w:t xml:space="preserve"> = 500A at 2000rpm.</w:t>
      </w:r>
    </w:p>
    <w:tbl>
      <w:tblPr>
        <w:tblW w:w="7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9"/>
        <w:gridCol w:w="1843"/>
        <w:gridCol w:w="1843"/>
        <w:gridCol w:w="1843"/>
      </w:tblGrid>
      <w:tr w:rsidR="00D64245" w:rsidRPr="00D64245" w14:paraId="102DCBCE" w14:textId="77777777" w:rsidTr="00B45437">
        <w:trPr>
          <w:jc w:val="center"/>
        </w:trPr>
        <w:tc>
          <w:tcPr>
            <w:tcW w:w="2409" w:type="dxa"/>
            <w:tcBorders>
              <w:top w:val="double" w:sz="4" w:space="0" w:color="auto"/>
              <w:left w:val="nil"/>
              <w:bottom w:val="double" w:sz="4" w:space="0" w:color="auto"/>
              <w:right w:val="single" w:sz="4" w:space="0" w:color="auto"/>
            </w:tcBorders>
            <w:shd w:val="clear" w:color="auto" w:fill="auto"/>
            <w:vAlign w:val="center"/>
          </w:tcPr>
          <w:p w14:paraId="52660FB3" w14:textId="77777777" w:rsidR="00AB60FA" w:rsidRPr="00D64245" w:rsidRDefault="00AB60FA" w:rsidP="00AB60FA">
            <w:pPr>
              <w:spacing w:line="360" w:lineRule="auto"/>
              <w:rPr>
                <w:rFonts w:ascii="Times New Roman" w:hAnsi="Times New Roman" w:cs="Times New Roman"/>
                <w:color w:val="000000" w:themeColor="text1"/>
                <w:sz w:val="24"/>
                <w:szCs w:val="24"/>
              </w:rPr>
            </w:pPr>
          </w:p>
        </w:tc>
        <w:tc>
          <w:tcPr>
            <w:tcW w:w="1843" w:type="dxa"/>
            <w:tcBorders>
              <w:top w:val="double" w:sz="4" w:space="0" w:color="auto"/>
              <w:left w:val="single" w:sz="4" w:space="0" w:color="auto"/>
              <w:bottom w:val="double" w:sz="4" w:space="0" w:color="auto"/>
              <w:right w:val="single" w:sz="4" w:space="0" w:color="auto"/>
            </w:tcBorders>
            <w:shd w:val="clear" w:color="auto" w:fill="auto"/>
            <w:vAlign w:val="center"/>
          </w:tcPr>
          <w:p w14:paraId="307531ED"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VFRM</w:t>
            </w:r>
          </w:p>
        </w:tc>
        <w:tc>
          <w:tcPr>
            <w:tcW w:w="1843" w:type="dxa"/>
            <w:tcBorders>
              <w:top w:val="double" w:sz="4" w:space="0" w:color="auto"/>
              <w:left w:val="single" w:sz="4" w:space="0" w:color="auto"/>
              <w:bottom w:val="double" w:sz="4" w:space="0" w:color="auto"/>
              <w:right w:val="single" w:sz="4" w:space="0" w:color="auto"/>
            </w:tcBorders>
            <w:shd w:val="clear" w:color="auto" w:fill="auto"/>
            <w:vAlign w:val="center"/>
          </w:tcPr>
          <w:p w14:paraId="1B091A28"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HESSPM</w:t>
            </w:r>
          </w:p>
        </w:tc>
        <w:tc>
          <w:tcPr>
            <w:tcW w:w="1843" w:type="dxa"/>
            <w:tcBorders>
              <w:top w:val="double" w:sz="4" w:space="0" w:color="auto"/>
              <w:left w:val="single" w:sz="4" w:space="0" w:color="auto"/>
              <w:bottom w:val="double" w:sz="4" w:space="0" w:color="auto"/>
              <w:right w:val="nil"/>
            </w:tcBorders>
            <w:shd w:val="clear" w:color="auto" w:fill="auto"/>
            <w:vAlign w:val="center"/>
          </w:tcPr>
          <w:p w14:paraId="473D27D4"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SSPM</w:t>
            </w:r>
          </w:p>
        </w:tc>
      </w:tr>
      <w:tr w:rsidR="00D64245" w:rsidRPr="00D64245" w14:paraId="203F3410" w14:textId="77777777" w:rsidTr="00B45437">
        <w:trPr>
          <w:trHeight w:val="286"/>
          <w:jc w:val="center"/>
        </w:trPr>
        <w:tc>
          <w:tcPr>
            <w:tcW w:w="2409" w:type="dxa"/>
            <w:tcBorders>
              <w:top w:val="double" w:sz="4" w:space="0" w:color="auto"/>
              <w:left w:val="nil"/>
              <w:bottom w:val="single" w:sz="4" w:space="0" w:color="auto"/>
              <w:right w:val="single" w:sz="4" w:space="0" w:color="auto"/>
            </w:tcBorders>
            <w:shd w:val="clear" w:color="auto" w:fill="auto"/>
            <w:vAlign w:val="center"/>
          </w:tcPr>
          <w:p w14:paraId="47F064DE" w14:textId="77777777" w:rsidR="00AB60FA" w:rsidRPr="00D64245" w:rsidRDefault="00AB60FA" w:rsidP="00AB60FA">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Average torque (Nm)</w:t>
            </w:r>
          </w:p>
        </w:tc>
        <w:tc>
          <w:tcPr>
            <w:tcW w:w="1843" w:type="dxa"/>
            <w:tcBorders>
              <w:top w:val="double" w:sz="4" w:space="0" w:color="auto"/>
              <w:left w:val="single" w:sz="4" w:space="0" w:color="auto"/>
              <w:bottom w:val="single" w:sz="4" w:space="0" w:color="auto"/>
              <w:right w:val="single" w:sz="4" w:space="0" w:color="auto"/>
            </w:tcBorders>
            <w:shd w:val="clear" w:color="auto" w:fill="auto"/>
            <w:vAlign w:val="center"/>
          </w:tcPr>
          <w:p w14:paraId="6C5A79FA"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27.98</w:t>
            </w:r>
          </w:p>
        </w:tc>
        <w:tc>
          <w:tcPr>
            <w:tcW w:w="1843" w:type="dxa"/>
            <w:tcBorders>
              <w:top w:val="double" w:sz="4" w:space="0" w:color="auto"/>
              <w:left w:val="single" w:sz="4" w:space="0" w:color="auto"/>
              <w:bottom w:val="single" w:sz="4" w:space="0" w:color="auto"/>
              <w:right w:val="single" w:sz="4" w:space="0" w:color="auto"/>
            </w:tcBorders>
            <w:shd w:val="clear" w:color="auto" w:fill="auto"/>
            <w:vAlign w:val="center"/>
          </w:tcPr>
          <w:p w14:paraId="66066A26"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65.53</w:t>
            </w:r>
          </w:p>
        </w:tc>
        <w:tc>
          <w:tcPr>
            <w:tcW w:w="1843" w:type="dxa"/>
            <w:tcBorders>
              <w:top w:val="double" w:sz="4" w:space="0" w:color="auto"/>
              <w:left w:val="single" w:sz="4" w:space="0" w:color="auto"/>
              <w:bottom w:val="single" w:sz="4" w:space="0" w:color="auto"/>
              <w:right w:val="nil"/>
            </w:tcBorders>
            <w:shd w:val="clear" w:color="auto" w:fill="auto"/>
            <w:vAlign w:val="center"/>
          </w:tcPr>
          <w:p w14:paraId="1F23173D"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13.82</w:t>
            </w:r>
          </w:p>
        </w:tc>
      </w:tr>
      <w:tr w:rsidR="00D64245" w:rsidRPr="00D64245" w14:paraId="75FB84A2" w14:textId="77777777" w:rsidTr="006D1C62">
        <w:trPr>
          <w:trHeight w:val="267"/>
          <w:jc w:val="center"/>
        </w:trPr>
        <w:tc>
          <w:tcPr>
            <w:tcW w:w="2409" w:type="dxa"/>
            <w:tcBorders>
              <w:top w:val="single" w:sz="4" w:space="0" w:color="auto"/>
              <w:left w:val="nil"/>
              <w:bottom w:val="single" w:sz="4" w:space="0" w:color="auto"/>
              <w:right w:val="single" w:sz="4" w:space="0" w:color="auto"/>
            </w:tcBorders>
            <w:shd w:val="clear" w:color="auto" w:fill="auto"/>
            <w:vAlign w:val="center"/>
          </w:tcPr>
          <w:p w14:paraId="33BD066E" w14:textId="77777777" w:rsidR="00AB60FA" w:rsidRPr="00D64245" w:rsidRDefault="00AB60FA" w:rsidP="00AB60FA">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Copper loss (kW)</w:t>
            </w:r>
          </w:p>
        </w:tc>
        <w:tc>
          <w:tcPr>
            <w:tcW w:w="5529" w:type="dxa"/>
            <w:gridSpan w:val="3"/>
            <w:tcBorders>
              <w:top w:val="single" w:sz="4" w:space="0" w:color="auto"/>
              <w:left w:val="single" w:sz="4" w:space="0" w:color="auto"/>
              <w:bottom w:val="single" w:sz="4" w:space="0" w:color="auto"/>
              <w:right w:val="nil"/>
            </w:tcBorders>
            <w:shd w:val="clear" w:color="auto" w:fill="auto"/>
            <w:vAlign w:val="center"/>
          </w:tcPr>
          <w:p w14:paraId="75AC81C6"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3.46</w:t>
            </w:r>
          </w:p>
        </w:tc>
      </w:tr>
      <w:tr w:rsidR="00D64245" w:rsidRPr="00D64245" w14:paraId="39005ABE" w14:textId="77777777" w:rsidTr="006D1C62">
        <w:trPr>
          <w:trHeight w:val="272"/>
          <w:jc w:val="center"/>
        </w:trPr>
        <w:tc>
          <w:tcPr>
            <w:tcW w:w="2409" w:type="dxa"/>
            <w:tcBorders>
              <w:top w:val="single" w:sz="4" w:space="0" w:color="auto"/>
              <w:left w:val="nil"/>
              <w:bottom w:val="single" w:sz="4" w:space="0" w:color="auto"/>
              <w:right w:val="single" w:sz="4" w:space="0" w:color="auto"/>
            </w:tcBorders>
            <w:shd w:val="clear" w:color="auto" w:fill="auto"/>
            <w:vAlign w:val="center"/>
          </w:tcPr>
          <w:p w14:paraId="4D1C36DB" w14:textId="77777777" w:rsidR="00AB60FA" w:rsidRPr="00D64245" w:rsidRDefault="00AB60FA" w:rsidP="00AB60FA">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Stator iron loss (W)</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E716113"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159.97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EA5F6DB"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181.48</w:t>
            </w:r>
          </w:p>
        </w:tc>
        <w:tc>
          <w:tcPr>
            <w:tcW w:w="1843" w:type="dxa"/>
            <w:tcBorders>
              <w:top w:val="single" w:sz="4" w:space="0" w:color="auto"/>
              <w:left w:val="single" w:sz="4" w:space="0" w:color="auto"/>
              <w:bottom w:val="single" w:sz="4" w:space="0" w:color="auto"/>
              <w:right w:val="nil"/>
            </w:tcBorders>
            <w:shd w:val="clear" w:color="auto" w:fill="auto"/>
            <w:vAlign w:val="center"/>
          </w:tcPr>
          <w:p w14:paraId="6FFC3168"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225.82</w:t>
            </w:r>
          </w:p>
        </w:tc>
      </w:tr>
      <w:tr w:rsidR="00D64245" w:rsidRPr="00D64245" w14:paraId="1960BFF7" w14:textId="77777777" w:rsidTr="006D1C62">
        <w:trPr>
          <w:trHeight w:val="275"/>
          <w:jc w:val="center"/>
        </w:trPr>
        <w:tc>
          <w:tcPr>
            <w:tcW w:w="2409" w:type="dxa"/>
            <w:tcBorders>
              <w:top w:val="single" w:sz="4" w:space="0" w:color="auto"/>
              <w:left w:val="nil"/>
              <w:bottom w:val="single" w:sz="4" w:space="0" w:color="auto"/>
              <w:right w:val="single" w:sz="4" w:space="0" w:color="auto"/>
            </w:tcBorders>
            <w:shd w:val="clear" w:color="auto" w:fill="auto"/>
            <w:vAlign w:val="center"/>
          </w:tcPr>
          <w:p w14:paraId="5DA5FD85" w14:textId="77777777" w:rsidR="00AB60FA" w:rsidRPr="00D64245" w:rsidRDefault="00AB60FA" w:rsidP="00AB60FA">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Rotor iron loss (W)</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3FBB0A2"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35.11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9B3FE1C"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51.71</w:t>
            </w:r>
          </w:p>
        </w:tc>
        <w:tc>
          <w:tcPr>
            <w:tcW w:w="1843" w:type="dxa"/>
            <w:tcBorders>
              <w:top w:val="single" w:sz="4" w:space="0" w:color="auto"/>
              <w:left w:val="single" w:sz="4" w:space="0" w:color="auto"/>
              <w:bottom w:val="single" w:sz="4" w:space="0" w:color="auto"/>
              <w:right w:val="nil"/>
            </w:tcBorders>
            <w:shd w:val="clear" w:color="auto" w:fill="auto"/>
            <w:vAlign w:val="center"/>
          </w:tcPr>
          <w:p w14:paraId="7928480B"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48.97</w:t>
            </w:r>
          </w:p>
        </w:tc>
      </w:tr>
      <w:tr w:rsidR="00D64245" w:rsidRPr="00D64245" w14:paraId="57CD7D5D" w14:textId="77777777" w:rsidTr="006D1C62">
        <w:trPr>
          <w:trHeight w:val="266"/>
          <w:jc w:val="center"/>
        </w:trPr>
        <w:tc>
          <w:tcPr>
            <w:tcW w:w="2409" w:type="dxa"/>
            <w:tcBorders>
              <w:top w:val="single" w:sz="4" w:space="0" w:color="auto"/>
              <w:left w:val="nil"/>
              <w:bottom w:val="single" w:sz="4" w:space="0" w:color="auto"/>
              <w:right w:val="single" w:sz="4" w:space="0" w:color="auto"/>
            </w:tcBorders>
            <w:shd w:val="clear" w:color="auto" w:fill="auto"/>
            <w:vAlign w:val="center"/>
          </w:tcPr>
          <w:p w14:paraId="2FB124D9" w14:textId="77777777" w:rsidR="00AB60FA" w:rsidRPr="00D64245" w:rsidRDefault="00AB60FA" w:rsidP="00AB60FA">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 loss (W)</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9DF6290"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9D4FDF6"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78.63</w:t>
            </w:r>
          </w:p>
        </w:tc>
        <w:tc>
          <w:tcPr>
            <w:tcW w:w="1843" w:type="dxa"/>
            <w:tcBorders>
              <w:top w:val="single" w:sz="4" w:space="0" w:color="auto"/>
              <w:left w:val="single" w:sz="4" w:space="0" w:color="auto"/>
              <w:bottom w:val="single" w:sz="4" w:space="0" w:color="auto"/>
              <w:right w:val="nil"/>
            </w:tcBorders>
            <w:shd w:val="clear" w:color="auto" w:fill="auto"/>
            <w:vAlign w:val="center"/>
          </w:tcPr>
          <w:p w14:paraId="0B1FA36F"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152.50</w:t>
            </w:r>
          </w:p>
        </w:tc>
      </w:tr>
      <w:tr w:rsidR="00D64245" w:rsidRPr="00D64245" w14:paraId="19D1D047" w14:textId="77777777" w:rsidTr="006D1C62">
        <w:trPr>
          <w:trHeight w:val="283"/>
          <w:jc w:val="center"/>
        </w:trPr>
        <w:tc>
          <w:tcPr>
            <w:tcW w:w="2409" w:type="dxa"/>
            <w:tcBorders>
              <w:top w:val="single" w:sz="4" w:space="0" w:color="auto"/>
              <w:left w:val="nil"/>
              <w:bottom w:val="single" w:sz="12" w:space="0" w:color="auto"/>
              <w:right w:val="single" w:sz="4" w:space="0" w:color="auto"/>
            </w:tcBorders>
            <w:shd w:val="clear" w:color="auto" w:fill="auto"/>
            <w:vAlign w:val="center"/>
          </w:tcPr>
          <w:p w14:paraId="014F40CA" w14:textId="77777777" w:rsidR="00AB60FA" w:rsidRPr="00D64245" w:rsidRDefault="00AB60FA" w:rsidP="00AB60FA">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Efficiency (%)</w:t>
            </w:r>
          </w:p>
        </w:tc>
        <w:tc>
          <w:tcPr>
            <w:tcW w:w="1843" w:type="dxa"/>
            <w:tcBorders>
              <w:top w:val="single" w:sz="4" w:space="0" w:color="auto"/>
              <w:left w:val="single" w:sz="4" w:space="0" w:color="auto"/>
              <w:bottom w:val="single" w:sz="12" w:space="0" w:color="auto"/>
              <w:right w:val="single" w:sz="4" w:space="0" w:color="auto"/>
            </w:tcBorders>
            <w:shd w:val="clear" w:color="auto" w:fill="auto"/>
            <w:vAlign w:val="center"/>
          </w:tcPr>
          <w:p w14:paraId="58753D5A"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61.60</w:t>
            </w:r>
          </w:p>
        </w:tc>
        <w:tc>
          <w:tcPr>
            <w:tcW w:w="1843" w:type="dxa"/>
            <w:tcBorders>
              <w:top w:val="single" w:sz="4" w:space="0" w:color="auto"/>
              <w:left w:val="single" w:sz="4" w:space="0" w:color="auto"/>
              <w:bottom w:val="single" w:sz="12" w:space="0" w:color="auto"/>
              <w:right w:val="single" w:sz="4" w:space="0" w:color="auto"/>
            </w:tcBorders>
            <w:shd w:val="clear" w:color="auto" w:fill="auto"/>
            <w:vAlign w:val="center"/>
          </w:tcPr>
          <w:p w14:paraId="24BF99D6"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78.45</w:t>
            </w:r>
          </w:p>
        </w:tc>
        <w:tc>
          <w:tcPr>
            <w:tcW w:w="1843" w:type="dxa"/>
            <w:tcBorders>
              <w:top w:val="single" w:sz="4" w:space="0" w:color="auto"/>
              <w:left w:val="single" w:sz="4" w:space="0" w:color="auto"/>
              <w:bottom w:val="single" w:sz="12" w:space="0" w:color="auto"/>
              <w:right w:val="nil"/>
            </w:tcBorders>
            <w:shd w:val="clear" w:color="auto" w:fill="auto"/>
            <w:vAlign w:val="center"/>
          </w:tcPr>
          <w:p w14:paraId="657D7A83"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42.69</w:t>
            </w:r>
          </w:p>
        </w:tc>
      </w:tr>
    </w:tbl>
    <w:p w14:paraId="213001B8" w14:textId="19474C0E" w:rsidR="00AB60FA"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lang w:val="en-GB"/>
        </w:rPr>
      </w:pPr>
      <w:r w:rsidRPr="00D64245">
        <w:rPr>
          <w:rFonts w:ascii="Times New Roman" w:eastAsia="宋体" w:hAnsi="Times New Roman" w:cs="Times New Roman"/>
          <w:color w:val="000000" w:themeColor="text1"/>
          <w:spacing w:val="-1"/>
          <w:kern w:val="0"/>
          <w:sz w:val="24"/>
          <w:szCs w:val="24"/>
          <w:lang w:val="x-none"/>
        </w:rPr>
        <w:t>Efficiency maps of the three machine</w:t>
      </w:r>
      <w:r w:rsidRPr="00D64245">
        <w:rPr>
          <w:rFonts w:ascii="Times New Roman" w:eastAsia="宋体" w:hAnsi="Times New Roman" w:cs="Times New Roman"/>
          <w:color w:val="000000" w:themeColor="text1"/>
          <w:spacing w:val="-1"/>
          <w:kern w:val="0"/>
          <w:sz w:val="24"/>
          <w:szCs w:val="24"/>
          <w:lang w:val="en-GB"/>
        </w:rPr>
        <w:t>s with over</w:t>
      </w:r>
      <w:r w:rsidRPr="00D64245">
        <w:rPr>
          <w:rFonts w:ascii="Times New Roman" w:eastAsia="宋体" w:hAnsi="Times New Roman" w:cs="Times New Roman" w:hint="eastAsia"/>
          <w:color w:val="000000" w:themeColor="text1"/>
          <w:spacing w:val="-1"/>
          <w:kern w:val="0"/>
          <w:sz w:val="24"/>
          <w:szCs w:val="24"/>
          <w:lang w:val="en-GB"/>
        </w:rPr>
        <w:t>all</w:t>
      </w:r>
      <w:r w:rsidRPr="00D64245">
        <w:rPr>
          <w:rFonts w:ascii="Times New Roman" w:eastAsia="宋体" w:hAnsi="Times New Roman" w:cs="Times New Roman"/>
          <w:color w:val="000000" w:themeColor="text1"/>
          <w:spacing w:val="-1"/>
          <w:kern w:val="0"/>
          <w:sz w:val="24"/>
          <w:szCs w:val="24"/>
          <w:lang w:val="en-GB"/>
        </w:rPr>
        <w:t xml:space="preserve"> efficiency above 35%</w:t>
      </w:r>
      <w:r w:rsidRPr="00D64245">
        <w:rPr>
          <w:rFonts w:ascii="Times New Roman" w:eastAsia="宋体" w:hAnsi="Times New Roman" w:cs="Times New Roman"/>
          <w:color w:val="000000" w:themeColor="text1"/>
          <w:spacing w:val="-1"/>
          <w:kern w:val="0"/>
          <w:sz w:val="24"/>
          <w:szCs w:val="24"/>
          <w:lang w:val="x-none"/>
        </w:rPr>
        <w:t xml:space="preserve">, are shown in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_Ref498026195 \h  \* MERGEFORMAT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宋体" w:hAnsi="Times New Roman" w:cs="Times New Roman"/>
          <w:color w:val="000000" w:themeColor="text1"/>
          <w:spacing w:val="-1"/>
          <w:kern w:val="0"/>
          <w:sz w:val="24"/>
          <w:szCs w:val="24"/>
          <w:lang w:val="x-none"/>
        </w:rPr>
        <w:t>Fig. 2.21</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en-GB"/>
        </w:rPr>
        <w:t xml:space="preserve">. </w:t>
      </w:r>
      <w:r w:rsidRPr="00D64245">
        <w:rPr>
          <w:rFonts w:ascii="Times New Roman" w:eastAsia="宋体" w:hAnsi="Times New Roman" w:cs="Times New Roman"/>
          <w:color w:val="000000" w:themeColor="text1"/>
          <w:spacing w:val="-1"/>
          <w:kern w:val="0"/>
          <w:sz w:val="24"/>
          <w:szCs w:val="24"/>
          <w:lang w:val="x-none"/>
        </w:rPr>
        <w:t xml:space="preserve">–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_Ref498026201 \h  \* MERGEFORMAT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宋体" w:hAnsi="Times New Roman" w:cs="Times New Roman"/>
          <w:color w:val="000000" w:themeColor="text1"/>
          <w:spacing w:val="-1"/>
          <w:kern w:val="0"/>
          <w:sz w:val="24"/>
          <w:szCs w:val="24"/>
          <w:lang w:val="x-none"/>
        </w:rPr>
        <w:t>Fig. 2.23</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x-none"/>
        </w:rPr>
        <w:t>. Based on the torque-speed envelop calculated in</w:t>
      </w:r>
      <w:r w:rsidRPr="00D64245">
        <w:rPr>
          <w:rFonts w:ascii="Times New Roman" w:eastAsia="宋体" w:hAnsi="Times New Roman" w:cs="Times New Roman"/>
          <w:color w:val="000000" w:themeColor="text1"/>
          <w:spacing w:val="-1"/>
          <w:kern w:val="0"/>
          <w:sz w:val="24"/>
          <w:szCs w:val="24"/>
          <w:lang w:val="en-GB"/>
        </w:rPr>
        <w:t xml:space="preserve"> </w:t>
      </w:r>
      <w:r w:rsidRPr="00D64245">
        <w:rPr>
          <w:rFonts w:ascii="Times New Roman" w:eastAsia="宋体" w:hAnsi="Times New Roman" w:cs="Times New Roman"/>
          <w:color w:val="000000" w:themeColor="text1"/>
          <w:spacing w:val="-1"/>
          <w:kern w:val="0"/>
          <w:sz w:val="24"/>
          <w:szCs w:val="24"/>
          <w:lang w:val="en-GB"/>
        </w:rPr>
        <w:fldChar w:fldCharType="begin"/>
      </w:r>
      <w:r w:rsidRPr="00D64245">
        <w:rPr>
          <w:rFonts w:ascii="Times New Roman" w:eastAsia="宋体" w:hAnsi="Times New Roman" w:cs="Times New Roman"/>
          <w:color w:val="000000" w:themeColor="text1"/>
          <w:spacing w:val="-1"/>
          <w:kern w:val="0"/>
          <w:sz w:val="24"/>
          <w:szCs w:val="24"/>
          <w:lang w:val="en-GB"/>
        </w:rPr>
        <w:instrText xml:space="preserve"> REF _Ref525904191 \h </w:instrText>
      </w:r>
      <w:r w:rsidRPr="00D64245">
        <w:rPr>
          <w:rFonts w:ascii="Times New Roman" w:eastAsia="宋体" w:hAnsi="Times New Roman" w:cs="Times New Roman"/>
          <w:color w:val="000000" w:themeColor="text1"/>
          <w:spacing w:val="-1"/>
          <w:kern w:val="0"/>
          <w:sz w:val="24"/>
          <w:szCs w:val="24"/>
          <w:lang w:val="en-GB"/>
        </w:rPr>
      </w:r>
      <w:r w:rsidRPr="00D64245">
        <w:rPr>
          <w:rFonts w:ascii="Times New Roman" w:eastAsia="宋体" w:hAnsi="Times New Roman" w:cs="Times New Roman"/>
          <w:color w:val="000000" w:themeColor="text1"/>
          <w:spacing w:val="-1"/>
          <w:kern w:val="0"/>
          <w:sz w:val="24"/>
          <w:szCs w:val="24"/>
          <w:lang w:val="en-GB"/>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18</w:t>
      </w:r>
      <w:r w:rsidRPr="00D64245">
        <w:rPr>
          <w:rFonts w:ascii="Times New Roman" w:eastAsia="宋体" w:hAnsi="Times New Roman" w:cs="Times New Roman"/>
          <w:color w:val="000000" w:themeColor="text1"/>
          <w:spacing w:val="-1"/>
          <w:kern w:val="0"/>
          <w:sz w:val="24"/>
          <w:szCs w:val="24"/>
          <w:lang w:val="en-GB"/>
        </w:rPr>
        <w:fldChar w:fldCharType="end"/>
      </w:r>
      <w:r w:rsidRPr="00D64245">
        <w:rPr>
          <w:rFonts w:ascii="Times New Roman" w:eastAsia="宋体" w:hAnsi="Times New Roman" w:cs="Times New Roman"/>
          <w:color w:val="000000" w:themeColor="text1"/>
          <w:spacing w:val="-1"/>
          <w:kern w:val="0"/>
          <w:sz w:val="24"/>
          <w:szCs w:val="24"/>
          <w:lang w:val="x-none"/>
        </w:rPr>
        <w:t>, the loss</w:t>
      </w:r>
      <w:r w:rsidRPr="00D64245">
        <w:rPr>
          <w:rFonts w:ascii="Times New Roman" w:eastAsia="宋体" w:hAnsi="Times New Roman" w:cs="Times New Roman"/>
          <w:color w:val="000000" w:themeColor="text1"/>
          <w:spacing w:val="-1"/>
          <w:kern w:val="0"/>
          <w:sz w:val="24"/>
          <w:szCs w:val="24"/>
          <w:lang w:val="en-GB"/>
        </w:rPr>
        <w:t xml:space="preserve"> components are</w:t>
      </w:r>
      <w:r w:rsidRPr="00D64245">
        <w:rPr>
          <w:rFonts w:ascii="Times New Roman" w:eastAsia="宋体" w:hAnsi="Times New Roman" w:cs="Times New Roman"/>
          <w:color w:val="000000" w:themeColor="text1"/>
          <w:spacing w:val="-1"/>
          <w:kern w:val="0"/>
          <w:sz w:val="24"/>
          <w:szCs w:val="24"/>
          <w:lang w:val="x-none"/>
        </w:rPr>
        <w:t xml:space="preserve"> calculated by</w:t>
      </w:r>
      <w:r w:rsidRPr="00D64245">
        <w:rPr>
          <w:rFonts w:ascii="Times New Roman" w:eastAsia="宋体" w:hAnsi="Times New Roman" w:cs="Times New Roman"/>
          <w:color w:val="000000" w:themeColor="text1"/>
          <w:spacing w:val="-1"/>
          <w:kern w:val="0"/>
          <w:sz w:val="24"/>
          <w:szCs w:val="24"/>
          <w:lang w:val="en-GB"/>
        </w:rPr>
        <w:t xml:space="preserve"> 2D FE calculation</w:t>
      </w:r>
      <w:r w:rsidRPr="00D64245">
        <w:rPr>
          <w:rFonts w:ascii="Times New Roman" w:eastAsia="宋体" w:hAnsi="Times New Roman" w:cs="Times New Roman"/>
          <w:color w:val="000000" w:themeColor="text1"/>
          <w:spacing w:val="-1"/>
          <w:kern w:val="0"/>
          <w:sz w:val="24"/>
          <w:szCs w:val="24"/>
          <w:lang w:val="x-none"/>
        </w:rPr>
        <w:t xml:space="preserve">. For the machines with DC coils, i.e. VFRM and HESSPM, the field excitation regulation has been taken account into the efficiency map calculation by the method proposed in </w:t>
      </w:r>
      <w:r w:rsidRPr="00D64245">
        <w:rPr>
          <w:rFonts w:ascii="Times New Roman" w:eastAsia="宋体" w:hAnsi="Times New Roman" w:cs="Times New Roman"/>
          <w:color w:val="000000" w:themeColor="text1"/>
          <w:spacing w:val="-1"/>
          <w:kern w:val="0"/>
          <w:sz w:val="24"/>
          <w:szCs w:val="24"/>
          <w:lang w:val="x-none" w:eastAsia="x-none"/>
        </w:rPr>
        <w:t>[CHU15]</w:t>
      </w:r>
      <w:r w:rsidRPr="00D64245">
        <w:rPr>
          <w:rFonts w:ascii="Times New Roman" w:eastAsia="宋体" w:hAnsi="Times New Roman" w:cs="Times New Roman"/>
          <w:color w:val="000000" w:themeColor="text1"/>
          <w:spacing w:val="-1"/>
          <w:kern w:val="0"/>
          <w:sz w:val="24"/>
          <w:szCs w:val="24"/>
          <w:lang w:val="x-none"/>
        </w:rPr>
        <w:t xml:space="preserve">. By regulating both DC and AC currents within the maximum current limit </w:t>
      </w:r>
      <w:r w:rsidRPr="00D64245">
        <w:rPr>
          <w:rFonts w:ascii="Times New Roman" w:eastAsia="宋体" w:hAnsi="Times New Roman" w:cs="Times New Roman"/>
          <w:i/>
          <w:color w:val="000000" w:themeColor="text1"/>
          <w:spacing w:val="-1"/>
          <w:kern w:val="0"/>
          <w:sz w:val="24"/>
          <w:szCs w:val="24"/>
          <w:lang w:val="x-none" w:eastAsia="x-none"/>
        </w:rPr>
        <w:t>I</w:t>
      </w:r>
      <w:r w:rsidRPr="00D64245">
        <w:rPr>
          <w:rFonts w:ascii="Times New Roman" w:eastAsia="宋体" w:hAnsi="Times New Roman" w:cs="Times New Roman"/>
          <w:i/>
          <w:color w:val="000000" w:themeColor="text1"/>
          <w:spacing w:val="-1"/>
          <w:kern w:val="0"/>
          <w:sz w:val="24"/>
          <w:szCs w:val="24"/>
          <w:vertAlign w:val="subscript"/>
          <w:lang w:val="x-none" w:eastAsia="x-none"/>
        </w:rPr>
        <w:t xml:space="preserve">dc(max) </w:t>
      </w:r>
      <w:r w:rsidRPr="00D64245">
        <w:rPr>
          <w:rFonts w:ascii="Times New Roman" w:eastAsia="宋体" w:hAnsi="Times New Roman" w:cs="Times New Roman"/>
          <w:i/>
          <w:color w:val="000000" w:themeColor="text1"/>
          <w:spacing w:val="-1"/>
          <w:kern w:val="0"/>
          <w:sz w:val="24"/>
          <w:szCs w:val="24"/>
          <w:lang w:val="x-none" w:eastAsia="x-none"/>
        </w:rPr>
        <w:t>= I</w:t>
      </w:r>
      <w:r w:rsidRPr="00D64245">
        <w:rPr>
          <w:rFonts w:ascii="Times New Roman" w:eastAsia="宋体" w:hAnsi="Times New Roman" w:cs="Times New Roman"/>
          <w:i/>
          <w:color w:val="000000" w:themeColor="text1"/>
          <w:spacing w:val="-1"/>
          <w:kern w:val="0"/>
          <w:sz w:val="24"/>
          <w:szCs w:val="24"/>
          <w:vertAlign w:val="subscript"/>
          <w:lang w:val="x-none" w:eastAsia="x-none"/>
        </w:rPr>
        <w:t xml:space="preserve">ac(max) </w:t>
      </w:r>
      <w:r w:rsidRPr="00D64245">
        <w:rPr>
          <w:rFonts w:ascii="Times New Roman" w:eastAsia="宋体" w:hAnsi="Times New Roman" w:cs="Times New Roman"/>
          <w:i/>
          <w:color w:val="000000" w:themeColor="text1"/>
          <w:spacing w:val="-1"/>
          <w:kern w:val="0"/>
          <w:sz w:val="24"/>
          <w:szCs w:val="24"/>
          <w:lang w:val="x-none" w:eastAsia="x-none"/>
        </w:rPr>
        <w:t xml:space="preserve">= </w:t>
      </w:r>
      <w:r w:rsidRPr="00D64245">
        <w:rPr>
          <w:rFonts w:ascii="Times New Roman" w:eastAsia="宋体" w:hAnsi="Times New Roman" w:cs="Times New Roman"/>
          <w:color w:val="000000" w:themeColor="text1"/>
          <w:spacing w:val="-1"/>
          <w:kern w:val="0"/>
          <w:sz w:val="24"/>
          <w:szCs w:val="24"/>
          <w:lang w:val="x-none" w:eastAsia="x-none"/>
        </w:rPr>
        <w:t>707.1A</w:t>
      </w:r>
      <w:r w:rsidRPr="00D64245">
        <w:rPr>
          <w:rFonts w:ascii="Times New Roman" w:eastAsia="宋体" w:hAnsi="Times New Roman" w:cs="Times New Roman"/>
          <w:color w:val="000000" w:themeColor="text1"/>
          <w:spacing w:val="-1"/>
          <w:kern w:val="0"/>
          <w:sz w:val="24"/>
          <w:szCs w:val="24"/>
          <w:lang w:val="x-none"/>
        </w:rPr>
        <w:t xml:space="preserve">, it can be seen that the maximum efficiency region of the VFRM and the HESSPM, i.e. 80% and 85% is higher than the SSPM </w:t>
      </w:r>
      <w:r w:rsidRPr="00D64245">
        <w:rPr>
          <w:rFonts w:ascii="Times New Roman" w:eastAsia="宋体" w:hAnsi="Times New Roman" w:cs="Times New Roman"/>
          <w:color w:val="000000" w:themeColor="text1"/>
          <w:spacing w:val="-1"/>
          <w:kern w:val="0"/>
          <w:sz w:val="24"/>
          <w:szCs w:val="24"/>
          <w:lang w:val="en-GB"/>
        </w:rPr>
        <w:t xml:space="preserve">in </w:t>
      </w:r>
      <w:r w:rsidRPr="00D64245">
        <w:rPr>
          <w:rFonts w:ascii="Times New Roman" w:eastAsia="宋体" w:hAnsi="Times New Roman" w:cs="Times New Roman"/>
          <w:color w:val="000000" w:themeColor="text1"/>
          <w:spacing w:val="-1"/>
          <w:kern w:val="0"/>
          <w:sz w:val="24"/>
          <w:szCs w:val="24"/>
          <w:lang w:val="x-none"/>
        </w:rPr>
        <w:t xml:space="preserve">which only AC current is varying. The HESSPM </w:t>
      </w:r>
      <w:r w:rsidRPr="00D64245">
        <w:rPr>
          <w:rFonts w:ascii="Times New Roman" w:eastAsia="宋体" w:hAnsi="Times New Roman" w:cs="Times New Roman"/>
          <w:color w:val="000000" w:themeColor="text1"/>
          <w:spacing w:val="-1"/>
          <w:kern w:val="0"/>
          <w:sz w:val="24"/>
          <w:szCs w:val="24"/>
          <w:lang w:val="x-none"/>
        </w:rPr>
        <w:lastRenderedPageBreak/>
        <w:t>demonstrates high</w:t>
      </w:r>
      <w:r w:rsidRPr="00D64245">
        <w:rPr>
          <w:rFonts w:ascii="Times New Roman" w:eastAsia="宋体" w:hAnsi="Times New Roman" w:cs="Times New Roman"/>
          <w:color w:val="000000" w:themeColor="text1"/>
          <w:spacing w:val="-1"/>
          <w:kern w:val="0"/>
          <w:sz w:val="24"/>
          <w:szCs w:val="24"/>
          <w:lang w:val="en-GB"/>
        </w:rPr>
        <w:t>er</w:t>
      </w:r>
      <w:r w:rsidRPr="00D64245">
        <w:rPr>
          <w:rFonts w:ascii="Times New Roman" w:eastAsia="宋体" w:hAnsi="Times New Roman" w:cs="Times New Roman"/>
          <w:color w:val="000000" w:themeColor="text1"/>
          <w:spacing w:val="-1"/>
          <w:kern w:val="0"/>
          <w:sz w:val="24"/>
          <w:szCs w:val="24"/>
          <w:lang w:val="x-none"/>
        </w:rPr>
        <w:t xml:space="preserve"> efficiency in the low-speed high</w:t>
      </w:r>
      <w:r w:rsidRPr="00D64245">
        <w:rPr>
          <w:rFonts w:ascii="Times New Roman" w:eastAsia="宋体" w:hAnsi="Times New Roman" w:cs="Times New Roman"/>
          <w:color w:val="000000" w:themeColor="text1"/>
          <w:spacing w:val="-1"/>
          <w:kern w:val="0"/>
          <w:sz w:val="24"/>
          <w:szCs w:val="24"/>
          <w:lang w:val="en-GB"/>
        </w:rPr>
        <w:t>-</w:t>
      </w:r>
      <w:r w:rsidRPr="00D64245">
        <w:rPr>
          <w:rFonts w:ascii="Times New Roman" w:eastAsia="宋体" w:hAnsi="Times New Roman" w:cs="Times New Roman"/>
          <w:color w:val="000000" w:themeColor="text1"/>
          <w:spacing w:val="-1"/>
          <w:kern w:val="0"/>
          <w:sz w:val="24"/>
          <w:szCs w:val="24"/>
          <w:lang w:val="x-none"/>
        </w:rPr>
        <w:t>torque region as well as high-speed low-</w:t>
      </w:r>
      <w:r w:rsidR="00D74F5B" w:rsidRPr="00D64245">
        <w:rPr>
          <w:rFonts w:ascii="Times New Roman" w:eastAsia="宋体" w:hAnsi="Times New Roman" w:cs="Times New Roman"/>
          <w:color w:val="000000" w:themeColor="text1"/>
          <w:spacing w:val="-1"/>
          <w:kern w:val="0"/>
          <w:sz w:val="24"/>
          <w:szCs w:val="24"/>
          <w:lang w:val="x-none"/>
        </w:rPr>
        <w:t>torque</w:t>
      </w:r>
      <w:r w:rsidRPr="00D64245">
        <w:rPr>
          <w:rFonts w:ascii="Times New Roman" w:eastAsia="宋体" w:hAnsi="Times New Roman" w:cs="Times New Roman"/>
          <w:color w:val="000000" w:themeColor="text1"/>
          <w:spacing w:val="-1"/>
          <w:kern w:val="0"/>
          <w:sz w:val="24"/>
          <w:szCs w:val="24"/>
          <w:lang w:val="x-none"/>
        </w:rPr>
        <w:t xml:space="preserve"> region which is attractive for the electrical vehicle application </w:t>
      </w:r>
      <w:r w:rsidRPr="00D64245">
        <w:rPr>
          <w:rFonts w:ascii="Times New Roman" w:eastAsia="宋体" w:hAnsi="Times New Roman" w:cs="Times New Roman"/>
          <w:color w:val="000000" w:themeColor="text1"/>
          <w:spacing w:val="-1"/>
          <w:kern w:val="0"/>
          <w:sz w:val="24"/>
          <w:szCs w:val="24"/>
          <w:lang w:val="x-none" w:eastAsia="x-none"/>
        </w:rPr>
        <w:t>[ZHU08]</w:t>
      </w:r>
      <w:r w:rsidRPr="00D64245">
        <w:rPr>
          <w:rFonts w:ascii="Times New Roman" w:eastAsia="宋体" w:hAnsi="Times New Roman" w:cs="Times New Roman"/>
          <w:color w:val="000000" w:themeColor="text1"/>
          <w:spacing w:val="-1"/>
          <w:kern w:val="0"/>
          <w:sz w:val="24"/>
          <w:szCs w:val="24"/>
          <w:lang w:val="x-none"/>
        </w:rPr>
        <w:t>.</w:t>
      </w:r>
    </w:p>
    <w:p w14:paraId="49BEC616" w14:textId="77777777" w:rsidR="00AB60FA" w:rsidRPr="00D64245" w:rsidRDefault="00AB60FA" w:rsidP="00AB60FA">
      <w:pPr>
        <w:keepNext/>
        <w:spacing w:line="360" w:lineRule="auto"/>
        <w:jc w:val="center"/>
        <w:rPr>
          <w:color w:val="000000" w:themeColor="text1"/>
          <w:sz w:val="24"/>
          <w:szCs w:val="24"/>
        </w:rPr>
      </w:pPr>
      <w:r w:rsidRPr="00D64245">
        <w:rPr>
          <w:noProof/>
          <w:color w:val="000000" w:themeColor="text1"/>
          <w:sz w:val="24"/>
          <w:szCs w:val="24"/>
        </w:rPr>
        <w:drawing>
          <wp:inline distT="0" distB="0" distL="0" distR="0" wp14:anchorId="15EBE460" wp14:editId="15A5064D">
            <wp:extent cx="4387500" cy="2700000"/>
            <wp:effectExtent l="0" t="0" r="0" b="5715"/>
            <wp:docPr id="60" name="Picture 60" descr="C:\Users\elr14hy\Desktop\Data\2big_machine\1hsspm_opted\efficiency\vfm_check\VFM_eff_map_2017110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r14hy\Desktop\Data\2big_machine\1hsspm_opted\efficiency\vfm_check\VFM_eff_map_20171106.emf"/>
                    <pic:cNvPicPr>
                      <a:picLocks noChangeArrowheads="1"/>
                    </pic:cNvPicPr>
                  </pic:nvPicPr>
                  <pic:blipFill>
                    <a:blip r:embed="rId224">
                      <a:extLst>
                        <a:ext uri="{28A0092B-C50C-407E-A947-70E740481C1C}">
                          <a14:useLocalDpi xmlns:a14="http://schemas.microsoft.com/office/drawing/2010/main" val="0"/>
                        </a:ext>
                      </a:extLst>
                    </a:blip>
                    <a:srcRect l="4536" t="3371" r="6302"/>
                    <a:stretch>
                      <a:fillRect/>
                    </a:stretch>
                  </pic:blipFill>
                  <pic:spPr bwMode="auto">
                    <a:xfrm>
                      <a:off x="0" y="0"/>
                      <a:ext cx="4387500" cy="2700000"/>
                    </a:xfrm>
                    <a:prstGeom prst="rect">
                      <a:avLst/>
                    </a:prstGeom>
                    <a:noFill/>
                    <a:ln>
                      <a:noFill/>
                    </a:ln>
                  </pic:spPr>
                </pic:pic>
              </a:graphicData>
            </a:graphic>
          </wp:inline>
        </w:drawing>
      </w:r>
    </w:p>
    <w:p w14:paraId="36C21674" w14:textId="50F2A246" w:rsidR="00AB60FA" w:rsidRPr="00D64245" w:rsidRDefault="00AB60FA" w:rsidP="00AB60FA">
      <w:pPr>
        <w:widowControl/>
        <w:spacing w:line="360" w:lineRule="auto"/>
        <w:rPr>
          <w:rFonts w:ascii="Times New Roman" w:eastAsia="黑体" w:hAnsi="Times New Roman" w:cs="Times New Roman"/>
          <w:noProof/>
          <w:color w:val="000000" w:themeColor="text1"/>
          <w:kern w:val="0"/>
          <w:sz w:val="24"/>
          <w:szCs w:val="24"/>
        </w:rPr>
      </w:pPr>
      <w:bookmarkStart w:id="187" w:name="_Ref498026195"/>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21</w:t>
      </w:r>
      <w:r w:rsidR="00FA2882" w:rsidRPr="00D64245">
        <w:rPr>
          <w:rFonts w:ascii="Times New Roman" w:eastAsia="黑体" w:hAnsi="Times New Roman" w:cs="Times New Roman"/>
          <w:color w:val="000000" w:themeColor="text1"/>
          <w:kern w:val="0"/>
          <w:sz w:val="24"/>
          <w:szCs w:val="24"/>
          <w:lang w:eastAsia="en-US"/>
        </w:rPr>
        <w:fldChar w:fldCharType="end"/>
      </w:r>
      <w:bookmarkEnd w:id="187"/>
      <w:r w:rsidRPr="00D64245">
        <w:rPr>
          <w:rFonts w:ascii="Times New Roman" w:eastAsia="黑体" w:hAnsi="Times New Roman" w:cs="Times New Roman"/>
          <w:color w:val="000000" w:themeColor="text1"/>
          <w:kern w:val="0"/>
          <w:sz w:val="24"/>
          <w:szCs w:val="24"/>
          <w:lang w:eastAsia="en-US"/>
        </w:rPr>
        <w:t xml:space="preserve">. Efficiency map (&gt;=35%) of VFRM with DC and AC current regulating when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dc(max)</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ac(max)</w:t>
      </w:r>
      <w:r w:rsidRPr="00D64245">
        <w:rPr>
          <w:rFonts w:ascii="Times New Roman" w:eastAsia="黑体" w:hAnsi="Times New Roman" w:cs="Times New Roman"/>
          <w:color w:val="000000" w:themeColor="text1"/>
          <w:kern w:val="0"/>
          <w:sz w:val="24"/>
          <w:szCs w:val="24"/>
          <w:lang w:eastAsia="en-US"/>
        </w:rPr>
        <w:t xml:space="preserve"> = 707.1A.</w:t>
      </w:r>
    </w:p>
    <w:p w14:paraId="4EE43F86" w14:textId="77777777" w:rsidR="00AB60FA" w:rsidRPr="00D64245" w:rsidRDefault="00AB60FA" w:rsidP="00AB60FA">
      <w:pPr>
        <w:keepNext/>
        <w:spacing w:line="360" w:lineRule="auto"/>
        <w:jc w:val="center"/>
        <w:rPr>
          <w:color w:val="000000" w:themeColor="text1"/>
          <w:sz w:val="24"/>
          <w:szCs w:val="24"/>
        </w:rPr>
      </w:pPr>
      <w:bookmarkStart w:id="188" w:name="OLE_LINK77"/>
      <w:bookmarkStart w:id="189" w:name="OLE_LINK78"/>
      <w:bookmarkStart w:id="190" w:name="OLE_LINK79"/>
      <w:bookmarkStart w:id="191" w:name="OLE_LINK80"/>
      <w:bookmarkStart w:id="192" w:name="OLE_LINK92"/>
      <w:r w:rsidRPr="00D64245">
        <w:rPr>
          <w:noProof/>
          <w:color w:val="000000" w:themeColor="text1"/>
          <w:sz w:val="24"/>
          <w:szCs w:val="24"/>
        </w:rPr>
        <w:drawing>
          <wp:inline distT="0" distB="0" distL="0" distR="0" wp14:anchorId="76EF8020" wp14:editId="5D1348C1">
            <wp:extent cx="4388400" cy="2700000"/>
            <wp:effectExtent l="0" t="0" r="0" b="5715"/>
            <wp:docPr id="59" name="Picture 59" descr="C:\Users\elr14hy\Desktop\Data\2big_machine\1hsspm_opted\efficiency\hsspm\hsspm_eff_map_2017110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lr14hy\Desktop\Data\2big_machine\1hsspm_opted\efficiency\hsspm\hsspm_eff_map_20171106.emf"/>
                    <pic:cNvPicPr>
                      <a:picLocks noChangeArrowheads="1"/>
                    </pic:cNvPicPr>
                  </pic:nvPicPr>
                  <pic:blipFill>
                    <a:blip r:embed="rId225">
                      <a:extLst>
                        <a:ext uri="{28A0092B-C50C-407E-A947-70E740481C1C}">
                          <a14:useLocalDpi xmlns:a14="http://schemas.microsoft.com/office/drawing/2010/main" val="0"/>
                        </a:ext>
                      </a:extLst>
                    </a:blip>
                    <a:srcRect l="4262" t="3702" r="6306"/>
                    <a:stretch>
                      <a:fillRect/>
                    </a:stretch>
                  </pic:blipFill>
                  <pic:spPr bwMode="auto">
                    <a:xfrm>
                      <a:off x="0" y="0"/>
                      <a:ext cx="4388400" cy="2700000"/>
                    </a:xfrm>
                    <a:prstGeom prst="rect">
                      <a:avLst/>
                    </a:prstGeom>
                    <a:noFill/>
                    <a:ln>
                      <a:noFill/>
                    </a:ln>
                  </pic:spPr>
                </pic:pic>
              </a:graphicData>
            </a:graphic>
          </wp:inline>
        </w:drawing>
      </w:r>
      <w:bookmarkEnd w:id="188"/>
      <w:bookmarkEnd w:id="189"/>
      <w:bookmarkEnd w:id="190"/>
      <w:bookmarkEnd w:id="191"/>
      <w:bookmarkEnd w:id="192"/>
    </w:p>
    <w:p w14:paraId="2565DA4A" w14:textId="4F03BC49" w:rsidR="00AB60FA" w:rsidRPr="00D64245" w:rsidRDefault="00AB60FA" w:rsidP="00AB60FA">
      <w:pPr>
        <w:widowControl/>
        <w:spacing w:line="360" w:lineRule="auto"/>
        <w:rPr>
          <w:rFonts w:ascii="Times New Roman" w:eastAsia="黑体" w:hAnsi="Times New Roman" w:cs="Times New Roman"/>
          <w:noProof/>
          <w:color w:val="000000" w:themeColor="text1"/>
          <w:kern w:val="0"/>
          <w:sz w:val="24"/>
          <w:szCs w:val="24"/>
        </w:rPr>
      </w:pPr>
      <w:bookmarkStart w:id="193" w:name="_Ref498026446"/>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22</w:t>
      </w:r>
      <w:r w:rsidR="00FA2882" w:rsidRPr="00D64245">
        <w:rPr>
          <w:rFonts w:ascii="Times New Roman" w:eastAsia="黑体" w:hAnsi="Times New Roman" w:cs="Times New Roman"/>
          <w:color w:val="000000" w:themeColor="text1"/>
          <w:kern w:val="0"/>
          <w:sz w:val="24"/>
          <w:szCs w:val="24"/>
          <w:lang w:eastAsia="en-US"/>
        </w:rPr>
        <w:fldChar w:fldCharType="end"/>
      </w:r>
      <w:bookmarkEnd w:id="193"/>
      <w:r w:rsidRPr="00D64245">
        <w:rPr>
          <w:rFonts w:ascii="Times New Roman" w:eastAsia="黑体" w:hAnsi="Times New Roman" w:cs="Times New Roman"/>
          <w:color w:val="000000" w:themeColor="text1"/>
          <w:kern w:val="0"/>
          <w:sz w:val="24"/>
          <w:szCs w:val="24"/>
          <w:lang w:eastAsia="en-US"/>
        </w:rPr>
        <w:t xml:space="preserve">. Efficiency map (&gt;=35%) of HESSPM with DC and AC current regulating when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dc(max)</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ac(max)</w:t>
      </w:r>
      <w:r w:rsidRPr="00D64245">
        <w:rPr>
          <w:rFonts w:ascii="Times New Roman" w:eastAsia="黑体" w:hAnsi="Times New Roman" w:cs="Times New Roman"/>
          <w:color w:val="000000" w:themeColor="text1"/>
          <w:kern w:val="0"/>
          <w:sz w:val="24"/>
          <w:szCs w:val="24"/>
          <w:lang w:eastAsia="en-US"/>
        </w:rPr>
        <w:t xml:space="preserve"> = 707.1A.</w:t>
      </w:r>
    </w:p>
    <w:p w14:paraId="4F73FDDB" w14:textId="77777777" w:rsidR="00AB60FA" w:rsidRPr="00D64245" w:rsidRDefault="00AB60FA" w:rsidP="00AB60FA">
      <w:pPr>
        <w:keepNext/>
        <w:spacing w:line="360" w:lineRule="auto"/>
        <w:jc w:val="center"/>
        <w:rPr>
          <w:noProof/>
          <w:color w:val="000000" w:themeColor="text1"/>
          <w:sz w:val="24"/>
          <w:szCs w:val="24"/>
        </w:rPr>
      </w:pPr>
      <w:r w:rsidRPr="00D64245">
        <w:rPr>
          <w:noProof/>
          <w:color w:val="000000" w:themeColor="text1"/>
          <w:sz w:val="24"/>
          <w:szCs w:val="24"/>
        </w:rPr>
        <w:lastRenderedPageBreak/>
        <w:drawing>
          <wp:inline distT="0" distB="0" distL="0" distR="0" wp14:anchorId="47DAFB24" wp14:editId="36E1648D">
            <wp:extent cx="4389231" cy="2700000"/>
            <wp:effectExtent l="0" t="0" r="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rrowheads="1"/>
                    </pic:cNvPicPr>
                  </pic:nvPicPr>
                  <pic:blipFill>
                    <a:blip r:embed="rId226">
                      <a:extLst>
                        <a:ext uri="{28A0092B-C50C-407E-A947-70E740481C1C}">
                          <a14:useLocalDpi xmlns:a14="http://schemas.microsoft.com/office/drawing/2010/main" val="0"/>
                        </a:ext>
                      </a:extLst>
                    </a:blip>
                    <a:srcRect l="4955" t="4045" r="7686"/>
                    <a:stretch>
                      <a:fillRect/>
                    </a:stretch>
                  </pic:blipFill>
                  <pic:spPr bwMode="auto">
                    <a:xfrm>
                      <a:off x="0" y="0"/>
                      <a:ext cx="4389231" cy="2700000"/>
                    </a:xfrm>
                    <a:prstGeom prst="rect">
                      <a:avLst/>
                    </a:prstGeom>
                    <a:noFill/>
                    <a:ln>
                      <a:noFill/>
                    </a:ln>
                  </pic:spPr>
                </pic:pic>
              </a:graphicData>
            </a:graphic>
          </wp:inline>
        </w:drawing>
      </w:r>
    </w:p>
    <w:p w14:paraId="2FDEA482" w14:textId="67F881BE"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194" w:name="_Ref498026201"/>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23</w:t>
      </w:r>
      <w:r w:rsidR="00FA2882" w:rsidRPr="00D64245">
        <w:rPr>
          <w:rFonts w:ascii="Times New Roman" w:eastAsia="黑体" w:hAnsi="Times New Roman" w:cs="Times New Roman"/>
          <w:color w:val="000000" w:themeColor="text1"/>
          <w:kern w:val="0"/>
          <w:sz w:val="24"/>
          <w:szCs w:val="24"/>
          <w:lang w:eastAsia="en-US"/>
        </w:rPr>
        <w:fldChar w:fldCharType="end"/>
      </w:r>
      <w:bookmarkEnd w:id="194"/>
      <w:r w:rsidRPr="00D64245">
        <w:rPr>
          <w:rFonts w:ascii="Times New Roman" w:eastAsia="黑体" w:hAnsi="Times New Roman" w:cs="Times New Roman"/>
          <w:color w:val="000000" w:themeColor="text1"/>
          <w:kern w:val="0"/>
          <w:sz w:val="24"/>
          <w:szCs w:val="24"/>
          <w:lang w:eastAsia="en-US"/>
        </w:rPr>
        <w:t xml:space="preserve">. Efficiency map (&gt;=35%) of SSPM with AC current regulating when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ac(max)</w:t>
      </w:r>
      <w:r w:rsidRPr="00D64245">
        <w:rPr>
          <w:rFonts w:ascii="Times New Roman" w:eastAsia="黑体" w:hAnsi="Times New Roman" w:cs="Times New Roman"/>
          <w:color w:val="000000" w:themeColor="text1"/>
          <w:kern w:val="0"/>
          <w:sz w:val="24"/>
          <w:szCs w:val="24"/>
          <w:lang w:eastAsia="en-US"/>
        </w:rPr>
        <w:t xml:space="preserve"> = 707.1A.</w:t>
      </w:r>
    </w:p>
    <w:p w14:paraId="0B59E2ED" w14:textId="77777777" w:rsidR="00AB60FA" w:rsidRPr="00D64245" w:rsidRDefault="00AB60FA" w:rsidP="00AB60FA">
      <w:pPr>
        <w:keepNext/>
        <w:keepLines/>
        <w:spacing w:before="260" w:after="260" w:line="360" w:lineRule="auto"/>
        <w:outlineLvl w:val="1"/>
        <w:rPr>
          <w:rFonts w:ascii="Times New Roman" w:eastAsiaTheme="majorEastAsia" w:hAnsi="Times New Roman" w:cs="Times New Roman"/>
          <w:b/>
          <w:bCs/>
          <w:color w:val="000000" w:themeColor="text1"/>
          <w:sz w:val="24"/>
          <w:szCs w:val="32"/>
        </w:rPr>
      </w:pPr>
      <w:bookmarkStart w:id="195" w:name="_Toc8731244"/>
      <w:r w:rsidRPr="00D64245">
        <w:rPr>
          <w:rFonts w:ascii="Times New Roman" w:eastAsiaTheme="majorEastAsia" w:hAnsi="Times New Roman" w:cs="Times New Roman"/>
          <w:b/>
          <w:bCs/>
          <w:color w:val="000000" w:themeColor="text1"/>
          <w:sz w:val="24"/>
          <w:szCs w:val="32"/>
        </w:rPr>
        <w:t>2.4</w:t>
      </w:r>
      <w:r w:rsidRPr="00D64245">
        <w:rPr>
          <w:rFonts w:ascii="Times New Roman" w:eastAsiaTheme="majorEastAsia" w:hAnsi="Times New Roman" w:cs="Times New Roman"/>
          <w:b/>
          <w:bCs/>
          <w:color w:val="000000" w:themeColor="text1"/>
          <w:sz w:val="24"/>
          <w:szCs w:val="32"/>
        </w:rPr>
        <w:tab/>
        <w:t>Experimental Validation</w:t>
      </w:r>
      <w:bookmarkEnd w:id="195"/>
    </w:p>
    <w:p w14:paraId="12634D75" w14:textId="6FD8337A" w:rsidR="00C63833"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lang w:val="x-none"/>
        </w:rPr>
      </w:pPr>
      <w:r w:rsidRPr="00D64245">
        <w:rPr>
          <w:rFonts w:ascii="Times New Roman" w:eastAsia="宋体" w:hAnsi="Times New Roman" w:cs="Times New Roman" w:hint="eastAsia"/>
          <w:color w:val="000000" w:themeColor="text1"/>
          <w:spacing w:val="-1"/>
          <w:kern w:val="0"/>
          <w:sz w:val="24"/>
          <w:szCs w:val="24"/>
          <w:lang w:val="x-none"/>
        </w:rPr>
        <w:t>In o</w:t>
      </w:r>
      <w:r w:rsidRPr="00D64245">
        <w:rPr>
          <w:rFonts w:ascii="Times New Roman" w:eastAsia="宋体" w:hAnsi="Times New Roman" w:cs="Times New Roman"/>
          <w:color w:val="000000" w:themeColor="text1"/>
          <w:spacing w:val="-1"/>
          <w:kern w:val="0"/>
          <w:sz w:val="24"/>
          <w:szCs w:val="24"/>
          <w:lang w:val="x-none"/>
        </w:rPr>
        <w:t xml:space="preserve">rder to verify the performance and analysis of doubly salient machines with and without stator slot PMs, the prototypes of the VFRM, the HESSPM and the SSPM with the reduced scale specification are manufactured. The design parameters of the small prototype machines are globally optimized individually under the total copper loss </w:t>
      </w:r>
      <w:r w:rsidRPr="00D64245">
        <w:rPr>
          <w:rFonts w:ascii="Times New Roman" w:eastAsia="宋体" w:hAnsi="Times New Roman" w:cs="Times New Roman"/>
          <w:i/>
          <w:color w:val="000000" w:themeColor="text1"/>
          <w:spacing w:val="-1"/>
          <w:kern w:val="0"/>
          <w:sz w:val="24"/>
          <w:szCs w:val="24"/>
          <w:lang w:val="x-none"/>
        </w:rPr>
        <w:t>P</w:t>
      </w:r>
      <w:r w:rsidRPr="00D64245">
        <w:rPr>
          <w:rFonts w:ascii="Times New Roman" w:eastAsia="宋体" w:hAnsi="Times New Roman" w:cs="Times New Roman"/>
          <w:i/>
          <w:color w:val="000000" w:themeColor="text1"/>
          <w:spacing w:val="-1"/>
          <w:kern w:val="0"/>
          <w:sz w:val="24"/>
          <w:szCs w:val="24"/>
          <w:vertAlign w:val="subscript"/>
          <w:lang w:val="x-none"/>
        </w:rPr>
        <w:t xml:space="preserve">Cu </w:t>
      </w:r>
      <w:r w:rsidRPr="00D64245">
        <w:rPr>
          <w:rFonts w:ascii="Times New Roman" w:eastAsia="宋体" w:hAnsi="Times New Roman" w:cs="Times New Roman"/>
          <w:color w:val="000000" w:themeColor="text1"/>
          <w:spacing w:val="-1"/>
          <w:kern w:val="0"/>
          <w:sz w:val="24"/>
          <w:szCs w:val="24"/>
          <w:lang w:val="x-none"/>
        </w:rPr>
        <w:t xml:space="preserve">= 60W for the maximum average torque, which are listed in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_Ref534365899 \h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Table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4</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x-none"/>
        </w:rPr>
        <w:t>. The prototyped stator and rotor components of three small machines are shown in</w:t>
      </w:r>
      <w:r w:rsidRPr="00D64245">
        <w:rPr>
          <w:rFonts w:ascii="Times New Roman" w:eastAsia="宋体" w:hAnsi="Times New Roman" w:cs="Times New Roman"/>
          <w:color w:val="000000" w:themeColor="text1"/>
          <w:spacing w:val="-1"/>
          <w:kern w:val="0"/>
          <w:sz w:val="24"/>
          <w:szCs w:val="24"/>
          <w:lang w:val="en-GB"/>
        </w:rPr>
        <w:t xml:space="preserve"> </w:t>
      </w:r>
      <w:r w:rsidRPr="00D64245">
        <w:rPr>
          <w:rFonts w:ascii="Times New Roman" w:eastAsia="宋体" w:hAnsi="Times New Roman" w:cs="Times New Roman"/>
          <w:color w:val="000000" w:themeColor="text1"/>
          <w:spacing w:val="-1"/>
          <w:kern w:val="0"/>
          <w:sz w:val="24"/>
          <w:szCs w:val="24"/>
          <w:lang w:val="en-GB"/>
        </w:rPr>
        <w:fldChar w:fldCharType="begin"/>
      </w:r>
      <w:r w:rsidRPr="00D64245">
        <w:rPr>
          <w:rFonts w:ascii="Times New Roman" w:eastAsia="宋体" w:hAnsi="Times New Roman" w:cs="Times New Roman"/>
          <w:color w:val="000000" w:themeColor="text1"/>
          <w:spacing w:val="-1"/>
          <w:kern w:val="0"/>
          <w:sz w:val="24"/>
          <w:szCs w:val="24"/>
          <w:lang w:val="en-GB"/>
        </w:rPr>
        <w:instrText xml:space="preserve"> REF _Ref525905317 \h </w:instrText>
      </w:r>
      <w:r w:rsidRPr="00D64245">
        <w:rPr>
          <w:rFonts w:ascii="Times New Roman" w:eastAsia="宋体" w:hAnsi="Times New Roman" w:cs="Times New Roman"/>
          <w:color w:val="000000" w:themeColor="text1"/>
          <w:spacing w:val="-1"/>
          <w:kern w:val="0"/>
          <w:sz w:val="24"/>
          <w:szCs w:val="24"/>
          <w:lang w:val="en-GB"/>
        </w:rPr>
      </w:r>
      <w:r w:rsidRPr="00D64245">
        <w:rPr>
          <w:rFonts w:ascii="Times New Roman" w:eastAsia="宋体" w:hAnsi="Times New Roman" w:cs="Times New Roman"/>
          <w:color w:val="000000" w:themeColor="text1"/>
          <w:spacing w:val="-1"/>
          <w:kern w:val="0"/>
          <w:sz w:val="24"/>
          <w:szCs w:val="24"/>
          <w:lang w:val="en-GB"/>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24</w:t>
      </w:r>
      <w:r w:rsidRPr="00D64245">
        <w:rPr>
          <w:rFonts w:ascii="Times New Roman" w:eastAsia="宋体" w:hAnsi="Times New Roman" w:cs="Times New Roman"/>
          <w:color w:val="000000" w:themeColor="text1"/>
          <w:spacing w:val="-1"/>
          <w:kern w:val="0"/>
          <w:sz w:val="24"/>
          <w:szCs w:val="24"/>
          <w:lang w:val="en-GB"/>
        </w:rPr>
        <w:fldChar w:fldCharType="end"/>
      </w:r>
      <w:r w:rsidRPr="00D64245">
        <w:rPr>
          <w:rFonts w:ascii="Times New Roman" w:eastAsia="宋体" w:hAnsi="Times New Roman" w:cs="Times New Roman"/>
          <w:color w:val="000000" w:themeColor="text1"/>
          <w:spacing w:val="-1"/>
          <w:kern w:val="0"/>
          <w:sz w:val="24"/>
          <w:szCs w:val="24"/>
          <w:lang w:val="en-GB"/>
        </w:rPr>
        <w:t xml:space="preserve"> and </w:t>
      </w:r>
      <w:r w:rsidRPr="00D64245">
        <w:rPr>
          <w:rFonts w:ascii="Times New Roman" w:eastAsia="宋体" w:hAnsi="Times New Roman" w:cs="Times New Roman"/>
          <w:color w:val="000000" w:themeColor="text1"/>
          <w:spacing w:val="-1"/>
          <w:kern w:val="0"/>
          <w:sz w:val="24"/>
          <w:szCs w:val="24"/>
          <w:lang w:val="en-GB"/>
        </w:rPr>
        <w:fldChar w:fldCharType="begin"/>
      </w:r>
      <w:r w:rsidRPr="00D64245">
        <w:rPr>
          <w:rFonts w:ascii="Times New Roman" w:eastAsia="宋体" w:hAnsi="Times New Roman" w:cs="Times New Roman"/>
          <w:color w:val="000000" w:themeColor="text1"/>
          <w:spacing w:val="-1"/>
          <w:kern w:val="0"/>
          <w:sz w:val="24"/>
          <w:szCs w:val="24"/>
          <w:lang w:val="en-GB"/>
        </w:rPr>
        <w:instrText xml:space="preserve"> REF _Ref534365673 \h </w:instrText>
      </w:r>
      <w:r w:rsidRPr="00D64245">
        <w:rPr>
          <w:rFonts w:ascii="Times New Roman" w:eastAsia="宋体" w:hAnsi="Times New Roman" w:cs="Times New Roman"/>
          <w:color w:val="000000" w:themeColor="text1"/>
          <w:spacing w:val="-1"/>
          <w:kern w:val="0"/>
          <w:sz w:val="24"/>
          <w:szCs w:val="24"/>
          <w:lang w:val="en-GB"/>
        </w:rPr>
      </w:r>
      <w:r w:rsidRPr="00D64245">
        <w:rPr>
          <w:rFonts w:ascii="Times New Roman" w:eastAsia="宋体" w:hAnsi="Times New Roman" w:cs="Times New Roman"/>
          <w:color w:val="000000" w:themeColor="text1"/>
          <w:spacing w:val="-1"/>
          <w:kern w:val="0"/>
          <w:sz w:val="24"/>
          <w:szCs w:val="24"/>
          <w:lang w:val="en-GB"/>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25</w:t>
      </w:r>
      <w:r w:rsidRPr="00D64245">
        <w:rPr>
          <w:rFonts w:ascii="Times New Roman" w:eastAsia="宋体" w:hAnsi="Times New Roman" w:cs="Times New Roman"/>
          <w:color w:val="000000" w:themeColor="text1"/>
          <w:spacing w:val="-1"/>
          <w:kern w:val="0"/>
          <w:sz w:val="24"/>
          <w:szCs w:val="24"/>
          <w:lang w:val="en-GB"/>
        </w:rPr>
        <w:fldChar w:fldCharType="end"/>
      </w:r>
      <w:r w:rsidRPr="00D64245">
        <w:rPr>
          <w:rFonts w:ascii="Times New Roman" w:eastAsia="宋体" w:hAnsi="Times New Roman" w:cs="Times New Roman"/>
          <w:color w:val="000000" w:themeColor="text1"/>
          <w:spacing w:val="-1"/>
          <w:kern w:val="0"/>
          <w:sz w:val="24"/>
          <w:szCs w:val="24"/>
          <w:lang w:val="x-none"/>
        </w:rPr>
        <w:t>.</w:t>
      </w:r>
    </w:p>
    <w:p w14:paraId="0AB0D862" w14:textId="77777777" w:rsidR="00C63833" w:rsidRPr="00D64245" w:rsidRDefault="00C63833">
      <w:pPr>
        <w:widowControl/>
        <w:jc w:val="left"/>
        <w:rPr>
          <w:rFonts w:ascii="Times New Roman" w:eastAsia="宋体" w:hAnsi="Times New Roman" w:cs="Times New Roman"/>
          <w:color w:val="000000" w:themeColor="text1"/>
          <w:spacing w:val="-1"/>
          <w:kern w:val="0"/>
          <w:sz w:val="24"/>
          <w:szCs w:val="24"/>
          <w:lang w:val="x-none"/>
        </w:rPr>
      </w:pPr>
      <w:r w:rsidRPr="00D64245">
        <w:rPr>
          <w:rFonts w:ascii="Times New Roman" w:eastAsia="宋体" w:hAnsi="Times New Roman" w:cs="Times New Roman"/>
          <w:color w:val="000000" w:themeColor="text1"/>
          <w:spacing w:val="-1"/>
          <w:kern w:val="0"/>
          <w:sz w:val="24"/>
          <w:szCs w:val="24"/>
          <w:lang w:val="x-none"/>
        </w:rPr>
        <w:br w:type="page"/>
      </w:r>
    </w:p>
    <w:p w14:paraId="069F2D31" w14:textId="3842AE95" w:rsidR="00AB60FA" w:rsidRPr="00D64245" w:rsidRDefault="00AB60FA" w:rsidP="00C63833">
      <w:pPr>
        <w:keepNext/>
        <w:widowControl/>
        <w:spacing w:line="360" w:lineRule="auto"/>
        <w:jc w:val="center"/>
        <w:rPr>
          <w:rFonts w:ascii="Times New Roman" w:eastAsia="黑体" w:hAnsi="Times New Roman" w:cs="Times New Roman"/>
          <w:color w:val="000000" w:themeColor="text1"/>
          <w:kern w:val="0"/>
          <w:sz w:val="24"/>
          <w:szCs w:val="24"/>
          <w:lang w:eastAsia="en-US"/>
        </w:rPr>
      </w:pPr>
      <w:bookmarkStart w:id="196" w:name="_Ref534365899"/>
      <w:bookmarkStart w:id="197" w:name="_Ref534365689"/>
      <w:r w:rsidRPr="00D64245">
        <w:rPr>
          <w:rFonts w:ascii="Times New Roman" w:eastAsia="黑体" w:hAnsi="Times New Roman" w:cs="Times New Roman"/>
          <w:color w:val="000000" w:themeColor="text1"/>
          <w:kern w:val="0"/>
          <w:sz w:val="24"/>
          <w:szCs w:val="24"/>
          <w:lang w:eastAsia="en-US"/>
        </w:rPr>
        <w:lastRenderedPageBreak/>
        <w:t xml:space="preserve">Table </w:t>
      </w:r>
      <w:r w:rsidR="009E6EC0" w:rsidRPr="00D64245">
        <w:rPr>
          <w:rFonts w:ascii="Times New Roman" w:eastAsia="黑体" w:hAnsi="Times New Roman" w:cs="Times New Roman"/>
          <w:color w:val="000000" w:themeColor="text1"/>
          <w:kern w:val="0"/>
          <w:sz w:val="24"/>
          <w:szCs w:val="24"/>
          <w:lang w:eastAsia="en-US"/>
        </w:rPr>
        <w:fldChar w:fldCharType="begin"/>
      </w:r>
      <w:r w:rsidR="009E6EC0" w:rsidRPr="00D64245">
        <w:rPr>
          <w:rFonts w:ascii="Times New Roman" w:eastAsia="黑体" w:hAnsi="Times New Roman" w:cs="Times New Roman"/>
          <w:color w:val="000000" w:themeColor="text1"/>
          <w:kern w:val="0"/>
          <w:sz w:val="24"/>
          <w:szCs w:val="24"/>
          <w:lang w:eastAsia="en-US"/>
        </w:rPr>
        <w:instrText xml:space="preserve"> STYLEREF 1 \s </w:instrText>
      </w:r>
      <w:r w:rsidR="009E6EC0"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9E6EC0" w:rsidRPr="00D64245">
        <w:rPr>
          <w:rFonts w:ascii="Times New Roman" w:eastAsia="黑体" w:hAnsi="Times New Roman" w:cs="Times New Roman"/>
          <w:color w:val="000000" w:themeColor="text1"/>
          <w:kern w:val="0"/>
          <w:sz w:val="24"/>
          <w:szCs w:val="24"/>
          <w:lang w:eastAsia="en-US"/>
        </w:rPr>
        <w:fldChar w:fldCharType="end"/>
      </w:r>
      <w:r w:rsidR="009E6EC0" w:rsidRPr="00D64245">
        <w:rPr>
          <w:rFonts w:ascii="Times New Roman" w:eastAsia="黑体" w:hAnsi="Times New Roman" w:cs="Times New Roman"/>
          <w:color w:val="000000" w:themeColor="text1"/>
          <w:kern w:val="0"/>
          <w:sz w:val="24"/>
          <w:szCs w:val="24"/>
          <w:lang w:eastAsia="en-US"/>
        </w:rPr>
        <w:t>.</w:t>
      </w:r>
      <w:r w:rsidR="009E6EC0" w:rsidRPr="00D64245">
        <w:rPr>
          <w:rFonts w:ascii="Times New Roman" w:eastAsia="黑体" w:hAnsi="Times New Roman" w:cs="Times New Roman"/>
          <w:color w:val="000000" w:themeColor="text1"/>
          <w:kern w:val="0"/>
          <w:sz w:val="24"/>
          <w:szCs w:val="24"/>
          <w:lang w:eastAsia="en-US"/>
        </w:rPr>
        <w:fldChar w:fldCharType="begin"/>
      </w:r>
      <w:r w:rsidR="009E6EC0" w:rsidRPr="00D64245">
        <w:rPr>
          <w:rFonts w:ascii="Times New Roman" w:eastAsia="黑体" w:hAnsi="Times New Roman" w:cs="Times New Roman"/>
          <w:color w:val="000000" w:themeColor="text1"/>
          <w:kern w:val="0"/>
          <w:sz w:val="24"/>
          <w:szCs w:val="24"/>
          <w:lang w:eastAsia="en-US"/>
        </w:rPr>
        <w:instrText xml:space="preserve"> SEQ Table \* ARABIC \s 1 </w:instrText>
      </w:r>
      <w:r w:rsidR="009E6EC0"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9E6EC0" w:rsidRPr="00D64245">
        <w:rPr>
          <w:rFonts w:ascii="Times New Roman" w:eastAsia="黑体" w:hAnsi="Times New Roman" w:cs="Times New Roman"/>
          <w:color w:val="000000" w:themeColor="text1"/>
          <w:kern w:val="0"/>
          <w:sz w:val="24"/>
          <w:szCs w:val="24"/>
          <w:lang w:eastAsia="en-US"/>
        </w:rPr>
        <w:fldChar w:fldCharType="end"/>
      </w:r>
      <w:bookmarkEnd w:id="196"/>
      <w:r w:rsidRPr="00D64245">
        <w:rPr>
          <w:rFonts w:ascii="Times New Roman" w:eastAsia="黑体" w:hAnsi="Times New Roman" w:cs="Times New Roman"/>
          <w:color w:val="000000" w:themeColor="text1"/>
          <w:kern w:val="0"/>
          <w:sz w:val="24"/>
          <w:szCs w:val="24"/>
          <w:lang w:eastAsia="en-US"/>
        </w:rPr>
        <w:t xml:space="preserve"> Design parameters of VFRM, HESSPM and SSPM prototypes</w:t>
      </w:r>
      <w:bookmarkEnd w:id="197"/>
    </w:p>
    <w:tbl>
      <w:tblPr>
        <w:tblW w:w="7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1559"/>
        <w:gridCol w:w="1559"/>
        <w:gridCol w:w="1276"/>
      </w:tblGrid>
      <w:tr w:rsidR="00D64245" w:rsidRPr="00D64245" w14:paraId="3DB7272E" w14:textId="77777777" w:rsidTr="006D1C62">
        <w:trPr>
          <w:trHeight w:val="481"/>
          <w:jc w:val="center"/>
        </w:trPr>
        <w:tc>
          <w:tcPr>
            <w:tcW w:w="3261" w:type="dxa"/>
            <w:tcBorders>
              <w:top w:val="double" w:sz="4" w:space="0" w:color="auto"/>
              <w:left w:val="nil"/>
              <w:bottom w:val="double" w:sz="4" w:space="0" w:color="auto"/>
            </w:tcBorders>
            <w:shd w:val="clear" w:color="auto" w:fill="auto"/>
            <w:vAlign w:val="center"/>
          </w:tcPr>
          <w:p w14:paraId="2395604F" w14:textId="77777777" w:rsidR="00AB60FA" w:rsidRPr="00D64245" w:rsidRDefault="00AB60FA" w:rsidP="00AB60FA">
            <w:pPr>
              <w:spacing w:line="360" w:lineRule="auto"/>
              <w:jc w:val="left"/>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Machine Topologies</w:t>
            </w:r>
          </w:p>
        </w:tc>
        <w:tc>
          <w:tcPr>
            <w:tcW w:w="1559" w:type="dxa"/>
            <w:tcBorders>
              <w:top w:val="double" w:sz="4" w:space="0" w:color="auto"/>
              <w:bottom w:val="double" w:sz="4" w:space="0" w:color="auto"/>
            </w:tcBorders>
            <w:shd w:val="clear" w:color="auto" w:fill="auto"/>
            <w:vAlign w:val="center"/>
          </w:tcPr>
          <w:p w14:paraId="349C7052" w14:textId="77777777" w:rsidR="00AB60FA" w:rsidRPr="00D64245" w:rsidRDefault="00AB60FA" w:rsidP="00AB60FA">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VFRM</w:t>
            </w:r>
          </w:p>
        </w:tc>
        <w:tc>
          <w:tcPr>
            <w:tcW w:w="1559" w:type="dxa"/>
            <w:tcBorders>
              <w:top w:val="double" w:sz="4" w:space="0" w:color="auto"/>
              <w:bottom w:val="double" w:sz="4" w:space="0" w:color="auto"/>
            </w:tcBorders>
            <w:shd w:val="clear" w:color="auto" w:fill="auto"/>
            <w:vAlign w:val="center"/>
          </w:tcPr>
          <w:p w14:paraId="708DC76A" w14:textId="77777777" w:rsidR="00AB60FA" w:rsidRPr="00D64245" w:rsidRDefault="00AB60FA" w:rsidP="00AB60FA">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HESSPM</w:t>
            </w:r>
          </w:p>
        </w:tc>
        <w:tc>
          <w:tcPr>
            <w:tcW w:w="1276" w:type="dxa"/>
            <w:tcBorders>
              <w:top w:val="double" w:sz="4" w:space="0" w:color="auto"/>
              <w:bottom w:val="double" w:sz="4" w:space="0" w:color="auto"/>
              <w:right w:val="nil"/>
            </w:tcBorders>
            <w:shd w:val="clear" w:color="auto" w:fill="auto"/>
            <w:vAlign w:val="center"/>
          </w:tcPr>
          <w:p w14:paraId="0A280E3E" w14:textId="77777777" w:rsidR="00AB60FA" w:rsidRPr="00D64245" w:rsidRDefault="00AB60FA" w:rsidP="00AB60FA">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SSPM</w:t>
            </w:r>
          </w:p>
        </w:tc>
      </w:tr>
      <w:tr w:rsidR="00D64245" w:rsidRPr="00D64245" w14:paraId="5AB0D382" w14:textId="77777777" w:rsidTr="006D1C62">
        <w:trPr>
          <w:trHeight w:val="170"/>
          <w:jc w:val="center"/>
        </w:trPr>
        <w:tc>
          <w:tcPr>
            <w:tcW w:w="3261" w:type="dxa"/>
            <w:tcBorders>
              <w:top w:val="double" w:sz="4" w:space="0" w:color="auto"/>
              <w:left w:val="nil"/>
            </w:tcBorders>
            <w:shd w:val="clear" w:color="auto" w:fill="auto"/>
            <w:vAlign w:val="center"/>
          </w:tcPr>
          <w:p w14:paraId="3666F491"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Stator outer radius </w:t>
            </w:r>
            <w:r w:rsidRPr="00D64245">
              <w:rPr>
                <w:rFonts w:ascii="Times New Roman" w:hAnsi="Times New Roman" w:cs="Times New Roman"/>
                <w:i/>
                <w:color w:val="000000" w:themeColor="text1"/>
                <w:sz w:val="24"/>
                <w:szCs w:val="24"/>
              </w:rPr>
              <w:t>R</w:t>
            </w:r>
            <w:r w:rsidRPr="00D64245">
              <w:rPr>
                <w:rFonts w:ascii="Times New Roman" w:hAnsi="Times New Roman" w:cs="Times New Roman"/>
                <w:i/>
                <w:color w:val="000000" w:themeColor="text1"/>
                <w:sz w:val="24"/>
                <w:szCs w:val="24"/>
                <w:vertAlign w:val="subscript"/>
              </w:rPr>
              <w:t>os</w:t>
            </w:r>
            <w:r w:rsidRPr="00D64245">
              <w:rPr>
                <w:rFonts w:ascii="Times New Roman" w:hAnsi="Times New Roman" w:cs="Times New Roman"/>
                <w:color w:val="000000" w:themeColor="text1"/>
                <w:sz w:val="24"/>
                <w:szCs w:val="24"/>
              </w:rPr>
              <w:t xml:space="preserve"> (mm)</w:t>
            </w:r>
          </w:p>
        </w:tc>
        <w:tc>
          <w:tcPr>
            <w:tcW w:w="4394" w:type="dxa"/>
            <w:gridSpan w:val="3"/>
            <w:tcBorders>
              <w:top w:val="double" w:sz="4" w:space="0" w:color="auto"/>
              <w:right w:val="nil"/>
            </w:tcBorders>
            <w:shd w:val="clear" w:color="auto" w:fill="auto"/>
            <w:vAlign w:val="center"/>
          </w:tcPr>
          <w:p w14:paraId="26C124E3"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45</w:t>
            </w:r>
          </w:p>
        </w:tc>
      </w:tr>
      <w:tr w:rsidR="00D64245" w:rsidRPr="00D64245" w14:paraId="6BB423C9" w14:textId="77777777" w:rsidTr="006D1C62">
        <w:trPr>
          <w:trHeight w:val="170"/>
          <w:jc w:val="center"/>
        </w:trPr>
        <w:tc>
          <w:tcPr>
            <w:tcW w:w="3261" w:type="dxa"/>
            <w:tcBorders>
              <w:left w:val="nil"/>
            </w:tcBorders>
            <w:shd w:val="clear" w:color="auto" w:fill="auto"/>
            <w:vAlign w:val="center"/>
          </w:tcPr>
          <w:p w14:paraId="4CAF0129"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Axial length </w:t>
            </w:r>
            <w:r w:rsidRPr="00D64245">
              <w:rPr>
                <w:rFonts w:ascii="Times New Roman" w:hAnsi="Times New Roman" w:cs="Times New Roman"/>
                <w:i/>
                <w:color w:val="000000" w:themeColor="text1"/>
                <w:sz w:val="24"/>
                <w:szCs w:val="24"/>
              </w:rPr>
              <w:t>L</w:t>
            </w:r>
            <w:r w:rsidRPr="00D64245">
              <w:rPr>
                <w:rFonts w:ascii="Times New Roman" w:hAnsi="Times New Roman" w:cs="Times New Roman"/>
                <w:i/>
                <w:color w:val="000000" w:themeColor="text1"/>
                <w:sz w:val="24"/>
                <w:szCs w:val="24"/>
                <w:vertAlign w:val="subscript"/>
              </w:rPr>
              <w:t>a</w:t>
            </w:r>
            <w:r w:rsidRPr="00D64245">
              <w:rPr>
                <w:rFonts w:ascii="Times New Roman" w:hAnsi="Times New Roman" w:cs="Times New Roman"/>
                <w:color w:val="000000" w:themeColor="text1"/>
                <w:sz w:val="24"/>
                <w:szCs w:val="24"/>
              </w:rPr>
              <w:t xml:space="preserve"> (mm)</w:t>
            </w:r>
          </w:p>
        </w:tc>
        <w:tc>
          <w:tcPr>
            <w:tcW w:w="4394" w:type="dxa"/>
            <w:gridSpan w:val="3"/>
            <w:tcBorders>
              <w:right w:val="nil"/>
            </w:tcBorders>
            <w:shd w:val="clear" w:color="auto" w:fill="auto"/>
            <w:vAlign w:val="center"/>
          </w:tcPr>
          <w:p w14:paraId="70CC610D"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25</w:t>
            </w:r>
          </w:p>
        </w:tc>
      </w:tr>
      <w:tr w:rsidR="00D64245" w:rsidRPr="00D64245" w14:paraId="2A78DC38" w14:textId="77777777" w:rsidTr="006D1C62">
        <w:trPr>
          <w:trHeight w:val="170"/>
          <w:jc w:val="center"/>
        </w:trPr>
        <w:tc>
          <w:tcPr>
            <w:tcW w:w="3261" w:type="dxa"/>
            <w:tcBorders>
              <w:left w:val="nil"/>
            </w:tcBorders>
            <w:shd w:val="clear" w:color="auto" w:fill="auto"/>
            <w:vAlign w:val="center"/>
          </w:tcPr>
          <w:p w14:paraId="78CDBDCB"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Air-gap length </w:t>
            </w:r>
            <w:r w:rsidRPr="00D64245">
              <w:rPr>
                <w:rFonts w:ascii="Times New Roman" w:hAnsi="Times New Roman" w:cs="Times New Roman"/>
                <w:i/>
                <w:color w:val="000000" w:themeColor="text1"/>
                <w:sz w:val="24"/>
                <w:szCs w:val="24"/>
              </w:rPr>
              <w:t>g</w:t>
            </w:r>
            <w:r w:rsidRPr="00D64245">
              <w:rPr>
                <w:rFonts w:ascii="Times New Roman" w:hAnsi="Times New Roman" w:cs="Times New Roman"/>
                <w:color w:val="000000" w:themeColor="text1"/>
                <w:sz w:val="24"/>
                <w:szCs w:val="24"/>
              </w:rPr>
              <w:t xml:space="preserve"> (mm)</w:t>
            </w:r>
          </w:p>
        </w:tc>
        <w:tc>
          <w:tcPr>
            <w:tcW w:w="4394" w:type="dxa"/>
            <w:gridSpan w:val="3"/>
            <w:tcBorders>
              <w:right w:val="nil"/>
            </w:tcBorders>
            <w:shd w:val="clear" w:color="auto" w:fill="auto"/>
            <w:vAlign w:val="center"/>
          </w:tcPr>
          <w:p w14:paraId="07F7049E"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0.50</w:t>
            </w:r>
          </w:p>
        </w:tc>
      </w:tr>
      <w:tr w:rsidR="00D64245" w:rsidRPr="00D64245" w14:paraId="48AF17EC" w14:textId="77777777" w:rsidTr="006D1C62">
        <w:trPr>
          <w:trHeight w:val="170"/>
          <w:jc w:val="center"/>
        </w:trPr>
        <w:tc>
          <w:tcPr>
            <w:tcW w:w="3261" w:type="dxa"/>
            <w:tcBorders>
              <w:left w:val="nil"/>
            </w:tcBorders>
            <w:shd w:val="clear" w:color="auto" w:fill="auto"/>
            <w:vAlign w:val="center"/>
          </w:tcPr>
          <w:p w14:paraId="79A51A5F"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Packing factor</w:t>
            </w:r>
          </w:p>
        </w:tc>
        <w:tc>
          <w:tcPr>
            <w:tcW w:w="4394" w:type="dxa"/>
            <w:gridSpan w:val="3"/>
            <w:tcBorders>
              <w:right w:val="nil"/>
            </w:tcBorders>
            <w:shd w:val="clear" w:color="auto" w:fill="auto"/>
            <w:vAlign w:val="center"/>
          </w:tcPr>
          <w:p w14:paraId="4DF19A09"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0.30</w:t>
            </w:r>
          </w:p>
        </w:tc>
      </w:tr>
      <w:tr w:rsidR="00D64245" w:rsidRPr="00D64245" w14:paraId="57A3C790" w14:textId="77777777" w:rsidTr="006D1C62">
        <w:trPr>
          <w:trHeight w:val="170"/>
          <w:jc w:val="center"/>
        </w:trPr>
        <w:tc>
          <w:tcPr>
            <w:tcW w:w="3261" w:type="dxa"/>
            <w:tcBorders>
              <w:left w:val="nil"/>
            </w:tcBorders>
            <w:shd w:val="clear" w:color="auto" w:fill="auto"/>
            <w:vAlign w:val="center"/>
          </w:tcPr>
          <w:p w14:paraId="00358B9C"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Split ratio</w:t>
            </w:r>
          </w:p>
        </w:tc>
        <w:tc>
          <w:tcPr>
            <w:tcW w:w="1559" w:type="dxa"/>
            <w:tcBorders>
              <w:right w:val="nil"/>
            </w:tcBorders>
            <w:shd w:val="clear" w:color="auto" w:fill="auto"/>
            <w:vAlign w:val="center"/>
          </w:tcPr>
          <w:p w14:paraId="21398F1B"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0.54</w:t>
            </w:r>
          </w:p>
        </w:tc>
        <w:tc>
          <w:tcPr>
            <w:tcW w:w="1559" w:type="dxa"/>
            <w:tcBorders>
              <w:right w:val="nil"/>
            </w:tcBorders>
            <w:shd w:val="clear" w:color="auto" w:fill="auto"/>
            <w:vAlign w:val="center"/>
          </w:tcPr>
          <w:p w14:paraId="3833B176"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0.51</w:t>
            </w:r>
          </w:p>
        </w:tc>
        <w:tc>
          <w:tcPr>
            <w:tcW w:w="1276" w:type="dxa"/>
            <w:tcBorders>
              <w:right w:val="nil"/>
            </w:tcBorders>
            <w:shd w:val="clear" w:color="auto" w:fill="auto"/>
            <w:vAlign w:val="center"/>
          </w:tcPr>
          <w:p w14:paraId="322BDC00"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0.52</w:t>
            </w:r>
          </w:p>
        </w:tc>
      </w:tr>
      <w:tr w:rsidR="00D64245" w:rsidRPr="00D64245" w14:paraId="5596040B" w14:textId="77777777" w:rsidTr="006D1C62">
        <w:trPr>
          <w:trHeight w:val="170"/>
          <w:jc w:val="center"/>
        </w:trPr>
        <w:tc>
          <w:tcPr>
            <w:tcW w:w="3261" w:type="dxa"/>
            <w:tcBorders>
              <w:left w:val="nil"/>
            </w:tcBorders>
            <w:shd w:val="clear" w:color="auto" w:fill="auto"/>
            <w:vAlign w:val="center"/>
          </w:tcPr>
          <w:p w14:paraId="412BB7CE"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Stator tooth arc </w:t>
            </w:r>
            <w:r w:rsidRPr="00D64245">
              <w:rPr>
                <w:rFonts w:ascii="Times New Roman" w:hAnsi="Times New Roman" w:cs="Times New Roman"/>
                <w:i/>
                <w:color w:val="000000" w:themeColor="text1"/>
                <w:sz w:val="24"/>
                <w:szCs w:val="24"/>
              </w:rPr>
              <w:t>θ</w:t>
            </w:r>
            <w:r w:rsidRPr="00D64245">
              <w:rPr>
                <w:rFonts w:ascii="Times New Roman" w:hAnsi="Times New Roman" w:cs="Times New Roman"/>
                <w:i/>
                <w:color w:val="000000" w:themeColor="text1"/>
                <w:sz w:val="24"/>
                <w:szCs w:val="24"/>
                <w:vertAlign w:val="subscript"/>
              </w:rPr>
              <w:t>s</w:t>
            </w:r>
            <w:r w:rsidRPr="00D64245">
              <w:rPr>
                <w:rFonts w:ascii="Times New Roman" w:hAnsi="Times New Roman" w:cs="Times New Roman"/>
                <w:color w:val="000000" w:themeColor="text1"/>
                <w:sz w:val="24"/>
                <w:szCs w:val="24"/>
              </w:rPr>
              <w:t xml:space="preserve"> (ºmech)</w:t>
            </w:r>
          </w:p>
        </w:tc>
        <w:tc>
          <w:tcPr>
            <w:tcW w:w="1559" w:type="dxa"/>
            <w:tcBorders>
              <w:right w:val="nil"/>
            </w:tcBorders>
            <w:shd w:val="clear" w:color="auto" w:fill="auto"/>
            <w:vAlign w:val="center"/>
          </w:tcPr>
          <w:p w14:paraId="4537212B"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12.00</w:t>
            </w:r>
          </w:p>
        </w:tc>
        <w:tc>
          <w:tcPr>
            <w:tcW w:w="1559" w:type="dxa"/>
            <w:tcBorders>
              <w:right w:val="nil"/>
            </w:tcBorders>
            <w:shd w:val="clear" w:color="auto" w:fill="auto"/>
            <w:vAlign w:val="center"/>
          </w:tcPr>
          <w:p w14:paraId="6F004576"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11.74</w:t>
            </w:r>
          </w:p>
        </w:tc>
        <w:tc>
          <w:tcPr>
            <w:tcW w:w="1276" w:type="dxa"/>
            <w:tcBorders>
              <w:right w:val="nil"/>
            </w:tcBorders>
            <w:shd w:val="clear" w:color="auto" w:fill="auto"/>
            <w:vAlign w:val="center"/>
          </w:tcPr>
          <w:p w14:paraId="7875ADB5"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10.16</w:t>
            </w:r>
          </w:p>
        </w:tc>
      </w:tr>
      <w:tr w:rsidR="00D64245" w:rsidRPr="00D64245" w14:paraId="65D9B51F" w14:textId="77777777" w:rsidTr="006D1C62">
        <w:trPr>
          <w:trHeight w:val="170"/>
          <w:jc w:val="center"/>
        </w:trPr>
        <w:tc>
          <w:tcPr>
            <w:tcW w:w="3261" w:type="dxa"/>
            <w:tcBorders>
              <w:left w:val="nil"/>
            </w:tcBorders>
            <w:shd w:val="clear" w:color="auto" w:fill="auto"/>
            <w:vAlign w:val="center"/>
          </w:tcPr>
          <w:p w14:paraId="77260D9B"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Stator back iron </w:t>
            </w:r>
            <w:r w:rsidRPr="00D64245">
              <w:rPr>
                <w:rFonts w:ascii="Times New Roman" w:hAnsi="Times New Roman" w:cs="Times New Roman"/>
                <w:i/>
                <w:color w:val="000000" w:themeColor="text1"/>
                <w:sz w:val="24"/>
                <w:szCs w:val="24"/>
              </w:rPr>
              <w:t>S</w:t>
            </w:r>
            <w:r w:rsidRPr="00D64245">
              <w:rPr>
                <w:rFonts w:ascii="Times New Roman" w:hAnsi="Times New Roman" w:cs="Times New Roman"/>
                <w:i/>
                <w:color w:val="000000" w:themeColor="text1"/>
                <w:sz w:val="24"/>
                <w:szCs w:val="24"/>
                <w:vertAlign w:val="subscript"/>
              </w:rPr>
              <w:t>bk</w:t>
            </w:r>
            <w:r w:rsidRPr="00D64245">
              <w:rPr>
                <w:rFonts w:ascii="Times New Roman" w:hAnsi="Times New Roman" w:cs="Times New Roman"/>
                <w:color w:val="000000" w:themeColor="text1"/>
                <w:sz w:val="24"/>
                <w:szCs w:val="24"/>
              </w:rPr>
              <w:t xml:space="preserve"> (mm)</w:t>
            </w:r>
          </w:p>
        </w:tc>
        <w:tc>
          <w:tcPr>
            <w:tcW w:w="1559" w:type="dxa"/>
            <w:tcBorders>
              <w:right w:val="nil"/>
            </w:tcBorders>
            <w:shd w:val="clear" w:color="auto" w:fill="auto"/>
            <w:vAlign w:val="center"/>
          </w:tcPr>
          <w:p w14:paraId="09E4FDEE"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2.54</w:t>
            </w:r>
          </w:p>
        </w:tc>
        <w:tc>
          <w:tcPr>
            <w:tcW w:w="1559" w:type="dxa"/>
            <w:tcBorders>
              <w:right w:val="nil"/>
            </w:tcBorders>
            <w:shd w:val="clear" w:color="auto" w:fill="auto"/>
            <w:vAlign w:val="center"/>
          </w:tcPr>
          <w:p w14:paraId="30EE4870"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1.56</w:t>
            </w:r>
          </w:p>
        </w:tc>
        <w:tc>
          <w:tcPr>
            <w:tcW w:w="1276" w:type="dxa"/>
            <w:tcBorders>
              <w:right w:val="nil"/>
            </w:tcBorders>
            <w:shd w:val="clear" w:color="auto" w:fill="auto"/>
            <w:vAlign w:val="center"/>
          </w:tcPr>
          <w:p w14:paraId="405DB446"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2.74</w:t>
            </w:r>
          </w:p>
        </w:tc>
      </w:tr>
      <w:tr w:rsidR="00D64245" w:rsidRPr="00D64245" w14:paraId="18DFFB99" w14:textId="77777777" w:rsidTr="006D1C62">
        <w:trPr>
          <w:trHeight w:val="170"/>
          <w:jc w:val="center"/>
        </w:trPr>
        <w:tc>
          <w:tcPr>
            <w:tcW w:w="3261" w:type="dxa"/>
            <w:tcBorders>
              <w:left w:val="nil"/>
            </w:tcBorders>
            <w:shd w:val="clear" w:color="auto" w:fill="auto"/>
            <w:vAlign w:val="center"/>
          </w:tcPr>
          <w:p w14:paraId="6C066257"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Rotor tooth arc </w:t>
            </w:r>
            <w:r w:rsidRPr="00D64245">
              <w:rPr>
                <w:rFonts w:ascii="Times New Roman" w:hAnsi="Times New Roman" w:cs="Times New Roman"/>
                <w:i/>
                <w:color w:val="000000" w:themeColor="text1"/>
                <w:sz w:val="24"/>
                <w:szCs w:val="24"/>
              </w:rPr>
              <w:t>θ</w:t>
            </w:r>
            <w:r w:rsidRPr="00D64245">
              <w:rPr>
                <w:rFonts w:ascii="Times New Roman" w:hAnsi="Times New Roman" w:cs="Times New Roman"/>
                <w:i/>
                <w:color w:val="000000" w:themeColor="text1"/>
                <w:sz w:val="24"/>
                <w:szCs w:val="24"/>
                <w:vertAlign w:val="subscript"/>
              </w:rPr>
              <w:t>R</w:t>
            </w:r>
            <w:r w:rsidRPr="00D64245">
              <w:rPr>
                <w:rFonts w:ascii="Times New Roman" w:hAnsi="Times New Roman" w:cs="Times New Roman"/>
                <w:color w:val="000000" w:themeColor="text1"/>
                <w:sz w:val="24"/>
                <w:szCs w:val="24"/>
              </w:rPr>
              <w:t xml:space="preserve"> (ºmech)</w:t>
            </w:r>
          </w:p>
        </w:tc>
        <w:tc>
          <w:tcPr>
            <w:tcW w:w="1559" w:type="dxa"/>
            <w:tcBorders>
              <w:right w:val="nil"/>
            </w:tcBorders>
            <w:shd w:val="clear" w:color="auto" w:fill="auto"/>
            <w:vAlign w:val="center"/>
          </w:tcPr>
          <w:p w14:paraId="4BF79C04"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13.37</w:t>
            </w:r>
          </w:p>
        </w:tc>
        <w:tc>
          <w:tcPr>
            <w:tcW w:w="1559" w:type="dxa"/>
            <w:tcBorders>
              <w:right w:val="nil"/>
            </w:tcBorders>
            <w:shd w:val="clear" w:color="auto" w:fill="auto"/>
            <w:vAlign w:val="center"/>
          </w:tcPr>
          <w:p w14:paraId="75291B65"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14.36</w:t>
            </w:r>
          </w:p>
        </w:tc>
        <w:tc>
          <w:tcPr>
            <w:tcW w:w="1276" w:type="dxa"/>
            <w:tcBorders>
              <w:right w:val="nil"/>
            </w:tcBorders>
            <w:shd w:val="clear" w:color="auto" w:fill="auto"/>
            <w:vAlign w:val="center"/>
          </w:tcPr>
          <w:p w14:paraId="450CD8A5"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14.64</w:t>
            </w:r>
          </w:p>
        </w:tc>
      </w:tr>
      <w:tr w:rsidR="00D64245" w:rsidRPr="00D64245" w14:paraId="2115495F" w14:textId="77777777" w:rsidTr="006D1C62">
        <w:trPr>
          <w:trHeight w:val="170"/>
          <w:jc w:val="center"/>
        </w:trPr>
        <w:tc>
          <w:tcPr>
            <w:tcW w:w="3261" w:type="dxa"/>
            <w:tcBorders>
              <w:left w:val="nil"/>
            </w:tcBorders>
            <w:shd w:val="clear" w:color="auto" w:fill="auto"/>
            <w:vAlign w:val="center"/>
          </w:tcPr>
          <w:p w14:paraId="63C3E543"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Rotor back iron </w:t>
            </w:r>
            <w:r w:rsidRPr="00D64245">
              <w:rPr>
                <w:rFonts w:ascii="Times New Roman" w:hAnsi="Times New Roman" w:cs="Times New Roman"/>
                <w:i/>
                <w:color w:val="000000" w:themeColor="text1"/>
                <w:sz w:val="24"/>
                <w:szCs w:val="24"/>
              </w:rPr>
              <w:t>R</w:t>
            </w:r>
            <w:r w:rsidRPr="00D64245">
              <w:rPr>
                <w:rFonts w:ascii="Times New Roman" w:hAnsi="Times New Roman" w:cs="Times New Roman"/>
                <w:i/>
                <w:color w:val="000000" w:themeColor="text1"/>
                <w:sz w:val="24"/>
                <w:szCs w:val="24"/>
                <w:vertAlign w:val="subscript"/>
              </w:rPr>
              <w:t>bk</w:t>
            </w:r>
            <w:r w:rsidRPr="00D64245">
              <w:rPr>
                <w:rFonts w:ascii="Times New Roman" w:hAnsi="Times New Roman" w:cs="Times New Roman"/>
                <w:color w:val="000000" w:themeColor="text1"/>
                <w:sz w:val="24"/>
                <w:szCs w:val="24"/>
              </w:rPr>
              <w:t xml:space="preserve"> (mm)</w:t>
            </w:r>
          </w:p>
        </w:tc>
        <w:tc>
          <w:tcPr>
            <w:tcW w:w="1559" w:type="dxa"/>
            <w:tcBorders>
              <w:right w:val="nil"/>
            </w:tcBorders>
            <w:shd w:val="clear" w:color="auto" w:fill="auto"/>
            <w:vAlign w:val="center"/>
          </w:tcPr>
          <w:p w14:paraId="6D3F1C85"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5.43</w:t>
            </w:r>
          </w:p>
        </w:tc>
        <w:tc>
          <w:tcPr>
            <w:tcW w:w="1559" w:type="dxa"/>
            <w:tcBorders>
              <w:right w:val="nil"/>
            </w:tcBorders>
            <w:shd w:val="clear" w:color="auto" w:fill="auto"/>
            <w:vAlign w:val="center"/>
          </w:tcPr>
          <w:p w14:paraId="29360AB6"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9.45</w:t>
            </w:r>
          </w:p>
        </w:tc>
        <w:tc>
          <w:tcPr>
            <w:tcW w:w="1276" w:type="dxa"/>
            <w:tcBorders>
              <w:right w:val="nil"/>
            </w:tcBorders>
            <w:shd w:val="clear" w:color="auto" w:fill="auto"/>
            <w:vAlign w:val="center"/>
          </w:tcPr>
          <w:p w14:paraId="1945AD47"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6.00</w:t>
            </w:r>
          </w:p>
        </w:tc>
      </w:tr>
      <w:tr w:rsidR="00D64245" w:rsidRPr="00D64245" w14:paraId="78A64EA4" w14:textId="77777777" w:rsidTr="006D1C62">
        <w:trPr>
          <w:trHeight w:val="170"/>
          <w:jc w:val="center"/>
        </w:trPr>
        <w:tc>
          <w:tcPr>
            <w:tcW w:w="3261" w:type="dxa"/>
            <w:tcBorders>
              <w:left w:val="nil"/>
            </w:tcBorders>
            <w:shd w:val="clear" w:color="auto" w:fill="auto"/>
            <w:vAlign w:val="center"/>
          </w:tcPr>
          <w:p w14:paraId="48AC8D6A"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PM N35SH </w:t>
            </w:r>
            <w:r w:rsidRPr="00D64245">
              <w:rPr>
                <w:rFonts w:ascii="Times New Roman" w:hAnsi="Times New Roman" w:cs="Times New Roman"/>
                <w:i/>
                <w:color w:val="000000" w:themeColor="text1"/>
                <w:sz w:val="24"/>
                <w:szCs w:val="24"/>
              </w:rPr>
              <w:t>B</w:t>
            </w:r>
            <w:r w:rsidRPr="00D64245">
              <w:rPr>
                <w:rFonts w:ascii="Times New Roman" w:hAnsi="Times New Roman" w:cs="Times New Roman"/>
                <w:i/>
                <w:color w:val="000000" w:themeColor="text1"/>
                <w:sz w:val="24"/>
                <w:szCs w:val="24"/>
                <w:vertAlign w:val="subscript"/>
              </w:rPr>
              <w:t>r</w:t>
            </w:r>
            <w:r w:rsidRPr="00D64245">
              <w:rPr>
                <w:rFonts w:ascii="Times New Roman" w:hAnsi="Times New Roman" w:cs="Times New Roman"/>
                <w:color w:val="000000" w:themeColor="text1"/>
                <w:sz w:val="24"/>
                <w:szCs w:val="24"/>
              </w:rPr>
              <w:t>/</w:t>
            </w:r>
            <w:r w:rsidRPr="00D64245">
              <w:rPr>
                <w:rFonts w:ascii="Times New Roman" w:hAnsi="Times New Roman" w:cs="Times New Roman"/>
                <w:i/>
                <w:color w:val="000000" w:themeColor="text1"/>
                <w:sz w:val="24"/>
                <w:szCs w:val="24"/>
              </w:rPr>
              <w:t>μ</w:t>
            </w:r>
            <w:r w:rsidRPr="00D64245">
              <w:rPr>
                <w:rFonts w:ascii="Times New Roman" w:hAnsi="Times New Roman" w:cs="Times New Roman"/>
                <w:i/>
                <w:color w:val="000000" w:themeColor="text1"/>
                <w:sz w:val="24"/>
                <w:szCs w:val="24"/>
                <w:vertAlign w:val="subscript"/>
              </w:rPr>
              <w:t>r</w:t>
            </w:r>
            <w:r w:rsidRPr="00D64245">
              <w:rPr>
                <w:rFonts w:ascii="Times New Roman" w:hAnsi="Times New Roman" w:cs="Times New Roman"/>
                <w:i/>
                <w:color w:val="000000" w:themeColor="text1"/>
                <w:sz w:val="24"/>
                <w:szCs w:val="24"/>
              </w:rPr>
              <w:t xml:space="preserve"> </w:t>
            </w:r>
            <w:r w:rsidRPr="00D64245">
              <w:rPr>
                <w:rFonts w:ascii="Times New Roman" w:hAnsi="Times New Roman" w:cs="Times New Roman"/>
                <w:color w:val="000000" w:themeColor="text1"/>
                <w:sz w:val="24"/>
                <w:szCs w:val="24"/>
              </w:rPr>
              <w:t>@ 20ºC</w:t>
            </w:r>
          </w:p>
        </w:tc>
        <w:tc>
          <w:tcPr>
            <w:tcW w:w="1559" w:type="dxa"/>
            <w:shd w:val="clear" w:color="auto" w:fill="auto"/>
            <w:vAlign w:val="center"/>
          </w:tcPr>
          <w:p w14:paraId="1EB9F56D"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c>
          <w:tcPr>
            <w:tcW w:w="2835" w:type="dxa"/>
            <w:gridSpan w:val="2"/>
            <w:tcBorders>
              <w:right w:val="nil"/>
            </w:tcBorders>
            <w:shd w:val="clear" w:color="auto" w:fill="auto"/>
            <w:vAlign w:val="center"/>
          </w:tcPr>
          <w:p w14:paraId="5F0908DF"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1.2T/1.05</w:t>
            </w:r>
          </w:p>
        </w:tc>
      </w:tr>
      <w:tr w:rsidR="00D64245" w:rsidRPr="00D64245" w14:paraId="7DC3C1D4" w14:textId="77777777" w:rsidTr="006D1C62">
        <w:trPr>
          <w:trHeight w:val="170"/>
          <w:jc w:val="center"/>
        </w:trPr>
        <w:tc>
          <w:tcPr>
            <w:tcW w:w="3261" w:type="dxa"/>
            <w:tcBorders>
              <w:left w:val="nil"/>
            </w:tcBorders>
            <w:shd w:val="clear" w:color="auto" w:fill="auto"/>
            <w:vAlign w:val="center"/>
          </w:tcPr>
          <w:p w14:paraId="1F23DE8B" w14:textId="77777777" w:rsidR="00AB60FA" w:rsidRPr="00D64245" w:rsidRDefault="00AB60FA" w:rsidP="00AB60FA">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 volume (cm</w:t>
            </w:r>
            <w:r w:rsidRPr="00D64245">
              <w:rPr>
                <w:rFonts w:ascii="Times New Roman" w:hAnsi="Times New Roman" w:cs="Times New Roman"/>
                <w:color w:val="000000" w:themeColor="text1"/>
                <w:sz w:val="24"/>
                <w:szCs w:val="24"/>
                <w:vertAlign w:val="superscript"/>
              </w:rPr>
              <w:t>3</w:t>
            </w:r>
            <w:r w:rsidRPr="00D64245">
              <w:rPr>
                <w:rFonts w:ascii="Times New Roman" w:hAnsi="Times New Roman" w:cs="Times New Roman"/>
                <w:color w:val="000000" w:themeColor="text1"/>
                <w:sz w:val="24"/>
                <w:szCs w:val="24"/>
              </w:rPr>
              <w:t>)</w:t>
            </w:r>
          </w:p>
        </w:tc>
        <w:tc>
          <w:tcPr>
            <w:tcW w:w="1559" w:type="dxa"/>
            <w:shd w:val="clear" w:color="auto" w:fill="auto"/>
            <w:vAlign w:val="center"/>
          </w:tcPr>
          <w:p w14:paraId="3E1D42CD"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c>
          <w:tcPr>
            <w:tcW w:w="1559" w:type="dxa"/>
            <w:tcBorders>
              <w:right w:val="nil"/>
            </w:tcBorders>
            <w:shd w:val="clear" w:color="auto" w:fill="auto"/>
            <w:vAlign w:val="center"/>
          </w:tcPr>
          <w:p w14:paraId="0398972E"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5.31</w:t>
            </w:r>
          </w:p>
        </w:tc>
        <w:tc>
          <w:tcPr>
            <w:tcW w:w="1276" w:type="dxa"/>
            <w:tcBorders>
              <w:right w:val="nil"/>
            </w:tcBorders>
            <w:shd w:val="clear" w:color="auto" w:fill="auto"/>
            <w:vAlign w:val="center"/>
          </w:tcPr>
          <w:p w14:paraId="0FEC77FC"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9.59</w:t>
            </w:r>
          </w:p>
        </w:tc>
      </w:tr>
      <w:tr w:rsidR="00AB60FA" w:rsidRPr="00D64245" w14:paraId="4250FC58" w14:textId="77777777" w:rsidTr="006D1C62">
        <w:trPr>
          <w:trHeight w:val="170"/>
          <w:jc w:val="center"/>
        </w:trPr>
        <w:tc>
          <w:tcPr>
            <w:tcW w:w="3261" w:type="dxa"/>
            <w:tcBorders>
              <w:left w:val="nil"/>
            </w:tcBorders>
            <w:shd w:val="clear" w:color="auto" w:fill="auto"/>
            <w:vAlign w:val="center"/>
          </w:tcPr>
          <w:p w14:paraId="59EFE690" w14:textId="77777777" w:rsidR="00AB60FA" w:rsidRPr="00D64245" w:rsidRDefault="00AB60FA" w:rsidP="00AB60FA">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Number of turns per coil (AC/DC) </w:t>
            </w:r>
            <w:r w:rsidRPr="00D64245">
              <w:rPr>
                <w:rFonts w:ascii="Times New Roman" w:hAnsi="Times New Roman" w:cs="Times New Roman"/>
                <w:i/>
                <w:color w:val="000000" w:themeColor="text1"/>
                <w:sz w:val="24"/>
                <w:szCs w:val="24"/>
              </w:rPr>
              <w:t>N</w:t>
            </w:r>
            <w:r w:rsidRPr="00D64245">
              <w:rPr>
                <w:rFonts w:ascii="Times New Roman" w:hAnsi="Times New Roman" w:cs="Times New Roman"/>
                <w:i/>
                <w:color w:val="000000" w:themeColor="text1"/>
                <w:sz w:val="24"/>
                <w:szCs w:val="24"/>
                <w:vertAlign w:val="subscript"/>
              </w:rPr>
              <w:t>dc</w:t>
            </w:r>
            <w:r w:rsidRPr="00D64245">
              <w:rPr>
                <w:rFonts w:ascii="Times New Roman" w:hAnsi="Times New Roman" w:cs="Times New Roman"/>
                <w:color w:val="000000" w:themeColor="text1"/>
                <w:sz w:val="24"/>
                <w:szCs w:val="24"/>
              </w:rPr>
              <w:t>/</w:t>
            </w:r>
            <w:r w:rsidRPr="00D64245">
              <w:rPr>
                <w:rFonts w:ascii="Times New Roman" w:hAnsi="Times New Roman" w:cs="Times New Roman"/>
                <w:i/>
                <w:color w:val="000000" w:themeColor="text1"/>
                <w:sz w:val="24"/>
                <w:szCs w:val="24"/>
              </w:rPr>
              <w:t>N</w:t>
            </w:r>
            <w:r w:rsidRPr="00D64245">
              <w:rPr>
                <w:rFonts w:ascii="Times New Roman" w:hAnsi="Times New Roman" w:cs="Times New Roman"/>
                <w:i/>
                <w:color w:val="000000" w:themeColor="text1"/>
                <w:sz w:val="24"/>
                <w:szCs w:val="24"/>
                <w:vertAlign w:val="subscript"/>
              </w:rPr>
              <w:t>ac</w:t>
            </w:r>
          </w:p>
        </w:tc>
        <w:tc>
          <w:tcPr>
            <w:tcW w:w="3118" w:type="dxa"/>
            <w:gridSpan w:val="2"/>
            <w:shd w:val="clear" w:color="auto" w:fill="auto"/>
            <w:vAlign w:val="center"/>
          </w:tcPr>
          <w:p w14:paraId="636D0896"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25/25</w:t>
            </w:r>
          </w:p>
        </w:tc>
        <w:tc>
          <w:tcPr>
            <w:tcW w:w="1276" w:type="dxa"/>
            <w:tcBorders>
              <w:right w:val="nil"/>
            </w:tcBorders>
            <w:shd w:val="clear" w:color="auto" w:fill="auto"/>
            <w:vAlign w:val="center"/>
          </w:tcPr>
          <w:p w14:paraId="68EF605F"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-/50</w:t>
            </w:r>
          </w:p>
        </w:tc>
      </w:tr>
    </w:tbl>
    <w:p w14:paraId="37EDA206" w14:textId="77777777" w:rsidR="00AB60FA" w:rsidRPr="00D64245" w:rsidRDefault="00AB60FA" w:rsidP="00AB60FA">
      <w:pPr>
        <w:rPr>
          <w:color w:val="000000" w:themeColor="text1"/>
        </w:rPr>
      </w:pPr>
    </w:p>
    <w:tbl>
      <w:tblPr>
        <w:tblStyle w:val="TableGrid1"/>
        <w:tblW w:w="9012"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656"/>
      </w:tblGrid>
      <w:tr w:rsidR="00D64245" w:rsidRPr="00D64245" w14:paraId="520EF1B1" w14:textId="77777777" w:rsidTr="006D1C62">
        <w:tc>
          <w:tcPr>
            <w:tcW w:w="4356" w:type="dxa"/>
          </w:tcPr>
          <w:p w14:paraId="326D82CB" w14:textId="77777777" w:rsidR="00AB60FA" w:rsidRPr="00D64245" w:rsidRDefault="00AB60FA" w:rsidP="00AB60FA">
            <w:pPr>
              <w:widowControl/>
              <w:spacing w:line="360" w:lineRule="auto"/>
              <w:jc w:val="left"/>
              <w:rPr>
                <w:color w:val="000000" w:themeColor="text1"/>
                <w:sz w:val="24"/>
                <w:szCs w:val="24"/>
              </w:rPr>
            </w:pPr>
            <w:r w:rsidRPr="00D64245">
              <w:rPr>
                <w:noProof/>
                <w:color w:val="000000" w:themeColor="text1"/>
                <w:sz w:val="24"/>
                <w:szCs w:val="24"/>
              </w:rPr>
              <w:drawing>
                <wp:inline distT="0" distB="0" distL="0" distR="0" wp14:anchorId="7FDB5235" wp14:editId="1BEDA50E">
                  <wp:extent cx="2620941" cy="2520000"/>
                  <wp:effectExtent l="0" t="0" r="8255" b="0"/>
                  <wp:docPr id="142" name="Picture 142" descr="C:\Users\elr14hy\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lr14hy\Desktop\5.jpg"/>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l="4839" t="16036" r="5831" b="19516"/>
                          <a:stretch/>
                        </pic:blipFill>
                        <pic:spPr bwMode="auto">
                          <a:xfrm>
                            <a:off x="0" y="0"/>
                            <a:ext cx="2620941"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6" w:type="dxa"/>
          </w:tcPr>
          <w:p w14:paraId="2E3F6B95" w14:textId="77777777" w:rsidR="00AB60FA" w:rsidRPr="00D64245" w:rsidRDefault="00AB60FA" w:rsidP="00AB60FA">
            <w:pPr>
              <w:widowControl/>
              <w:spacing w:line="360" w:lineRule="auto"/>
              <w:jc w:val="left"/>
              <w:rPr>
                <w:color w:val="000000" w:themeColor="text1"/>
                <w:sz w:val="24"/>
                <w:szCs w:val="24"/>
              </w:rPr>
            </w:pPr>
            <w:r w:rsidRPr="00D64245">
              <w:rPr>
                <w:noProof/>
                <w:color w:val="000000" w:themeColor="text1"/>
                <w:sz w:val="24"/>
                <w:szCs w:val="24"/>
              </w:rPr>
              <w:drawing>
                <wp:inline distT="0" distB="0" distL="0" distR="0" wp14:anchorId="06E1CFD9" wp14:editId="1FEF6F6E">
                  <wp:extent cx="2818654" cy="2520000"/>
                  <wp:effectExtent l="0" t="0" r="1270" b="0"/>
                  <wp:docPr id="143" name="Picture 143" descr="C:\Users\elr14hy\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lr14hy\Desktop\4.jp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2621" t="21029" r="4225" b="16480"/>
                          <a:stretch/>
                        </pic:blipFill>
                        <pic:spPr bwMode="auto">
                          <a:xfrm>
                            <a:off x="0" y="0"/>
                            <a:ext cx="2818654"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245" w:rsidRPr="00D64245" w14:paraId="528032A3" w14:textId="77777777" w:rsidTr="006D1C62">
        <w:tc>
          <w:tcPr>
            <w:tcW w:w="4356" w:type="dxa"/>
          </w:tcPr>
          <w:p w14:paraId="225B06D8" w14:textId="77777777" w:rsidR="00AB60FA" w:rsidRPr="00D64245" w:rsidRDefault="00AB60FA" w:rsidP="00AB60FA">
            <w:pPr>
              <w:widowControl/>
              <w:spacing w:line="360" w:lineRule="auto"/>
              <w:jc w:val="center"/>
              <w:rPr>
                <w:color w:val="000000" w:themeColor="text1"/>
                <w:sz w:val="24"/>
                <w:szCs w:val="24"/>
              </w:rPr>
            </w:pPr>
            <w:r w:rsidRPr="00D64245">
              <w:rPr>
                <w:color w:val="000000" w:themeColor="text1"/>
                <w:sz w:val="24"/>
                <w:szCs w:val="24"/>
              </w:rPr>
              <w:t>(a)</w:t>
            </w:r>
          </w:p>
        </w:tc>
        <w:tc>
          <w:tcPr>
            <w:tcW w:w="4656" w:type="dxa"/>
          </w:tcPr>
          <w:p w14:paraId="19224365" w14:textId="77777777" w:rsidR="00AB60FA" w:rsidRPr="00D64245" w:rsidRDefault="00AB60FA" w:rsidP="00AB60FA">
            <w:pPr>
              <w:widowControl/>
              <w:spacing w:line="360" w:lineRule="auto"/>
              <w:jc w:val="center"/>
              <w:rPr>
                <w:color w:val="000000" w:themeColor="text1"/>
                <w:sz w:val="24"/>
                <w:szCs w:val="24"/>
              </w:rPr>
            </w:pPr>
            <w:r w:rsidRPr="00D64245">
              <w:rPr>
                <w:color w:val="000000" w:themeColor="text1"/>
                <w:sz w:val="24"/>
                <w:szCs w:val="24"/>
              </w:rPr>
              <w:t>(b)</w:t>
            </w:r>
          </w:p>
        </w:tc>
      </w:tr>
      <w:tr w:rsidR="00D64245" w:rsidRPr="00D64245" w14:paraId="39F9F4A8" w14:textId="77777777" w:rsidTr="006D1C62">
        <w:tc>
          <w:tcPr>
            <w:tcW w:w="9012" w:type="dxa"/>
            <w:gridSpan w:val="2"/>
          </w:tcPr>
          <w:p w14:paraId="1B2372DB"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sz w:val="24"/>
                <w:szCs w:val="24"/>
              </w:rPr>
              <w:lastRenderedPageBreak/>
              <w:drawing>
                <wp:inline distT="0" distB="0" distL="0" distR="0" wp14:anchorId="3F92A042" wp14:editId="771AE0E2">
                  <wp:extent cx="2698817" cy="2520000"/>
                  <wp:effectExtent l="0" t="0" r="6350" b="0"/>
                  <wp:docPr id="144" name="Picture 144" descr="C:\Users\elr14hy\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lr14hy\Desktop\3.jpg"/>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3024" t="25416" r="8652" b="12701"/>
                          <a:stretch/>
                        </pic:blipFill>
                        <pic:spPr bwMode="auto">
                          <a:xfrm>
                            <a:off x="0" y="0"/>
                            <a:ext cx="2698817"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245" w:rsidRPr="00D64245" w14:paraId="33E2E5BE" w14:textId="77777777" w:rsidTr="006D1C62">
        <w:tc>
          <w:tcPr>
            <w:tcW w:w="9012" w:type="dxa"/>
            <w:gridSpan w:val="2"/>
          </w:tcPr>
          <w:p w14:paraId="452B943E" w14:textId="77777777" w:rsidR="00AB60FA" w:rsidRPr="00D64245" w:rsidRDefault="00AB60FA" w:rsidP="00AB60FA">
            <w:pPr>
              <w:widowControl/>
              <w:spacing w:line="360" w:lineRule="auto"/>
              <w:jc w:val="center"/>
              <w:rPr>
                <w:color w:val="000000" w:themeColor="text1"/>
                <w:sz w:val="24"/>
                <w:szCs w:val="24"/>
              </w:rPr>
            </w:pPr>
            <w:r w:rsidRPr="00D64245">
              <w:rPr>
                <w:color w:val="000000" w:themeColor="text1"/>
                <w:sz w:val="24"/>
                <w:szCs w:val="24"/>
              </w:rPr>
              <w:t>(c)</w:t>
            </w:r>
          </w:p>
        </w:tc>
      </w:tr>
    </w:tbl>
    <w:p w14:paraId="22946DFC" w14:textId="4AF6381C" w:rsidR="00AB60FA" w:rsidRPr="00D64245" w:rsidRDefault="00AB60FA" w:rsidP="00AB60FA">
      <w:pPr>
        <w:widowControl/>
        <w:spacing w:line="360" w:lineRule="auto"/>
        <w:jc w:val="center"/>
        <w:rPr>
          <w:rFonts w:ascii="Times New Roman" w:eastAsia="黑体" w:hAnsi="Times New Roman" w:cs="Times New Roman"/>
          <w:color w:val="000000" w:themeColor="text1"/>
          <w:kern w:val="0"/>
          <w:sz w:val="24"/>
          <w:szCs w:val="24"/>
          <w:lang w:eastAsia="en-US"/>
        </w:rPr>
      </w:pPr>
      <w:bookmarkStart w:id="198" w:name="_Ref525905317"/>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24</w:t>
      </w:r>
      <w:r w:rsidR="00FA2882" w:rsidRPr="00D64245">
        <w:rPr>
          <w:rFonts w:ascii="Times New Roman" w:eastAsia="黑体" w:hAnsi="Times New Roman" w:cs="Times New Roman"/>
          <w:color w:val="000000" w:themeColor="text1"/>
          <w:kern w:val="0"/>
          <w:sz w:val="24"/>
          <w:szCs w:val="24"/>
          <w:lang w:eastAsia="en-US"/>
        </w:rPr>
        <w:fldChar w:fldCharType="end"/>
      </w:r>
      <w:bookmarkEnd w:id="198"/>
      <w:r w:rsidRPr="00D64245">
        <w:rPr>
          <w:rFonts w:ascii="Times New Roman" w:eastAsia="黑体" w:hAnsi="Times New Roman" w:cs="Times New Roman"/>
          <w:color w:val="000000" w:themeColor="text1"/>
          <w:kern w:val="0"/>
          <w:sz w:val="24"/>
          <w:szCs w:val="24"/>
          <w:lang w:eastAsia="en-US"/>
        </w:rPr>
        <w:t>. Stators of prototype machines. (a) VFRM. (b) HESSPM. (c) SSPM.</w:t>
      </w:r>
    </w:p>
    <w:p w14:paraId="334C2CB9" w14:textId="77777777" w:rsidR="00AB60FA" w:rsidRPr="00D64245" w:rsidRDefault="00AB60FA" w:rsidP="00AB60FA">
      <w:pPr>
        <w:keepNext/>
        <w:widowControl/>
        <w:spacing w:line="360" w:lineRule="auto"/>
        <w:jc w:val="center"/>
        <w:rPr>
          <w:color w:val="000000" w:themeColor="text1"/>
          <w:sz w:val="24"/>
          <w:szCs w:val="24"/>
        </w:rPr>
      </w:pPr>
      <w:r w:rsidRPr="00D64245">
        <w:rPr>
          <w:rFonts w:hint="eastAsia"/>
          <w:noProof/>
          <w:color w:val="000000" w:themeColor="text1"/>
          <w:sz w:val="24"/>
          <w:szCs w:val="24"/>
        </w:rPr>
        <w:drawing>
          <wp:inline distT="0" distB="0" distL="0" distR="0" wp14:anchorId="5D32474B" wp14:editId="6CE5F890">
            <wp:extent cx="2585821" cy="2213811"/>
            <wp:effectExtent l="0" t="0" r="5080" b="0"/>
            <wp:docPr id="145" name="Picture 145" descr="C:\Users\elr14hy\Desktop\machine photos\IMG_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r14hy\Desktop\machine photos\IMG_2848.JPG"/>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12085" t="30277" r="12775" b="21519"/>
                    <a:stretch/>
                  </pic:blipFill>
                  <pic:spPr bwMode="auto">
                    <a:xfrm>
                      <a:off x="0" y="0"/>
                      <a:ext cx="2601874" cy="2227554"/>
                    </a:xfrm>
                    <a:prstGeom prst="rect">
                      <a:avLst/>
                    </a:prstGeom>
                    <a:noFill/>
                    <a:ln>
                      <a:noFill/>
                    </a:ln>
                    <a:extLst>
                      <a:ext uri="{53640926-AAD7-44D8-BBD7-CCE9431645EC}">
                        <a14:shadowObscured xmlns:a14="http://schemas.microsoft.com/office/drawing/2010/main"/>
                      </a:ext>
                    </a:extLst>
                  </pic:spPr>
                </pic:pic>
              </a:graphicData>
            </a:graphic>
          </wp:inline>
        </w:drawing>
      </w:r>
    </w:p>
    <w:p w14:paraId="0C5C7653" w14:textId="2404D949" w:rsidR="00AB60FA" w:rsidRPr="00D64245" w:rsidRDefault="00AB60FA" w:rsidP="00AB60FA">
      <w:pPr>
        <w:widowControl/>
        <w:spacing w:line="360" w:lineRule="auto"/>
        <w:jc w:val="center"/>
        <w:rPr>
          <w:rFonts w:ascii="Times New Roman" w:eastAsia="黑体" w:hAnsi="Times New Roman" w:cs="Times New Roman"/>
          <w:color w:val="000000" w:themeColor="text1"/>
          <w:kern w:val="0"/>
          <w:sz w:val="24"/>
          <w:szCs w:val="24"/>
          <w:lang w:eastAsia="en-US"/>
        </w:rPr>
      </w:pPr>
      <w:bookmarkStart w:id="199" w:name="_Ref534365673"/>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25</w:t>
      </w:r>
      <w:r w:rsidR="00FA2882" w:rsidRPr="00D64245">
        <w:rPr>
          <w:rFonts w:ascii="Times New Roman" w:eastAsia="黑体" w:hAnsi="Times New Roman" w:cs="Times New Roman"/>
          <w:color w:val="000000" w:themeColor="text1"/>
          <w:kern w:val="0"/>
          <w:sz w:val="24"/>
          <w:szCs w:val="24"/>
          <w:lang w:eastAsia="en-US"/>
        </w:rPr>
        <w:fldChar w:fldCharType="end"/>
      </w:r>
      <w:bookmarkEnd w:id="199"/>
      <w:r w:rsidRPr="00D64245">
        <w:rPr>
          <w:rFonts w:ascii="Times New Roman" w:eastAsia="黑体" w:hAnsi="Times New Roman" w:cs="Times New Roman"/>
          <w:color w:val="000000" w:themeColor="text1"/>
          <w:kern w:val="0"/>
          <w:sz w:val="24"/>
          <w:szCs w:val="24"/>
          <w:lang w:eastAsia="en-US"/>
        </w:rPr>
        <w:t>. Rotors of prototype machines with 10 salient poles.</w:t>
      </w:r>
    </w:p>
    <w:p w14:paraId="5233FBB5" w14:textId="3B9F9AE8" w:rsidR="00AB60FA"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lang w:val="x-none" w:eastAsia="x-none"/>
        </w:rPr>
      </w:pPr>
      <w:r w:rsidRPr="00D64245">
        <w:rPr>
          <w:rFonts w:ascii="Times New Roman" w:eastAsia="宋体" w:hAnsi="Times New Roman" w:cs="Times New Roman"/>
          <w:color w:val="000000" w:themeColor="text1"/>
          <w:spacing w:val="-1"/>
          <w:kern w:val="0"/>
          <w:sz w:val="24"/>
          <w:szCs w:val="24"/>
          <w:lang w:val="x-none" w:eastAsia="x-none"/>
        </w:rPr>
        <w:fldChar w:fldCharType="begin"/>
      </w:r>
      <w:r w:rsidRPr="00D64245">
        <w:rPr>
          <w:rFonts w:ascii="Times New Roman" w:eastAsia="宋体" w:hAnsi="Times New Roman" w:cs="Times New Roman"/>
          <w:color w:val="000000" w:themeColor="text1"/>
          <w:spacing w:val="-1"/>
          <w:kern w:val="0"/>
          <w:sz w:val="20"/>
          <w:szCs w:val="20"/>
          <w:lang w:val="x-none" w:eastAsia="x-none"/>
        </w:rPr>
        <w:instrText xml:space="preserve"> REF _Ref534473338 \h </w:instrText>
      </w:r>
      <w:r w:rsidRPr="00D64245">
        <w:rPr>
          <w:rFonts w:ascii="Times New Roman" w:eastAsia="宋体" w:hAnsi="Times New Roman" w:cs="Times New Roman"/>
          <w:color w:val="000000" w:themeColor="text1"/>
          <w:spacing w:val="-1"/>
          <w:kern w:val="0"/>
          <w:sz w:val="24"/>
          <w:szCs w:val="24"/>
          <w:lang w:val="x-none" w:eastAsia="x-none"/>
        </w:rPr>
        <w:instrText xml:space="preserve"> \* MERGEFORMAT </w:instrText>
      </w:r>
      <w:r w:rsidRPr="00D64245">
        <w:rPr>
          <w:rFonts w:ascii="Times New Roman" w:eastAsia="宋体" w:hAnsi="Times New Roman" w:cs="Times New Roman"/>
          <w:color w:val="000000" w:themeColor="text1"/>
          <w:spacing w:val="-1"/>
          <w:kern w:val="0"/>
          <w:sz w:val="24"/>
          <w:szCs w:val="24"/>
          <w:lang w:val="x-none" w:eastAsia="x-none"/>
        </w:rPr>
      </w:r>
      <w:r w:rsidRPr="00D64245">
        <w:rPr>
          <w:rFonts w:ascii="Times New Roman" w:eastAsia="宋体" w:hAnsi="Times New Roman" w:cs="Times New Roman"/>
          <w:color w:val="000000" w:themeColor="text1"/>
          <w:spacing w:val="-1"/>
          <w:kern w:val="0"/>
          <w:sz w:val="24"/>
          <w:szCs w:val="24"/>
          <w:lang w:val="x-none" w:eastAsia="x-none"/>
        </w:rPr>
        <w:fldChar w:fldCharType="separate"/>
      </w:r>
      <w:r w:rsidR="00D64245" w:rsidRPr="00D64245">
        <w:rPr>
          <w:rFonts w:ascii="Times New Roman" w:eastAsia="黑体" w:hAnsi="Times New Roman" w:cs="Times New Roman"/>
          <w:color w:val="000000" w:themeColor="text1"/>
          <w:spacing w:val="-1"/>
          <w:kern w:val="0"/>
          <w:sz w:val="24"/>
          <w:szCs w:val="24"/>
          <w:lang w:val="x-none" w:eastAsia="en-US"/>
        </w:rPr>
        <w:t xml:space="preserve">Fig. </w:t>
      </w:r>
      <w:r w:rsidR="00D64245" w:rsidRPr="00D64245">
        <w:rPr>
          <w:rFonts w:ascii="Times New Roman" w:eastAsia="黑体" w:hAnsi="Times New Roman" w:cs="Times New Roman"/>
          <w:noProof/>
          <w:color w:val="000000" w:themeColor="text1"/>
          <w:spacing w:val="-1"/>
          <w:kern w:val="0"/>
          <w:sz w:val="24"/>
          <w:szCs w:val="24"/>
          <w:lang w:val="x-none" w:eastAsia="en-US"/>
        </w:rPr>
        <w:t>2.26</w:t>
      </w:r>
      <w:r w:rsidRPr="00D64245">
        <w:rPr>
          <w:rFonts w:ascii="Times New Roman" w:eastAsia="宋体" w:hAnsi="Times New Roman" w:cs="Times New Roman"/>
          <w:color w:val="000000" w:themeColor="text1"/>
          <w:spacing w:val="-1"/>
          <w:kern w:val="0"/>
          <w:sz w:val="24"/>
          <w:szCs w:val="24"/>
          <w:lang w:val="x-none" w:eastAsia="x-none"/>
        </w:rPr>
        <w:fldChar w:fldCharType="end"/>
      </w:r>
      <w:r w:rsidRPr="00D64245">
        <w:rPr>
          <w:rFonts w:ascii="Times New Roman" w:eastAsia="宋体" w:hAnsi="Times New Roman" w:cs="Times New Roman"/>
          <w:color w:val="000000" w:themeColor="text1"/>
          <w:spacing w:val="-1"/>
          <w:kern w:val="0"/>
          <w:sz w:val="24"/>
          <w:szCs w:val="24"/>
          <w:lang w:val="x-none" w:eastAsia="x-none"/>
        </w:rPr>
        <w:t xml:space="preserve"> shows the measured and 2D FEA predicted back-EMF waveforms of three prototype machines. It shows that the HESSPM has the highest fundamental value of the back EMF with the assistance of both DC and PM excitation</w:t>
      </w:r>
      <w:r w:rsidRPr="00D64245">
        <w:rPr>
          <w:rFonts w:ascii="Times New Roman" w:eastAsia="宋体" w:hAnsi="Times New Roman" w:cs="Times New Roman"/>
          <w:color w:val="000000" w:themeColor="text1"/>
          <w:spacing w:val="-1"/>
          <w:kern w:val="0"/>
          <w:sz w:val="24"/>
          <w:szCs w:val="24"/>
          <w:lang w:val="en-GB" w:eastAsia="x-none"/>
        </w:rPr>
        <w:t>s</w:t>
      </w:r>
      <w:r w:rsidRPr="00D64245">
        <w:rPr>
          <w:rFonts w:ascii="Times New Roman" w:eastAsia="宋体" w:hAnsi="Times New Roman" w:cs="Times New Roman"/>
          <w:color w:val="000000" w:themeColor="text1"/>
          <w:spacing w:val="-1"/>
          <w:kern w:val="0"/>
          <w:sz w:val="24"/>
          <w:szCs w:val="24"/>
          <w:lang w:val="x-none" w:eastAsia="x-none"/>
        </w:rPr>
        <w:t xml:space="preserve">. The VFRM has the smallest fundamental back EMF value which is mainly limited by local saturation on the stator back iron. Theoretically, the fundamental back-EMF of the SSPM is negligible as stated in section 2.3.1. However, the measured back-EMF is caused by leakage PM flux straying in the air-gap, which can be observed in the equal potential flux line distribution in </w:t>
      </w:r>
      <w:r w:rsidRPr="00D64245">
        <w:rPr>
          <w:rFonts w:ascii="Times New Roman" w:eastAsia="宋体" w:hAnsi="Times New Roman" w:cs="Times New Roman"/>
          <w:color w:val="000000" w:themeColor="text1"/>
          <w:spacing w:val="-1"/>
          <w:kern w:val="0"/>
          <w:sz w:val="24"/>
          <w:szCs w:val="24"/>
          <w:lang w:val="x-none" w:eastAsia="x-none"/>
        </w:rPr>
        <w:fldChar w:fldCharType="begin"/>
      </w:r>
      <w:r w:rsidRPr="00D64245">
        <w:rPr>
          <w:rFonts w:ascii="Times New Roman" w:eastAsia="宋体" w:hAnsi="Times New Roman" w:cs="Times New Roman"/>
          <w:color w:val="000000" w:themeColor="text1"/>
          <w:spacing w:val="-1"/>
          <w:kern w:val="0"/>
          <w:sz w:val="24"/>
          <w:szCs w:val="24"/>
          <w:lang w:val="x-none" w:eastAsia="x-none"/>
        </w:rPr>
        <w:instrText xml:space="preserve"> REF _Ref534474056 \h  \* MERGEFORMAT </w:instrText>
      </w:r>
      <w:r w:rsidRPr="00D64245">
        <w:rPr>
          <w:rFonts w:ascii="Times New Roman" w:eastAsia="宋体" w:hAnsi="Times New Roman" w:cs="Times New Roman"/>
          <w:color w:val="000000" w:themeColor="text1"/>
          <w:spacing w:val="-1"/>
          <w:kern w:val="0"/>
          <w:sz w:val="24"/>
          <w:szCs w:val="24"/>
          <w:lang w:val="x-none" w:eastAsia="x-none"/>
        </w:rPr>
      </w:r>
      <w:r w:rsidRPr="00D64245">
        <w:rPr>
          <w:rFonts w:ascii="Times New Roman" w:eastAsia="宋体" w:hAnsi="Times New Roman" w:cs="Times New Roman"/>
          <w:color w:val="000000" w:themeColor="text1"/>
          <w:spacing w:val="-1"/>
          <w:kern w:val="0"/>
          <w:sz w:val="24"/>
          <w:szCs w:val="24"/>
          <w:lang w:val="x-none" w:eastAsia="x-none"/>
        </w:rPr>
        <w:fldChar w:fldCharType="separate"/>
      </w:r>
      <w:r w:rsidR="00D64245" w:rsidRPr="00D64245">
        <w:rPr>
          <w:rFonts w:ascii="Times New Roman" w:eastAsia="宋体" w:hAnsi="Times New Roman" w:cs="Times New Roman"/>
          <w:color w:val="000000" w:themeColor="text1"/>
          <w:spacing w:val="-1"/>
          <w:kern w:val="0"/>
          <w:sz w:val="24"/>
          <w:szCs w:val="24"/>
          <w:lang w:val="x-none" w:eastAsia="x-none"/>
        </w:rPr>
        <w:t>Fig. 2.27</w:t>
      </w:r>
      <w:r w:rsidRPr="00D64245">
        <w:rPr>
          <w:rFonts w:ascii="Times New Roman" w:eastAsia="宋体" w:hAnsi="Times New Roman" w:cs="Times New Roman"/>
          <w:color w:val="000000" w:themeColor="text1"/>
          <w:spacing w:val="-1"/>
          <w:kern w:val="0"/>
          <w:sz w:val="24"/>
          <w:szCs w:val="24"/>
          <w:lang w:val="x-none" w:eastAsia="x-none"/>
        </w:rPr>
        <w:fldChar w:fldCharType="end"/>
      </w:r>
      <w:r w:rsidRPr="00D64245">
        <w:rPr>
          <w:rFonts w:ascii="Times New Roman" w:eastAsia="宋体" w:hAnsi="Times New Roman" w:cs="Times New Roman"/>
          <w:color w:val="000000" w:themeColor="text1"/>
          <w:spacing w:val="-1"/>
          <w:kern w:val="0"/>
          <w:sz w:val="24"/>
          <w:szCs w:val="24"/>
          <w:lang w:val="x-none" w:eastAsia="x-none"/>
        </w:rPr>
        <w:t xml:space="preserve">(c). The similar characteristic can be found in the HESSPM </w:t>
      </w:r>
      <w:r w:rsidRPr="00D64245">
        <w:rPr>
          <w:rFonts w:ascii="Times New Roman" w:eastAsia="宋体" w:hAnsi="Times New Roman" w:cs="Times New Roman"/>
          <w:color w:val="000000" w:themeColor="text1"/>
          <w:spacing w:val="-1"/>
          <w:kern w:val="0"/>
          <w:sz w:val="24"/>
          <w:szCs w:val="24"/>
          <w:lang w:val="x-none" w:eastAsia="x-none"/>
        </w:rPr>
        <w:fldChar w:fldCharType="begin"/>
      </w:r>
      <w:r w:rsidRPr="00D64245">
        <w:rPr>
          <w:rFonts w:ascii="Times New Roman" w:eastAsia="宋体" w:hAnsi="Times New Roman" w:cs="Times New Roman"/>
          <w:color w:val="000000" w:themeColor="text1"/>
          <w:spacing w:val="-1"/>
          <w:kern w:val="0"/>
          <w:sz w:val="24"/>
          <w:szCs w:val="24"/>
          <w:lang w:val="x-none" w:eastAsia="x-none"/>
        </w:rPr>
        <w:instrText xml:space="preserve"> REF _Ref534474190 \h </w:instrText>
      </w:r>
      <w:r w:rsidRPr="00D64245">
        <w:rPr>
          <w:rFonts w:ascii="Times New Roman" w:eastAsia="宋体" w:hAnsi="Times New Roman" w:cs="Times New Roman"/>
          <w:color w:val="000000" w:themeColor="text1"/>
          <w:spacing w:val="-1"/>
          <w:kern w:val="0"/>
          <w:sz w:val="24"/>
          <w:szCs w:val="24"/>
          <w:lang w:val="x-none" w:eastAsia="x-none"/>
        </w:rPr>
      </w:r>
      <w:r w:rsidRPr="00D64245">
        <w:rPr>
          <w:rFonts w:ascii="Times New Roman" w:eastAsia="宋体" w:hAnsi="Times New Roman" w:cs="Times New Roman"/>
          <w:color w:val="000000" w:themeColor="text1"/>
          <w:spacing w:val="-1"/>
          <w:kern w:val="0"/>
          <w:sz w:val="24"/>
          <w:szCs w:val="24"/>
          <w:lang w:val="x-none" w:eastAsia="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28</w:t>
      </w:r>
      <w:r w:rsidRPr="00D64245">
        <w:rPr>
          <w:rFonts w:ascii="Times New Roman" w:eastAsia="宋体" w:hAnsi="Times New Roman" w:cs="Times New Roman"/>
          <w:color w:val="000000" w:themeColor="text1"/>
          <w:spacing w:val="-1"/>
          <w:kern w:val="0"/>
          <w:sz w:val="24"/>
          <w:szCs w:val="24"/>
          <w:lang w:val="x-none" w:eastAsia="x-none"/>
        </w:rPr>
        <w:fldChar w:fldCharType="end"/>
      </w:r>
      <w:r w:rsidRPr="00D64245">
        <w:rPr>
          <w:rFonts w:ascii="Times New Roman" w:eastAsia="宋体" w:hAnsi="Times New Roman" w:cs="Times New Roman"/>
          <w:color w:val="000000" w:themeColor="text1"/>
          <w:spacing w:val="-1"/>
          <w:kern w:val="0"/>
          <w:sz w:val="24"/>
          <w:szCs w:val="24"/>
          <w:lang w:val="x-none" w:eastAsia="x-none"/>
        </w:rPr>
        <w:t>, in which the fundament</w:t>
      </w:r>
      <w:r w:rsidRPr="00D64245">
        <w:rPr>
          <w:rFonts w:ascii="Times New Roman" w:eastAsia="宋体" w:hAnsi="Times New Roman" w:cs="Times New Roman"/>
          <w:color w:val="000000" w:themeColor="text1"/>
          <w:spacing w:val="-1"/>
          <w:kern w:val="0"/>
          <w:sz w:val="24"/>
          <w:szCs w:val="24"/>
          <w:lang w:val="en-GB" w:eastAsia="x-none"/>
        </w:rPr>
        <w:t>al</w:t>
      </w:r>
      <w:r w:rsidRPr="00D64245">
        <w:rPr>
          <w:rFonts w:ascii="Times New Roman" w:eastAsia="宋体" w:hAnsi="Times New Roman" w:cs="Times New Roman"/>
          <w:color w:val="000000" w:themeColor="text1"/>
          <w:spacing w:val="-1"/>
          <w:kern w:val="0"/>
          <w:sz w:val="24"/>
          <w:szCs w:val="24"/>
          <w:lang w:val="x-none" w:eastAsia="x-none"/>
        </w:rPr>
        <w:t xml:space="preserve"> value of back-EMF is non-zero, i.e. 0.1V, without DC excitation. </w:t>
      </w:r>
      <w:r w:rsidRPr="00D64245">
        <w:rPr>
          <w:rFonts w:ascii="Times New Roman" w:eastAsia="宋体" w:hAnsi="Times New Roman" w:cs="Times New Roman"/>
          <w:color w:val="000000" w:themeColor="text1"/>
          <w:spacing w:val="-1"/>
          <w:kern w:val="0"/>
          <w:sz w:val="24"/>
          <w:szCs w:val="24"/>
          <w:lang w:val="x-none" w:eastAsia="x-none"/>
        </w:rPr>
        <w:lastRenderedPageBreak/>
        <w:t>Overall, the measured back-EMF waveforms and fundamental values are slightly lower that the 2D FEA prediction, which is caused by the end-effect.</w:t>
      </w:r>
    </w:p>
    <w:p w14:paraId="2F4C3961" w14:textId="77777777" w:rsidR="00AB60FA" w:rsidRPr="00D64245" w:rsidRDefault="00AB60FA" w:rsidP="00AB60FA">
      <w:pPr>
        <w:keepNext/>
        <w:spacing w:line="360" w:lineRule="auto"/>
        <w:jc w:val="center"/>
        <w:rPr>
          <w:color w:val="000000" w:themeColor="text1"/>
        </w:rPr>
      </w:pPr>
      <w:r w:rsidRPr="00D64245">
        <w:rPr>
          <w:noProof/>
          <w:color w:val="000000" w:themeColor="text1"/>
        </w:rPr>
        <w:drawing>
          <wp:inline distT="0" distB="0" distL="0" distR="0" wp14:anchorId="4D7D90DE" wp14:editId="652B657E">
            <wp:extent cx="4800000" cy="2880000"/>
            <wp:effectExtent l="0" t="0" r="63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1A4203ED" w14:textId="51D67F06" w:rsidR="003E07FB" w:rsidRPr="00D64245" w:rsidRDefault="00AB60FA" w:rsidP="00AB60FA">
      <w:pPr>
        <w:spacing w:line="360" w:lineRule="auto"/>
        <w:rPr>
          <w:rFonts w:ascii="Times New Roman" w:eastAsia="黑体" w:hAnsi="Times New Roman" w:cs="Times New Roman"/>
          <w:color w:val="000000" w:themeColor="text1"/>
          <w:kern w:val="0"/>
          <w:sz w:val="24"/>
          <w:szCs w:val="24"/>
          <w:lang w:eastAsia="en-US"/>
        </w:rPr>
      </w:pPr>
      <w:bookmarkStart w:id="200" w:name="_Ref534473338"/>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26</w:t>
      </w:r>
      <w:r w:rsidR="00FA2882" w:rsidRPr="00D64245">
        <w:rPr>
          <w:rFonts w:ascii="Times New Roman" w:eastAsia="黑体" w:hAnsi="Times New Roman" w:cs="Times New Roman"/>
          <w:color w:val="000000" w:themeColor="text1"/>
          <w:kern w:val="0"/>
          <w:sz w:val="24"/>
          <w:szCs w:val="24"/>
          <w:lang w:eastAsia="en-US"/>
        </w:rPr>
        <w:fldChar w:fldCharType="end"/>
      </w:r>
      <w:bookmarkEnd w:id="200"/>
      <w:r w:rsidRPr="00D64245">
        <w:rPr>
          <w:rFonts w:ascii="Times New Roman" w:eastAsia="黑体" w:hAnsi="Times New Roman" w:cs="Times New Roman"/>
          <w:color w:val="000000" w:themeColor="text1"/>
          <w:kern w:val="0"/>
          <w:sz w:val="24"/>
          <w:szCs w:val="24"/>
          <w:lang w:eastAsia="en-US"/>
        </w:rPr>
        <w:t xml:space="preserve">. </w:t>
      </w:r>
      <w:r w:rsidRPr="00D64245">
        <w:rPr>
          <w:rFonts w:ascii="Times New Roman" w:eastAsia="黑体" w:hAnsi="Times New Roman" w:cs="Times New Roman" w:hint="eastAsia"/>
          <w:color w:val="000000" w:themeColor="text1"/>
          <w:kern w:val="0"/>
          <w:sz w:val="24"/>
          <w:szCs w:val="24"/>
          <w:lang w:eastAsia="en-US"/>
        </w:rPr>
        <w:t xml:space="preserve">Measured and </w:t>
      </w:r>
      <w:r w:rsidRPr="00D64245">
        <w:rPr>
          <w:rFonts w:ascii="Times New Roman" w:eastAsia="黑体" w:hAnsi="Times New Roman" w:cs="Times New Roman"/>
          <w:color w:val="000000" w:themeColor="text1"/>
          <w:kern w:val="0"/>
          <w:sz w:val="24"/>
          <w:szCs w:val="24"/>
          <w:lang w:eastAsia="en-US"/>
        </w:rPr>
        <w:t xml:space="preserve">FEA </w:t>
      </w:r>
      <w:r w:rsidRPr="00D64245">
        <w:rPr>
          <w:rFonts w:ascii="Times New Roman" w:eastAsia="黑体" w:hAnsi="Times New Roman" w:cs="Times New Roman" w:hint="eastAsia"/>
          <w:color w:val="000000" w:themeColor="text1"/>
          <w:kern w:val="0"/>
          <w:sz w:val="24"/>
          <w:szCs w:val="24"/>
          <w:lang w:eastAsia="en-US"/>
        </w:rPr>
        <w:t xml:space="preserve">predicted phase back-EMF </w:t>
      </w:r>
      <w:r w:rsidRPr="00D64245">
        <w:rPr>
          <w:rFonts w:ascii="Times New Roman" w:eastAsia="黑体" w:hAnsi="Times New Roman" w:cs="Times New Roman"/>
          <w:color w:val="000000" w:themeColor="text1"/>
          <w:kern w:val="0"/>
          <w:sz w:val="24"/>
          <w:szCs w:val="24"/>
          <w:lang w:eastAsia="en-US"/>
        </w:rPr>
        <w:t xml:space="preserve">waveforms of VFRM </w:t>
      </w:r>
      <w:r w:rsidRPr="00D64245">
        <w:rPr>
          <w:rFonts w:ascii="Times New Roman" w:hAnsi="Times New Roman" w:cs="Times New Roman"/>
          <w:color w:val="000000" w:themeColor="text1"/>
          <w:sz w:val="24"/>
          <w:szCs w:val="24"/>
        </w:rPr>
        <w:t>(</w:t>
      </w:r>
      <w:r w:rsidRPr="00D64245">
        <w:rPr>
          <w:rFonts w:ascii="Times New Roman" w:hAnsi="Times New Roman" w:cs="Times New Roman"/>
          <w:i/>
          <w:color w:val="000000" w:themeColor="text1"/>
          <w:sz w:val="24"/>
          <w:szCs w:val="24"/>
        </w:rPr>
        <w:t>I</w:t>
      </w:r>
      <w:r w:rsidRPr="00D64245">
        <w:rPr>
          <w:rFonts w:ascii="Times New Roman" w:hAnsi="Times New Roman" w:cs="Times New Roman"/>
          <w:color w:val="000000" w:themeColor="text1"/>
          <w:sz w:val="24"/>
          <w:szCs w:val="24"/>
          <w:vertAlign w:val="subscript"/>
        </w:rPr>
        <w:t>dc</w:t>
      </w:r>
      <w:r w:rsidRPr="00D64245">
        <w:rPr>
          <w:rFonts w:ascii="Times New Roman" w:hAnsi="Times New Roman" w:cs="Times New Roman"/>
          <w:color w:val="000000" w:themeColor="text1"/>
          <w:sz w:val="24"/>
          <w:szCs w:val="24"/>
        </w:rPr>
        <w:t>=4A), HESSPM (</w:t>
      </w:r>
      <w:r w:rsidRPr="00D64245">
        <w:rPr>
          <w:rFonts w:ascii="Times New Roman" w:hAnsi="Times New Roman" w:cs="Times New Roman"/>
          <w:i/>
          <w:color w:val="000000" w:themeColor="text1"/>
          <w:sz w:val="24"/>
          <w:szCs w:val="24"/>
        </w:rPr>
        <w:t>I</w:t>
      </w:r>
      <w:r w:rsidRPr="00D64245">
        <w:rPr>
          <w:rFonts w:ascii="Times New Roman" w:hAnsi="Times New Roman" w:cs="Times New Roman"/>
          <w:color w:val="000000" w:themeColor="text1"/>
          <w:sz w:val="24"/>
          <w:szCs w:val="24"/>
          <w:vertAlign w:val="subscript"/>
        </w:rPr>
        <w:t>dc</w:t>
      </w:r>
      <w:r w:rsidRPr="00D64245">
        <w:rPr>
          <w:rFonts w:ascii="Times New Roman" w:hAnsi="Times New Roman" w:cs="Times New Roman"/>
          <w:color w:val="000000" w:themeColor="text1"/>
          <w:sz w:val="24"/>
          <w:szCs w:val="24"/>
        </w:rPr>
        <w:t>=4A), and SSPM (</w:t>
      </w:r>
      <w:r w:rsidRPr="00D64245">
        <w:rPr>
          <w:rFonts w:ascii="Times New Roman" w:hAnsi="Times New Roman" w:cs="Times New Roman"/>
          <w:i/>
          <w:color w:val="000000" w:themeColor="text1"/>
          <w:sz w:val="24"/>
          <w:szCs w:val="24"/>
        </w:rPr>
        <w:t>I</w:t>
      </w:r>
      <w:r w:rsidRPr="00D64245">
        <w:rPr>
          <w:rFonts w:ascii="Times New Roman" w:hAnsi="Times New Roman" w:cs="Times New Roman"/>
          <w:color w:val="000000" w:themeColor="text1"/>
          <w:sz w:val="24"/>
          <w:szCs w:val="24"/>
          <w:vertAlign w:val="subscript"/>
        </w:rPr>
        <w:t xml:space="preserve">ac </w:t>
      </w:r>
      <w:r w:rsidRPr="00D64245">
        <w:rPr>
          <w:rFonts w:ascii="Times New Roman" w:hAnsi="Times New Roman" w:cs="Times New Roman"/>
          <w:color w:val="000000" w:themeColor="text1"/>
          <w:sz w:val="24"/>
          <w:szCs w:val="24"/>
        </w:rPr>
        <w:t>=0)</w:t>
      </w:r>
      <w:r w:rsidRPr="00D64245">
        <w:rPr>
          <w:rFonts w:ascii="Times New Roman" w:eastAsia="黑体" w:hAnsi="Times New Roman" w:cs="Times New Roman"/>
          <w:color w:val="000000" w:themeColor="text1"/>
          <w:kern w:val="0"/>
          <w:sz w:val="24"/>
          <w:szCs w:val="24"/>
          <w:lang w:eastAsia="en-US"/>
        </w:rPr>
        <w:t xml:space="preserve"> </w:t>
      </w:r>
      <w:r w:rsidRPr="00D64245">
        <w:rPr>
          <w:rFonts w:ascii="Times New Roman" w:eastAsia="黑体" w:hAnsi="Times New Roman" w:cs="Times New Roman" w:hint="eastAsia"/>
          <w:color w:val="000000" w:themeColor="text1"/>
          <w:kern w:val="0"/>
          <w:sz w:val="24"/>
          <w:szCs w:val="24"/>
          <w:lang w:eastAsia="en-US"/>
        </w:rPr>
        <w:t xml:space="preserve">at </w:t>
      </w:r>
      <w:r w:rsidRPr="00D64245">
        <w:rPr>
          <w:rFonts w:ascii="Times New Roman" w:eastAsia="黑体" w:hAnsi="Times New Roman" w:cs="Times New Roman"/>
          <w:color w:val="000000" w:themeColor="text1"/>
          <w:kern w:val="0"/>
          <w:sz w:val="24"/>
          <w:szCs w:val="24"/>
          <w:lang w:eastAsia="en-US"/>
        </w:rPr>
        <w:t xml:space="preserve">rotor speed of </w:t>
      </w:r>
      <w:r w:rsidRPr="00D64245">
        <w:rPr>
          <w:rFonts w:ascii="Times New Roman" w:eastAsia="黑体" w:hAnsi="Times New Roman" w:cs="Times New Roman" w:hint="eastAsia"/>
          <w:color w:val="000000" w:themeColor="text1"/>
          <w:kern w:val="0"/>
          <w:sz w:val="24"/>
          <w:szCs w:val="24"/>
          <w:lang w:eastAsia="en-US"/>
        </w:rPr>
        <w:t>400rpm</w:t>
      </w:r>
      <w:r w:rsidRPr="00D64245">
        <w:rPr>
          <w:rFonts w:ascii="Times New Roman" w:eastAsia="黑体" w:hAnsi="Times New Roman" w:cs="Times New Roman"/>
          <w:color w:val="000000" w:themeColor="text1"/>
          <w:kern w:val="0"/>
          <w:sz w:val="24"/>
          <w:szCs w:val="24"/>
          <w:lang w:eastAsia="en-US"/>
        </w:rPr>
        <w:t>.</w:t>
      </w:r>
    </w:p>
    <w:p w14:paraId="32EA26F6" w14:textId="77777777" w:rsidR="003E07FB" w:rsidRPr="00D64245" w:rsidRDefault="003E07FB">
      <w:pPr>
        <w:widowControl/>
        <w:jc w:val="left"/>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color w:val="000000" w:themeColor="text1"/>
          <w:kern w:val="0"/>
          <w:sz w:val="24"/>
          <w:szCs w:val="24"/>
          <w:lang w:eastAsia="en-US"/>
        </w:rPr>
        <w:br w:type="page"/>
      </w:r>
    </w:p>
    <w:tbl>
      <w:tblPr>
        <w:tblStyle w:val="TableGrid1"/>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596"/>
      </w:tblGrid>
      <w:tr w:rsidR="00D64245" w:rsidRPr="00D64245" w14:paraId="4D930D72" w14:textId="77777777" w:rsidTr="007B1A69">
        <w:tc>
          <w:tcPr>
            <w:tcW w:w="4319" w:type="dxa"/>
          </w:tcPr>
          <w:p w14:paraId="719D4BB9" w14:textId="77777777" w:rsidR="00AB60FA" w:rsidRPr="00D64245" w:rsidRDefault="00AB60FA" w:rsidP="007B1A69">
            <w:pPr>
              <w:spacing w:line="360" w:lineRule="auto"/>
              <w:jc w:val="center"/>
              <w:rPr>
                <w:rFonts w:eastAsia="黑体"/>
                <w:color w:val="000000" w:themeColor="text1"/>
                <w:sz w:val="24"/>
                <w:szCs w:val="24"/>
                <w:lang w:eastAsia="en-US"/>
              </w:rPr>
            </w:pPr>
            <w:r w:rsidRPr="00D64245">
              <w:rPr>
                <w:noProof/>
                <w:color w:val="000000" w:themeColor="text1"/>
              </w:rPr>
              <w:lastRenderedPageBreak/>
              <w:drawing>
                <wp:inline distT="0" distB="0" distL="0" distR="0" wp14:anchorId="4CE1929A" wp14:editId="1777B492">
                  <wp:extent cx="2627381" cy="2612572"/>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l="8078" t="2460" r="4791" b="2138"/>
                          <a:stretch/>
                        </pic:blipFill>
                        <pic:spPr bwMode="auto">
                          <a:xfrm>
                            <a:off x="0" y="0"/>
                            <a:ext cx="2647776" cy="2632852"/>
                          </a:xfrm>
                          <a:prstGeom prst="rect">
                            <a:avLst/>
                          </a:prstGeom>
                          <a:ln>
                            <a:noFill/>
                          </a:ln>
                          <a:extLst>
                            <a:ext uri="{53640926-AAD7-44D8-BBD7-CCE9431645EC}">
                              <a14:shadowObscured xmlns:a14="http://schemas.microsoft.com/office/drawing/2010/main"/>
                            </a:ext>
                          </a:extLst>
                        </pic:spPr>
                      </pic:pic>
                    </a:graphicData>
                  </a:graphic>
                </wp:inline>
              </w:drawing>
            </w:r>
          </w:p>
        </w:tc>
        <w:tc>
          <w:tcPr>
            <w:tcW w:w="4612" w:type="dxa"/>
          </w:tcPr>
          <w:p w14:paraId="3A6EF3FD" w14:textId="77777777" w:rsidR="00AB60FA" w:rsidRPr="00D64245" w:rsidRDefault="00AB60FA" w:rsidP="007B1A69">
            <w:pPr>
              <w:spacing w:line="360" w:lineRule="auto"/>
              <w:jc w:val="center"/>
              <w:rPr>
                <w:rFonts w:eastAsia="黑体"/>
                <w:color w:val="000000" w:themeColor="text1"/>
                <w:sz w:val="24"/>
                <w:szCs w:val="24"/>
                <w:lang w:eastAsia="en-US"/>
              </w:rPr>
            </w:pPr>
            <w:r w:rsidRPr="00D64245">
              <w:rPr>
                <w:noProof/>
                <w:color w:val="000000" w:themeColor="text1"/>
              </w:rPr>
              <w:drawing>
                <wp:inline distT="0" distB="0" distL="0" distR="0" wp14:anchorId="1F9973B6" wp14:editId="6B662360">
                  <wp:extent cx="2780590" cy="2612390"/>
                  <wp:effectExtent l="0" t="0" r="127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805171" cy="2635484"/>
                          </a:xfrm>
                          <a:prstGeom prst="rect">
                            <a:avLst/>
                          </a:prstGeom>
                        </pic:spPr>
                      </pic:pic>
                    </a:graphicData>
                  </a:graphic>
                </wp:inline>
              </w:drawing>
            </w:r>
          </w:p>
        </w:tc>
      </w:tr>
      <w:tr w:rsidR="00D64245" w:rsidRPr="00D64245" w14:paraId="0D6DB8A7" w14:textId="77777777" w:rsidTr="007B1A69">
        <w:tc>
          <w:tcPr>
            <w:tcW w:w="4319" w:type="dxa"/>
          </w:tcPr>
          <w:p w14:paraId="1D77B4C5" w14:textId="77777777" w:rsidR="00AB60FA" w:rsidRPr="00D64245" w:rsidRDefault="00AB60FA" w:rsidP="007B1A69">
            <w:pPr>
              <w:spacing w:line="360" w:lineRule="auto"/>
              <w:jc w:val="center"/>
              <w:rPr>
                <w:rFonts w:eastAsia="黑体"/>
                <w:color w:val="000000" w:themeColor="text1"/>
                <w:sz w:val="24"/>
                <w:szCs w:val="24"/>
              </w:rPr>
            </w:pPr>
            <w:r w:rsidRPr="00D64245">
              <w:rPr>
                <w:rFonts w:eastAsia="黑体" w:hint="eastAsia"/>
                <w:color w:val="000000" w:themeColor="text1"/>
                <w:sz w:val="24"/>
                <w:szCs w:val="24"/>
              </w:rPr>
              <w:t>(</w:t>
            </w:r>
            <w:r w:rsidRPr="00D64245">
              <w:rPr>
                <w:rFonts w:eastAsia="黑体"/>
                <w:color w:val="000000" w:themeColor="text1"/>
                <w:sz w:val="24"/>
                <w:szCs w:val="24"/>
              </w:rPr>
              <w:t>a</w:t>
            </w:r>
            <w:r w:rsidRPr="00D64245">
              <w:rPr>
                <w:rFonts w:eastAsia="黑体" w:hint="eastAsia"/>
                <w:color w:val="000000" w:themeColor="text1"/>
                <w:sz w:val="24"/>
                <w:szCs w:val="24"/>
              </w:rPr>
              <w:t>)</w:t>
            </w:r>
          </w:p>
        </w:tc>
        <w:tc>
          <w:tcPr>
            <w:tcW w:w="4612" w:type="dxa"/>
          </w:tcPr>
          <w:p w14:paraId="145EA1B1" w14:textId="77777777" w:rsidR="00AB60FA" w:rsidRPr="00D64245" w:rsidRDefault="00AB60FA" w:rsidP="007B1A69">
            <w:pPr>
              <w:spacing w:line="360" w:lineRule="auto"/>
              <w:jc w:val="center"/>
              <w:rPr>
                <w:rFonts w:eastAsia="黑体"/>
                <w:color w:val="000000" w:themeColor="text1"/>
                <w:sz w:val="24"/>
                <w:szCs w:val="24"/>
              </w:rPr>
            </w:pPr>
            <w:r w:rsidRPr="00D64245">
              <w:rPr>
                <w:rFonts w:eastAsia="黑体" w:hint="eastAsia"/>
                <w:color w:val="000000" w:themeColor="text1"/>
                <w:sz w:val="24"/>
                <w:szCs w:val="24"/>
              </w:rPr>
              <w:t>(</w:t>
            </w:r>
            <w:r w:rsidRPr="00D64245">
              <w:rPr>
                <w:rFonts w:eastAsia="黑体"/>
                <w:color w:val="000000" w:themeColor="text1"/>
                <w:sz w:val="24"/>
                <w:szCs w:val="24"/>
              </w:rPr>
              <w:t>b</w:t>
            </w:r>
            <w:r w:rsidRPr="00D64245">
              <w:rPr>
                <w:rFonts w:eastAsia="黑体" w:hint="eastAsia"/>
                <w:color w:val="000000" w:themeColor="text1"/>
                <w:sz w:val="24"/>
                <w:szCs w:val="24"/>
              </w:rPr>
              <w:t>)</w:t>
            </w:r>
          </w:p>
        </w:tc>
      </w:tr>
      <w:tr w:rsidR="00D64245" w:rsidRPr="00D64245" w14:paraId="67435162" w14:textId="77777777" w:rsidTr="007B1A69">
        <w:tc>
          <w:tcPr>
            <w:tcW w:w="8931" w:type="dxa"/>
            <w:gridSpan w:val="2"/>
          </w:tcPr>
          <w:p w14:paraId="45519EBB" w14:textId="77777777" w:rsidR="00AB60FA" w:rsidRPr="00D64245" w:rsidRDefault="00AB60FA" w:rsidP="007B1A69">
            <w:pPr>
              <w:spacing w:line="360" w:lineRule="auto"/>
              <w:jc w:val="center"/>
              <w:rPr>
                <w:rFonts w:eastAsia="黑体"/>
                <w:color w:val="000000" w:themeColor="text1"/>
                <w:sz w:val="24"/>
                <w:szCs w:val="24"/>
                <w:lang w:eastAsia="en-US"/>
              </w:rPr>
            </w:pPr>
            <w:r w:rsidRPr="00D64245">
              <w:rPr>
                <w:noProof/>
                <w:color w:val="000000" w:themeColor="text1"/>
              </w:rPr>
              <w:drawing>
                <wp:inline distT="0" distB="0" distL="0" distR="0" wp14:anchorId="51BBADF4" wp14:editId="44132B44">
                  <wp:extent cx="2790702" cy="2773058"/>
                  <wp:effectExtent l="0" t="0" r="0" b="825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a:srcRect l="2608" t="1433" r="3057" b="1286"/>
                          <a:stretch/>
                        </pic:blipFill>
                        <pic:spPr bwMode="auto">
                          <a:xfrm>
                            <a:off x="0" y="0"/>
                            <a:ext cx="2795559" cy="2777884"/>
                          </a:xfrm>
                          <a:prstGeom prst="rect">
                            <a:avLst/>
                          </a:prstGeom>
                          <a:ln>
                            <a:noFill/>
                          </a:ln>
                          <a:extLst>
                            <a:ext uri="{53640926-AAD7-44D8-BBD7-CCE9431645EC}">
                              <a14:shadowObscured xmlns:a14="http://schemas.microsoft.com/office/drawing/2010/main"/>
                            </a:ext>
                          </a:extLst>
                        </pic:spPr>
                      </pic:pic>
                    </a:graphicData>
                  </a:graphic>
                </wp:inline>
              </w:drawing>
            </w:r>
          </w:p>
        </w:tc>
      </w:tr>
      <w:tr w:rsidR="00D64245" w:rsidRPr="00D64245" w14:paraId="4585A063" w14:textId="77777777" w:rsidTr="007B1A69">
        <w:tc>
          <w:tcPr>
            <w:tcW w:w="8931" w:type="dxa"/>
            <w:gridSpan w:val="2"/>
          </w:tcPr>
          <w:p w14:paraId="1C961A8F" w14:textId="77777777" w:rsidR="00AB60FA" w:rsidRPr="00D64245" w:rsidRDefault="00AB60FA" w:rsidP="007B1A69">
            <w:pPr>
              <w:keepNext/>
              <w:spacing w:line="360" w:lineRule="auto"/>
              <w:jc w:val="center"/>
              <w:rPr>
                <w:rFonts w:eastAsia="黑体"/>
                <w:color w:val="000000" w:themeColor="text1"/>
                <w:sz w:val="24"/>
                <w:szCs w:val="24"/>
              </w:rPr>
            </w:pPr>
            <w:r w:rsidRPr="00D64245">
              <w:rPr>
                <w:rFonts w:eastAsia="黑体" w:hint="eastAsia"/>
                <w:color w:val="000000" w:themeColor="text1"/>
                <w:sz w:val="24"/>
                <w:szCs w:val="24"/>
              </w:rPr>
              <w:t>(</w:t>
            </w:r>
            <w:r w:rsidRPr="00D64245">
              <w:rPr>
                <w:rFonts w:eastAsia="黑体"/>
                <w:color w:val="000000" w:themeColor="text1"/>
                <w:sz w:val="24"/>
                <w:szCs w:val="24"/>
              </w:rPr>
              <w:t>c</w:t>
            </w:r>
            <w:r w:rsidRPr="00D64245">
              <w:rPr>
                <w:rFonts w:eastAsia="黑体" w:hint="eastAsia"/>
                <w:color w:val="000000" w:themeColor="text1"/>
                <w:sz w:val="24"/>
                <w:szCs w:val="24"/>
              </w:rPr>
              <w:t>)</w:t>
            </w:r>
          </w:p>
        </w:tc>
      </w:tr>
    </w:tbl>
    <w:p w14:paraId="3266D7E6" w14:textId="72288650" w:rsidR="003E07FB" w:rsidRPr="00D64245" w:rsidRDefault="00AB60FA" w:rsidP="007B1A69">
      <w:pPr>
        <w:widowControl/>
        <w:spacing w:line="360" w:lineRule="auto"/>
        <w:rPr>
          <w:rFonts w:ascii="Times New Roman" w:eastAsia="黑体" w:hAnsi="Times New Roman" w:cs="Times New Roman"/>
          <w:color w:val="000000" w:themeColor="text1"/>
          <w:kern w:val="0"/>
          <w:sz w:val="24"/>
          <w:szCs w:val="24"/>
          <w:lang w:eastAsia="en-US"/>
        </w:rPr>
      </w:pPr>
      <w:bookmarkStart w:id="201" w:name="_Ref534474056"/>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27</w:t>
      </w:r>
      <w:r w:rsidR="00FA2882" w:rsidRPr="00D64245">
        <w:rPr>
          <w:rFonts w:ascii="Times New Roman" w:eastAsia="黑体" w:hAnsi="Times New Roman" w:cs="Times New Roman"/>
          <w:color w:val="000000" w:themeColor="text1"/>
          <w:kern w:val="0"/>
          <w:sz w:val="24"/>
          <w:szCs w:val="24"/>
          <w:lang w:eastAsia="en-US"/>
        </w:rPr>
        <w:fldChar w:fldCharType="end"/>
      </w:r>
      <w:bookmarkEnd w:id="201"/>
      <w:r w:rsidRPr="00D64245">
        <w:rPr>
          <w:rFonts w:ascii="Times New Roman" w:eastAsia="黑体" w:hAnsi="Times New Roman" w:cs="Times New Roman"/>
          <w:color w:val="000000" w:themeColor="text1"/>
          <w:kern w:val="0"/>
          <w:sz w:val="24"/>
          <w:szCs w:val="24"/>
          <w:lang w:eastAsia="en-US"/>
        </w:rPr>
        <w:t>. Equal potential flux line distribution</w:t>
      </w:r>
      <w:r w:rsidR="00C80846" w:rsidRPr="00D64245">
        <w:rPr>
          <w:rFonts w:ascii="Times New Roman" w:eastAsia="黑体" w:hAnsi="Times New Roman" w:cs="Times New Roman"/>
          <w:color w:val="000000" w:themeColor="text1"/>
          <w:kern w:val="0"/>
          <w:sz w:val="24"/>
          <w:szCs w:val="24"/>
          <w:lang w:eastAsia="en-US"/>
        </w:rPr>
        <w:t>s.</w:t>
      </w:r>
      <w:r w:rsidRPr="00D64245">
        <w:rPr>
          <w:rFonts w:ascii="Times New Roman" w:eastAsia="黑体" w:hAnsi="Times New Roman" w:cs="Times New Roman"/>
          <w:color w:val="000000" w:themeColor="text1"/>
          <w:kern w:val="0"/>
          <w:sz w:val="24"/>
          <w:szCs w:val="24"/>
          <w:lang w:eastAsia="en-US"/>
        </w:rPr>
        <w:t xml:space="preserve"> (a) VFRM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vertAlign w:val="subscript"/>
          <w:lang w:eastAsia="en-US"/>
        </w:rPr>
        <w:t xml:space="preserve"> </w:t>
      </w:r>
      <w:r w:rsidRPr="00D64245">
        <w:rPr>
          <w:rFonts w:ascii="Times New Roman" w:eastAsia="黑体" w:hAnsi="Times New Roman" w:cs="Times New Roman"/>
          <w:color w:val="000000" w:themeColor="text1"/>
          <w:kern w:val="0"/>
          <w:sz w:val="24"/>
          <w:szCs w:val="24"/>
          <w:lang w:eastAsia="en-US"/>
        </w:rPr>
        <w:t xml:space="preserve">= </w:t>
      </w:r>
      <w:r w:rsidRPr="00D64245">
        <w:rPr>
          <w:rFonts w:ascii="Times New Roman" w:eastAsia="黑体" w:hAnsi="Times New Roman" w:cs="Times New Roman"/>
          <w:color w:val="000000" w:themeColor="text1"/>
          <w:kern w:val="0"/>
          <w:sz w:val="24"/>
          <w:szCs w:val="24"/>
        </w:rPr>
        <w:t>4</w:t>
      </w:r>
      <w:r w:rsidRPr="00D64245">
        <w:rPr>
          <w:rFonts w:ascii="Times New Roman" w:eastAsia="黑体" w:hAnsi="Times New Roman" w:cs="Times New Roman"/>
          <w:color w:val="000000" w:themeColor="text1"/>
          <w:kern w:val="0"/>
          <w:sz w:val="24"/>
          <w:szCs w:val="24"/>
          <w:lang w:eastAsia="en-US"/>
        </w:rPr>
        <w:t xml:space="preserve">A. (b) HESSPM with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dc</w:t>
      </w:r>
      <w:r w:rsidRPr="00D64245">
        <w:rPr>
          <w:rFonts w:ascii="Times New Roman" w:eastAsia="黑体" w:hAnsi="Times New Roman" w:cs="Times New Roman"/>
          <w:color w:val="000000" w:themeColor="text1"/>
          <w:kern w:val="0"/>
          <w:sz w:val="24"/>
          <w:szCs w:val="24"/>
          <w:vertAlign w:val="subscript"/>
          <w:lang w:eastAsia="en-US"/>
        </w:rPr>
        <w:t xml:space="preserve"> </w:t>
      </w:r>
      <w:r w:rsidRPr="00D64245">
        <w:rPr>
          <w:rFonts w:ascii="Times New Roman" w:eastAsia="黑体" w:hAnsi="Times New Roman" w:cs="Times New Roman"/>
          <w:color w:val="000000" w:themeColor="text1"/>
          <w:kern w:val="0"/>
          <w:sz w:val="24"/>
          <w:szCs w:val="24"/>
          <w:lang w:eastAsia="en-US"/>
        </w:rPr>
        <w:t xml:space="preserve">= </w:t>
      </w:r>
      <w:r w:rsidRPr="00D64245">
        <w:rPr>
          <w:rFonts w:ascii="Times New Roman" w:eastAsia="黑体" w:hAnsi="Times New Roman" w:cs="Times New Roman"/>
          <w:color w:val="000000" w:themeColor="text1"/>
          <w:kern w:val="0"/>
          <w:sz w:val="24"/>
          <w:szCs w:val="24"/>
        </w:rPr>
        <w:t>4</w:t>
      </w:r>
      <w:r w:rsidRPr="00D64245">
        <w:rPr>
          <w:rFonts w:ascii="Times New Roman" w:eastAsia="黑体" w:hAnsi="Times New Roman" w:cs="Times New Roman"/>
          <w:color w:val="000000" w:themeColor="text1"/>
          <w:kern w:val="0"/>
          <w:sz w:val="24"/>
          <w:szCs w:val="24"/>
          <w:lang w:eastAsia="en-US"/>
        </w:rPr>
        <w:t>A and (c) SSPM on open-circuit.</w:t>
      </w:r>
    </w:p>
    <w:p w14:paraId="2B8E6E27" w14:textId="77777777" w:rsidR="003E07FB" w:rsidRPr="00D64245" w:rsidRDefault="003E07FB" w:rsidP="007B1A69">
      <w:pPr>
        <w:widowControl/>
        <w:spacing w:line="360" w:lineRule="auto"/>
        <w:jc w:val="left"/>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color w:val="000000" w:themeColor="text1"/>
          <w:kern w:val="0"/>
          <w:sz w:val="24"/>
          <w:szCs w:val="24"/>
          <w:lang w:eastAsia="en-US"/>
        </w:rPr>
        <w:br w:type="page"/>
      </w:r>
    </w:p>
    <w:p w14:paraId="2E75558B" w14:textId="77777777" w:rsidR="00AB60FA" w:rsidRPr="00D64245" w:rsidRDefault="00AB60FA" w:rsidP="00AB60FA">
      <w:pPr>
        <w:keepNext/>
        <w:spacing w:line="360" w:lineRule="auto"/>
        <w:jc w:val="center"/>
        <w:rPr>
          <w:color w:val="000000" w:themeColor="text1"/>
        </w:rPr>
      </w:pPr>
      <w:r w:rsidRPr="00D64245">
        <w:rPr>
          <w:noProof/>
          <w:color w:val="000000" w:themeColor="text1"/>
        </w:rPr>
        <w:lastRenderedPageBreak/>
        <w:drawing>
          <wp:inline distT="0" distB="0" distL="0" distR="0" wp14:anchorId="21BFC1E4" wp14:editId="547E014C">
            <wp:extent cx="4800000" cy="2880000"/>
            <wp:effectExtent l="0" t="0" r="63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665F77CE" w14:textId="5B0E80FB" w:rsidR="00AB60FA" w:rsidRPr="00D64245" w:rsidRDefault="00AB60FA" w:rsidP="00AB60FA">
      <w:pPr>
        <w:widowControl/>
        <w:spacing w:line="360" w:lineRule="auto"/>
        <w:jc w:val="center"/>
        <w:rPr>
          <w:rFonts w:ascii="Times New Roman" w:eastAsia="黑体" w:hAnsi="Times New Roman" w:cs="Times New Roman"/>
          <w:color w:val="000000" w:themeColor="text1"/>
          <w:kern w:val="0"/>
          <w:sz w:val="24"/>
          <w:szCs w:val="24"/>
          <w:lang w:eastAsia="en-US"/>
        </w:rPr>
      </w:pPr>
      <w:bookmarkStart w:id="202" w:name="_Ref534474190"/>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28</w:t>
      </w:r>
      <w:r w:rsidR="00FA2882" w:rsidRPr="00D64245">
        <w:rPr>
          <w:rFonts w:ascii="Times New Roman" w:eastAsia="黑体" w:hAnsi="Times New Roman" w:cs="Times New Roman"/>
          <w:color w:val="000000" w:themeColor="text1"/>
          <w:kern w:val="0"/>
          <w:sz w:val="24"/>
          <w:szCs w:val="24"/>
          <w:lang w:eastAsia="en-US"/>
        </w:rPr>
        <w:fldChar w:fldCharType="end"/>
      </w:r>
      <w:bookmarkEnd w:id="202"/>
      <w:r w:rsidRPr="00D64245">
        <w:rPr>
          <w:rFonts w:ascii="Times New Roman" w:eastAsia="黑体" w:hAnsi="Times New Roman" w:cs="Times New Roman"/>
          <w:color w:val="000000" w:themeColor="text1"/>
          <w:kern w:val="0"/>
          <w:sz w:val="24"/>
          <w:szCs w:val="24"/>
          <w:lang w:eastAsia="en-US"/>
        </w:rPr>
        <w:t xml:space="preserve">. Fundamental value of </w:t>
      </w:r>
      <w:r w:rsidRPr="00D64245">
        <w:rPr>
          <w:rFonts w:ascii="Times New Roman" w:eastAsia="黑体" w:hAnsi="Times New Roman" w:cs="Times New Roman" w:hint="eastAsia"/>
          <w:color w:val="000000" w:themeColor="text1"/>
          <w:kern w:val="0"/>
          <w:sz w:val="24"/>
          <w:szCs w:val="24"/>
          <w:lang w:eastAsia="en-US"/>
        </w:rPr>
        <w:t xml:space="preserve">phase back-EMF </w:t>
      </w:r>
      <w:r w:rsidRPr="00D64245">
        <w:rPr>
          <w:rFonts w:ascii="Times New Roman" w:eastAsia="黑体" w:hAnsi="Times New Roman" w:cs="Times New Roman"/>
          <w:color w:val="000000" w:themeColor="text1"/>
          <w:kern w:val="0"/>
          <w:sz w:val="24"/>
          <w:szCs w:val="24"/>
          <w:lang w:eastAsia="en-US"/>
        </w:rPr>
        <w:t>against DC current.</w:t>
      </w:r>
    </w:p>
    <w:p w14:paraId="77841085" w14:textId="4A31C6C5" w:rsidR="00AB60FA"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lang w:val="x-none"/>
        </w:rPr>
      </w:pPr>
      <w:r w:rsidRPr="00D64245">
        <w:rPr>
          <w:rFonts w:ascii="Times New Roman" w:eastAsia="宋体" w:hAnsi="Times New Roman" w:cs="Times New Roman"/>
          <w:color w:val="000000" w:themeColor="text1"/>
          <w:spacing w:val="-1"/>
          <w:kern w:val="0"/>
          <w:sz w:val="24"/>
          <w:szCs w:val="24"/>
          <w:lang w:val="x-none" w:eastAsia="x-none"/>
        </w:rPr>
        <w:t>The measured and the predicted static waveforms and peak value</w:t>
      </w:r>
      <w:r w:rsidRPr="00D64245">
        <w:rPr>
          <w:rFonts w:ascii="Times New Roman" w:eastAsia="宋体" w:hAnsi="Times New Roman" w:cs="Times New Roman"/>
          <w:color w:val="000000" w:themeColor="text1"/>
          <w:spacing w:val="-1"/>
          <w:kern w:val="0"/>
          <w:sz w:val="24"/>
          <w:szCs w:val="24"/>
          <w:lang w:val="en-GB" w:eastAsia="x-none"/>
        </w:rPr>
        <w:t>s</w:t>
      </w:r>
      <w:r w:rsidRPr="00D64245">
        <w:rPr>
          <w:rFonts w:ascii="Times New Roman" w:eastAsia="宋体" w:hAnsi="Times New Roman" w:cs="Times New Roman"/>
          <w:color w:val="000000" w:themeColor="text1"/>
          <w:spacing w:val="-1"/>
          <w:kern w:val="0"/>
          <w:sz w:val="24"/>
          <w:szCs w:val="24"/>
          <w:lang w:val="x-none" w:eastAsia="x-none"/>
        </w:rPr>
        <w:t xml:space="preserve"> of the static torque against different </w:t>
      </w:r>
      <w:r w:rsidRPr="00D64245">
        <w:rPr>
          <w:rFonts w:ascii="Times New Roman" w:eastAsia="宋体" w:hAnsi="Times New Roman" w:cs="Times New Roman"/>
          <w:i/>
          <w:color w:val="000000" w:themeColor="text1"/>
          <w:spacing w:val="-1"/>
          <w:kern w:val="0"/>
          <w:sz w:val="24"/>
          <w:szCs w:val="24"/>
          <w:lang w:val="x-none" w:eastAsia="x-none"/>
        </w:rPr>
        <w:t>I</w:t>
      </w:r>
      <w:r w:rsidRPr="00D64245">
        <w:rPr>
          <w:rFonts w:ascii="Times New Roman" w:eastAsia="宋体" w:hAnsi="Times New Roman" w:cs="Times New Roman"/>
          <w:i/>
          <w:color w:val="000000" w:themeColor="text1"/>
          <w:spacing w:val="-1"/>
          <w:kern w:val="0"/>
          <w:sz w:val="24"/>
          <w:szCs w:val="24"/>
          <w:vertAlign w:val="subscript"/>
          <w:lang w:val="x-none" w:eastAsia="x-none"/>
        </w:rPr>
        <w:t>q</w:t>
      </w:r>
      <w:r w:rsidRPr="00D64245">
        <w:rPr>
          <w:rFonts w:ascii="Times New Roman" w:eastAsia="宋体" w:hAnsi="Times New Roman" w:cs="Times New Roman"/>
          <w:color w:val="000000" w:themeColor="text1"/>
          <w:spacing w:val="-1"/>
          <w:kern w:val="0"/>
          <w:sz w:val="24"/>
          <w:szCs w:val="24"/>
          <w:lang w:val="x-none" w:eastAsia="x-none"/>
        </w:rPr>
        <w:t xml:space="preserve"> (RMS) are shown in </w:t>
      </w:r>
      <w:r w:rsidRPr="00D64245">
        <w:rPr>
          <w:rFonts w:ascii="Times New Roman" w:eastAsia="宋体" w:hAnsi="Times New Roman" w:cs="Times New Roman"/>
          <w:color w:val="000000" w:themeColor="text1"/>
          <w:spacing w:val="-1"/>
          <w:kern w:val="0"/>
          <w:sz w:val="24"/>
          <w:szCs w:val="24"/>
          <w:lang w:val="x-none" w:eastAsia="x-none"/>
        </w:rPr>
        <w:fldChar w:fldCharType="begin"/>
      </w:r>
      <w:r w:rsidRPr="00D64245">
        <w:rPr>
          <w:rFonts w:ascii="Times New Roman" w:eastAsia="宋体" w:hAnsi="Times New Roman" w:cs="Times New Roman"/>
          <w:color w:val="000000" w:themeColor="text1"/>
          <w:spacing w:val="-1"/>
          <w:kern w:val="0"/>
          <w:sz w:val="24"/>
          <w:szCs w:val="24"/>
          <w:lang w:val="x-none" w:eastAsia="x-none"/>
        </w:rPr>
        <w:instrText xml:space="preserve"> REF _Ref534474661 \h  \* MERGEFORMAT </w:instrText>
      </w:r>
      <w:r w:rsidRPr="00D64245">
        <w:rPr>
          <w:rFonts w:ascii="Times New Roman" w:eastAsia="宋体" w:hAnsi="Times New Roman" w:cs="Times New Roman"/>
          <w:color w:val="000000" w:themeColor="text1"/>
          <w:spacing w:val="-1"/>
          <w:kern w:val="0"/>
          <w:sz w:val="24"/>
          <w:szCs w:val="24"/>
          <w:lang w:val="x-none" w:eastAsia="x-none"/>
        </w:rPr>
      </w:r>
      <w:r w:rsidRPr="00D64245">
        <w:rPr>
          <w:rFonts w:ascii="Times New Roman" w:eastAsia="宋体" w:hAnsi="Times New Roman" w:cs="Times New Roman"/>
          <w:color w:val="000000" w:themeColor="text1"/>
          <w:spacing w:val="-1"/>
          <w:kern w:val="0"/>
          <w:sz w:val="24"/>
          <w:szCs w:val="24"/>
          <w:lang w:val="x-none" w:eastAsia="x-none"/>
        </w:rPr>
        <w:fldChar w:fldCharType="separate"/>
      </w:r>
      <w:r w:rsidR="00D64245" w:rsidRPr="00D64245">
        <w:rPr>
          <w:rFonts w:ascii="Times New Roman" w:eastAsia="宋体" w:hAnsi="Times New Roman" w:cs="Times New Roman"/>
          <w:color w:val="000000" w:themeColor="text1"/>
          <w:spacing w:val="-1"/>
          <w:kern w:val="0"/>
          <w:sz w:val="24"/>
          <w:szCs w:val="24"/>
          <w:lang w:val="x-none" w:eastAsia="x-none"/>
        </w:rPr>
        <w:t xml:space="preserve">Fig. </w:t>
      </w:r>
      <w:r w:rsidR="00D64245" w:rsidRPr="00D64245">
        <w:rPr>
          <w:rFonts w:ascii="Times New Roman" w:eastAsia="宋体" w:hAnsi="Times New Roman" w:cs="Times New Roman"/>
          <w:noProof/>
          <w:color w:val="000000" w:themeColor="text1"/>
          <w:spacing w:val="-1"/>
          <w:kern w:val="0"/>
          <w:sz w:val="24"/>
          <w:szCs w:val="24"/>
          <w:lang w:val="x-none" w:eastAsia="x-none"/>
        </w:rPr>
        <w:t>2.29</w:t>
      </w:r>
      <w:r w:rsidRPr="00D64245">
        <w:rPr>
          <w:rFonts w:ascii="Times New Roman" w:eastAsia="宋体" w:hAnsi="Times New Roman" w:cs="Times New Roman"/>
          <w:color w:val="000000" w:themeColor="text1"/>
          <w:spacing w:val="-1"/>
          <w:kern w:val="0"/>
          <w:sz w:val="24"/>
          <w:szCs w:val="24"/>
          <w:lang w:val="x-none" w:eastAsia="x-none"/>
        </w:rPr>
        <w:fldChar w:fldCharType="end"/>
      </w:r>
      <w:r w:rsidRPr="00D64245">
        <w:rPr>
          <w:rFonts w:ascii="Times New Roman" w:eastAsia="宋体" w:hAnsi="Times New Roman" w:cs="Times New Roman"/>
          <w:color w:val="000000" w:themeColor="text1"/>
          <w:spacing w:val="-1"/>
          <w:kern w:val="0"/>
          <w:sz w:val="24"/>
          <w:szCs w:val="24"/>
          <w:lang w:val="x-none" w:eastAsia="x-none"/>
        </w:rPr>
        <w:t xml:space="preserve"> and </w:t>
      </w:r>
      <w:r w:rsidRPr="00D64245">
        <w:rPr>
          <w:rFonts w:ascii="Times New Roman" w:eastAsia="宋体" w:hAnsi="Times New Roman" w:cs="Times New Roman"/>
          <w:color w:val="000000" w:themeColor="text1"/>
          <w:spacing w:val="-1"/>
          <w:kern w:val="0"/>
          <w:sz w:val="24"/>
          <w:szCs w:val="24"/>
          <w:lang w:val="x-none" w:eastAsia="x-none"/>
        </w:rPr>
        <w:fldChar w:fldCharType="begin"/>
      </w:r>
      <w:r w:rsidRPr="00D64245">
        <w:rPr>
          <w:rFonts w:ascii="Times New Roman" w:eastAsia="宋体" w:hAnsi="Times New Roman" w:cs="Times New Roman"/>
          <w:color w:val="000000" w:themeColor="text1"/>
          <w:spacing w:val="-1"/>
          <w:kern w:val="0"/>
          <w:sz w:val="24"/>
          <w:szCs w:val="24"/>
          <w:lang w:val="x-none" w:eastAsia="x-none"/>
        </w:rPr>
        <w:instrText xml:space="preserve"> REF _Ref534474800 \h  \* MERGEFORMAT </w:instrText>
      </w:r>
      <w:r w:rsidRPr="00D64245">
        <w:rPr>
          <w:rFonts w:ascii="Times New Roman" w:eastAsia="宋体" w:hAnsi="Times New Roman" w:cs="Times New Roman"/>
          <w:color w:val="000000" w:themeColor="text1"/>
          <w:spacing w:val="-1"/>
          <w:kern w:val="0"/>
          <w:sz w:val="24"/>
          <w:szCs w:val="24"/>
          <w:lang w:val="x-none" w:eastAsia="x-none"/>
        </w:rPr>
      </w:r>
      <w:r w:rsidRPr="00D64245">
        <w:rPr>
          <w:rFonts w:ascii="Times New Roman" w:eastAsia="宋体" w:hAnsi="Times New Roman" w:cs="Times New Roman"/>
          <w:color w:val="000000" w:themeColor="text1"/>
          <w:spacing w:val="-1"/>
          <w:kern w:val="0"/>
          <w:sz w:val="24"/>
          <w:szCs w:val="24"/>
          <w:lang w:val="x-none" w:eastAsia="x-none"/>
        </w:rPr>
        <w:fldChar w:fldCharType="separate"/>
      </w:r>
      <w:r w:rsidR="00D64245" w:rsidRPr="00D64245">
        <w:rPr>
          <w:rFonts w:ascii="Times New Roman" w:eastAsia="宋体" w:hAnsi="Times New Roman" w:cs="Times New Roman"/>
          <w:color w:val="000000" w:themeColor="text1"/>
          <w:spacing w:val="-1"/>
          <w:kern w:val="0"/>
          <w:sz w:val="24"/>
          <w:szCs w:val="24"/>
          <w:lang w:val="x-none" w:eastAsia="x-none"/>
        </w:rPr>
        <w:t xml:space="preserve">Fig. </w:t>
      </w:r>
      <w:r w:rsidR="00D64245" w:rsidRPr="00D64245">
        <w:rPr>
          <w:rFonts w:ascii="Times New Roman" w:eastAsia="宋体" w:hAnsi="Times New Roman" w:cs="Times New Roman"/>
          <w:noProof/>
          <w:color w:val="000000" w:themeColor="text1"/>
          <w:spacing w:val="-1"/>
          <w:kern w:val="0"/>
          <w:sz w:val="24"/>
          <w:szCs w:val="24"/>
          <w:lang w:val="x-none" w:eastAsia="x-none"/>
        </w:rPr>
        <w:t>2.30</w:t>
      </w:r>
      <w:r w:rsidRPr="00D64245">
        <w:rPr>
          <w:rFonts w:ascii="Times New Roman" w:eastAsia="宋体" w:hAnsi="Times New Roman" w:cs="Times New Roman"/>
          <w:color w:val="000000" w:themeColor="text1"/>
          <w:spacing w:val="-1"/>
          <w:kern w:val="0"/>
          <w:sz w:val="24"/>
          <w:szCs w:val="24"/>
          <w:lang w:val="x-none" w:eastAsia="x-none"/>
        </w:rPr>
        <w:fldChar w:fldCharType="end"/>
      </w:r>
      <w:r w:rsidRPr="00D64245">
        <w:rPr>
          <w:rFonts w:ascii="Times New Roman" w:eastAsia="宋体" w:hAnsi="Times New Roman" w:cs="Times New Roman"/>
          <w:color w:val="000000" w:themeColor="text1"/>
          <w:spacing w:val="-1"/>
          <w:kern w:val="0"/>
          <w:sz w:val="24"/>
          <w:szCs w:val="24"/>
          <w:lang w:val="x-none" w:eastAsia="x-none"/>
        </w:rPr>
        <w:t>. In the static torque measurement, the three phase currents are set as</w:t>
      </w:r>
    </w:p>
    <w:tbl>
      <w:tblPr>
        <w:tblW w:w="4940" w:type="pct"/>
        <w:jc w:val="center"/>
        <w:tblLook w:val="04A0" w:firstRow="1" w:lastRow="0" w:firstColumn="1" w:lastColumn="0" w:noHBand="0" w:noVBand="1"/>
      </w:tblPr>
      <w:tblGrid>
        <w:gridCol w:w="1355"/>
        <w:gridCol w:w="5641"/>
        <w:gridCol w:w="1210"/>
      </w:tblGrid>
      <w:tr w:rsidR="00D64245" w:rsidRPr="00D64245" w14:paraId="346328E4" w14:textId="77777777" w:rsidTr="006D1C62">
        <w:trPr>
          <w:trHeight w:val="118"/>
          <w:jc w:val="center"/>
        </w:trPr>
        <w:tc>
          <w:tcPr>
            <w:tcW w:w="826" w:type="pct"/>
            <w:shd w:val="clear" w:color="auto" w:fill="auto"/>
            <w:vAlign w:val="center"/>
          </w:tcPr>
          <w:p w14:paraId="207AB3BB"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3437" w:type="pct"/>
            <w:shd w:val="clear" w:color="auto" w:fill="auto"/>
            <w:vAlign w:val="center"/>
          </w:tcPr>
          <w:p w14:paraId="1E4DD8B0"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32"/>
                <w:sz w:val="24"/>
                <w:szCs w:val="24"/>
                <w:lang w:val="x-none" w:eastAsia="x-none"/>
              </w:rPr>
              <w:object w:dxaOrig="1620" w:dyaOrig="760" w14:anchorId="4ABF55D6">
                <v:shape id="_x0000_i1085" type="#_x0000_t75" style="width:78.9pt;height:35.5pt" o:ole="">
                  <v:imagedata r:id="rId236" o:title=""/>
                </v:shape>
                <o:OLEObject Type="Embed" ProgID="Equation.DSMT4" ShapeID="_x0000_i1085" DrawAspect="Content" ObjectID="_1619929309" r:id="rId237"/>
              </w:object>
            </w:r>
          </w:p>
        </w:tc>
        <w:tc>
          <w:tcPr>
            <w:tcW w:w="737" w:type="pct"/>
            <w:shd w:val="clear" w:color="auto" w:fill="auto"/>
            <w:vAlign w:val="center"/>
          </w:tcPr>
          <w:p w14:paraId="2B7EA3EB" w14:textId="146E058A" w:rsidR="00AB60FA" w:rsidRPr="00D64245" w:rsidRDefault="00AB60FA" w:rsidP="00FE0A9D">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(2.</w:t>
            </w:r>
            <w:r w:rsidR="006E1407" w:rsidRPr="00D64245">
              <w:rPr>
                <w:rFonts w:ascii="Times New Roman" w:eastAsia="宋体" w:hAnsi="Times New Roman" w:cs="Times New Roman"/>
                <w:color w:val="000000" w:themeColor="text1"/>
                <w:spacing w:val="-1"/>
                <w:kern w:val="0"/>
                <w:sz w:val="24"/>
                <w:szCs w:val="24"/>
              </w:rPr>
              <w:t>21</w:t>
            </w:r>
            <w:r w:rsidRPr="00D64245">
              <w:rPr>
                <w:rFonts w:ascii="Times New Roman" w:eastAsia="宋体" w:hAnsi="Times New Roman" w:cs="Times New Roman"/>
                <w:color w:val="000000" w:themeColor="text1"/>
                <w:spacing w:val="-1"/>
                <w:kern w:val="0"/>
                <w:sz w:val="24"/>
                <w:szCs w:val="24"/>
              </w:rPr>
              <w:t>)</w:t>
            </w:r>
          </w:p>
        </w:tc>
      </w:tr>
    </w:tbl>
    <w:p w14:paraId="5B248759" w14:textId="2FA8FF2E" w:rsidR="00AB60FA" w:rsidRPr="00D64245" w:rsidRDefault="00AB60FA" w:rsidP="00AB60FA">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Since the reluctance torque components of these three machines are negligible, they can be operated in BLAC mode by the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 xml:space="preserve">d </w:t>
      </w:r>
      <w:r w:rsidRPr="00D64245">
        <w:rPr>
          <w:rFonts w:ascii="Times New Roman" w:hAnsi="Times New Roman" w:cs="Times New Roman"/>
          <w:color w:val="000000" w:themeColor="text1"/>
          <w:sz w:val="24"/>
          <w:szCs w:val="24"/>
        </w:rPr>
        <w:t xml:space="preserve">= 0 control in which the current and phase back EMF waveforms are in the same phase angle. The measured static waveforms in </w:t>
      </w:r>
      <w:r w:rsidRPr="00D64245">
        <w:rPr>
          <w:rFonts w:ascii="Times New Roman" w:hAnsi="Times New Roman" w:cs="Times New Roman"/>
          <w:color w:val="000000" w:themeColor="text1"/>
          <w:sz w:val="24"/>
          <w:szCs w:val="24"/>
        </w:rPr>
        <w:fldChar w:fldCharType="begin"/>
      </w:r>
      <w:r w:rsidRPr="00D64245">
        <w:rPr>
          <w:rFonts w:ascii="Times New Roman" w:hAnsi="Times New Roman" w:cs="Times New Roman"/>
          <w:color w:val="000000" w:themeColor="text1"/>
          <w:sz w:val="24"/>
          <w:szCs w:val="24"/>
        </w:rPr>
        <w:instrText xml:space="preserve"> REF _Ref534474661 \h  \* MERGEFORMAT </w:instrText>
      </w:r>
      <w:r w:rsidRPr="00D64245">
        <w:rPr>
          <w:rFonts w:ascii="Times New Roman" w:hAnsi="Times New Roman" w:cs="Times New Roman"/>
          <w:color w:val="000000" w:themeColor="text1"/>
          <w:sz w:val="24"/>
          <w:szCs w:val="24"/>
        </w:rPr>
      </w:r>
      <w:r w:rsidRPr="00D64245">
        <w:rPr>
          <w:rFonts w:ascii="Times New Roman" w:hAnsi="Times New Roman" w:cs="Times New Roman"/>
          <w:color w:val="000000" w:themeColor="text1"/>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sidRPr="00D64245">
        <w:rPr>
          <w:rFonts w:ascii="Times New Roman" w:hAnsi="Times New Roman" w:cs="Times New Roman"/>
          <w:noProof/>
          <w:color w:val="000000" w:themeColor="text1"/>
          <w:sz w:val="24"/>
          <w:szCs w:val="24"/>
        </w:rPr>
        <w:t>2.29</w:t>
      </w:r>
      <w:r w:rsidRPr="00D64245">
        <w:rPr>
          <w:rFonts w:ascii="Times New Roman" w:hAnsi="Times New Roman" w:cs="Times New Roman"/>
          <w:color w:val="000000" w:themeColor="text1"/>
          <w:sz w:val="24"/>
          <w:szCs w:val="24"/>
        </w:rPr>
        <w:fldChar w:fldCharType="end"/>
      </w:r>
      <w:r w:rsidRPr="00D64245">
        <w:rPr>
          <w:rFonts w:ascii="Times New Roman" w:hAnsi="Times New Roman" w:cs="Times New Roman"/>
          <w:color w:val="000000" w:themeColor="text1"/>
          <w:sz w:val="24"/>
          <w:szCs w:val="24"/>
        </w:rPr>
        <w:t xml:space="preserve"> shows that SSPM has the highest peak torque due to the largest armature reaction. </w:t>
      </w:r>
      <w:r w:rsidR="00084971" w:rsidRPr="00D64245">
        <w:rPr>
          <w:rFonts w:ascii="Times New Roman" w:hAnsi="Times New Roman" w:cs="Times New Roman"/>
          <w:color w:val="000000" w:themeColor="text1"/>
          <w:sz w:val="24"/>
          <w:szCs w:val="24"/>
        </w:rPr>
        <w:t xml:space="preserve">The predicted results are obtained by 2D FEA </w:t>
      </w:r>
      <w:r w:rsidR="00C80846" w:rsidRPr="00D64245">
        <w:rPr>
          <w:rFonts w:ascii="Times New Roman" w:hAnsi="Times New Roman" w:cs="Times New Roman"/>
          <w:color w:val="000000" w:themeColor="text1"/>
          <w:sz w:val="24"/>
          <w:szCs w:val="24"/>
        </w:rPr>
        <w:t xml:space="preserve">by </w:t>
      </w:r>
      <w:r w:rsidR="00084971" w:rsidRPr="00D64245">
        <w:rPr>
          <w:rFonts w:ascii="Times New Roman" w:hAnsi="Times New Roman" w:cs="Times New Roman"/>
          <w:color w:val="000000" w:themeColor="text1"/>
          <w:sz w:val="24"/>
          <w:szCs w:val="24"/>
        </w:rPr>
        <w:t xml:space="preserve">taking account of end-winding length in the resistance calculation. 3D FEA may be used in more accurate modelling of the machines </w:t>
      </w:r>
      <w:r w:rsidR="00C80846" w:rsidRPr="00D64245">
        <w:rPr>
          <w:rFonts w:ascii="Times New Roman" w:hAnsi="Times New Roman" w:cs="Times New Roman"/>
          <w:color w:val="000000" w:themeColor="text1"/>
          <w:sz w:val="24"/>
          <w:szCs w:val="24"/>
        </w:rPr>
        <w:t xml:space="preserve">by </w:t>
      </w:r>
      <w:r w:rsidR="00084971" w:rsidRPr="00D64245">
        <w:rPr>
          <w:rFonts w:ascii="Times New Roman" w:hAnsi="Times New Roman" w:cs="Times New Roman"/>
          <w:color w:val="000000" w:themeColor="text1"/>
          <w:sz w:val="24"/>
          <w:szCs w:val="24"/>
        </w:rPr>
        <w:t xml:space="preserve">including end effect. </w:t>
      </w:r>
      <w:r w:rsidRPr="00D64245">
        <w:rPr>
          <w:rFonts w:ascii="Times New Roman" w:hAnsi="Times New Roman" w:cs="Times New Roman"/>
          <w:color w:val="000000" w:themeColor="text1"/>
          <w:sz w:val="24"/>
          <w:szCs w:val="24"/>
        </w:rPr>
        <w:t xml:space="preserve">The torque regulation capabilities of the VFRM and the HESSPM are revealed in </w:t>
      </w:r>
      <w:r w:rsidRPr="00D64245">
        <w:rPr>
          <w:rFonts w:ascii="Times New Roman" w:hAnsi="Times New Roman" w:cs="Times New Roman"/>
          <w:color w:val="000000" w:themeColor="text1"/>
          <w:sz w:val="24"/>
          <w:szCs w:val="24"/>
        </w:rPr>
        <w:fldChar w:fldCharType="begin"/>
      </w:r>
      <w:r w:rsidRPr="00D64245">
        <w:rPr>
          <w:rFonts w:ascii="Times New Roman" w:hAnsi="Times New Roman" w:cs="Times New Roman"/>
          <w:color w:val="000000" w:themeColor="text1"/>
          <w:sz w:val="24"/>
          <w:szCs w:val="24"/>
        </w:rPr>
        <w:instrText xml:space="preserve"> REF _Ref534474800 \h  \* MERGEFORMAT </w:instrText>
      </w:r>
      <w:r w:rsidRPr="00D64245">
        <w:rPr>
          <w:rFonts w:ascii="Times New Roman" w:hAnsi="Times New Roman" w:cs="Times New Roman"/>
          <w:color w:val="000000" w:themeColor="text1"/>
          <w:sz w:val="24"/>
          <w:szCs w:val="24"/>
        </w:rPr>
      </w:r>
      <w:r w:rsidRPr="00D64245">
        <w:rPr>
          <w:rFonts w:ascii="Times New Roman" w:hAnsi="Times New Roman" w:cs="Times New Roman"/>
          <w:color w:val="000000" w:themeColor="text1"/>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2</w:t>
      </w:r>
      <w:r w:rsidR="00D64245" w:rsidRPr="00D64245">
        <w:rPr>
          <w:rFonts w:ascii="Times New Roman" w:hAnsi="Times New Roman" w:cs="Times New Roman"/>
          <w:noProof/>
          <w:color w:val="000000" w:themeColor="text1"/>
          <w:sz w:val="24"/>
          <w:szCs w:val="24"/>
        </w:rPr>
        <w:t>.</w:t>
      </w:r>
      <w:r w:rsidR="00D64245">
        <w:rPr>
          <w:rFonts w:ascii="Times New Roman" w:hAnsi="Times New Roman" w:cs="Times New Roman"/>
          <w:noProof/>
          <w:color w:val="000000" w:themeColor="text1"/>
          <w:sz w:val="24"/>
          <w:szCs w:val="24"/>
        </w:rPr>
        <w:t>30</w:t>
      </w:r>
      <w:r w:rsidRPr="00D64245">
        <w:rPr>
          <w:rFonts w:ascii="Times New Roman" w:hAnsi="Times New Roman" w:cs="Times New Roman"/>
          <w:color w:val="000000" w:themeColor="text1"/>
          <w:sz w:val="24"/>
          <w:szCs w:val="24"/>
        </w:rPr>
        <w:fldChar w:fldCharType="end"/>
      </w:r>
      <w:r w:rsidRPr="00D64245">
        <w:rPr>
          <w:rFonts w:ascii="Times New Roman" w:hAnsi="Times New Roman" w:cs="Times New Roman"/>
          <w:color w:val="000000" w:themeColor="text1"/>
          <w:sz w:val="24"/>
          <w:szCs w:val="24"/>
        </w:rPr>
        <w:t xml:space="preserve"> under different DC excitation current. It is noticeable that when the DC excitation is zero in the VFRM, the machine remains as purely AC excited. Under this condition, the torque value is very small and the measurement result under that condition is not included.</w:t>
      </w:r>
    </w:p>
    <w:p w14:paraId="236936FA" w14:textId="77777777" w:rsidR="00AB60FA" w:rsidRPr="00D64245" w:rsidRDefault="00AB60FA" w:rsidP="00AB60FA">
      <w:pPr>
        <w:keepNext/>
        <w:widowControl/>
        <w:spacing w:line="360" w:lineRule="auto"/>
        <w:jc w:val="center"/>
        <w:rPr>
          <w:color w:val="000000" w:themeColor="text1"/>
        </w:rPr>
      </w:pPr>
      <w:r w:rsidRPr="00D64245">
        <w:rPr>
          <w:rFonts w:hint="eastAsia"/>
          <w:noProof/>
          <w:color w:val="000000" w:themeColor="text1"/>
        </w:rPr>
        <w:lastRenderedPageBreak/>
        <w:drawing>
          <wp:inline distT="0" distB="0" distL="0" distR="0" wp14:anchorId="2A7A8A5F" wp14:editId="3A1B2459">
            <wp:extent cx="4572000" cy="28800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572000" cy="2880000"/>
                    </a:xfrm>
                    <a:prstGeom prst="rect">
                      <a:avLst/>
                    </a:prstGeom>
                    <a:noFill/>
                    <a:ln>
                      <a:noFill/>
                    </a:ln>
                  </pic:spPr>
                </pic:pic>
              </a:graphicData>
            </a:graphic>
          </wp:inline>
        </w:drawing>
      </w:r>
    </w:p>
    <w:p w14:paraId="166EDFE7" w14:textId="4E516B06"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203" w:name="_Ref534474661"/>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29</w:t>
      </w:r>
      <w:r w:rsidR="00FA2882" w:rsidRPr="00D64245">
        <w:rPr>
          <w:rFonts w:ascii="Times New Roman" w:eastAsia="黑体" w:hAnsi="Times New Roman" w:cs="Times New Roman"/>
          <w:color w:val="000000" w:themeColor="text1"/>
          <w:kern w:val="0"/>
          <w:sz w:val="24"/>
          <w:szCs w:val="24"/>
          <w:lang w:eastAsia="en-US"/>
        </w:rPr>
        <w:fldChar w:fldCharType="end"/>
      </w:r>
      <w:bookmarkEnd w:id="203"/>
      <w:r w:rsidRPr="00D64245">
        <w:rPr>
          <w:rFonts w:ascii="Times New Roman" w:eastAsia="黑体" w:hAnsi="Times New Roman" w:cs="Times New Roman"/>
          <w:color w:val="000000" w:themeColor="text1"/>
          <w:kern w:val="0"/>
          <w:sz w:val="24"/>
          <w:szCs w:val="24"/>
          <w:lang w:eastAsia="en-US"/>
        </w:rPr>
        <w:t>. Static torque waveform of VFRM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 xml:space="preserve">d </w:t>
      </w:r>
      <w:r w:rsidRPr="00D64245">
        <w:rPr>
          <w:rFonts w:ascii="Times New Roman" w:eastAsia="黑体" w:hAnsi="Times New Roman" w:cs="Times New Roman"/>
          <w:color w:val="000000" w:themeColor="text1"/>
          <w:kern w:val="0"/>
          <w:sz w:val="24"/>
          <w:szCs w:val="24"/>
          <w:lang w:eastAsia="en-US"/>
        </w:rPr>
        <w:t>= 0,</w:t>
      </w:r>
      <w:r w:rsidRPr="00D64245">
        <w:rPr>
          <w:rFonts w:ascii="Times New Roman" w:eastAsia="黑体" w:hAnsi="Times New Roman" w:cs="Times New Roman"/>
          <w:i/>
          <w:color w:val="000000" w:themeColor="text1"/>
          <w:kern w:val="0"/>
          <w:sz w:val="24"/>
          <w:szCs w:val="24"/>
          <w:lang w:eastAsia="en-US"/>
        </w:rPr>
        <w:t xml:space="preserve"> i</w:t>
      </w:r>
      <w:r w:rsidRPr="00D64245">
        <w:rPr>
          <w:rFonts w:ascii="Times New Roman" w:eastAsia="黑体" w:hAnsi="Times New Roman" w:cs="Times New Roman"/>
          <w:i/>
          <w:color w:val="000000" w:themeColor="text1"/>
          <w:kern w:val="0"/>
          <w:sz w:val="24"/>
          <w:szCs w:val="24"/>
          <w:vertAlign w:val="subscript"/>
          <w:lang w:eastAsia="en-US"/>
        </w:rPr>
        <w:t xml:space="preserve">dc </w:t>
      </w:r>
      <w:r w:rsidRPr="00D64245">
        <w:rPr>
          <w:rFonts w:ascii="Times New Roman" w:eastAsia="黑体" w:hAnsi="Times New Roman" w:cs="Times New Roman"/>
          <w:color w:val="000000" w:themeColor="text1"/>
          <w:kern w:val="0"/>
          <w:sz w:val="24"/>
          <w:szCs w:val="24"/>
          <w:lang w:eastAsia="en-US"/>
        </w:rPr>
        <w:t xml:space="preserve">=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 xml:space="preserve">q </w:t>
      </w:r>
      <w:r w:rsidRPr="00D64245">
        <w:rPr>
          <w:rFonts w:ascii="Times New Roman" w:eastAsia="黑体" w:hAnsi="Times New Roman" w:cs="Times New Roman"/>
          <w:color w:val="000000" w:themeColor="text1"/>
          <w:kern w:val="0"/>
          <w:sz w:val="24"/>
          <w:szCs w:val="24"/>
          <w:lang w:eastAsia="en-US"/>
        </w:rPr>
        <w:t>= 4A), HESSPM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 xml:space="preserve">d </w:t>
      </w:r>
      <w:r w:rsidRPr="00D64245">
        <w:rPr>
          <w:rFonts w:ascii="Times New Roman" w:eastAsia="黑体" w:hAnsi="Times New Roman" w:cs="Times New Roman"/>
          <w:color w:val="000000" w:themeColor="text1"/>
          <w:kern w:val="0"/>
          <w:sz w:val="24"/>
          <w:szCs w:val="24"/>
          <w:lang w:eastAsia="en-US"/>
        </w:rPr>
        <w:t>= 0,</w:t>
      </w:r>
      <w:r w:rsidRPr="00D64245">
        <w:rPr>
          <w:rFonts w:ascii="Times New Roman" w:eastAsia="黑体" w:hAnsi="Times New Roman" w:cs="Times New Roman"/>
          <w:i/>
          <w:color w:val="000000" w:themeColor="text1"/>
          <w:kern w:val="0"/>
          <w:sz w:val="24"/>
          <w:szCs w:val="24"/>
          <w:lang w:eastAsia="en-US"/>
        </w:rPr>
        <w:t xml:space="preserve"> i</w:t>
      </w:r>
      <w:r w:rsidRPr="00D64245">
        <w:rPr>
          <w:rFonts w:ascii="Times New Roman" w:eastAsia="黑体" w:hAnsi="Times New Roman" w:cs="Times New Roman"/>
          <w:i/>
          <w:color w:val="000000" w:themeColor="text1"/>
          <w:kern w:val="0"/>
          <w:sz w:val="24"/>
          <w:szCs w:val="24"/>
          <w:vertAlign w:val="subscript"/>
          <w:lang w:eastAsia="en-US"/>
        </w:rPr>
        <w:t xml:space="preserve">dc </w:t>
      </w:r>
      <w:r w:rsidRPr="00D64245">
        <w:rPr>
          <w:rFonts w:ascii="Times New Roman" w:eastAsia="黑体" w:hAnsi="Times New Roman" w:cs="Times New Roman"/>
          <w:color w:val="000000" w:themeColor="text1"/>
          <w:kern w:val="0"/>
          <w:sz w:val="24"/>
          <w:szCs w:val="24"/>
          <w:lang w:eastAsia="en-US"/>
        </w:rPr>
        <w:t xml:space="preserve">=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 xml:space="preserve">q </w:t>
      </w:r>
      <w:r w:rsidRPr="00D64245">
        <w:rPr>
          <w:rFonts w:ascii="Times New Roman" w:eastAsia="黑体" w:hAnsi="Times New Roman" w:cs="Times New Roman"/>
          <w:color w:val="000000" w:themeColor="text1"/>
          <w:kern w:val="0"/>
          <w:sz w:val="24"/>
          <w:szCs w:val="24"/>
          <w:lang w:eastAsia="en-US"/>
        </w:rPr>
        <w:t>= 4A) and SSPM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 xml:space="preserve">d </w:t>
      </w:r>
      <w:r w:rsidRPr="00D64245">
        <w:rPr>
          <w:rFonts w:ascii="Times New Roman" w:eastAsia="黑体" w:hAnsi="Times New Roman" w:cs="Times New Roman"/>
          <w:color w:val="000000" w:themeColor="text1"/>
          <w:kern w:val="0"/>
          <w:sz w:val="24"/>
          <w:szCs w:val="24"/>
          <w:lang w:eastAsia="en-US"/>
        </w:rPr>
        <w:t>= 0,</w:t>
      </w:r>
      <w:r w:rsidRPr="00D64245">
        <w:rPr>
          <w:rFonts w:ascii="Times New Roman" w:eastAsia="黑体" w:hAnsi="Times New Roman" w:cs="Times New Roman"/>
          <w:i/>
          <w:color w:val="000000" w:themeColor="text1"/>
          <w:kern w:val="0"/>
          <w:sz w:val="24"/>
          <w:szCs w:val="24"/>
          <w:lang w:eastAsia="en-US"/>
        </w:rPr>
        <w:t xml:space="preserve"> i</w:t>
      </w:r>
      <w:r w:rsidRPr="00D64245">
        <w:rPr>
          <w:rFonts w:ascii="Times New Roman" w:eastAsia="黑体" w:hAnsi="Times New Roman" w:cs="Times New Roman"/>
          <w:i/>
          <w:color w:val="000000" w:themeColor="text1"/>
          <w:kern w:val="0"/>
          <w:sz w:val="24"/>
          <w:szCs w:val="24"/>
          <w:vertAlign w:val="subscript"/>
          <w:lang w:eastAsia="en-US"/>
        </w:rPr>
        <w:t xml:space="preserve">q </w:t>
      </w:r>
      <w:r w:rsidRPr="00D64245">
        <w:rPr>
          <w:rFonts w:ascii="Times New Roman" w:eastAsia="黑体" w:hAnsi="Times New Roman" w:cs="Times New Roman"/>
          <w:color w:val="000000" w:themeColor="text1"/>
          <w:kern w:val="0"/>
          <w:sz w:val="24"/>
          <w:szCs w:val="24"/>
          <w:lang w:eastAsia="en-US"/>
        </w:rPr>
        <w:t>= 4A) against rotor position.</w:t>
      </w:r>
    </w:p>
    <w:p w14:paraId="197ED986" w14:textId="77777777" w:rsidR="00084971" w:rsidRPr="00D64245" w:rsidRDefault="00084971" w:rsidP="00AB60FA">
      <w:pPr>
        <w:widowControl/>
        <w:spacing w:line="360" w:lineRule="auto"/>
        <w:rPr>
          <w:rFonts w:ascii="Times New Roman" w:eastAsia="黑体" w:hAnsi="Times New Roman" w:cs="Times New Roman"/>
          <w:color w:val="000000" w:themeColor="text1"/>
          <w:kern w:val="0"/>
          <w:sz w:val="24"/>
          <w:szCs w:val="24"/>
          <w:lang w:eastAsia="en-US"/>
        </w:rPr>
      </w:pPr>
    </w:p>
    <w:p w14:paraId="3690548B" w14:textId="77777777" w:rsidR="00AB60FA" w:rsidRPr="00D64245" w:rsidRDefault="00AB60FA" w:rsidP="00AB60FA">
      <w:pPr>
        <w:widowControl/>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drawing>
          <wp:inline distT="0" distB="0" distL="0" distR="0" wp14:anchorId="3E4E3466" wp14:editId="593D08EA">
            <wp:extent cx="4572000" cy="287972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572000" cy="2879725"/>
                    </a:xfrm>
                    <a:prstGeom prst="rect">
                      <a:avLst/>
                    </a:prstGeom>
                    <a:noFill/>
                    <a:ln>
                      <a:noFill/>
                    </a:ln>
                  </pic:spPr>
                </pic:pic>
              </a:graphicData>
            </a:graphic>
          </wp:inline>
        </w:drawing>
      </w:r>
    </w:p>
    <w:p w14:paraId="5A08381A" w14:textId="77777777" w:rsidR="00AB60FA" w:rsidRPr="00D64245" w:rsidRDefault="00AB60FA" w:rsidP="00AB60FA">
      <w:pPr>
        <w:widowControl/>
        <w:spacing w:line="360" w:lineRule="auto"/>
        <w:ind w:leftChars="270" w:left="567"/>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w:t>
      </w:r>
    </w:p>
    <w:p w14:paraId="085D34F6" w14:textId="77777777" w:rsidR="00AB60FA" w:rsidRPr="00D64245" w:rsidRDefault="00AB60FA" w:rsidP="00AB60FA">
      <w:pPr>
        <w:widowControl/>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lastRenderedPageBreak/>
        <w:drawing>
          <wp:inline distT="0" distB="0" distL="0" distR="0" wp14:anchorId="158BED60" wp14:editId="341E32B9">
            <wp:extent cx="4572000" cy="28800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572000" cy="2880000"/>
                    </a:xfrm>
                    <a:prstGeom prst="rect">
                      <a:avLst/>
                    </a:prstGeom>
                    <a:noFill/>
                    <a:ln>
                      <a:noFill/>
                    </a:ln>
                  </pic:spPr>
                </pic:pic>
              </a:graphicData>
            </a:graphic>
          </wp:inline>
        </w:drawing>
      </w:r>
    </w:p>
    <w:p w14:paraId="7AC569FA" w14:textId="77777777" w:rsidR="00AB60FA" w:rsidRPr="00D64245" w:rsidRDefault="00AB60FA" w:rsidP="00AB60FA">
      <w:pPr>
        <w:widowControl/>
        <w:spacing w:line="360" w:lineRule="auto"/>
        <w:ind w:firstLineChars="236" w:firstLine="566"/>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(b)</w:t>
      </w:r>
    </w:p>
    <w:p w14:paraId="027F86E6" w14:textId="77777777" w:rsidR="00AB60FA" w:rsidRPr="00D64245" w:rsidRDefault="00AB60FA" w:rsidP="00AB60FA">
      <w:pPr>
        <w:keepNext/>
        <w:widowControl/>
        <w:spacing w:line="360" w:lineRule="auto"/>
        <w:jc w:val="center"/>
        <w:rPr>
          <w:color w:val="000000" w:themeColor="text1"/>
        </w:rPr>
      </w:pPr>
      <w:r w:rsidRPr="00D64245">
        <w:rPr>
          <w:rFonts w:ascii="Times New Roman" w:hAnsi="Times New Roman" w:cs="Times New Roman"/>
          <w:noProof/>
          <w:color w:val="000000" w:themeColor="text1"/>
          <w:sz w:val="24"/>
          <w:szCs w:val="24"/>
        </w:rPr>
        <w:drawing>
          <wp:inline distT="0" distB="0" distL="0" distR="0" wp14:anchorId="058CBB8D" wp14:editId="0303C99F">
            <wp:extent cx="4572000" cy="28797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572000" cy="2879725"/>
                    </a:xfrm>
                    <a:prstGeom prst="rect">
                      <a:avLst/>
                    </a:prstGeom>
                    <a:noFill/>
                    <a:ln>
                      <a:noFill/>
                    </a:ln>
                  </pic:spPr>
                </pic:pic>
              </a:graphicData>
            </a:graphic>
          </wp:inline>
        </w:drawing>
      </w:r>
    </w:p>
    <w:p w14:paraId="7166C865" w14:textId="77777777" w:rsidR="00AB60FA" w:rsidRPr="00D64245" w:rsidRDefault="00AB60FA" w:rsidP="00AB60FA">
      <w:pPr>
        <w:widowControl/>
        <w:spacing w:line="360" w:lineRule="auto"/>
        <w:ind w:firstLineChars="295" w:firstLine="708"/>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w:t>
      </w:r>
    </w:p>
    <w:p w14:paraId="0F22B64B" w14:textId="32B82E95" w:rsidR="00AB60FA" w:rsidRPr="00D64245" w:rsidRDefault="00AB60FA" w:rsidP="00AB60FA">
      <w:pPr>
        <w:widowControl/>
        <w:spacing w:line="360" w:lineRule="auto"/>
        <w:rPr>
          <w:rFonts w:ascii="Times New Roman" w:hAnsi="Times New Roman" w:cs="Times New Roman"/>
          <w:color w:val="000000" w:themeColor="text1"/>
          <w:sz w:val="24"/>
          <w:szCs w:val="24"/>
        </w:rPr>
      </w:pPr>
      <w:bookmarkStart w:id="204" w:name="_Ref534474800"/>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2</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30</w:t>
      </w:r>
      <w:r w:rsidR="00FA2882" w:rsidRPr="00D64245">
        <w:rPr>
          <w:rFonts w:ascii="Times New Roman" w:hAnsi="Times New Roman" w:cs="Times New Roman"/>
          <w:color w:val="000000" w:themeColor="text1"/>
          <w:sz w:val="24"/>
          <w:szCs w:val="24"/>
        </w:rPr>
        <w:fldChar w:fldCharType="end"/>
      </w:r>
      <w:bookmarkEnd w:id="204"/>
      <w:r w:rsidRPr="00D64245">
        <w:rPr>
          <w:rFonts w:ascii="Times New Roman" w:hAnsi="Times New Roman" w:cs="Times New Roman"/>
          <w:color w:val="000000" w:themeColor="text1"/>
          <w:sz w:val="24"/>
          <w:szCs w:val="24"/>
        </w:rPr>
        <w:t xml:space="preserve">. Peak value static torque against different </w:t>
      </w:r>
      <w:r w:rsidRPr="00D64245">
        <w:rPr>
          <w:rFonts w:ascii="Times New Roman" w:hAnsi="Times New Roman" w:cs="Times New Roman"/>
          <w:i/>
          <w:color w:val="000000" w:themeColor="text1"/>
          <w:sz w:val="24"/>
          <w:szCs w:val="24"/>
        </w:rPr>
        <w:t>q</w:t>
      </w:r>
      <w:r w:rsidRPr="00D64245">
        <w:rPr>
          <w:rFonts w:ascii="Times New Roman" w:hAnsi="Times New Roman" w:cs="Times New Roman"/>
          <w:color w:val="000000" w:themeColor="text1"/>
          <w:sz w:val="24"/>
          <w:szCs w:val="24"/>
        </w:rPr>
        <w:t>-axis current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 xml:space="preserve">d </w:t>
      </w:r>
      <w:r w:rsidRPr="00D64245">
        <w:rPr>
          <w:rFonts w:ascii="Times New Roman" w:hAnsi="Times New Roman" w:cs="Times New Roman"/>
          <w:color w:val="000000" w:themeColor="text1"/>
          <w:sz w:val="24"/>
          <w:szCs w:val="24"/>
        </w:rPr>
        <w:t>= 0) for (a) VFRM, (b) HESSPM and (c) SSPM.</w:t>
      </w:r>
    </w:p>
    <w:p w14:paraId="41B81F82" w14:textId="77777777" w:rsidR="00AB60FA" w:rsidRPr="00D64245" w:rsidRDefault="00AB60FA" w:rsidP="00AB60FA">
      <w:pPr>
        <w:widowControl/>
        <w:spacing w:line="360" w:lineRule="auto"/>
        <w:jc w:val="left"/>
        <w:rPr>
          <w:rFonts w:ascii="Times New Roman" w:eastAsia="黑体" w:hAnsi="Times New Roman" w:cs="Times New Roman"/>
          <w:color w:val="000000" w:themeColor="text1"/>
          <w:kern w:val="0"/>
          <w:sz w:val="24"/>
          <w:szCs w:val="24"/>
          <w:lang w:eastAsia="en-US"/>
        </w:rPr>
      </w:pPr>
      <w:r w:rsidRPr="00D64245">
        <w:rPr>
          <w:color w:val="000000" w:themeColor="text1"/>
          <w:sz w:val="24"/>
          <w:szCs w:val="24"/>
        </w:rPr>
        <w:br w:type="page"/>
      </w:r>
    </w:p>
    <w:p w14:paraId="4F9D83E9" w14:textId="77777777" w:rsidR="00AB60FA" w:rsidRPr="00D64245" w:rsidRDefault="00AB60FA" w:rsidP="00AB60FA">
      <w:pPr>
        <w:keepNext/>
        <w:keepLines/>
        <w:spacing w:before="260" w:after="260" w:line="416" w:lineRule="auto"/>
        <w:outlineLvl w:val="1"/>
        <w:rPr>
          <w:rFonts w:ascii="Times New Roman" w:eastAsiaTheme="majorEastAsia" w:hAnsi="Times New Roman" w:cs="Times New Roman"/>
          <w:b/>
          <w:bCs/>
          <w:color w:val="000000" w:themeColor="text1"/>
          <w:sz w:val="24"/>
          <w:szCs w:val="32"/>
        </w:rPr>
      </w:pPr>
      <w:bookmarkStart w:id="205" w:name="_Toc8731245"/>
      <w:r w:rsidRPr="00D64245">
        <w:rPr>
          <w:rFonts w:ascii="Times New Roman" w:eastAsiaTheme="majorEastAsia" w:hAnsi="Times New Roman" w:cs="Times New Roman"/>
          <w:b/>
          <w:bCs/>
          <w:color w:val="000000" w:themeColor="text1"/>
          <w:sz w:val="24"/>
          <w:szCs w:val="32"/>
        </w:rPr>
        <w:lastRenderedPageBreak/>
        <w:t>2.5</w:t>
      </w:r>
      <w:r w:rsidRPr="00D64245">
        <w:rPr>
          <w:rFonts w:ascii="Times New Roman" w:eastAsiaTheme="majorEastAsia" w:hAnsi="Times New Roman" w:cs="Times New Roman"/>
          <w:b/>
          <w:bCs/>
          <w:color w:val="000000" w:themeColor="text1"/>
          <w:sz w:val="24"/>
          <w:szCs w:val="32"/>
        </w:rPr>
        <w:tab/>
        <w:t>Open-winding Topology</w:t>
      </w:r>
      <w:bookmarkEnd w:id="205"/>
    </w:p>
    <w:p w14:paraId="5080047F" w14:textId="702490B9" w:rsidR="00221182" w:rsidRPr="00D64245" w:rsidRDefault="00221182" w:rsidP="00221182">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lang w:val="x-none"/>
        </w:rPr>
      </w:pPr>
      <w:r w:rsidRPr="00D64245">
        <w:rPr>
          <w:rFonts w:ascii="Times New Roman" w:eastAsia="宋体" w:hAnsi="Times New Roman" w:cs="Times New Roman"/>
          <w:color w:val="000000" w:themeColor="text1"/>
          <w:spacing w:val="-1"/>
          <w:kern w:val="0"/>
          <w:sz w:val="24"/>
          <w:szCs w:val="24"/>
          <w:lang w:val="x-none"/>
        </w:rPr>
        <w:t>Standard three phase H</w:t>
      </w:r>
      <w:r w:rsidR="00C80846" w:rsidRPr="00D64245">
        <w:rPr>
          <w:rFonts w:ascii="Times New Roman" w:eastAsia="宋体" w:hAnsi="Times New Roman" w:cs="Times New Roman"/>
          <w:color w:val="000000" w:themeColor="text1"/>
          <w:spacing w:val="-1"/>
          <w:kern w:val="0"/>
          <w:sz w:val="24"/>
          <w:szCs w:val="24"/>
          <w:lang w:val="en-GB"/>
        </w:rPr>
        <w:t>-</w:t>
      </w:r>
      <w:r w:rsidRPr="00D64245">
        <w:rPr>
          <w:rFonts w:ascii="Times New Roman" w:eastAsia="宋体" w:hAnsi="Times New Roman" w:cs="Times New Roman"/>
          <w:color w:val="000000" w:themeColor="text1"/>
          <w:spacing w:val="-1"/>
          <w:kern w:val="0"/>
          <w:sz w:val="24"/>
          <w:szCs w:val="24"/>
          <w:lang w:val="x-none"/>
        </w:rPr>
        <w:t xml:space="preserve">bridge is commonly employed to drive a three phase </w:t>
      </w:r>
      <w:r w:rsidR="00C80846" w:rsidRPr="00D64245">
        <w:rPr>
          <w:rFonts w:ascii="Times New Roman" w:eastAsia="宋体" w:hAnsi="Times New Roman" w:cs="Times New Roman"/>
          <w:color w:val="000000" w:themeColor="text1"/>
          <w:spacing w:val="-1"/>
          <w:kern w:val="0"/>
          <w:sz w:val="24"/>
          <w:szCs w:val="24"/>
          <w:lang w:val="en-GB"/>
        </w:rPr>
        <w:t>machine</w:t>
      </w:r>
      <w:r w:rsidR="00C80846" w:rsidRPr="00D64245">
        <w:rPr>
          <w:rFonts w:ascii="Times New Roman" w:eastAsia="宋体" w:hAnsi="Times New Roman" w:cs="Times New Roman"/>
          <w:color w:val="000000" w:themeColor="text1"/>
          <w:spacing w:val="-1"/>
          <w:kern w:val="0"/>
          <w:sz w:val="24"/>
          <w:szCs w:val="24"/>
          <w:lang w:val="x-none"/>
        </w:rPr>
        <w:t xml:space="preserve"> </w:t>
      </w:r>
      <w:r w:rsidRPr="00D64245">
        <w:rPr>
          <w:rFonts w:ascii="Times New Roman" w:eastAsia="宋体" w:hAnsi="Times New Roman" w:cs="Times New Roman"/>
          <w:color w:val="000000" w:themeColor="text1"/>
          <w:spacing w:val="-1"/>
          <w:kern w:val="0"/>
          <w:sz w:val="24"/>
          <w:szCs w:val="24"/>
          <w:lang w:val="x-none"/>
        </w:rPr>
        <w:t xml:space="preserve">as shown in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_Ref8658850 \h  \* MERGEFORMAT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2</w:t>
      </w:r>
      <w:r w:rsidR="00D64245" w:rsidRPr="00D64245">
        <w:rPr>
          <w:rFonts w:ascii="Times New Roman" w:hAnsi="Times New Roman" w:cs="Times New Roman"/>
          <w:noProof/>
          <w:color w:val="000000" w:themeColor="text1"/>
          <w:sz w:val="24"/>
          <w:szCs w:val="24"/>
        </w:rPr>
        <w:t>.</w:t>
      </w:r>
      <w:r w:rsidR="00D64245">
        <w:rPr>
          <w:rFonts w:ascii="Times New Roman" w:hAnsi="Times New Roman" w:cs="Times New Roman"/>
          <w:noProof/>
          <w:color w:val="000000" w:themeColor="text1"/>
          <w:sz w:val="24"/>
          <w:szCs w:val="24"/>
        </w:rPr>
        <w:t>31</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x-none"/>
        </w:rPr>
        <w:t>. By opening the neutral point of the machine and supporting each phase with a</w:t>
      </w:r>
      <w:r w:rsidR="00C80846" w:rsidRPr="00D64245">
        <w:rPr>
          <w:rFonts w:ascii="Times New Roman" w:eastAsia="宋体" w:hAnsi="Times New Roman" w:cs="Times New Roman"/>
          <w:color w:val="000000" w:themeColor="text1"/>
          <w:spacing w:val="-1"/>
          <w:kern w:val="0"/>
          <w:sz w:val="24"/>
          <w:szCs w:val="24"/>
          <w:lang w:val="en-GB"/>
        </w:rPr>
        <w:t>n</w:t>
      </w:r>
      <w:r w:rsidRPr="00D64245">
        <w:rPr>
          <w:rFonts w:ascii="Times New Roman" w:eastAsia="宋体" w:hAnsi="Times New Roman" w:cs="Times New Roman"/>
          <w:color w:val="000000" w:themeColor="text1"/>
          <w:spacing w:val="-1"/>
          <w:kern w:val="0"/>
          <w:sz w:val="24"/>
          <w:szCs w:val="24"/>
          <w:lang w:val="x-none"/>
        </w:rPr>
        <w:t xml:space="preserve"> H-bridge, this gives rise to open-winding topology as shown in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_Ref525905927 \h  \* MERGEFORMAT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noProof/>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32</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x-none"/>
        </w:rPr>
        <w:t>. The utilization of open-winding topology can achieve integrated field and armature current in a single coil, which simplifie</w:t>
      </w:r>
      <w:r w:rsidR="00C80846" w:rsidRPr="00D64245">
        <w:rPr>
          <w:rFonts w:ascii="Times New Roman" w:eastAsia="宋体" w:hAnsi="Times New Roman" w:cs="Times New Roman"/>
          <w:color w:val="000000" w:themeColor="text1"/>
          <w:spacing w:val="-1"/>
          <w:kern w:val="0"/>
          <w:sz w:val="24"/>
          <w:szCs w:val="24"/>
          <w:lang w:val="en-GB"/>
        </w:rPr>
        <w:t>s</w:t>
      </w:r>
      <w:r w:rsidRPr="00D64245">
        <w:rPr>
          <w:rFonts w:ascii="Times New Roman" w:eastAsia="宋体" w:hAnsi="Times New Roman" w:cs="Times New Roman"/>
          <w:color w:val="000000" w:themeColor="text1"/>
          <w:spacing w:val="-1"/>
          <w:kern w:val="0"/>
          <w:sz w:val="24"/>
          <w:szCs w:val="24"/>
          <w:lang w:val="x-none"/>
        </w:rPr>
        <w:t xml:space="preserve"> the machine structure </w:t>
      </w:r>
      <w:r w:rsidR="00C80846" w:rsidRPr="00D64245">
        <w:rPr>
          <w:rFonts w:ascii="Times New Roman" w:eastAsia="宋体" w:hAnsi="Times New Roman" w:cs="Times New Roman"/>
          <w:color w:val="000000" w:themeColor="text1"/>
          <w:spacing w:val="-1"/>
          <w:kern w:val="0"/>
          <w:sz w:val="24"/>
          <w:szCs w:val="24"/>
          <w:lang w:val="en-GB"/>
        </w:rPr>
        <w:t>and</w:t>
      </w:r>
      <w:r w:rsidRPr="00D64245">
        <w:rPr>
          <w:rFonts w:ascii="Times New Roman" w:eastAsia="宋体" w:hAnsi="Times New Roman" w:cs="Times New Roman"/>
          <w:color w:val="000000" w:themeColor="text1"/>
          <w:spacing w:val="-1"/>
          <w:kern w:val="0"/>
          <w:sz w:val="24"/>
          <w:szCs w:val="24"/>
          <w:lang w:val="x-none"/>
        </w:rPr>
        <w:t xml:space="preserve"> reduc</w:t>
      </w:r>
      <w:r w:rsidR="00C80846" w:rsidRPr="00D64245">
        <w:rPr>
          <w:rFonts w:ascii="Times New Roman" w:eastAsia="宋体" w:hAnsi="Times New Roman" w:cs="Times New Roman"/>
          <w:color w:val="000000" w:themeColor="text1"/>
          <w:spacing w:val="-1"/>
          <w:kern w:val="0"/>
          <w:sz w:val="24"/>
          <w:szCs w:val="24"/>
          <w:lang w:val="en-GB"/>
        </w:rPr>
        <w:t>es</w:t>
      </w:r>
      <w:r w:rsidRPr="00D64245">
        <w:rPr>
          <w:rFonts w:ascii="Times New Roman" w:eastAsia="宋体" w:hAnsi="Times New Roman" w:cs="Times New Roman"/>
          <w:color w:val="000000" w:themeColor="text1"/>
          <w:spacing w:val="-1"/>
          <w:kern w:val="0"/>
          <w:sz w:val="24"/>
          <w:szCs w:val="24"/>
          <w:lang w:val="x-none"/>
        </w:rPr>
        <w:t xml:space="preserve"> copper loss at the expense of using dual inverter sets as reported in </w:t>
      </w:r>
      <w:r w:rsidRPr="00D64245">
        <w:rPr>
          <w:rFonts w:ascii="Times New Roman" w:eastAsia="宋体" w:hAnsi="Times New Roman" w:cs="Times New Roman"/>
          <w:color w:val="000000" w:themeColor="text1"/>
          <w:spacing w:val="-1"/>
          <w:kern w:val="0"/>
          <w:sz w:val="24"/>
          <w:szCs w:val="24"/>
          <w:lang w:val="x-none" w:eastAsia="x-none"/>
        </w:rPr>
        <w:t>[ZHU16</w:t>
      </w:r>
      <w:r w:rsidRPr="00D64245">
        <w:rPr>
          <w:rFonts w:ascii="Times New Roman" w:eastAsia="宋体" w:hAnsi="Times New Roman" w:cs="Times New Roman"/>
          <w:color w:val="000000" w:themeColor="text1"/>
          <w:spacing w:val="-1"/>
          <w:kern w:val="0"/>
          <w:sz w:val="24"/>
          <w:szCs w:val="24"/>
          <w:lang w:val="en-GB" w:eastAsia="x-none"/>
        </w:rPr>
        <w:t>c</w:t>
      </w:r>
      <w:r w:rsidRPr="00D64245">
        <w:rPr>
          <w:rFonts w:ascii="Times New Roman" w:eastAsia="宋体" w:hAnsi="Times New Roman" w:cs="Times New Roman"/>
          <w:color w:val="000000" w:themeColor="text1"/>
          <w:spacing w:val="-1"/>
          <w:kern w:val="0"/>
          <w:sz w:val="24"/>
          <w:szCs w:val="24"/>
          <w:lang w:val="x-none" w:eastAsia="x-none"/>
        </w:rPr>
        <w:t>]</w:t>
      </w:r>
      <w:r w:rsidRPr="00D64245">
        <w:rPr>
          <w:rFonts w:ascii="Times New Roman" w:eastAsia="宋体" w:hAnsi="Times New Roman" w:cs="Times New Roman"/>
          <w:color w:val="000000" w:themeColor="text1"/>
          <w:spacing w:val="-1"/>
          <w:kern w:val="0"/>
          <w:sz w:val="24"/>
          <w:szCs w:val="24"/>
          <w:lang w:val="x-none"/>
        </w:rPr>
        <w:t xml:space="preserve">. </w:t>
      </w:r>
      <w:r w:rsidR="00AB60FA" w:rsidRPr="00D64245">
        <w:rPr>
          <w:rFonts w:ascii="Times New Roman" w:eastAsia="宋体" w:hAnsi="Times New Roman" w:cs="Times New Roman"/>
          <w:color w:val="000000" w:themeColor="text1"/>
          <w:spacing w:val="-1"/>
          <w:kern w:val="0"/>
          <w:sz w:val="24"/>
          <w:szCs w:val="24"/>
          <w:lang w:val="x-none"/>
        </w:rPr>
        <w:t xml:space="preserve">Similarly, open-winding topology can be employed </w:t>
      </w:r>
      <w:r w:rsidR="00AB60FA" w:rsidRPr="00D64245">
        <w:rPr>
          <w:rFonts w:ascii="Times New Roman" w:eastAsia="宋体" w:hAnsi="Times New Roman" w:cs="Times New Roman"/>
          <w:color w:val="000000" w:themeColor="text1"/>
          <w:spacing w:val="-1"/>
          <w:kern w:val="0"/>
          <w:sz w:val="24"/>
          <w:szCs w:val="24"/>
          <w:lang w:val="en-GB"/>
        </w:rPr>
        <w:t>in</w:t>
      </w:r>
      <w:r w:rsidR="00AB60FA" w:rsidRPr="00D64245">
        <w:rPr>
          <w:rFonts w:ascii="Times New Roman" w:eastAsia="宋体" w:hAnsi="Times New Roman" w:cs="Times New Roman"/>
          <w:color w:val="000000" w:themeColor="text1"/>
          <w:spacing w:val="-1"/>
          <w:kern w:val="0"/>
          <w:sz w:val="24"/>
          <w:szCs w:val="24"/>
          <w:lang w:val="x-none"/>
        </w:rPr>
        <w:t xml:space="preserve"> the HESSPM by injecting DC biased sinusoidal current into </w:t>
      </w:r>
      <w:r w:rsidR="00AB60FA" w:rsidRPr="00D64245">
        <w:rPr>
          <w:rFonts w:ascii="Times New Roman" w:eastAsia="宋体" w:hAnsi="Times New Roman" w:cs="Times New Roman"/>
          <w:color w:val="000000" w:themeColor="text1"/>
          <w:spacing w:val="-1"/>
          <w:kern w:val="0"/>
          <w:sz w:val="24"/>
          <w:szCs w:val="24"/>
          <w:lang w:val="en-GB"/>
        </w:rPr>
        <w:t xml:space="preserve">a </w:t>
      </w:r>
      <w:r w:rsidR="00AB60FA" w:rsidRPr="00D64245">
        <w:rPr>
          <w:rFonts w:ascii="Times New Roman" w:eastAsia="宋体" w:hAnsi="Times New Roman" w:cs="Times New Roman"/>
          <w:color w:val="000000" w:themeColor="text1"/>
          <w:spacing w:val="-1"/>
          <w:kern w:val="0"/>
          <w:sz w:val="24"/>
          <w:szCs w:val="24"/>
          <w:lang w:val="x-none"/>
        </w:rPr>
        <w:t>single coil</w:t>
      </w:r>
      <w:r w:rsidRPr="00D64245">
        <w:rPr>
          <w:rFonts w:ascii="Times New Roman" w:eastAsia="宋体" w:hAnsi="Times New Roman" w:cs="Times New Roman"/>
          <w:color w:val="000000" w:themeColor="text1"/>
          <w:spacing w:val="-1"/>
          <w:kern w:val="0"/>
          <w:sz w:val="24"/>
          <w:szCs w:val="24"/>
          <w:lang w:val="x-none"/>
        </w:rPr>
        <w:t xml:space="preserve"> as follows</w:t>
      </w:r>
      <w:r w:rsidR="00AB60FA" w:rsidRPr="00D64245">
        <w:rPr>
          <w:rFonts w:ascii="Times New Roman" w:eastAsia="宋体" w:hAnsi="Times New Roman" w:cs="Times New Roman"/>
          <w:color w:val="000000" w:themeColor="text1"/>
          <w:spacing w:val="-1"/>
          <w:kern w:val="0"/>
          <w:sz w:val="24"/>
          <w:szCs w:val="24"/>
          <w:lang w:val="x-none"/>
        </w:rPr>
        <w:t>.</w:t>
      </w:r>
    </w:p>
    <w:tbl>
      <w:tblPr>
        <w:tblW w:w="5000" w:type="pct"/>
        <w:jc w:val="center"/>
        <w:tblLook w:val="04A0" w:firstRow="1" w:lastRow="0" w:firstColumn="1" w:lastColumn="0" w:noHBand="0" w:noVBand="1"/>
      </w:tblPr>
      <w:tblGrid>
        <w:gridCol w:w="1719"/>
        <w:gridCol w:w="4869"/>
        <w:gridCol w:w="1718"/>
      </w:tblGrid>
      <w:tr w:rsidR="00D64245" w:rsidRPr="00D64245" w14:paraId="74EB0A07" w14:textId="77777777" w:rsidTr="004222B6">
        <w:trPr>
          <w:trHeight w:val="1328"/>
          <w:jc w:val="center"/>
        </w:trPr>
        <w:tc>
          <w:tcPr>
            <w:tcW w:w="1035" w:type="pct"/>
            <w:shd w:val="clear" w:color="auto" w:fill="auto"/>
            <w:vAlign w:val="center"/>
          </w:tcPr>
          <w:p w14:paraId="715C191F" w14:textId="77777777" w:rsidR="00221182" w:rsidRPr="00D64245" w:rsidRDefault="00221182" w:rsidP="004222B6">
            <w:pPr>
              <w:widowControl/>
              <w:spacing w:after="120" w:line="360" w:lineRule="auto"/>
              <w:jc w:val="left"/>
              <w:rPr>
                <w:rFonts w:ascii="Times New Roman" w:eastAsia="宋体" w:hAnsi="Times New Roman" w:cs="Times New Roman"/>
                <w:color w:val="000000" w:themeColor="text1"/>
                <w:kern w:val="0"/>
                <w:sz w:val="24"/>
                <w:szCs w:val="24"/>
              </w:rPr>
            </w:pPr>
          </w:p>
        </w:tc>
        <w:tc>
          <w:tcPr>
            <w:tcW w:w="2931" w:type="pct"/>
            <w:shd w:val="clear" w:color="auto" w:fill="auto"/>
            <w:vAlign w:val="center"/>
          </w:tcPr>
          <w:p w14:paraId="753CB5D1" w14:textId="77777777" w:rsidR="00221182" w:rsidRPr="00D64245" w:rsidRDefault="00221182" w:rsidP="004222B6">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90"/>
                <w:sz w:val="24"/>
                <w:szCs w:val="24"/>
                <w:lang w:eastAsia="en-US"/>
              </w:rPr>
              <w:object w:dxaOrig="2820" w:dyaOrig="1920" w14:anchorId="4255D1BD">
                <v:shape id="_x0000_i1086" type="#_x0000_t75" style="width:2in;height:93.7pt" o:ole="">
                  <v:imagedata r:id="rId242" o:title=""/>
                </v:shape>
                <o:OLEObject Type="Embed" ProgID="Equation.DSMT4" ShapeID="_x0000_i1086" DrawAspect="Content" ObjectID="_1619929310" r:id="rId243"/>
              </w:object>
            </w:r>
          </w:p>
        </w:tc>
        <w:tc>
          <w:tcPr>
            <w:tcW w:w="1034" w:type="pct"/>
            <w:shd w:val="clear" w:color="auto" w:fill="auto"/>
            <w:vAlign w:val="center"/>
          </w:tcPr>
          <w:p w14:paraId="351800FF" w14:textId="6978CEF7" w:rsidR="00221182" w:rsidRPr="00D64245" w:rsidRDefault="00221182" w:rsidP="004222B6">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w:t>
            </w:r>
            <w:r w:rsidR="006E1407" w:rsidRPr="00D64245">
              <w:rPr>
                <w:rFonts w:ascii="Times New Roman" w:eastAsia="宋体" w:hAnsi="Times New Roman" w:cs="Times New Roman"/>
                <w:color w:val="000000" w:themeColor="text1"/>
                <w:kern w:val="0"/>
                <w:sz w:val="24"/>
                <w:szCs w:val="24"/>
              </w:rPr>
              <w:t>22</w:t>
            </w:r>
            <w:r w:rsidRPr="00D64245">
              <w:rPr>
                <w:rFonts w:ascii="Times New Roman" w:eastAsia="宋体" w:hAnsi="Times New Roman" w:cs="Times New Roman"/>
                <w:color w:val="000000" w:themeColor="text1"/>
                <w:kern w:val="0"/>
                <w:sz w:val="24"/>
                <w:szCs w:val="24"/>
              </w:rPr>
              <w:t>)</w:t>
            </w:r>
          </w:p>
        </w:tc>
      </w:tr>
    </w:tbl>
    <w:p w14:paraId="68DA58A2" w14:textId="7D380BEC" w:rsidR="00164263" w:rsidRPr="00D64245" w:rsidRDefault="00AB60FA" w:rsidP="00221182">
      <w:pPr>
        <w:widowControl/>
        <w:tabs>
          <w:tab w:val="left" w:pos="288"/>
        </w:tabs>
        <w:spacing w:after="120" w:line="360" w:lineRule="auto"/>
        <w:rPr>
          <w:rFonts w:ascii="Times New Roman" w:eastAsia="宋体" w:hAnsi="Times New Roman" w:cs="Times New Roman"/>
          <w:color w:val="000000" w:themeColor="text1"/>
          <w:spacing w:val="-1"/>
          <w:kern w:val="0"/>
          <w:sz w:val="24"/>
          <w:szCs w:val="24"/>
          <w:lang w:val="x-none"/>
        </w:rPr>
      </w:pPr>
      <w:r w:rsidRPr="00D64245">
        <w:rPr>
          <w:rFonts w:ascii="Times New Roman" w:eastAsia="宋体" w:hAnsi="Times New Roman" w:cs="Times New Roman"/>
          <w:color w:val="000000" w:themeColor="text1"/>
          <w:spacing w:val="-1"/>
          <w:kern w:val="0"/>
          <w:sz w:val="24"/>
          <w:szCs w:val="24"/>
          <w:lang w:val="x-none"/>
        </w:rPr>
        <w:t>Th</w:t>
      </w:r>
      <w:r w:rsidR="00221182" w:rsidRPr="00D64245">
        <w:rPr>
          <w:rFonts w:ascii="Times New Roman" w:eastAsia="宋体" w:hAnsi="Times New Roman" w:cs="Times New Roman"/>
          <w:color w:val="000000" w:themeColor="text1"/>
          <w:spacing w:val="-1"/>
          <w:kern w:val="0"/>
          <w:sz w:val="24"/>
          <w:szCs w:val="24"/>
          <w:lang w:val="x-none"/>
        </w:rPr>
        <w:t xml:space="preserve">e mixture of DC and AC current in </w:t>
      </w:r>
      <w:r w:rsidR="00C80846" w:rsidRPr="00D64245">
        <w:rPr>
          <w:rFonts w:ascii="Times New Roman" w:eastAsia="宋体" w:hAnsi="Times New Roman" w:cs="Times New Roman"/>
          <w:color w:val="000000" w:themeColor="text1"/>
          <w:spacing w:val="-1"/>
          <w:kern w:val="0"/>
          <w:sz w:val="24"/>
          <w:szCs w:val="24"/>
          <w:lang w:val="en-GB"/>
        </w:rPr>
        <w:t>a</w:t>
      </w:r>
      <w:r w:rsidR="00221182" w:rsidRPr="00D64245">
        <w:rPr>
          <w:rFonts w:ascii="Times New Roman" w:eastAsia="宋体" w:hAnsi="Times New Roman" w:cs="Times New Roman"/>
          <w:color w:val="000000" w:themeColor="text1"/>
          <w:spacing w:val="-1"/>
          <w:kern w:val="0"/>
          <w:sz w:val="24"/>
          <w:szCs w:val="24"/>
          <w:lang w:val="x-none"/>
        </w:rPr>
        <w:t xml:space="preserve"> single coil</w:t>
      </w:r>
      <w:r w:rsidRPr="00D64245">
        <w:rPr>
          <w:rFonts w:ascii="Times New Roman" w:eastAsia="宋体" w:hAnsi="Times New Roman" w:cs="Times New Roman"/>
          <w:color w:val="000000" w:themeColor="text1"/>
          <w:spacing w:val="-1"/>
          <w:kern w:val="0"/>
          <w:sz w:val="24"/>
          <w:szCs w:val="24"/>
          <w:lang w:val="x-none"/>
        </w:rPr>
        <w:t xml:space="preserve"> eliminates the competition of slot area between field and armature winding</w:t>
      </w:r>
      <w:r w:rsidR="00C80846" w:rsidRPr="00D64245">
        <w:rPr>
          <w:rFonts w:ascii="Times New Roman" w:eastAsia="宋体" w:hAnsi="Times New Roman" w:cs="Times New Roman"/>
          <w:color w:val="000000" w:themeColor="text1"/>
          <w:spacing w:val="-1"/>
          <w:kern w:val="0"/>
          <w:sz w:val="24"/>
          <w:szCs w:val="24"/>
          <w:lang w:val="en-GB"/>
        </w:rPr>
        <w:t>s</w:t>
      </w:r>
      <w:r w:rsidRPr="00D64245">
        <w:rPr>
          <w:rFonts w:ascii="Times New Roman" w:eastAsia="宋体" w:hAnsi="Times New Roman" w:cs="Times New Roman"/>
          <w:color w:val="000000" w:themeColor="text1"/>
          <w:spacing w:val="-1"/>
          <w:kern w:val="0"/>
          <w:sz w:val="24"/>
          <w:szCs w:val="24"/>
          <w:lang w:val="x-none"/>
        </w:rPr>
        <w:t xml:space="preserve"> and reduce</w:t>
      </w:r>
      <w:r w:rsidR="00C80846" w:rsidRPr="00D64245">
        <w:rPr>
          <w:rFonts w:ascii="Times New Roman" w:eastAsia="宋体" w:hAnsi="Times New Roman" w:cs="Times New Roman"/>
          <w:color w:val="000000" w:themeColor="text1"/>
          <w:spacing w:val="-1"/>
          <w:kern w:val="0"/>
          <w:sz w:val="24"/>
          <w:szCs w:val="24"/>
          <w:lang w:val="en-GB"/>
        </w:rPr>
        <w:t>s</w:t>
      </w:r>
      <w:r w:rsidRPr="00D64245">
        <w:rPr>
          <w:rFonts w:ascii="Times New Roman" w:eastAsia="宋体" w:hAnsi="Times New Roman" w:cs="Times New Roman"/>
          <w:color w:val="000000" w:themeColor="text1"/>
          <w:spacing w:val="-1"/>
          <w:kern w:val="0"/>
          <w:sz w:val="24"/>
          <w:szCs w:val="24"/>
          <w:lang w:val="x-none"/>
        </w:rPr>
        <w:t xml:space="preserve"> the</w:t>
      </w:r>
      <w:r w:rsidRPr="00D64245">
        <w:rPr>
          <w:rFonts w:ascii="Times New Roman" w:eastAsia="宋体" w:hAnsi="Times New Roman" w:cs="Times New Roman"/>
          <w:color w:val="000000" w:themeColor="text1"/>
          <w:spacing w:val="-1"/>
          <w:kern w:val="0"/>
          <w:sz w:val="24"/>
          <w:szCs w:val="24"/>
          <w:lang w:val="en-GB"/>
        </w:rPr>
        <w:t xml:space="preserve"> total</w:t>
      </w:r>
      <w:r w:rsidRPr="00D64245">
        <w:rPr>
          <w:rFonts w:ascii="Times New Roman" w:eastAsia="宋体" w:hAnsi="Times New Roman" w:cs="Times New Roman"/>
          <w:color w:val="000000" w:themeColor="text1"/>
          <w:spacing w:val="-1"/>
          <w:kern w:val="0"/>
          <w:sz w:val="24"/>
          <w:szCs w:val="24"/>
          <w:lang w:val="x-none"/>
        </w:rPr>
        <w:t xml:space="preserve"> copper loss</w:t>
      </w:r>
      <w:r w:rsidR="00221182" w:rsidRPr="00D64245">
        <w:rPr>
          <w:rFonts w:ascii="Times New Roman" w:eastAsia="宋体" w:hAnsi="Times New Roman" w:cs="Times New Roman"/>
          <w:color w:val="000000" w:themeColor="text1"/>
          <w:spacing w:val="-1"/>
          <w:kern w:val="0"/>
          <w:sz w:val="24"/>
          <w:szCs w:val="24"/>
          <w:lang w:val="x-none"/>
        </w:rPr>
        <w:t xml:space="preserve"> by half</w:t>
      </w:r>
      <w:r w:rsidRPr="00D64245">
        <w:rPr>
          <w:rFonts w:ascii="Times New Roman" w:eastAsia="宋体" w:hAnsi="Times New Roman" w:cs="Times New Roman"/>
          <w:color w:val="000000" w:themeColor="text1"/>
          <w:spacing w:val="-1"/>
          <w:kern w:val="0"/>
          <w:sz w:val="24"/>
          <w:szCs w:val="24"/>
          <w:lang w:val="x-none"/>
        </w:rPr>
        <w:t xml:space="preserve">. It shows in </w:t>
      </w:r>
      <w:r w:rsidRPr="00D64245">
        <w:rPr>
          <w:rFonts w:ascii="Times New Roman" w:eastAsia="宋体" w:hAnsi="Times New Roman" w:cs="Times New Roman"/>
          <w:color w:val="000000" w:themeColor="text1"/>
          <w:spacing w:val="-1"/>
          <w:kern w:val="0"/>
          <w:sz w:val="24"/>
          <w:szCs w:val="24"/>
          <w:lang w:val="x-none"/>
        </w:rPr>
        <w:fldChar w:fldCharType="begin"/>
      </w:r>
      <w:r w:rsidRPr="00D64245">
        <w:rPr>
          <w:rFonts w:ascii="Times New Roman" w:eastAsia="宋体" w:hAnsi="Times New Roman" w:cs="Times New Roman"/>
          <w:color w:val="000000" w:themeColor="text1"/>
          <w:spacing w:val="-1"/>
          <w:kern w:val="0"/>
          <w:sz w:val="24"/>
          <w:szCs w:val="24"/>
          <w:lang w:val="x-none"/>
        </w:rPr>
        <w:instrText xml:space="preserve"> REF _Ref525905947 \h </w:instrText>
      </w:r>
      <w:r w:rsidR="00084971" w:rsidRPr="00D64245">
        <w:rPr>
          <w:rFonts w:ascii="Times New Roman" w:eastAsia="宋体" w:hAnsi="Times New Roman" w:cs="Times New Roman"/>
          <w:color w:val="000000" w:themeColor="text1"/>
          <w:spacing w:val="-1"/>
          <w:kern w:val="0"/>
          <w:sz w:val="24"/>
          <w:szCs w:val="24"/>
          <w:lang w:val="x-none"/>
        </w:rPr>
        <w:instrText xml:space="preserve"> \* MERGEFORMAT </w:instrText>
      </w:r>
      <w:r w:rsidRPr="00D64245">
        <w:rPr>
          <w:rFonts w:ascii="Times New Roman" w:eastAsia="宋体" w:hAnsi="Times New Roman" w:cs="Times New Roman"/>
          <w:color w:val="000000" w:themeColor="text1"/>
          <w:spacing w:val="-1"/>
          <w:kern w:val="0"/>
          <w:sz w:val="24"/>
          <w:szCs w:val="24"/>
          <w:lang w:val="x-none"/>
        </w:rPr>
      </w:r>
      <w:r w:rsidRPr="00D64245">
        <w:rPr>
          <w:rFonts w:ascii="Times New Roman" w:eastAsia="宋体" w:hAnsi="Times New Roman" w:cs="Times New Roman"/>
          <w:color w:val="000000" w:themeColor="text1"/>
          <w:spacing w:val="-1"/>
          <w:kern w:val="0"/>
          <w:sz w:val="24"/>
          <w:szCs w:val="24"/>
          <w:lang w:val="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noProof/>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34</w:t>
      </w:r>
      <w:r w:rsidRPr="00D64245">
        <w:rPr>
          <w:rFonts w:ascii="Times New Roman" w:eastAsia="宋体" w:hAnsi="Times New Roman" w:cs="Times New Roman"/>
          <w:color w:val="000000" w:themeColor="text1"/>
          <w:spacing w:val="-1"/>
          <w:kern w:val="0"/>
          <w:sz w:val="24"/>
          <w:szCs w:val="24"/>
          <w:lang w:val="x-none"/>
        </w:rPr>
        <w:fldChar w:fldCharType="end"/>
      </w:r>
      <w:r w:rsidRPr="00D64245">
        <w:rPr>
          <w:rFonts w:ascii="Times New Roman" w:eastAsia="宋体" w:hAnsi="Times New Roman" w:cs="Times New Roman"/>
          <w:color w:val="000000" w:themeColor="text1"/>
          <w:spacing w:val="-1"/>
          <w:kern w:val="0"/>
          <w:sz w:val="24"/>
          <w:szCs w:val="24"/>
          <w:lang w:val="en-GB"/>
        </w:rPr>
        <w:t xml:space="preserve"> that with </w:t>
      </w:r>
      <w:r w:rsidRPr="00D64245">
        <w:rPr>
          <w:rFonts w:ascii="Times New Roman" w:eastAsia="宋体" w:hAnsi="Times New Roman" w:cs="Times New Roman"/>
          <w:color w:val="000000" w:themeColor="text1"/>
          <w:spacing w:val="-1"/>
          <w:kern w:val="0"/>
          <w:sz w:val="24"/>
          <w:szCs w:val="24"/>
          <w:lang w:val="en-GB" w:eastAsia="x-none"/>
        </w:rPr>
        <w:t>open-winding topology in the VFRM and the HESSPM, torque</w:t>
      </w:r>
      <w:r w:rsidR="00221182" w:rsidRPr="00D64245">
        <w:rPr>
          <w:rFonts w:ascii="Times New Roman" w:eastAsia="宋体" w:hAnsi="Times New Roman" w:cs="Times New Roman"/>
          <w:color w:val="000000" w:themeColor="text1"/>
          <w:spacing w:val="-1"/>
          <w:kern w:val="0"/>
          <w:sz w:val="24"/>
          <w:szCs w:val="24"/>
          <w:lang w:val="en-GB" w:eastAsia="x-none"/>
        </w:rPr>
        <w:t xml:space="preserve"> performance </w:t>
      </w:r>
      <w:r w:rsidRPr="00D64245">
        <w:rPr>
          <w:rFonts w:ascii="Times New Roman" w:eastAsia="宋体" w:hAnsi="Times New Roman" w:cs="Times New Roman"/>
          <w:color w:val="000000" w:themeColor="text1"/>
          <w:spacing w:val="-1"/>
          <w:kern w:val="0"/>
          <w:sz w:val="24"/>
          <w:szCs w:val="24"/>
          <w:lang w:val="en-GB" w:eastAsia="x-none"/>
        </w:rPr>
        <w:t xml:space="preserve">under the same copper loss is boosted </w:t>
      </w:r>
      <w:r w:rsidR="00C80846" w:rsidRPr="00D64245">
        <w:rPr>
          <w:rFonts w:ascii="Times New Roman" w:eastAsia="宋体" w:hAnsi="Times New Roman" w:cs="Times New Roman"/>
          <w:color w:val="000000" w:themeColor="text1"/>
          <w:spacing w:val="-1"/>
          <w:kern w:val="0"/>
          <w:sz w:val="24"/>
          <w:szCs w:val="24"/>
          <w:lang w:val="en-GB" w:eastAsia="x-none"/>
        </w:rPr>
        <w:t xml:space="preserve">compared with the </w:t>
      </w:r>
      <w:r w:rsidRPr="00D64245">
        <w:rPr>
          <w:rFonts w:ascii="Times New Roman" w:eastAsia="宋体" w:hAnsi="Times New Roman" w:cs="Times New Roman"/>
          <w:color w:val="000000" w:themeColor="text1"/>
          <w:spacing w:val="-1"/>
          <w:kern w:val="0"/>
          <w:sz w:val="24"/>
          <w:szCs w:val="24"/>
          <w:lang w:val="en-GB" w:eastAsia="x-none"/>
        </w:rPr>
        <w:t>separated excitation for both machines.</w:t>
      </w:r>
    </w:p>
    <w:p w14:paraId="58003241" w14:textId="77777777" w:rsidR="003A6BBE" w:rsidRPr="00D64245" w:rsidRDefault="00164263" w:rsidP="00221182">
      <w:pPr>
        <w:keepNext/>
        <w:widowControl/>
        <w:spacing w:line="360" w:lineRule="auto"/>
        <w:jc w:val="center"/>
        <w:rPr>
          <w:color w:val="000000" w:themeColor="text1"/>
        </w:rPr>
      </w:pPr>
      <w:r w:rsidRPr="00D64245">
        <w:rPr>
          <w:noProof/>
          <w:color w:val="000000" w:themeColor="text1"/>
        </w:rPr>
        <w:lastRenderedPageBreak/>
        <w:drawing>
          <wp:inline distT="0" distB="0" distL="0" distR="0" wp14:anchorId="02B1E41E" wp14:editId="6AEF822E">
            <wp:extent cx="4584700" cy="320366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587713" cy="3205765"/>
                    </a:xfrm>
                    <a:prstGeom prst="rect">
                      <a:avLst/>
                    </a:prstGeom>
                    <a:noFill/>
                    <a:ln>
                      <a:noFill/>
                    </a:ln>
                  </pic:spPr>
                </pic:pic>
              </a:graphicData>
            </a:graphic>
          </wp:inline>
        </w:drawing>
      </w:r>
    </w:p>
    <w:p w14:paraId="28315C7D" w14:textId="1EE8A9DD" w:rsidR="00164263" w:rsidRPr="00D64245" w:rsidRDefault="003A6BBE" w:rsidP="00221182">
      <w:pPr>
        <w:pStyle w:val="Caption"/>
        <w:spacing w:line="360" w:lineRule="auto"/>
        <w:jc w:val="center"/>
        <w:rPr>
          <w:rFonts w:ascii="Times New Roman" w:hAnsi="Times New Roman" w:cs="Times New Roman"/>
          <w:color w:val="000000" w:themeColor="text1"/>
          <w:sz w:val="24"/>
          <w:szCs w:val="24"/>
        </w:rPr>
      </w:pPr>
      <w:bookmarkStart w:id="206" w:name="_Ref8658850"/>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2</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31</w:t>
      </w:r>
      <w:r w:rsidR="00FA2882" w:rsidRPr="00D64245">
        <w:rPr>
          <w:rFonts w:ascii="Times New Roman" w:hAnsi="Times New Roman" w:cs="Times New Roman"/>
          <w:color w:val="000000" w:themeColor="text1"/>
          <w:sz w:val="24"/>
          <w:szCs w:val="24"/>
        </w:rPr>
        <w:fldChar w:fldCharType="end"/>
      </w:r>
      <w:bookmarkEnd w:id="206"/>
      <w:r w:rsidRPr="00D64245">
        <w:rPr>
          <w:rFonts w:ascii="Times New Roman" w:hAnsi="Times New Roman" w:cs="Times New Roman"/>
          <w:color w:val="000000" w:themeColor="text1"/>
          <w:sz w:val="24"/>
          <w:szCs w:val="24"/>
        </w:rPr>
        <w:t xml:space="preserve">. </w:t>
      </w:r>
      <w:r w:rsidR="00811766" w:rsidRPr="00D64245">
        <w:rPr>
          <w:rFonts w:ascii="Times New Roman" w:hAnsi="Times New Roman" w:cs="Times New Roman"/>
          <w:color w:val="000000" w:themeColor="text1"/>
          <w:sz w:val="24"/>
          <w:szCs w:val="24"/>
        </w:rPr>
        <w:t>Standard</w:t>
      </w:r>
      <w:r w:rsidRPr="00D64245">
        <w:rPr>
          <w:rFonts w:ascii="Times New Roman" w:hAnsi="Times New Roman" w:cs="Times New Roman"/>
          <w:color w:val="000000" w:themeColor="text1"/>
          <w:sz w:val="24"/>
          <w:szCs w:val="24"/>
        </w:rPr>
        <w:t xml:space="preserve"> three phase inverter using H-bridge.</w:t>
      </w:r>
    </w:p>
    <w:p w14:paraId="38EDA385" w14:textId="77777777" w:rsidR="00811766" w:rsidRPr="00D64245" w:rsidRDefault="00811766" w:rsidP="00221182">
      <w:pPr>
        <w:keepNext/>
        <w:spacing w:line="360" w:lineRule="auto"/>
        <w:jc w:val="center"/>
        <w:rPr>
          <w:color w:val="000000" w:themeColor="text1"/>
        </w:rPr>
      </w:pPr>
      <w:r w:rsidRPr="00D64245">
        <w:rPr>
          <w:noProof/>
          <w:color w:val="000000" w:themeColor="text1"/>
        </w:rPr>
        <w:drawing>
          <wp:inline distT="0" distB="0" distL="0" distR="0" wp14:anchorId="162CC0F9" wp14:editId="4DF3BDDD">
            <wp:extent cx="4795684" cy="2880000"/>
            <wp:effectExtent l="0" t="0" r="508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795684" cy="2880000"/>
                    </a:xfrm>
                    <a:prstGeom prst="rect">
                      <a:avLst/>
                    </a:prstGeom>
                    <a:noFill/>
                    <a:ln>
                      <a:noFill/>
                    </a:ln>
                  </pic:spPr>
                </pic:pic>
              </a:graphicData>
            </a:graphic>
          </wp:inline>
        </w:drawing>
      </w:r>
    </w:p>
    <w:p w14:paraId="0FA709B9" w14:textId="189EFBFE" w:rsidR="00811766" w:rsidRPr="00D64245" w:rsidRDefault="00811766" w:rsidP="00221182">
      <w:pPr>
        <w:widowControl/>
        <w:spacing w:line="360" w:lineRule="auto"/>
        <w:jc w:val="center"/>
        <w:rPr>
          <w:rFonts w:ascii="Times New Roman" w:eastAsia="黑体" w:hAnsi="Times New Roman" w:cs="Times New Roman"/>
          <w:color w:val="000000" w:themeColor="text1"/>
          <w:kern w:val="0"/>
          <w:sz w:val="24"/>
          <w:szCs w:val="24"/>
          <w:lang w:eastAsia="en-US"/>
        </w:rPr>
      </w:pPr>
      <w:bookmarkStart w:id="207" w:name="_Ref525905927"/>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32</w:t>
      </w:r>
      <w:r w:rsidR="00FA2882" w:rsidRPr="00D64245">
        <w:rPr>
          <w:rFonts w:ascii="Times New Roman" w:eastAsia="黑体" w:hAnsi="Times New Roman" w:cs="Times New Roman"/>
          <w:color w:val="000000" w:themeColor="text1"/>
          <w:kern w:val="0"/>
          <w:sz w:val="24"/>
          <w:szCs w:val="24"/>
          <w:lang w:eastAsia="en-US"/>
        </w:rPr>
        <w:fldChar w:fldCharType="end"/>
      </w:r>
      <w:bookmarkEnd w:id="207"/>
      <w:r w:rsidRPr="00D64245">
        <w:rPr>
          <w:rFonts w:ascii="Times New Roman" w:eastAsia="黑体" w:hAnsi="Times New Roman" w:cs="Times New Roman"/>
          <w:color w:val="000000" w:themeColor="text1"/>
          <w:kern w:val="0"/>
          <w:sz w:val="24"/>
          <w:szCs w:val="24"/>
          <w:lang w:eastAsia="en-US"/>
        </w:rPr>
        <w:t>. Open-winding configuration with one power supply.</w:t>
      </w:r>
    </w:p>
    <w:p w14:paraId="12ED6953" w14:textId="75CBFE44" w:rsidR="00221182" w:rsidRPr="00D64245" w:rsidRDefault="00221182">
      <w:pPr>
        <w:widowControl/>
        <w:jc w:val="left"/>
        <w:rPr>
          <w:rFonts w:ascii="Times New Roman" w:eastAsia="宋体" w:hAnsi="Times New Roman" w:cs="Times New Roman"/>
          <w:color w:val="000000" w:themeColor="text1"/>
          <w:spacing w:val="-1"/>
          <w:kern w:val="0"/>
          <w:sz w:val="24"/>
          <w:szCs w:val="24"/>
          <w:lang w:val="en-GB" w:eastAsia="x-none"/>
        </w:rPr>
      </w:pPr>
      <w:r w:rsidRPr="00D64245">
        <w:rPr>
          <w:rFonts w:ascii="Times New Roman" w:eastAsia="宋体" w:hAnsi="Times New Roman" w:cs="Times New Roman"/>
          <w:color w:val="000000" w:themeColor="text1"/>
          <w:spacing w:val="-1"/>
          <w:kern w:val="0"/>
          <w:sz w:val="24"/>
          <w:szCs w:val="24"/>
          <w:lang w:val="en-GB" w:eastAsia="x-none"/>
        </w:rPr>
        <w:br w:type="page"/>
      </w:r>
    </w:p>
    <w:tbl>
      <w:tblPr>
        <w:tblW w:w="9192" w:type="dxa"/>
        <w:jc w:val="center"/>
        <w:tblLook w:val="04A0" w:firstRow="1" w:lastRow="0" w:firstColumn="1" w:lastColumn="0" w:noHBand="0" w:noVBand="1"/>
      </w:tblPr>
      <w:tblGrid>
        <w:gridCol w:w="4596"/>
        <w:gridCol w:w="4596"/>
      </w:tblGrid>
      <w:tr w:rsidR="00D64245" w:rsidRPr="00D64245" w14:paraId="33C9FD51" w14:textId="77777777" w:rsidTr="00164263">
        <w:trPr>
          <w:jc w:val="center"/>
        </w:trPr>
        <w:tc>
          <w:tcPr>
            <w:tcW w:w="4596" w:type="dxa"/>
            <w:shd w:val="clear" w:color="auto" w:fill="auto"/>
          </w:tcPr>
          <w:p w14:paraId="1B873AA3" w14:textId="3762841C" w:rsidR="00AB60FA" w:rsidRPr="00D64245" w:rsidRDefault="00067516" w:rsidP="00AB60FA">
            <w:pPr>
              <w:spacing w:line="360" w:lineRule="auto"/>
              <w:rPr>
                <w:color w:val="000000" w:themeColor="text1"/>
              </w:rPr>
            </w:pPr>
            <w:r w:rsidRPr="00D64245">
              <w:rPr>
                <w:noProof/>
                <w:color w:val="000000" w:themeColor="text1"/>
              </w:rPr>
              <w:lastRenderedPageBreak/>
              <w:drawing>
                <wp:inline distT="0" distB="0" distL="0" distR="0" wp14:anchorId="7CF13E5D" wp14:editId="7CC547DA">
                  <wp:extent cx="2780030" cy="2798445"/>
                  <wp:effectExtent l="0" t="0" r="127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780030" cy="2798445"/>
                          </a:xfrm>
                          <a:prstGeom prst="rect">
                            <a:avLst/>
                          </a:prstGeom>
                          <a:noFill/>
                          <a:ln>
                            <a:noFill/>
                          </a:ln>
                        </pic:spPr>
                      </pic:pic>
                    </a:graphicData>
                  </a:graphic>
                </wp:inline>
              </w:drawing>
            </w:r>
          </w:p>
        </w:tc>
        <w:tc>
          <w:tcPr>
            <w:tcW w:w="4596" w:type="dxa"/>
            <w:shd w:val="clear" w:color="auto" w:fill="auto"/>
          </w:tcPr>
          <w:p w14:paraId="2DE13564" w14:textId="598A1464" w:rsidR="00AB60FA" w:rsidRPr="00D64245" w:rsidRDefault="008066E9" w:rsidP="00AB60FA">
            <w:pPr>
              <w:keepNext/>
              <w:spacing w:line="360" w:lineRule="auto"/>
              <w:rPr>
                <w:color w:val="000000" w:themeColor="text1"/>
              </w:rPr>
            </w:pPr>
            <w:r w:rsidRPr="00D64245">
              <w:rPr>
                <w:noProof/>
                <w:color w:val="000000" w:themeColor="text1"/>
              </w:rPr>
              <w:drawing>
                <wp:inline distT="0" distB="0" distL="0" distR="0" wp14:anchorId="6312516D" wp14:editId="7B32739C">
                  <wp:extent cx="2780030" cy="2798445"/>
                  <wp:effectExtent l="0" t="0" r="127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780030" cy="2798445"/>
                          </a:xfrm>
                          <a:prstGeom prst="rect">
                            <a:avLst/>
                          </a:prstGeom>
                          <a:noFill/>
                          <a:ln>
                            <a:noFill/>
                          </a:ln>
                        </pic:spPr>
                      </pic:pic>
                    </a:graphicData>
                  </a:graphic>
                </wp:inline>
              </w:drawing>
            </w:r>
          </w:p>
        </w:tc>
      </w:tr>
      <w:tr w:rsidR="00D64245" w:rsidRPr="00D64245" w14:paraId="65D2317C" w14:textId="77777777" w:rsidTr="00164263">
        <w:trPr>
          <w:jc w:val="center"/>
        </w:trPr>
        <w:tc>
          <w:tcPr>
            <w:tcW w:w="4596" w:type="dxa"/>
            <w:shd w:val="clear" w:color="auto" w:fill="auto"/>
          </w:tcPr>
          <w:p w14:paraId="6707EAE9" w14:textId="77777777" w:rsidR="00AB60FA" w:rsidRPr="00D64245" w:rsidRDefault="00AB60FA" w:rsidP="00AB60FA">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w:t>
            </w:r>
          </w:p>
        </w:tc>
        <w:tc>
          <w:tcPr>
            <w:tcW w:w="4596" w:type="dxa"/>
            <w:shd w:val="clear" w:color="auto" w:fill="auto"/>
          </w:tcPr>
          <w:p w14:paraId="35CBC85C" w14:textId="77777777" w:rsidR="00AB60FA" w:rsidRPr="00D64245" w:rsidRDefault="00AB60FA" w:rsidP="00AB60FA">
            <w:pPr>
              <w:keepNext/>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(b)</w:t>
            </w:r>
          </w:p>
        </w:tc>
      </w:tr>
    </w:tbl>
    <w:p w14:paraId="4BC14780" w14:textId="3A41AAB3" w:rsidR="00AB60FA" w:rsidRPr="00D64245" w:rsidRDefault="00AB60FA" w:rsidP="00AB60FA">
      <w:pPr>
        <w:widowControl/>
        <w:spacing w:line="360" w:lineRule="auto"/>
        <w:jc w:val="center"/>
        <w:rPr>
          <w:rFonts w:ascii="Times New Roman" w:eastAsia="黑体" w:hAnsi="Times New Roman" w:cs="Times New Roman"/>
          <w:color w:val="000000" w:themeColor="text1"/>
          <w:kern w:val="0"/>
          <w:sz w:val="24"/>
          <w:szCs w:val="24"/>
          <w:lang w:eastAsia="en-US"/>
        </w:rPr>
      </w:pPr>
      <w:bookmarkStart w:id="208" w:name="_Ref525905517"/>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33</w:t>
      </w:r>
      <w:r w:rsidR="00FA2882" w:rsidRPr="00D64245">
        <w:rPr>
          <w:rFonts w:ascii="Times New Roman" w:eastAsia="黑体" w:hAnsi="Times New Roman" w:cs="Times New Roman"/>
          <w:color w:val="000000" w:themeColor="text1"/>
          <w:kern w:val="0"/>
          <w:sz w:val="24"/>
          <w:szCs w:val="24"/>
          <w:lang w:eastAsia="en-US"/>
        </w:rPr>
        <w:fldChar w:fldCharType="end"/>
      </w:r>
      <w:bookmarkEnd w:id="208"/>
      <w:r w:rsidRPr="00D64245">
        <w:rPr>
          <w:rFonts w:ascii="Times New Roman" w:eastAsia="黑体" w:hAnsi="Times New Roman" w:cs="Times New Roman"/>
          <w:color w:val="000000" w:themeColor="text1"/>
          <w:kern w:val="0"/>
          <w:sz w:val="24"/>
          <w:szCs w:val="24"/>
          <w:lang w:eastAsia="en-US"/>
        </w:rPr>
        <w:t xml:space="preserve"> Open-winding topologies of (a) VFRM and (b) HESSPM.</w:t>
      </w:r>
    </w:p>
    <w:p w14:paraId="470A4E76" w14:textId="77777777" w:rsidR="00AB60FA" w:rsidRPr="00D64245" w:rsidRDefault="00AB60FA" w:rsidP="00AB60FA">
      <w:pPr>
        <w:keepNext/>
        <w:spacing w:line="360" w:lineRule="auto"/>
        <w:jc w:val="center"/>
        <w:rPr>
          <w:color w:val="000000" w:themeColor="text1"/>
        </w:rPr>
      </w:pPr>
      <w:r w:rsidRPr="00D64245">
        <w:rPr>
          <w:noProof/>
          <w:color w:val="000000" w:themeColor="text1"/>
        </w:rPr>
        <w:drawing>
          <wp:inline distT="0" distB="0" distL="0" distR="0" wp14:anchorId="63DC1B5F" wp14:editId="0E12E62E">
            <wp:extent cx="4800000" cy="2880000"/>
            <wp:effectExtent l="0" t="0" r="63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7170EE37" w14:textId="557A27CD"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209" w:name="_Ref525905947"/>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34</w:t>
      </w:r>
      <w:r w:rsidR="00FA2882" w:rsidRPr="00D64245">
        <w:rPr>
          <w:rFonts w:ascii="Times New Roman" w:eastAsia="黑体" w:hAnsi="Times New Roman" w:cs="Times New Roman"/>
          <w:color w:val="000000" w:themeColor="text1"/>
          <w:kern w:val="0"/>
          <w:sz w:val="24"/>
          <w:szCs w:val="24"/>
          <w:lang w:eastAsia="en-US"/>
        </w:rPr>
        <w:fldChar w:fldCharType="end"/>
      </w:r>
      <w:bookmarkEnd w:id="209"/>
      <w:r w:rsidRPr="00D64245">
        <w:rPr>
          <w:rFonts w:ascii="Times New Roman" w:eastAsia="黑体" w:hAnsi="Times New Roman" w:cs="Times New Roman"/>
          <w:color w:val="000000" w:themeColor="text1"/>
          <w:kern w:val="0"/>
          <w:sz w:val="24"/>
          <w:szCs w:val="24"/>
          <w:lang w:eastAsia="en-US"/>
        </w:rPr>
        <w:t>. Comparison of average torque against the same copper loss for the VFRM and the HESSPM with separated excitation and open-winding.</w:t>
      </w:r>
    </w:p>
    <w:p w14:paraId="146F9CA9" w14:textId="5E8483A8" w:rsidR="00AB60FA"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lang w:val="en-GB" w:eastAsia="x-none"/>
        </w:rPr>
      </w:pPr>
      <w:r w:rsidRPr="00D64245">
        <w:rPr>
          <w:rFonts w:ascii="Times New Roman" w:eastAsia="宋体" w:hAnsi="Times New Roman" w:cs="Times New Roman" w:hint="eastAsia"/>
          <w:color w:val="000000" w:themeColor="text1"/>
          <w:spacing w:val="-1"/>
          <w:kern w:val="0"/>
          <w:sz w:val="24"/>
          <w:szCs w:val="24"/>
          <w:lang w:val="x-none" w:eastAsia="x-none"/>
        </w:rPr>
        <w:t>T</w:t>
      </w:r>
      <w:r w:rsidRPr="00D64245">
        <w:rPr>
          <w:rFonts w:ascii="Times New Roman" w:eastAsia="宋体" w:hAnsi="Times New Roman" w:cs="Times New Roman"/>
          <w:color w:val="000000" w:themeColor="text1"/>
          <w:spacing w:val="-1"/>
          <w:kern w:val="0"/>
          <w:sz w:val="24"/>
          <w:szCs w:val="24"/>
          <w:lang w:val="x-none" w:eastAsia="x-none"/>
        </w:rPr>
        <w:t>he efficiency maps for the VFRM and the HESSPM with open-winding</w:t>
      </w:r>
      <w:r w:rsidRPr="00D64245">
        <w:rPr>
          <w:rFonts w:ascii="Times New Roman" w:eastAsia="宋体" w:hAnsi="Times New Roman" w:cs="Times New Roman"/>
          <w:color w:val="000000" w:themeColor="text1"/>
          <w:spacing w:val="-1"/>
          <w:kern w:val="0"/>
          <w:sz w:val="24"/>
          <w:szCs w:val="24"/>
          <w:lang w:val="en-GB" w:eastAsia="x-none"/>
        </w:rPr>
        <w:t xml:space="preserve"> topology</w:t>
      </w:r>
      <w:r w:rsidRPr="00D64245">
        <w:rPr>
          <w:rFonts w:ascii="Times New Roman" w:eastAsia="宋体" w:hAnsi="Times New Roman" w:cs="Times New Roman"/>
          <w:color w:val="000000" w:themeColor="text1"/>
          <w:spacing w:val="-1"/>
          <w:kern w:val="0"/>
          <w:sz w:val="24"/>
          <w:szCs w:val="24"/>
          <w:lang w:val="x-none" w:eastAsia="x-none"/>
        </w:rPr>
        <w:t xml:space="preserve"> is presented in </w:t>
      </w:r>
      <w:r w:rsidRPr="00D64245">
        <w:rPr>
          <w:rFonts w:ascii="Times New Roman" w:eastAsia="宋体" w:hAnsi="Times New Roman" w:cs="Times New Roman"/>
          <w:color w:val="000000" w:themeColor="text1"/>
          <w:spacing w:val="-1"/>
          <w:kern w:val="0"/>
          <w:sz w:val="24"/>
          <w:szCs w:val="24"/>
          <w:lang w:val="x-none" w:eastAsia="x-none"/>
        </w:rPr>
        <w:fldChar w:fldCharType="begin"/>
      </w:r>
      <w:r w:rsidRPr="00D64245">
        <w:rPr>
          <w:rFonts w:ascii="Times New Roman" w:eastAsia="宋体" w:hAnsi="Times New Roman" w:cs="Times New Roman"/>
          <w:color w:val="000000" w:themeColor="text1"/>
          <w:spacing w:val="-1"/>
          <w:kern w:val="0"/>
          <w:sz w:val="24"/>
          <w:szCs w:val="24"/>
          <w:lang w:val="x-none" w:eastAsia="x-none"/>
        </w:rPr>
        <w:instrText xml:space="preserve"> REF _Ref525906066 \h </w:instrText>
      </w:r>
      <w:r w:rsidRPr="00D64245">
        <w:rPr>
          <w:rFonts w:ascii="Times New Roman" w:eastAsia="宋体" w:hAnsi="Times New Roman" w:cs="Times New Roman"/>
          <w:color w:val="000000" w:themeColor="text1"/>
          <w:spacing w:val="-1"/>
          <w:kern w:val="0"/>
          <w:sz w:val="24"/>
          <w:szCs w:val="24"/>
          <w:lang w:val="x-none" w:eastAsia="x-none"/>
        </w:rPr>
      </w:r>
      <w:r w:rsidRPr="00D64245">
        <w:rPr>
          <w:rFonts w:ascii="Times New Roman" w:eastAsia="宋体" w:hAnsi="Times New Roman" w:cs="Times New Roman"/>
          <w:color w:val="000000" w:themeColor="text1"/>
          <w:spacing w:val="-1"/>
          <w:kern w:val="0"/>
          <w:sz w:val="24"/>
          <w:szCs w:val="24"/>
          <w:lang w:val="x-none" w:eastAsia="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2</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35</w:t>
      </w:r>
      <w:r w:rsidRPr="00D64245">
        <w:rPr>
          <w:rFonts w:ascii="Times New Roman" w:eastAsia="宋体" w:hAnsi="Times New Roman" w:cs="Times New Roman"/>
          <w:color w:val="000000" w:themeColor="text1"/>
          <w:spacing w:val="-1"/>
          <w:kern w:val="0"/>
          <w:sz w:val="24"/>
          <w:szCs w:val="24"/>
          <w:lang w:val="x-none" w:eastAsia="x-none"/>
        </w:rPr>
        <w:fldChar w:fldCharType="end"/>
      </w:r>
      <w:r w:rsidRPr="00D64245">
        <w:rPr>
          <w:rFonts w:ascii="Times New Roman" w:eastAsia="宋体" w:hAnsi="Times New Roman" w:cs="Times New Roman"/>
          <w:color w:val="000000" w:themeColor="text1"/>
          <w:spacing w:val="-1"/>
          <w:kern w:val="0"/>
          <w:sz w:val="24"/>
          <w:szCs w:val="24"/>
          <w:lang w:val="x-none" w:eastAsia="x-none"/>
        </w:rPr>
        <w:t xml:space="preserve">. The torque-speed envelop </w:t>
      </w:r>
      <w:r w:rsidRPr="00D64245">
        <w:rPr>
          <w:rFonts w:ascii="Times New Roman" w:eastAsia="宋体" w:hAnsi="Times New Roman" w:cs="Times New Roman"/>
          <w:color w:val="000000" w:themeColor="text1"/>
          <w:spacing w:val="-1"/>
          <w:kern w:val="0"/>
          <w:sz w:val="24"/>
          <w:szCs w:val="24"/>
          <w:lang w:val="en-GB" w:eastAsia="x-none"/>
        </w:rPr>
        <w:t>with</w:t>
      </w:r>
      <w:r w:rsidRPr="00D64245">
        <w:rPr>
          <w:rFonts w:ascii="Times New Roman" w:eastAsia="宋体" w:hAnsi="Times New Roman" w:cs="Times New Roman"/>
          <w:color w:val="000000" w:themeColor="text1"/>
          <w:spacing w:val="-1"/>
          <w:kern w:val="0"/>
          <w:sz w:val="24"/>
          <w:szCs w:val="24"/>
          <w:lang w:val="x-none" w:eastAsia="x-none"/>
        </w:rPr>
        <w:t xml:space="preserve"> open-winding</w:t>
      </w:r>
      <w:r w:rsidRPr="00D64245">
        <w:rPr>
          <w:rFonts w:ascii="Times New Roman" w:eastAsia="宋体" w:hAnsi="Times New Roman" w:cs="Times New Roman"/>
          <w:color w:val="000000" w:themeColor="text1"/>
          <w:spacing w:val="-1"/>
          <w:kern w:val="0"/>
          <w:sz w:val="24"/>
          <w:szCs w:val="24"/>
          <w:lang w:val="en-GB" w:eastAsia="x-none"/>
        </w:rPr>
        <w:t xml:space="preserve"> topology</w:t>
      </w:r>
      <w:r w:rsidRPr="00D64245">
        <w:rPr>
          <w:rFonts w:ascii="Times New Roman" w:eastAsia="宋体" w:hAnsi="Times New Roman" w:cs="Times New Roman"/>
          <w:color w:val="000000" w:themeColor="text1"/>
          <w:spacing w:val="-1"/>
          <w:kern w:val="0"/>
          <w:sz w:val="24"/>
          <w:szCs w:val="24"/>
          <w:lang w:val="x-none" w:eastAsia="x-none"/>
        </w:rPr>
        <w:t xml:space="preserve"> is calculated under the same MMF range as separated excitation</w:t>
      </w:r>
      <w:r w:rsidRPr="00D64245">
        <w:rPr>
          <w:rFonts w:ascii="Times New Roman" w:eastAsia="宋体" w:hAnsi="Times New Roman" w:cs="Times New Roman"/>
          <w:color w:val="000000" w:themeColor="text1"/>
          <w:spacing w:val="-1"/>
          <w:kern w:val="0"/>
          <w:sz w:val="24"/>
          <w:szCs w:val="24"/>
          <w:lang w:val="en-GB" w:eastAsia="x-none"/>
        </w:rPr>
        <w:t xml:space="preserve"> in Section 2.3. The regulation of field current is taken account into efficiency calculation. The loss from inverter side is not included. Comparing with </w:t>
      </w:r>
      <w:r w:rsidRPr="00D64245">
        <w:rPr>
          <w:rFonts w:ascii="Times New Roman" w:eastAsia="宋体" w:hAnsi="Times New Roman" w:cs="Times New Roman"/>
          <w:color w:val="000000" w:themeColor="text1"/>
          <w:spacing w:val="-1"/>
          <w:kern w:val="0"/>
          <w:sz w:val="24"/>
          <w:szCs w:val="24"/>
          <w:lang w:val="en-GB" w:eastAsia="x-none"/>
        </w:rPr>
        <w:fldChar w:fldCharType="begin"/>
      </w:r>
      <w:r w:rsidRPr="00D64245">
        <w:rPr>
          <w:rFonts w:ascii="Times New Roman" w:eastAsia="宋体" w:hAnsi="Times New Roman" w:cs="Times New Roman"/>
          <w:color w:val="000000" w:themeColor="text1"/>
          <w:spacing w:val="-1"/>
          <w:kern w:val="0"/>
          <w:sz w:val="24"/>
          <w:szCs w:val="24"/>
          <w:lang w:val="en-GB" w:eastAsia="x-none"/>
        </w:rPr>
        <w:instrText xml:space="preserve"> REF _Ref498026195 \h  \* MERGEFORMAT </w:instrText>
      </w:r>
      <w:r w:rsidRPr="00D64245">
        <w:rPr>
          <w:rFonts w:ascii="Times New Roman" w:eastAsia="宋体" w:hAnsi="Times New Roman" w:cs="Times New Roman"/>
          <w:color w:val="000000" w:themeColor="text1"/>
          <w:spacing w:val="-1"/>
          <w:kern w:val="0"/>
          <w:sz w:val="24"/>
          <w:szCs w:val="24"/>
          <w:lang w:val="en-GB" w:eastAsia="x-none"/>
        </w:rPr>
      </w:r>
      <w:r w:rsidRPr="00D64245">
        <w:rPr>
          <w:rFonts w:ascii="Times New Roman" w:eastAsia="宋体" w:hAnsi="Times New Roman" w:cs="Times New Roman"/>
          <w:color w:val="000000" w:themeColor="text1"/>
          <w:spacing w:val="-1"/>
          <w:kern w:val="0"/>
          <w:sz w:val="24"/>
          <w:szCs w:val="24"/>
          <w:lang w:val="en-GB" w:eastAsia="x-none"/>
        </w:rPr>
        <w:fldChar w:fldCharType="separate"/>
      </w:r>
      <w:r w:rsidR="00D64245" w:rsidRPr="00D64245">
        <w:rPr>
          <w:rFonts w:ascii="Times New Roman" w:eastAsia="宋体" w:hAnsi="Times New Roman" w:cs="Times New Roman"/>
          <w:color w:val="000000" w:themeColor="text1"/>
          <w:spacing w:val="-1"/>
          <w:kern w:val="0"/>
          <w:sz w:val="24"/>
          <w:szCs w:val="24"/>
          <w:lang w:val="en-GB" w:eastAsia="x-none"/>
        </w:rPr>
        <w:t>Fig. 2.21</w:t>
      </w:r>
      <w:r w:rsidRPr="00D64245">
        <w:rPr>
          <w:rFonts w:ascii="Times New Roman" w:eastAsia="宋体" w:hAnsi="Times New Roman" w:cs="Times New Roman"/>
          <w:color w:val="000000" w:themeColor="text1"/>
          <w:spacing w:val="-1"/>
          <w:kern w:val="0"/>
          <w:sz w:val="24"/>
          <w:szCs w:val="24"/>
          <w:lang w:val="en-GB" w:eastAsia="x-none"/>
        </w:rPr>
        <w:fldChar w:fldCharType="end"/>
      </w:r>
      <w:r w:rsidRPr="00D64245">
        <w:rPr>
          <w:rFonts w:ascii="Times New Roman" w:eastAsia="宋体" w:hAnsi="Times New Roman" w:cs="Times New Roman"/>
          <w:color w:val="000000" w:themeColor="text1"/>
          <w:spacing w:val="-1"/>
          <w:kern w:val="0"/>
          <w:sz w:val="24"/>
          <w:szCs w:val="24"/>
          <w:lang w:val="en-GB" w:eastAsia="x-none"/>
        </w:rPr>
        <w:t xml:space="preserve"> and </w:t>
      </w:r>
      <w:r w:rsidRPr="00D64245">
        <w:rPr>
          <w:rFonts w:ascii="Times New Roman" w:eastAsia="宋体" w:hAnsi="Times New Roman" w:cs="Times New Roman"/>
          <w:color w:val="000000" w:themeColor="text1"/>
          <w:spacing w:val="-1"/>
          <w:kern w:val="0"/>
          <w:sz w:val="24"/>
          <w:szCs w:val="24"/>
          <w:lang w:val="en-GB" w:eastAsia="x-none"/>
        </w:rPr>
        <w:fldChar w:fldCharType="begin"/>
      </w:r>
      <w:r w:rsidRPr="00D64245">
        <w:rPr>
          <w:rFonts w:ascii="Times New Roman" w:eastAsia="宋体" w:hAnsi="Times New Roman" w:cs="Times New Roman"/>
          <w:color w:val="000000" w:themeColor="text1"/>
          <w:spacing w:val="-1"/>
          <w:kern w:val="0"/>
          <w:sz w:val="24"/>
          <w:szCs w:val="24"/>
          <w:lang w:val="en-GB" w:eastAsia="x-none"/>
        </w:rPr>
        <w:instrText xml:space="preserve"> REF _Ref498026446 \h  \* MERGEFORMAT </w:instrText>
      </w:r>
      <w:r w:rsidRPr="00D64245">
        <w:rPr>
          <w:rFonts w:ascii="Times New Roman" w:eastAsia="宋体" w:hAnsi="Times New Roman" w:cs="Times New Roman"/>
          <w:color w:val="000000" w:themeColor="text1"/>
          <w:spacing w:val="-1"/>
          <w:kern w:val="0"/>
          <w:sz w:val="24"/>
          <w:szCs w:val="24"/>
          <w:lang w:val="en-GB" w:eastAsia="x-none"/>
        </w:rPr>
      </w:r>
      <w:r w:rsidRPr="00D64245">
        <w:rPr>
          <w:rFonts w:ascii="Times New Roman" w:eastAsia="宋体" w:hAnsi="Times New Roman" w:cs="Times New Roman"/>
          <w:color w:val="000000" w:themeColor="text1"/>
          <w:spacing w:val="-1"/>
          <w:kern w:val="0"/>
          <w:sz w:val="24"/>
          <w:szCs w:val="24"/>
          <w:lang w:val="en-GB" w:eastAsia="x-none"/>
        </w:rPr>
        <w:fldChar w:fldCharType="separate"/>
      </w:r>
      <w:r w:rsidR="00D64245" w:rsidRPr="00D64245">
        <w:rPr>
          <w:rFonts w:ascii="Times New Roman" w:eastAsia="宋体" w:hAnsi="Times New Roman" w:cs="Times New Roman"/>
          <w:color w:val="000000" w:themeColor="text1"/>
          <w:spacing w:val="-1"/>
          <w:kern w:val="0"/>
          <w:sz w:val="24"/>
          <w:szCs w:val="24"/>
          <w:lang w:val="en-GB" w:eastAsia="x-none"/>
        </w:rPr>
        <w:t>Fig. 2.22</w:t>
      </w:r>
      <w:r w:rsidRPr="00D64245">
        <w:rPr>
          <w:rFonts w:ascii="Times New Roman" w:eastAsia="宋体" w:hAnsi="Times New Roman" w:cs="Times New Roman"/>
          <w:color w:val="000000" w:themeColor="text1"/>
          <w:spacing w:val="-1"/>
          <w:kern w:val="0"/>
          <w:sz w:val="24"/>
          <w:szCs w:val="24"/>
          <w:lang w:val="en-GB" w:eastAsia="x-none"/>
        </w:rPr>
        <w:fldChar w:fldCharType="end"/>
      </w:r>
      <w:r w:rsidRPr="00D64245">
        <w:rPr>
          <w:rFonts w:ascii="Times New Roman" w:eastAsia="宋体" w:hAnsi="Times New Roman" w:cs="Times New Roman"/>
          <w:color w:val="000000" w:themeColor="text1"/>
          <w:spacing w:val="-1"/>
          <w:kern w:val="0"/>
          <w:sz w:val="24"/>
          <w:szCs w:val="24"/>
          <w:lang w:val="en-GB" w:eastAsia="x-none"/>
        </w:rPr>
        <w:t xml:space="preserve">, the highest </w:t>
      </w:r>
      <w:r w:rsidRPr="00D64245">
        <w:rPr>
          <w:rFonts w:ascii="Times New Roman" w:eastAsia="宋体" w:hAnsi="Times New Roman" w:cs="Times New Roman"/>
          <w:color w:val="000000" w:themeColor="text1"/>
          <w:spacing w:val="-1"/>
          <w:kern w:val="0"/>
          <w:sz w:val="24"/>
          <w:szCs w:val="24"/>
          <w:lang w:val="en-GB" w:eastAsia="x-none"/>
        </w:rPr>
        <w:lastRenderedPageBreak/>
        <w:t xml:space="preserve">efficiency for both machines is improved and the high efficiency area is enlarged. Especially for the HESSPM with open-winding topology, the machine can have both high </w:t>
      </w:r>
      <w:r w:rsidR="00D74F5B" w:rsidRPr="00D64245">
        <w:rPr>
          <w:rFonts w:ascii="Times New Roman" w:eastAsia="宋体" w:hAnsi="Times New Roman" w:cs="Times New Roman"/>
          <w:color w:val="000000" w:themeColor="text1"/>
          <w:spacing w:val="-1"/>
          <w:kern w:val="0"/>
          <w:sz w:val="24"/>
          <w:szCs w:val="24"/>
          <w:lang w:val="en-GB" w:eastAsia="x-none"/>
        </w:rPr>
        <w:t>torque</w:t>
      </w:r>
      <w:r w:rsidRPr="00D64245">
        <w:rPr>
          <w:rFonts w:ascii="Times New Roman" w:eastAsia="宋体" w:hAnsi="Times New Roman" w:cs="Times New Roman"/>
          <w:color w:val="000000" w:themeColor="text1"/>
          <w:spacing w:val="-1"/>
          <w:kern w:val="0"/>
          <w:sz w:val="24"/>
          <w:szCs w:val="24"/>
          <w:lang w:val="en-GB" w:eastAsia="x-none"/>
        </w:rPr>
        <w:t xml:space="preserve"> and high efficiency in wide speed range.</w:t>
      </w:r>
    </w:p>
    <w:p w14:paraId="18D9A96F" w14:textId="77777777" w:rsidR="00AB60FA" w:rsidRPr="00D64245" w:rsidRDefault="00AB60FA" w:rsidP="00AB60FA">
      <w:pPr>
        <w:spacing w:line="360" w:lineRule="auto"/>
        <w:jc w:val="center"/>
        <w:rPr>
          <w:rFonts w:ascii="Times New Roman" w:hAnsi="Times New Roman" w:cs="Times New Roman"/>
          <w:noProof/>
          <w:color w:val="000000" w:themeColor="text1"/>
          <w:sz w:val="24"/>
          <w:szCs w:val="24"/>
        </w:rPr>
      </w:pPr>
      <w:r w:rsidRPr="00D64245">
        <w:rPr>
          <w:rFonts w:ascii="Times New Roman" w:hAnsi="Times New Roman" w:cs="Times New Roman"/>
          <w:noProof/>
          <w:color w:val="000000" w:themeColor="text1"/>
          <w:sz w:val="24"/>
          <w:szCs w:val="24"/>
        </w:rPr>
        <w:drawing>
          <wp:inline distT="0" distB="0" distL="0" distR="0" wp14:anchorId="06151DF3" wp14:editId="732A9F55">
            <wp:extent cx="4680000" cy="2880000"/>
            <wp:effectExtent l="0" t="0" r="6350" b="0"/>
            <wp:docPr id="156"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9">
                      <a:extLst>
                        <a:ext uri="{28A0092B-C50C-407E-A947-70E740481C1C}">
                          <a14:useLocalDpi xmlns:a14="http://schemas.microsoft.com/office/drawing/2010/main" val="0"/>
                        </a:ext>
                      </a:extLst>
                    </a:blip>
                    <a:srcRect l="4935" t="2589" r="6580" b="1877"/>
                    <a:stretch>
                      <a:fillRect/>
                    </a:stretch>
                  </pic:blipFill>
                  <pic:spPr bwMode="auto">
                    <a:xfrm>
                      <a:off x="0" y="0"/>
                      <a:ext cx="4680000" cy="2880000"/>
                    </a:xfrm>
                    <a:prstGeom prst="rect">
                      <a:avLst/>
                    </a:prstGeom>
                    <a:noFill/>
                    <a:ln>
                      <a:noFill/>
                    </a:ln>
                  </pic:spPr>
                </pic:pic>
              </a:graphicData>
            </a:graphic>
          </wp:inline>
        </w:drawing>
      </w:r>
    </w:p>
    <w:p w14:paraId="7145B6FA" w14:textId="77777777" w:rsidR="00AB60FA" w:rsidRPr="00D64245" w:rsidRDefault="00AB60FA" w:rsidP="00AB60FA">
      <w:pPr>
        <w:keepNext/>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t>(a)</w:t>
      </w:r>
    </w:p>
    <w:p w14:paraId="1A8982BE" w14:textId="77777777" w:rsidR="00AB60FA" w:rsidRPr="00D64245" w:rsidRDefault="00AB60FA" w:rsidP="00AB60FA">
      <w:pPr>
        <w:keepNext/>
        <w:spacing w:line="360" w:lineRule="auto"/>
        <w:jc w:val="center"/>
        <w:rPr>
          <w:color w:val="000000" w:themeColor="text1"/>
        </w:rPr>
      </w:pPr>
      <w:r w:rsidRPr="00D64245">
        <w:rPr>
          <w:rFonts w:ascii="Times New Roman" w:hAnsi="Times New Roman" w:cs="Times New Roman"/>
          <w:noProof/>
          <w:color w:val="000000" w:themeColor="text1"/>
          <w:sz w:val="24"/>
          <w:szCs w:val="24"/>
        </w:rPr>
        <w:drawing>
          <wp:inline distT="0" distB="0" distL="0" distR="0" wp14:anchorId="452F7897" wp14:editId="4932044F">
            <wp:extent cx="4680000" cy="2880000"/>
            <wp:effectExtent l="0" t="0" r="6350" b="0"/>
            <wp:docPr id="157"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0">
                      <a:extLst>
                        <a:ext uri="{28A0092B-C50C-407E-A947-70E740481C1C}">
                          <a14:useLocalDpi xmlns:a14="http://schemas.microsoft.com/office/drawing/2010/main" val="0"/>
                        </a:ext>
                      </a:extLst>
                    </a:blip>
                    <a:srcRect l="5522" t="2551" r="1880"/>
                    <a:stretch>
                      <a:fillRect/>
                    </a:stretch>
                  </pic:blipFill>
                  <pic:spPr bwMode="auto">
                    <a:xfrm>
                      <a:off x="0" y="0"/>
                      <a:ext cx="4680000" cy="2880000"/>
                    </a:xfrm>
                    <a:prstGeom prst="rect">
                      <a:avLst/>
                    </a:prstGeom>
                    <a:noFill/>
                    <a:ln>
                      <a:noFill/>
                    </a:ln>
                  </pic:spPr>
                </pic:pic>
              </a:graphicData>
            </a:graphic>
          </wp:inline>
        </w:drawing>
      </w:r>
    </w:p>
    <w:p w14:paraId="2869787C" w14:textId="77777777" w:rsidR="00AB60FA" w:rsidRPr="00D64245" w:rsidRDefault="00AB60FA" w:rsidP="00AB60FA">
      <w:pPr>
        <w:keepNext/>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t xml:space="preserve"> (b)</w:t>
      </w:r>
    </w:p>
    <w:p w14:paraId="713FEF22" w14:textId="32E932FE"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210" w:name="_Ref525906066"/>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35</w:t>
      </w:r>
      <w:r w:rsidR="00FA2882" w:rsidRPr="00D64245">
        <w:rPr>
          <w:rFonts w:ascii="Times New Roman" w:eastAsia="黑体" w:hAnsi="Times New Roman" w:cs="Times New Roman"/>
          <w:color w:val="000000" w:themeColor="text1"/>
          <w:kern w:val="0"/>
          <w:sz w:val="24"/>
          <w:szCs w:val="24"/>
          <w:lang w:eastAsia="en-US"/>
        </w:rPr>
        <w:fldChar w:fldCharType="end"/>
      </w:r>
      <w:bookmarkEnd w:id="210"/>
      <w:r w:rsidRPr="00D64245">
        <w:rPr>
          <w:rFonts w:ascii="Times New Roman" w:eastAsia="黑体" w:hAnsi="Times New Roman" w:cs="Times New Roman" w:hint="eastAsia"/>
          <w:color w:val="000000" w:themeColor="text1"/>
          <w:kern w:val="0"/>
          <w:sz w:val="24"/>
          <w:szCs w:val="24"/>
          <w:lang w:eastAsia="en-US"/>
        </w:rPr>
        <w:t xml:space="preserve">. </w:t>
      </w:r>
      <w:r w:rsidRPr="00D64245">
        <w:rPr>
          <w:rFonts w:ascii="Times New Roman" w:eastAsia="黑体" w:hAnsi="Times New Roman" w:cs="Times New Roman"/>
          <w:color w:val="000000" w:themeColor="text1"/>
          <w:kern w:val="0"/>
          <w:sz w:val="24"/>
          <w:szCs w:val="24"/>
          <w:lang w:eastAsia="en-US"/>
        </w:rPr>
        <w:t xml:space="preserve">Efficiency map (&gt;=35%) with open-winding of (a) VFRM and (b) HESSPM with DC and AC current regulating when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dc(max)</w:t>
      </w:r>
      <w:r w:rsidRPr="00D64245">
        <w:rPr>
          <w:rFonts w:ascii="Times New Roman" w:eastAsia="黑体" w:hAnsi="Times New Roman" w:cs="Times New Roman"/>
          <w:color w:val="000000" w:themeColor="text1"/>
          <w:kern w:val="0"/>
          <w:sz w:val="24"/>
          <w:szCs w:val="24"/>
          <w:lang w:eastAsia="en-US"/>
        </w:rPr>
        <w:t xml:space="preserve"> =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ac(max)</w:t>
      </w:r>
      <w:r w:rsidRPr="00D64245">
        <w:rPr>
          <w:rFonts w:ascii="Times New Roman" w:eastAsia="黑体" w:hAnsi="Times New Roman" w:cs="Times New Roman"/>
          <w:color w:val="000000" w:themeColor="text1"/>
          <w:kern w:val="0"/>
          <w:sz w:val="24"/>
          <w:szCs w:val="24"/>
          <w:lang w:eastAsia="en-US"/>
        </w:rPr>
        <w:t xml:space="preserve"> = 707.1A.</w:t>
      </w:r>
    </w:p>
    <w:p w14:paraId="3CC5CD22" w14:textId="77777777" w:rsidR="00AB60FA" w:rsidRPr="00D64245" w:rsidRDefault="00AB60FA" w:rsidP="00AB60FA">
      <w:pPr>
        <w:widowControl/>
        <w:spacing w:line="360" w:lineRule="auto"/>
        <w:jc w:val="left"/>
        <w:rPr>
          <w:rFonts w:ascii="Times New Roman" w:eastAsia="黑体" w:hAnsi="Times New Roman" w:cs="Times New Roman"/>
          <w:color w:val="000000" w:themeColor="text1"/>
          <w:kern w:val="0"/>
          <w:sz w:val="24"/>
          <w:szCs w:val="24"/>
          <w:lang w:eastAsia="en-US"/>
        </w:rPr>
      </w:pPr>
      <w:r w:rsidRPr="00D64245">
        <w:rPr>
          <w:color w:val="000000" w:themeColor="text1"/>
          <w:sz w:val="24"/>
          <w:szCs w:val="24"/>
        </w:rPr>
        <w:br w:type="page"/>
      </w:r>
    </w:p>
    <w:p w14:paraId="0B5B6CD8" w14:textId="77777777" w:rsidR="00AB60FA" w:rsidRPr="00D64245" w:rsidRDefault="00AB60FA" w:rsidP="00AB60FA">
      <w:pPr>
        <w:keepNext/>
        <w:keepLines/>
        <w:spacing w:before="260" w:after="260" w:line="416" w:lineRule="auto"/>
        <w:outlineLvl w:val="1"/>
        <w:rPr>
          <w:rFonts w:ascii="Times New Roman" w:eastAsiaTheme="majorEastAsia" w:hAnsi="Times New Roman" w:cs="Times New Roman"/>
          <w:b/>
          <w:bCs/>
          <w:color w:val="000000" w:themeColor="text1"/>
          <w:sz w:val="24"/>
          <w:szCs w:val="32"/>
        </w:rPr>
      </w:pPr>
      <w:bookmarkStart w:id="211" w:name="_Toc8731246"/>
      <w:r w:rsidRPr="00D64245">
        <w:rPr>
          <w:rFonts w:ascii="Times New Roman" w:eastAsiaTheme="majorEastAsia" w:hAnsi="Times New Roman" w:cs="Times New Roman"/>
          <w:b/>
          <w:bCs/>
          <w:color w:val="000000" w:themeColor="text1"/>
          <w:sz w:val="24"/>
          <w:szCs w:val="32"/>
        </w:rPr>
        <w:lastRenderedPageBreak/>
        <w:t>2.6</w:t>
      </w:r>
      <w:r w:rsidRPr="00D64245">
        <w:rPr>
          <w:rFonts w:ascii="Times New Roman" w:eastAsiaTheme="majorEastAsia" w:hAnsi="Times New Roman" w:cs="Times New Roman"/>
          <w:b/>
          <w:bCs/>
          <w:color w:val="000000" w:themeColor="text1"/>
          <w:sz w:val="24"/>
          <w:szCs w:val="32"/>
        </w:rPr>
        <w:tab/>
        <w:t>Conclusion</w:t>
      </w:r>
      <w:bookmarkEnd w:id="211"/>
    </w:p>
    <w:p w14:paraId="4D6B45A1" w14:textId="77777777" w:rsidR="00AB60FA"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0"/>
          <w:lang w:val="en-GB" w:eastAsia="x-none"/>
        </w:rPr>
      </w:pPr>
      <w:r w:rsidRPr="00D64245">
        <w:rPr>
          <w:rFonts w:ascii="Times New Roman" w:eastAsia="宋体" w:hAnsi="Times New Roman" w:cs="Times New Roman"/>
          <w:color w:val="000000" w:themeColor="text1"/>
          <w:spacing w:val="-1"/>
          <w:kern w:val="0"/>
          <w:sz w:val="24"/>
          <w:szCs w:val="20"/>
          <w:lang w:val="x-none" w:eastAsia="x-none"/>
        </w:rPr>
        <w:t>A global optimized 12</w:t>
      </w:r>
      <w:r w:rsidRPr="00D64245">
        <w:rPr>
          <w:rFonts w:ascii="Times New Roman" w:eastAsia="宋体" w:hAnsi="Times New Roman" w:cs="Times New Roman"/>
          <w:color w:val="000000" w:themeColor="text1"/>
          <w:spacing w:val="-1"/>
          <w:kern w:val="0"/>
          <w:sz w:val="24"/>
          <w:szCs w:val="20"/>
          <w:lang w:val="en-GB" w:eastAsia="x-none"/>
        </w:rPr>
        <w:t xml:space="preserve">s10r </w:t>
      </w:r>
      <w:r w:rsidRPr="00D64245">
        <w:rPr>
          <w:rFonts w:ascii="Times New Roman" w:eastAsia="宋体" w:hAnsi="Times New Roman" w:cs="Times New Roman"/>
          <w:color w:val="000000" w:themeColor="text1"/>
          <w:spacing w:val="-1"/>
          <w:kern w:val="0"/>
          <w:sz w:val="24"/>
          <w:szCs w:val="20"/>
          <w:lang w:val="x-none" w:eastAsia="x-none"/>
        </w:rPr>
        <w:t xml:space="preserve">HESSPM is presented and compared with the VFRM and the SSPM in this </w:t>
      </w:r>
      <w:r w:rsidRPr="00D64245">
        <w:rPr>
          <w:rFonts w:ascii="Times New Roman" w:eastAsia="宋体" w:hAnsi="Times New Roman" w:cs="Times New Roman"/>
          <w:color w:val="000000" w:themeColor="text1"/>
          <w:spacing w:val="-1"/>
          <w:kern w:val="0"/>
          <w:sz w:val="24"/>
          <w:szCs w:val="20"/>
          <w:lang w:val="en-GB" w:eastAsia="x-none"/>
        </w:rPr>
        <w:t>chapter</w:t>
      </w:r>
      <w:r w:rsidRPr="00D64245">
        <w:rPr>
          <w:rFonts w:ascii="Times New Roman" w:eastAsia="宋体" w:hAnsi="Times New Roman" w:cs="Times New Roman"/>
          <w:color w:val="000000" w:themeColor="text1"/>
          <w:spacing w:val="-1"/>
          <w:kern w:val="0"/>
          <w:sz w:val="24"/>
          <w:szCs w:val="20"/>
          <w:lang w:val="x-none" w:eastAsia="x-none"/>
        </w:rPr>
        <w:t xml:space="preserve"> to address the function of slot PMs and field winding</w:t>
      </w:r>
      <w:r w:rsidRPr="00D64245">
        <w:rPr>
          <w:rFonts w:ascii="Times New Roman" w:eastAsia="宋体" w:hAnsi="Times New Roman" w:cs="Times New Roman"/>
          <w:color w:val="000000" w:themeColor="text1"/>
          <w:spacing w:val="-1"/>
          <w:kern w:val="0"/>
          <w:sz w:val="24"/>
          <w:szCs w:val="20"/>
          <w:lang w:val="en-GB" w:eastAsia="x-none"/>
        </w:rPr>
        <w:t>s</w:t>
      </w:r>
      <w:r w:rsidRPr="00D64245">
        <w:rPr>
          <w:rFonts w:ascii="Times New Roman" w:eastAsia="宋体" w:hAnsi="Times New Roman" w:cs="Times New Roman"/>
          <w:color w:val="000000" w:themeColor="text1"/>
          <w:spacing w:val="-1"/>
          <w:kern w:val="0"/>
          <w:sz w:val="24"/>
          <w:szCs w:val="20"/>
          <w:lang w:val="x-none" w:eastAsia="x-none"/>
        </w:rPr>
        <w:t>. General conclusion can be obtained as</w:t>
      </w:r>
      <w:r w:rsidRPr="00D64245">
        <w:rPr>
          <w:rFonts w:ascii="Times New Roman" w:eastAsia="宋体" w:hAnsi="Times New Roman" w:cs="Times New Roman"/>
          <w:color w:val="000000" w:themeColor="text1"/>
          <w:spacing w:val="-1"/>
          <w:kern w:val="0"/>
          <w:sz w:val="24"/>
          <w:szCs w:val="20"/>
          <w:lang w:val="en-GB" w:eastAsia="x-none"/>
        </w:rPr>
        <w:t>:</w:t>
      </w:r>
      <w:r w:rsidRPr="00D64245">
        <w:rPr>
          <w:rFonts w:ascii="Times New Roman" w:eastAsia="宋体" w:hAnsi="Times New Roman" w:cs="Times New Roman"/>
          <w:color w:val="000000" w:themeColor="text1"/>
          <w:spacing w:val="-1"/>
          <w:kern w:val="0"/>
          <w:sz w:val="24"/>
          <w:szCs w:val="20"/>
          <w:lang w:val="x-none" w:eastAsia="x-none"/>
        </w:rPr>
        <w:t xml:space="preserve"> (1) the HESSPM is suitable for application where high torque and power is required, although the copper loss is considerable; (2) the VFRM is more reliable without PMs and attractive in low-cost application, but it tends to have severe magnetic saturation</w:t>
      </w:r>
      <w:r w:rsidRPr="00D64245">
        <w:rPr>
          <w:rFonts w:ascii="Times New Roman" w:eastAsia="宋体" w:hAnsi="Times New Roman" w:cs="Times New Roman"/>
          <w:color w:val="000000" w:themeColor="text1"/>
          <w:spacing w:val="-1"/>
          <w:kern w:val="0"/>
          <w:sz w:val="24"/>
          <w:szCs w:val="20"/>
          <w:lang w:val="en-GB" w:eastAsia="x-none"/>
        </w:rPr>
        <w:t xml:space="preserve"> which degrades its overload capability</w:t>
      </w:r>
      <w:r w:rsidRPr="00D64245">
        <w:rPr>
          <w:rFonts w:ascii="Times New Roman" w:eastAsia="宋体" w:hAnsi="Times New Roman" w:cs="Times New Roman"/>
          <w:color w:val="000000" w:themeColor="text1"/>
          <w:spacing w:val="-1"/>
          <w:kern w:val="0"/>
          <w:sz w:val="24"/>
          <w:szCs w:val="20"/>
          <w:lang w:val="x-none" w:eastAsia="x-none"/>
        </w:rPr>
        <w:t>; (3) the SSPM can have relative high constant torque region with the help of slot PMs but its torque performance in constant power region is poor. The unique “fail-safe” or “self-protection” characteristics with negligible back-EMF of the SSPM makes it more attractive in the safety-critical application.</w:t>
      </w:r>
      <w:r w:rsidRPr="00D64245">
        <w:rPr>
          <w:rFonts w:ascii="Times New Roman" w:eastAsia="宋体" w:hAnsi="Times New Roman" w:cs="Times New Roman"/>
          <w:color w:val="000000" w:themeColor="text1"/>
          <w:spacing w:val="-1"/>
          <w:kern w:val="0"/>
          <w:sz w:val="24"/>
          <w:szCs w:val="20"/>
          <w:lang w:val="en-GB" w:eastAsia="x-none"/>
        </w:rPr>
        <w:t xml:space="preserve"> (4) With open-winding topology, the machine structure of the VFRM and the HESSPM is simplified and the torque density and efficiency is improved.</w:t>
      </w:r>
    </w:p>
    <w:p w14:paraId="275AFCF1" w14:textId="77777777" w:rsidR="00AB60FA" w:rsidRPr="00D64245" w:rsidRDefault="00AB60FA" w:rsidP="00AB60FA">
      <w:pPr>
        <w:widowControl/>
        <w:jc w:val="left"/>
        <w:rPr>
          <w:rFonts w:ascii="Times New Roman" w:eastAsia="宋体" w:hAnsi="Times New Roman" w:cs="Times New Roman"/>
          <w:color w:val="000000" w:themeColor="text1"/>
          <w:spacing w:val="-1"/>
          <w:kern w:val="0"/>
          <w:sz w:val="24"/>
          <w:szCs w:val="20"/>
          <w:lang w:val="en-GB" w:eastAsia="x-none"/>
        </w:rPr>
      </w:pPr>
      <w:r w:rsidRPr="00D64245">
        <w:rPr>
          <w:color w:val="000000" w:themeColor="text1"/>
          <w:sz w:val="24"/>
          <w:lang w:val="en-GB"/>
        </w:rPr>
        <w:br w:type="page"/>
      </w:r>
    </w:p>
    <w:p w14:paraId="01CA70ED" w14:textId="3EF0F964" w:rsidR="00746076" w:rsidRPr="00D64245" w:rsidRDefault="00746076" w:rsidP="002A4293">
      <w:pPr>
        <w:pStyle w:val="Heading1"/>
        <w:widowControl/>
        <w:numPr>
          <w:ilvl w:val="0"/>
          <w:numId w:val="14"/>
        </w:numPr>
        <w:spacing w:before="480" w:after="480" w:line="360" w:lineRule="auto"/>
        <w:ind w:left="0" w:firstLine="0"/>
        <w:jc w:val="center"/>
        <w:rPr>
          <w:rFonts w:ascii="Times New Roman" w:hAnsi="Times New Roman" w:cs="Times New Roman"/>
          <w:color w:val="000000" w:themeColor="text1"/>
        </w:rPr>
      </w:pPr>
      <w:bookmarkStart w:id="212" w:name="_Toc8731247"/>
      <w:r w:rsidRPr="00D64245">
        <w:rPr>
          <w:rFonts w:ascii="Times New Roman" w:hAnsi="Times New Roman" w:cs="Times New Roman"/>
          <w:color w:val="000000" w:themeColor="text1"/>
        </w:rPr>
        <w:lastRenderedPageBreak/>
        <w:t>Field Excited Variable Flux Reluctance Machines with Overlapping Windings</w:t>
      </w:r>
      <w:bookmarkEnd w:id="212"/>
    </w:p>
    <w:p w14:paraId="568A0AD2" w14:textId="69A9CEC0" w:rsidR="00AB60FA" w:rsidRPr="00D64245" w:rsidRDefault="00AB60FA" w:rsidP="00AB60FA">
      <w:pPr>
        <w:widowControl/>
        <w:spacing w:after="160"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In this chapter, the overlapping winding (OW), i.e. the coil pitches of both field and armature windings equal to 3 </w:t>
      </w:r>
      <w:r w:rsidR="006E1407" w:rsidRPr="00D64245">
        <w:rPr>
          <w:rFonts w:ascii="Times New Roman" w:eastAsia="宋体" w:hAnsi="Times New Roman" w:cs="Times New Roman"/>
          <w:color w:val="000000" w:themeColor="text1"/>
          <w:kern w:val="0"/>
          <w:sz w:val="24"/>
          <w:szCs w:val="24"/>
        </w:rPr>
        <w:t xml:space="preserve">stator </w:t>
      </w:r>
      <w:r w:rsidRPr="00D64245">
        <w:rPr>
          <w:rFonts w:ascii="Times New Roman" w:eastAsia="宋体" w:hAnsi="Times New Roman" w:cs="Times New Roman"/>
          <w:color w:val="000000" w:themeColor="text1"/>
          <w:kern w:val="0"/>
          <w:sz w:val="24"/>
          <w:szCs w:val="24"/>
        </w:rPr>
        <w:t xml:space="preserve">slot pitches (F3A3), is proposed and applied to field excited variable reluctance machines (VFRMs) in order to enhance the torque density and increase the machine efficiency. Firstly, the influence of stator/rotor pole number combinations on the VFRMs with both non-overlapping winding (NOW) and OW is comparatively analyzed. The </w:t>
      </w:r>
      <w:bookmarkStart w:id="213" w:name="OLE_LINK406"/>
      <w:bookmarkStart w:id="214" w:name="OLE_LINK407"/>
      <w:bookmarkStart w:id="215" w:name="OLE_LINK408"/>
      <w:r w:rsidRPr="00D64245">
        <w:rPr>
          <w:rFonts w:ascii="Times New Roman" w:eastAsia="宋体" w:hAnsi="Times New Roman" w:cs="Times New Roman"/>
          <w:color w:val="000000" w:themeColor="text1"/>
          <w:kern w:val="0"/>
          <w:sz w:val="24"/>
          <w:szCs w:val="24"/>
        </w:rPr>
        <w:t>12s8r VFRMs</w:t>
      </w:r>
      <w:bookmarkEnd w:id="213"/>
      <w:bookmarkEnd w:id="214"/>
      <w:bookmarkEnd w:id="215"/>
      <w:r w:rsidRPr="00D64245">
        <w:rPr>
          <w:rFonts w:ascii="Times New Roman" w:eastAsia="宋体" w:hAnsi="Times New Roman" w:cs="Times New Roman"/>
          <w:color w:val="000000" w:themeColor="text1"/>
          <w:kern w:val="0"/>
          <w:sz w:val="24"/>
          <w:szCs w:val="24"/>
        </w:rPr>
        <w:t xml:space="preserve"> with NOW and OW are selected from the candidates in 12</w:t>
      </w:r>
      <w:r w:rsidR="006E1407" w:rsidRPr="00D64245">
        <w:rPr>
          <w:rFonts w:ascii="Times New Roman" w:eastAsia="宋体" w:hAnsi="Times New Roman" w:cs="Times New Roman"/>
          <w:color w:val="000000" w:themeColor="text1"/>
          <w:kern w:val="0"/>
          <w:sz w:val="24"/>
          <w:szCs w:val="24"/>
        </w:rPr>
        <w:t xml:space="preserve"> stator</w:t>
      </w:r>
      <w:r w:rsidRPr="00D64245">
        <w:rPr>
          <w:rFonts w:ascii="Times New Roman" w:eastAsia="宋体" w:hAnsi="Times New Roman" w:cs="Times New Roman"/>
          <w:color w:val="000000" w:themeColor="text1"/>
          <w:kern w:val="0"/>
          <w:sz w:val="24"/>
          <w:szCs w:val="24"/>
        </w:rPr>
        <w:t xml:space="preserve">-slot VFRMs for high average torque and 12s7r VFRMs are selected for low torque ripple under the same copper loss. Then, their electromagnetic performance is studied. By adopting OW, it shows that the proposed </w:t>
      </w:r>
      <w:bookmarkStart w:id="216" w:name="OLE_LINK226"/>
      <w:r w:rsidRPr="00D64245">
        <w:rPr>
          <w:rFonts w:ascii="Times New Roman" w:eastAsia="宋体" w:hAnsi="Times New Roman" w:cs="Times New Roman"/>
          <w:color w:val="000000" w:themeColor="text1"/>
          <w:kern w:val="0"/>
          <w:sz w:val="24"/>
          <w:szCs w:val="24"/>
        </w:rPr>
        <w:t>12s/(7,8)r-F3A3</w:t>
      </w:r>
      <w:bookmarkEnd w:id="216"/>
      <w:r w:rsidRPr="00D64245">
        <w:rPr>
          <w:rFonts w:ascii="Times New Roman" w:eastAsia="宋体" w:hAnsi="Times New Roman" w:cs="Times New Roman"/>
          <w:color w:val="000000" w:themeColor="text1"/>
          <w:kern w:val="0"/>
          <w:sz w:val="24"/>
          <w:szCs w:val="24"/>
        </w:rPr>
        <w:t xml:space="preserve"> VFRMs improve the fundamental phase back-EMF and the torque density by 176.9% and 95.1% respectively, are 140.2% and 64.6% higher than </w:t>
      </w:r>
      <w:bookmarkStart w:id="217" w:name="OLE_LINK225"/>
      <w:r w:rsidRPr="00D64245">
        <w:rPr>
          <w:rFonts w:ascii="Times New Roman" w:eastAsia="宋体" w:hAnsi="Times New Roman" w:cs="Times New Roman"/>
          <w:color w:val="000000" w:themeColor="text1"/>
          <w:kern w:val="0"/>
          <w:sz w:val="24"/>
          <w:szCs w:val="24"/>
        </w:rPr>
        <w:t xml:space="preserve">the </w:t>
      </w:r>
      <w:bookmarkEnd w:id="217"/>
      <w:r w:rsidRPr="00D64245">
        <w:rPr>
          <w:rFonts w:ascii="Times New Roman" w:eastAsia="宋体" w:hAnsi="Times New Roman" w:cs="Times New Roman"/>
          <w:color w:val="000000" w:themeColor="text1"/>
          <w:kern w:val="0"/>
          <w:sz w:val="24"/>
          <w:szCs w:val="24"/>
        </w:rPr>
        <w:t xml:space="preserve">counterparts with NOW. Finally, the performance of the VFRMs can be further improved by adopting open-winding technology by removing the </w:t>
      </w:r>
      <w:bookmarkStart w:id="218" w:name="OLE_LINK409"/>
      <w:bookmarkStart w:id="219" w:name="OLE_LINK412"/>
      <w:r w:rsidRPr="00D64245">
        <w:rPr>
          <w:rFonts w:ascii="Times New Roman" w:eastAsia="宋体" w:hAnsi="Times New Roman" w:cs="Times New Roman"/>
          <w:color w:val="000000" w:themeColor="text1"/>
          <w:kern w:val="0"/>
          <w:sz w:val="24"/>
          <w:szCs w:val="24"/>
        </w:rPr>
        <w:t>redundant</w:t>
      </w:r>
      <w:bookmarkEnd w:id="218"/>
      <w:bookmarkEnd w:id="219"/>
      <w:r w:rsidRPr="00D64245">
        <w:rPr>
          <w:rFonts w:ascii="Times New Roman" w:eastAsia="宋体" w:hAnsi="Times New Roman" w:cs="Times New Roman"/>
          <w:color w:val="000000" w:themeColor="text1"/>
          <w:kern w:val="0"/>
          <w:sz w:val="24"/>
          <w:szCs w:val="24"/>
        </w:rPr>
        <w:t xml:space="preserve"> DC copper loss.</w:t>
      </w:r>
    </w:p>
    <w:p w14:paraId="08CDED50" w14:textId="77777777" w:rsidR="00AB60FA" w:rsidRPr="00D64245" w:rsidRDefault="00AB60FA" w:rsidP="00AB60FA">
      <w:pPr>
        <w:keepNext/>
        <w:widowControl/>
        <w:spacing w:before="120" w:after="60" w:line="360" w:lineRule="auto"/>
        <w:jc w:val="left"/>
        <w:outlineLvl w:val="1"/>
        <w:rPr>
          <w:rFonts w:ascii="Times New Roman" w:eastAsia="宋体" w:hAnsi="Times New Roman" w:cs="Times New Roman"/>
          <w:b/>
          <w:iCs/>
          <w:color w:val="000000" w:themeColor="text1"/>
          <w:kern w:val="0"/>
          <w:sz w:val="24"/>
          <w:szCs w:val="24"/>
          <w:lang w:eastAsia="en-US"/>
        </w:rPr>
      </w:pPr>
      <w:bookmarkStart w:id="220" w:name="_Toc8731248"/>
      <w:r w:rsidRPr="00D64245">
        <w:rPr>
          <w:rFonts w:ascii="Times New Roman" w:eastAsia="宋体" w:hAnsi="Times New Roman" w:cs="Times New Roman"/>
          <w:b/>
          <w:iCs/>
          <w:color w:val="000000" w:themeColor="text1"/>
          <w:kern w:val="0"/>
          <w:sz w:val="24"/>
          <w:szCs w:val="24"/>
          <w:lang w:eastAsia="en-US"/>
        </w:rPr>
        <w:t>3.1</w:t>
      </w:r>
      <w:r w:rsidRPr="00D64245">
        <w:rPr>
          <w:rFonts w:ascii="Times New Roman" w:eastAsia="宋体" w:hAnsi="Times New Roman" w:cs="Times New Roman"/>
          <w:b/>
          <w:iCs/>
          <w:color w:val="000000" w:themeColor="text1"/>
          <w:kern w:val="0"/>
          <w:sz w:val="24"/>
          <w:szCs w:val="24"/>
          <w:lang w:eastAsia="en-US"/>
        </w:rPr>
        <w:tab/>
        <w:t>Introduction</w:t>
      </w:r>
      <w:bookmarkEnd w:id="220"/>
    </w:p>
    <w:p w14:paraId="5F15D36D" w14:textId="56D559BA" w:rsidR="00AB60FA" w:rsidRPr="00D64245" w:rsidRDefault="00AB60FA" w:rsidP="00AB60FA">
      <w:pPr>
        <w:widowControl/>
        <w:spacing w:after="160"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Variable flux reluctance machines (VFRMs) become a focal point of academic research and industry applications owing to low cost and high reliability with their magnetless machine structure [LIU14</w:t>
      </w:r>
      <w:r w:rsidR="0051024D" w:rsidRPr="00D64245">
        <w:rPr>
          <w:rFonts w:ascii="Times New Roman" w:eastAsia="宋体" w:hAnsi="Times New Roman" w:cs="Times New Roman"/>
          <w:color w:val="000000" w:themeColor="text1"/>
          <w:kern w:val="0"/>
          <w:sz w:val="24"/>
          <w:szCs w:val="24"/>
        </w:rPr>
        <w:t>a</w:t>
      </w:r>
      <w:r w:rsidRPr="00D64245">
        <w:rPr>
          <w:rFonts w:ascii="Times New Roman" w:eastAsia="宋体" w:hAnsi="Times New Roman" w:cs="Times New Roman"/>
          <w:color w:val="000000" w:themeColor="text1"/>
          <w:kern w:val="0"/>
          <w:sz w:val="24"/>
          <w:szCs w:val="24"/>
        </w:rPr>
        <w:t>] [RAM16] [HUA17</w:t>
      </w:r>
      <w:r w:rsidR="0051024D" w:rsidRPr="00D64245">
        <w:rPr>
          <w:rFonts w:ascii="Times New Roman" w:eastAsia="宋体" w:hAnsi="Times New Roman" w:cs="Times New Roman"/>
          <w:color w:val="000000" w:themeColor="text1"/>
          <w:kern w:val="0"/>
          <w:sz w:val="24"/>
          <w:szCs w:val="24"/>
        </w:rPr>
        <w:t>a</w:t>
      </w:r>
      <w:r w:rsidRPr="00D64245">
        <w:rPr>
          <w:rFonts w:ascii="Times New Roman" w:eastAsia="宋体" w:hAnsi="Times New Roman" w:cs="Times New Roman"/>
          <w:color w:val="000000" w:themeColor="text1"/>
          <w:kern w:val="0"/>
          <w:sz w:val="24"/>
          <w:szCs w:val="24"/>
        </w:rPr>
        <w:t xml:space="preserve">]. Without the utilization of permanent magnets (PMs), the manufacture cost of the VFRMs is significantly low and the manufacture process is much simpler than conventional PM machines. With all DC field and AC excitation sources allocated on the stator side, the VFRMs have the advantage in thermal management and the PM-free characteristic makes it suitable for working in the high temperature environment [RAM17]. The carbon brushes and slip rings are eliminated for the on-load operation of the VFRMs. Together with the robust salient pole rotor, the reliability and lifetime of the VFRMs are increased and the maintenance cost is reduced than the machines with wound field rotors. However, the </w:t>
      </w:r>
      <w:r w:rsidRPr="00D64245">
        <w:rPr>
          <w:rFonts w:ascii="Times New Roman" w:eastAsia="宋体" w:hAnsi="Times New Roman" w:cs="Times New Roman"/>
          <w:color w:val="000000" w:themeColor="text1"/>
          <w:kern w:val="0"/>
          <w:sz w:val="24"/>
          <w:szCs w:val="24"/>
        </w:rPr>
        <w:lastRenderedPageBreak/>
        <w:t>torque density of VFRMs is much lower than PM machines which restricts commercial application. Therefore, it is necessary to improve the torque density of the VFRMs by searching novel machine topologies.</w:t>
      </w:r>
    </w:p>
    <w:p w14:paraId="635CF3BB" w14:textId="49DE7BFB" w:rsidR="00AB60FA" w:rsidRPr="00D64245" w:rsidRDefault="00AB60FA" w:rsidP="00AB60FA">
      <w:pPr>
        <w:widowControl/>
        <w:spacing w:after="120" w:line="360" w:lineRule="auto"/>
        <w:ind w:firstLine="238"/>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lang w:eastAsia="en-US"/>
        </w:rPr>
        <w:t>In previous literature [LIU13</w:t>
      </w:r>
      <w:r w:rsidR="00EB2CB5" w:rsidRPr="00D64245">
        <w:rPr>
          <w:rFonts w:ascii="Times New Roman" w:eastAsia="宋体" w:hAnsi="Times New Roman" w:cs="Times New Roman"/>
          <w:color w:val="000000" w:themeColor="text1"/>
          <w:kern w:val="0"/>
          <w:sz w:val="24"/>
          <w:szCs w:val="24"/>
          <w:lang w:eastAsia="en-US"/>
        </w:rPr>
        <w:t>a, LIU13b</w:t>
      </w:r>
      <w:r w:rsidRPr="00D64245">
        <w:rPr>
          <w:rFonts w:ascii="Times New Roman" w:eastAsia="宋体" w:hAnsi="Times New Roman" w:cs="Times New Roman"/>
          <w:color w:val="000000" w:themeColor="text1"/>
          <w:kern w:val="0"/>
          <w:sz w:val="24"/>
          <w:szCs w:val="24"/>
          <w:lang w:eastAsia="en-US"/>
        </w:rPr>
        <w:t>] [BAO17] [HUA18</w:t>
      </w:r>
      <w:r w:rsidR="0051024D" w:rsidRPr="00D64245">
        <w:rPr>
          <w:rFonts w:ascii="Times New Roman" w:eastAsia="宋体" w:hAnsi="Times New Roman" w:cs="Times New Roman"/>
          <w:color w:val="000000" w:themeColor="text1"/>
          <w:kern w:val="0"/>
          <w:sz w:val="24"/>
          <w:szCs w:val="24"/>
          <w:lang w:eastAsia="en-US"/>
        </w:rPr>
        <w:t>a, HUA18b</w:t>
      </w:r>
      <w:r w:rsidRPr="00D64245">
        <w:rPr>
          <w:rFonts w:ascii="Times New Roman" w:eastAsia="宋体" w:hAnsi="Times New Roman" w:cs="Times New Roman"/>
          <w:color w:val="000000" w:themeColor="text1"/>
          <w:kern w:val="0"/>
          <w:sz w:val="24"/>
          <w:szCs w:val="24"/>
          <w:lang w:eastAsia="en-US"/>
        </w:rPr>
        <w:t xml:space="preserve">], the winding topologies of the VFRMs are commonly presented with concentrated non-overlapping winding (NOW) in order to reduce the end-winding length and increase the slot filling factor. Being driven by the standard AC bridge inverter, there are more feasible stator/rotor pole number combinations can be selected for the VFRMs. Considering different stator/rotor pole number combinations, the NOW is commonly employed for </w:t>
      </w:r>
      <w:bookmarkStart w:id="221" w:name="OLE_LINK428"/>
      <w:bookmarkStart w:id="222" w:name="OLE_LINK429"/>
      <w:r w:rsidRPr="00D64245">
        <w:rPr>
          <w:rFonts w:ascii="Times New Roman" w:eastAsia="宋体" w:hAnsi="Times New Roman" w:cs="Times New Roman"/>
          <w:color w:val="000000" w:themeColor="text1"/>
          <w:kern w:val="0"/>
          <w:sz w:val="24"/>
          <w:szCs w:val="24"/>
          <w:lang w:eastAsia="en-US"/>
        </w:rPr>
        <w:t xml:space="preserve">the stator pole number </w:t>
      </w:r>
      <w:r w:rsidRPr="00D64245">
        <w:rPr>
          <w:rFonts w:ascii="Times New Roman" w:eastAsia="宋体" w:hAnsi="Times New Roman" w:cs="Times New Roman"/>
          <w:i/>
          <w:color w:val="000000" w:themeColor="text1"/>
          <w:kern w:val="0"/>
          <w:sz w:val="24"/>
          <w:szCs w:val="24"/>
          <w:lang w:eastAsia="en-US"/>
        </w:rPr>
        <w:t>N</w:t>
      </w:r>
      <w:r w:rsidRPr="00D64245">
        <w:rPr>
          <w:rFonts w:ascii="Times New Roman" w:eastAsia="宋体" w:hAnsi="Times New Roman" w:cs="Times New Roman"/>
          <w:i/>
          <w:color w:val="000000" w:themeColor="text1"/>
          <w:kern w:val="0"/>
          <w:sz w:val="24"/>
          <w:szCs w:val="24"/>
          <w:vertAlign w:val="subscript"/>
          <w:lang w:eastAsia="en-US"/>
        </w:rPr>
        <w:t>s</w:t>
      </w:r>
      <w:r w:rsidRPr="00D64245">
        <w:rPr>
          <w:rFonts w:ascii="Times New Roman" w:eastAsia="宋体" w:hAnsi="Times New Roman" w:cs="Times New Roman"/>
          <w:color w:val="000000" w:themeColor="text1"/>
          <w:kern w:val="0"/>
          <w:sz w:val="24"/>
          <w:szCs w:val="24"/>
          <w:lang w:eastAsia="en-US"/>
        </w:rPr>
        <w:t xml:space="preserve"> closes to the rotor pole number </w:t>
      </w:r>
      <w:r w:rsidRPr="00D64245">
        <w:rPr>
          <w:rFonts w:ascii="Times New Roman" w:eastAsia="宋体" w:hAnsi="Times New Roman" w:cs="Times New Roman"/>
          <w:i/>
          <w:color w:val="000000" w:themeColor="text1"/>
          <w:kern w:val="0"/>
          <w:sz w:val="24"/>
          <w:szCs w:val="24"/>
          <w:lang w:eastAsia="en-US"/>
        </w:rPr>
        <w:t>N</w:t>
      </w:r>
      <w:r w:rsidRPr="00D64245">
        <w:rPr>
          <w:rFonts w:ascii="Times New Roman" w:eastAsia="宋体" w:hAnsi="Times New Roman" w:cs="Times New Roman"/>
          <w:i/>
          <w:color w:val="000000" w:themeColor="text1"/>
          <w:kern w:val="0"/>
          <w:sz w:val="24"/>
          <w:szCs w:val="24"/>
          <w:vertAlign w:val="subscript"/>
          <w:lang w:eastAsia="en-US"/>
        </w:rPr>
        <w:t>r</w:t>
      </w:r>
      <w:r w:rsidRPr="00D64245">
        <w:rPr>
          <w:rFonts w:ascii="Times New Roman" w:eastAsia="宋体" w:hAnsi="Times New Roman" w:cs="Times New Roman"/>
          <w:color w:val="000000" w:themeColor="text1"/>
          <w:kern w:val="0"/>
          <w:sz w:val="24"/>
          <w:szCs w:val="24"/>
          <w:lang w:eastAsia="en-US"/>
        </w:rPr>
        <w:t xml:space="preserve"> </w:t>
      </w:r>
      <w:bookmarkEnd w:id="221"/>
      <w:bookmarkEnd w:id="222"/>
      <w:r w:rsidRPr="00D64245">
        <w:rPr>
          <w:rFonts w:ascii="Times New Roman" w:eastAsia="宋体" w:hAnsi="Times New Roman" w:cs="Times New Roman"/>
          <w:color w:val="000000" w:themeColor="text1"/>
          <w:kern w:val="0"/>
          <w:sz w:val="24"/>
          <w:szCs w:val="24"/>
          <w:lang w:eastAsia="en-US"/>
        </w:rPr>
        <w:t xml:space="preserve">in order to have high fundament winding factor </w:t>
      </w:r>
      <w:bookmarkStart w:id="223" w:name="OLE_LINK430"/>
      <w:bookmarkStart w:id="224" w:name="OLE_LINK431"/>
      <w:r w:rsidRPr="00D64245">
        <w:rPr>
          <w:rFonts w:ascii="Times New Roman" w:eastAsia="宋体" w:hAnsi="Times New Roman" w:cs="Times New Roman"/>
          <w:i/>
          <w:color w:val="000000" w:themeColor="text1"/>
          <w:kern w:val="0"/>
          <w:sz w:val="24"/>
          <w:szCs w:val="24"/>
          <w:lang w:eastAsia="en-US"/>
        </w:rPr>
        <w:t>k</w:t>
      </w:r>
      <w:r w:rsidRPr="00D64245">
        <w:rPr>
          <w:rFonts w:ascii="Times New Roman" w:eastAsia="宋体" w:hAnsi="Times New Roman" w:cs="Times New Roman"/>
          <w:i/>
          <w:color w:val="000000" w:themeColor="text1"/>
          <w:kern w:val="0"/>
          <w:sz w:val="24"/>
          <w:szCs w:val="24"/>
          <w:vertAlign w:val="subscript"/>
          <w:lang w:eastAsia="en-US"/>
        </w:rPr>
        <w:t>w</w:t>
      </w:r>
      <w:bookmarkEnd w:id="223"/>
      <w:bookmarkEnd w:id="224"/>
      <w:r w:rsidRPr="00D64245">
        <w:rPr>
          <w:rFonts w:ascii="Times New Roman" w:eastAsia="宋体" w:hAnsi="Times New Roman" w:cs="Times New Roman"/>
          <w:color w:val="000000" w:themeColor="text1"/>
          <w:kern w:val="0"/>
          <w:sz w:val="24"/>
          <w:szCs w:val="24"/>
          <w:lang w:eastAsia="en-US"/>
        </w:rPr>
        <w:t xml:space="preserve"> [LIU14</w:t>
      </w:r>
      <w:r w:rsidR="0051024D" w:rsidRPr="00D64245">
        <w:rPr>
          <w:rFonts w:ascii="Times New Roman" w:eastAsia="宋体" w:hAnsi="Times New Roman" w:cs="Times New Roman"/>
          <w:color w:val="000000" w:themeColor="text1"/>
          <w:kern w:val="0"/>
          <w:sz w:val="24"/>
          <w:szCs w:val="24"/>
          <w:lang w:eastAsia="en-US"/>
        </w:rPr>
        <w:t>b</w:t>
      </w:r>
      <w:r w:rsidRPr="00D64245">
        <w:rPr>
          <w:rFonts w:ascii="Times New Roman" w:eastAsia="宋体" w:hAnsi="Times New Roman" w:cs="Times New Roman"/>
          <w:color w:val="000000" w:themeColor="text1"/>
          <w:kern w:val="0"/>
          <w:sz w:val="24"/>
          <w:szCs w:val="24"/>
          <w:lang w:eastAsia="en-US"/>
        </w:rPr>
        <w:t>] [HUA17</w:t>
      </w:r>
      <w:r w:rsidR="0051024D" w:rsidRPr="00D64245">
        <w:rPr>
          <w:rFonts w:ascii="Times New Roman" w:eastAsia="宋体" w:hAnsi="Times New Roman" w:cs="Times New Roman"/>
          <w:color w:val="000000" w:themeColor="text1"/>
          <w:kern w:val="0"/>
          <w:sz w:val="24"/>
          <w:szCs w:val="24"/>
          <w:lang w:eastAsia="en-US"/>
        </w:rPr>
        <w:t>a</w:t>
      </w:r>
      <w:r w:rsidRPr="00D64245">
        <w:rPr>
          <w:rFonts w:ascii="Times New Roman" w:eastAsia="宋体" w:hAnsi="Times New Roman" w:cs="Times New Roman"/>
          <w:color w:val="000000" w:themeColor="text1"/>
          <w:kern w:val="0"/>
          <w:sz w:val="24"/>
          <w:szCs w:val="24"/>
          <w:lang w:eastAsia="en-US"/>
        </w:rPr>
        <w:t xml:space="preserve">]. However, the performance of the NOW is poor for </w:t>
      </w:r>
      <w:r w:rsidRPr="00D64245">
        <w:rPr>
          <w:rFonts w:ascii="Times New Roman" w:eastAsia="宋体" w:hAnsi="Times New Roman" w:cs="Times New Roman"/>
          <w:i/>
          <w:color w:val="000000" w:themeColor="text1"/>
          <w:kern w:val="0"/>
          <w:sz w:val="24"/>
          <w:szCs w:val="24"/>
          <w:lang w:eastAsia="en-US"/>
        </w:rPr>
        <w:t>N</w:t>
      </w:r>
      <w:r w:rsidRPr="00D64245">
        <w:rPr>
          <w:rFonts w:ascii="Times New Roman" w:eastAsia="宋体" w:hAnsi="Times New Roman" w:cs="Times New Roman"/>
          <w:i/>
          <w:color w:val="000000" w:themeColor="text1"/>
          <w:kern w:val="0"/>
          <w:sz w:val="24"/>
          <w:szCs w:val="24"/>
          <w:vertAlign w:val="subscript"/>
          <w:lang w:eastAsia="en-US"/>
        </w:rPr>
        <w:t>s</w:t>
      </w:r>
      <w:r w:rsidRPr="00D64245">
        <w:rPr>
          <w:rFonts w:ascii="Times New Roman" w:eastAsia="宋体" w:hAnsi="Times New Roman" w:cs="Times New Roman"/>
          <w:color w:val="000000" w:themeColor="text1"/>
          <w:kern w:val="0"/>
          <w:sz w:val="24"/>
          <w:szCs w:val="24"/>
          <w:lang w:eastAsia="en-US"/>
        </w:rPr>
        <w:t xml:space="preserve"> differs largely to </w:t>
      </w:r>
      <w:r w:rsidRPr="00D64245">
        <w:rPr>
          <w:rFonts w:ascii="Times New Roman" w:eastAsia="宋体" w:hAnsi="Times New Roman" w:cs="Times New Roman"/>
          <w:i/>
          <w:color w:val="000000" w:themeColor="text1"/>
          <w:kern w:val="0"/>
          <w:sz w:val="24"/>
          <w:szCs w:val="24"/>
          <w:lang w:eastAsia="en-US"/>
        </w:rPr>
        <w:t>N</w:t>
      </w:r>
      <w:r w:rsidRPr="00D64245">
        <w:rPr>
          <w:rFonts w:ascii="Times New Roman" w:eastAsia="宋体" w:hAnsi="Times New Roman" w:cs="Times New Roman"/>
          <w:i/>
          <w:color w:val="000000" w:themeColor="text1"/>
          <w:kern w:val="0"/>
          <w:sz w:val="24"/>
          <w:szCs w:val="24"/>
          <w:vertAlign w:val="subscript"/>
          <w:lang w:eastAsia="en-US"/>
        </w:rPr>
        <w:t>r</w:t>
      </w:r>
      <w:r w:rsidRPr="00D64245">
        <w:rPr>
          <w:rFonts w:ascii="Times New Roman" w:eastAsia="宋体" w:hAnsi="Times New Roman" w:cs="Times New Roman"/>
          <w:color w:val="000000" w:themeColor="text1"/>
          <w:kern w:val="0"/>
          <w:sz w:val="24"/>
          <w:szCs w:val="24"/>
          <w:lang w:eastAsia="en-US"/>
        </w:rPr>
        <w:t xml:space="preserve"> due to a poor </w:t>
      </w:r>
      <w:r w:rsidRPr="00D64245">
        <w:rPr>
          <w:rFonts w:ascii="Times New Roman" w:eastAsia="宋体" w:hAnsi="Times New Roman" w:cs="Times New Roman"/>
          <w:i/>
          <w:color w:val="000000" w:themeColor="text1"/>
          <w:kern w:val="0"/>
          <w:sz w:val="24"/>
          <w:szCs w:val="24"/>
          <w:lang w:eastAsia="en-US"/>
        </w:rPr>
        <w:t>k</w:t>
      </w:r>
      <w:r w:rsidRPr="00D64245">
        <w:rPr>
          <w:rFonts w:ascii="Times New Roman" w:eastAsia="宋体" w:hAnsi="Times New Roman" w:cs="Times New Roman"/>
          <w:i/>
          <w:color w:val="000000" w:themeColor="text1"/>
          <w:kern w:val="0"/>
          <w:sz w:val="24"/>
          <w:szCs w:val="24"/>
          <w:vertAlign w:val="subscript"/>
          <w:lang w:eastAsia="en-US"/>
        </w:rPr>
        <w:t>w</w:t>
      </w:r>
      <w:r w:rsidRPr="00D64245">
        <w:rPr>
          <w:rFonts w:ascii="Times New Roman" w:eastAsia="宋体" w:hAnsi="Times New Roman" w:cs="Times New Roman"/>
          <w:color w:val="000000" w:themeColor="text1"/>
          <w:kern w:val="0"/>
          <w:sz w:val="24"/>
          <w:szCs w:val="24"/>
          <w:lang w:eastAsia="en-US"/>
        </w:rPr>
        <w:t xml:space="preserve">. On this condition, overlapping winding (OW) is applied to increase </w:t>
      </w:r>
      <w:r w:rsidRPr="00D64245">
        <w:rPr>
          <w:rFonts w:ascii="Times New Roman" w:eastAsia="宋体" w:hAnsi="Times New Roman" w:cs="Times New Roman"/>
          <w:i/>
          <w:color w:val="000000" w:themeColor="text1"/>
          <w:kern w:val="0"/>
          <w:sz w:val="24"/>
          <w:szCs w:val="24"/>
          <w:lang w:eastAsia="en-US"/>
        </w:rPr>
        <w:t>k</w:t>
      </w:r>
      <w:r w:rsidRPr="00D64245">
        <w:rPr>
          <w:rFonts w:ascii="Times New Roman" w:eastAsia="宋体" w:hAnsi="Times New Roman" w:cs="Times New Roman"/>
          <w:i/>
          <w:color w:val="000000" w:themeColor="text1"/>
          <w:kern w:val="0"/>
          <w:sz w:val="24"/>
          <w:szCs w:val="24"/>
          <w:vertAlign w:val="subscript"/>
          <w:lang w:eastAsia="en-US"/>
        </w:rPr>
        <w:t>w</w:t>
      </w:r>
      <w:r w:rsidRPr="00D64245">
        <w:rPr>
          <w:rFonts w:ascii="Times New Roman" w:eastAsia="宋体" w:hAnsi="Times New Roman" w:cs="Times New Roman"/>
          <w:color w:val="000000" w:themeColor="text1"/>
          <w:kern w:val="0"/>
          <w:sz w:val="24"/>
          <w:szCs w:val="24"/>
          <w:lang w:eastAsia="en-US"/>
        </w:rPr>
        <w:t xml:space="preserve"> and therefore enhance the machine performance in stator-PM machines. In [DU16] and [SHA17], it shows that 24-slot/16 rotor pole (24s16r) and 12s7r switched flux PM (SFPM) machines with OW can increase on-load average torque by 65.2% and 269.7% comparing with their counterparts with NOW. In [HUA18</w:t>
      </w:r>
      <w:r w:rsidR="0051024D" w:rsidRPr="00D64245">
        <w:rPr>
          <w:rFonts w:ascii="Times New Roman" w:eastAsia="宋体" w:hAnsi="Times New Roman" w:cs="Times New Roman"/>
          <w:color w:val="000000" w:themeColor="text1"/>
          <w:kern w:val="0"/>
          <w:sz w:val="24"/>
          <w:szCs w:val="24"/>
          <w:lang w:eastAsia="en-US"/>
        </w:rPr>
        <w:t>c</w:t>
      </w:r>
      <w:r w:rsidRPr="00D64245">
        <w:rPr>
          <w:rFonts w:ascii="Times New Roman" w:eastAsia="宋体" w:hAnsi="Times New Roman" w:cs="Times New Roman"/>
          <w:color w:val="000000" w:themeColor="text1"/>
          <w:kern w:val="0"/>
          <w:sz w:val="24"/>
          <w:szCs w:val="24"/>
          <w:lang w:eastAsia="en-US"/>
        </w:rPr>
        <w:t xml:space="preserve">], the OW is utilized to increase the fundamental value and eliminate even harmonics in the back-EMF waveforms of flux reversal PM (FRPM) machine. In [WU16], OW in the FRPM with partitioned stator shows more sinusoidal armature reaction MMF, higher fundamental back-EMF and torque density together with lower torque ripple and cogging torque than the counterpart with NOW. In [JIA17], the basic analytical design equations are given for VFRMs with OW and </w:t>
      </w:r>
      <w:bookmarkStart w:id="225" w:name="OLE_LINK437"/>
      <w:r w:rsidRPr="00D64245">
        <w:rPr>
          <w:rFonts w:ascii="Times New Roman" w:eastAsia="宋体" w:hAnsi="Times New Roman" w:cs="Times New Roman"/>
          <w:color w:val="000000" w:themeColor="text1"/>
          <w:kern w:val="0"/>
          <w:sz w:val="24"/>
          <w:szCs w:val="24"/>
          <w:lang w:eastAsia="en-US"/>
        </w:rPr>
        <w:t>parametric</w:t>
      </w:r>
      <w:bookmarkEnd w:id="225"/>
      <w:r w:rsidRPr="00D64245">
        <w:rPr>
          <w:rFonts w:ascii="Times New Roman" w:eastAsia="宋体" w:hAnsi="Times New Roman" w:cs="Times New Roman"/>
          <w:color w:val="000000" w:themeColor="text1"/>
          <w:kern w:val="0"/>
          <w:sz w:val="24"/>
          <w:szCs w:val="24"/>
          <w:lang w:eastAsia="en-US"/>
        </w:rPr>
        <w:t xml:space="preserve"> optimization is done based on the leading design parameters by 2D finite element analysis (FEA) with different stator/rotor pole number combinations.</w:t>
      </w:r>
    </w:p>
    <w:p w14:paraId="7FFF45CA" w14:textId="36BE8D61" w:rsidR="00AB60FA" w:rsidRPr="00D64245" w:rsidRDefault="00AB60FA" w:rsidP="00AB60FA">
      <w:pPr>
        <w:widowControl/>
        <w:spacing w:after="160"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In this chapter, </w:t>
      </w:r>
      <w:r w:rsidR="009E6EC0" w:rsidRPr="00D64245">
        <w:rPr>
          <w:rFonts w:ascii="Times New Roman" w:eastAsia="宋体" w:hAnsi="Times New Roman" w:cs="Times New Roman"/>
          <w:color w:val="000000" w:themeColor="text1"/>
          <w:kern w:val="0"/>
          <w:sz w:val="24"/>
          <w:szCs w:val="24"/>
        </w:rPr>
        <w:t xml:space="preserve">the basic operation principle of VFRM </w:t>
      </w:r>
      <w:r w:rsidR="00C80846" w:rsidRPr="00D64245">
        <w:rPr>
          <w:rFonts w:ascii="Times New Roman" w:eastAsia="宋体" w:hAnsi="Times New Roman" w:cs="Times New Roman"/>
          <w:color w:val="000000" w:themeColor="text1"/>
          <w:kern w:val="0"/>
          <w:sz w:val="24"/>
          <w:szCs w:val="24"/>
        </w:rPr>
        <w:t xml:space="preserve">is </w:t>
      </w:r>
      <w:r w:rsidR="009E6EC0" w:rsidRPr="00D64245">
        <w:rPr>
          <w:rFonts w:ascii="Times New Roman" w:eastAsia="宋体" w:hAnsi="Times New Roman" w:cs="Times New Roman"/>
          <w:color w:val="000000" w:themeColor="text1"/>
          <w:kern w:val="0"/>
          <w:sz w:val="24"/>
          <w:szCs w:val="24"/>
        </w:rPr>
        <w:t>explained by flux modulation in section 3.2. T</w:t>
      </w:r>
      <w:r w:rsidRPr="00D64245">
        <w:rPr>
          <w:rFonts w:ascii="Times New Roman" w:eastAsia="宋体" w:hAnsi="Times New Roman" w:cs="Times New Roman"/>
          <w:color w:val="000000" w:themeColor="text1"/>
          <w:kern w:val="0"/>
          <w:sz w:val="24"/>
          <w:szCs w:val="24"/>
        </w:rPr>
        <w:t xml:space="preserve">he OW with </w:t>
      </w:r>
      <w:bookmarkStart w:id="226" w:name="OLE_LINK438"/>
      <w:bookmarkStart w:id="227" w:name="OLE_LINK439"/>
      <w:r w:rsidRPr="00D64245">
        <w:rPr>
          <w:rFonts w:ascii="Times New Roman" w:eastAsia="宋体" w:hAnsi="Times New Roman" w:cs="Times New Roman"/>
          <w:color w:val="000000" w:themeColor="text1"/>
          <w:kern w:val="0"/>
          <w:sz w:val="24"/>
          <w:szCs w:val="24"/>
        </w:rPr>
        <w:t>field and armature</w:t>
      </w:r>
      <w:bookmarkEnd w:id="226"/>
      <w:bookmarkEnd w:id="227"/>
      <w:r w:rsidRPr="00D64245">
        <w:rPr>
          <w:rFonts w:ascii="Times New Roman" w:eastAsia="宋体" w:hAnsi="Times New Roman" w:cs="Times New Roman"/>
          <w:color w:val="000000" w:themeColor="text1"/>
          <w:kern w:val="0"/>
          <w:sz w:val="24"/>
          <w:szCs w:val="24"/>
        </w:rPr>
        <w:t xml:space="preserve"> coil pitches of 3</w:t>
      </w:r>
      <w:r w:rsidR="00E62699" w:rsidRPr="00D64245">
        <w:rPr>
          <w:rFonts w:ascii="Times New Roman" w:eastAsia="宋体" w:hAnsi="Times New Roman" w:cs="Times New Roman"/>
          <w:color w:val="000000" w:themeColor="text1"/>
          <w:kern w:val="0"/>
          <w:sz w:val="24"/>
          <w:szCs w:val="24"/>
        </w:rPr>
        <w:t xml:space="preserve"> stator slot pitches</w:t>
      </w:r>
      <w:r w:rsidRPr="00D64245">
        <w:rPr>
          <w:rFonts w:ascii="Times New Roman" w:eastAsia="宋体" w:hAnsi="Times New Roman" w:cs="Times New Roman"/>
          <w:color w:val="000000" w:themeColor="text1"/>
          <w:kern w:val="0"/>
          <w:sz w:val="24"/>
          <w:szCs w:val="24"/>
        </w:rPr>
        <w:t>, designated as F3A3, and NOW with field and armature coil pitch of 1</w:t>
      </w:r>
      <w:r w:rsidR="00E62699" w:rsidRPr="00D64245">
        <w:rPr>
          <w:rFonts w:ascii="Times New Roman" w:eastAsia="宋体" w:hAnsi="Times New Roman" w:cs="Times New Roman"/>
          <w:color w:val="000000" w:themeColor="text1"/>
          <w:kern w:val="0"/>
          <w:sz w:val="24"/>
          <w:szCs w:val="24"/>
        </w:rPr>
        <w:t xml:space="preserve"> stator slot pitch</w:t>
      </w:r>
      <w:r w:rsidRPr="00D64245">
        <w:rPr>
          <w:rFonts w:ascii="Times New Roman" w:eastAsia="宋体" w:hAnsi="Times New Roman" w:cs="Times New Roman"/>
          <w:color w:val="000000" w:themeColor="text1"/>
          <w:kern w:val="0"/>
          <w:sz w:val="24"/>
          <w:szCs w:val="24"/>
        </w:rPr>
        <w:t>, designated as F1A1, are comparatively studied with feasible stator/rotor pole number combinations in 12-slot VFRMs in section 3.</w:t>
      </w:r>
      <w:r w:rsidR="002039E7" w:rsidRPr="00D64245">
        <w:rPr>
          <w:rFonts w:ascii="Times New Roman" w:eastAsia="宋体" w:hAnsi="Times New Roman" w:cs="Times New Roman"/>
          <w:color w:val="000000" w:themeColor="text1"/>
          <w:kern w:val="0"/>
          <w:sz w:val="24"/>
          <w:szCs w:val="24"/>
        </w:rPr>
        <w:t>3</w:t>
      </w:r>
      <w:r w:rsidRPr="00D64245">
        <w:rPr>
          <w:rFonts w:ascii="Times New Roman" w:eastAsia="宋体" w:hAnsi="Times New Roman" w:cs="Times New Roman"/>
          <w:color w:val="000000" w:themeColor="text1"/>
          <w:kern w:val="0"/>
          <w:sz w:val="24"/>
          <w:szCs w:val="24"/>
        </w:rPr>
        <w:t>. In section 3.</w:t>
      </w:r>
      <w:r w:rsidR="002039E7" w:rsidRPr="00D64245">
        <w:rPr>
          <w:rFonts w:ascii="Times New Roman" w:eastAsia="宋体" w:hAnsi="Times New Roman" w:cs="Times New Roman"/>
          <w:color w:val="000000" w:themeColor="text1"/>
          <w:kern w:val="0"/>
          <w:sz w:val="24"/>
          <w:szCs w:val="24"/>
        </w:rPr>
        <w:t>4</w:t>
      </w:r>
      <w:r w:rsidRPr="00D64245">
        <w:rPr>
          <w:rFonts w:ascii="Times New Roman" w:eastAsia="宋体" w:hAnsi="Times New Roman" w:cs="Times New Roman"/>
          <w:color w:val="000000" w:themeColor="text1"/>
          <w:kern w:val="0"/>
          <w:sz w:val="24"/>
          <w:szCs w:val="24"/>
        </w:rPr>
        <w:t xml:space="preserve">, the detailed </w:t>
      </w:r>
      <w:r w:rsidRPr="00D64245">
        <w:rPr>
          <w:rFonts w:ascii="Times New Roman" w:eastAsia="宋体" w:hAnsi="Times New Roman" w:cs="Times New Roman"/>
          <w:color w:val="000000" w:themeColor="text1"/>
          <w:kern w:val="0"/>
          <w:sz w:val="24"/>
          <w:szCs w:val="24"/>
        </w:rPr>
        <w:lastRenderedPageBreak/>
        <w:t xml:space="preserve">electromagnetic performance of 12s/(7,8)r VFRMs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_Ref533903452 \h  \* MERGEFORMAT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Fig. 3.1</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is compared by 2D FEA. In section 3.</w:t>
      </w:r>
      <w:r w:rsidR="002039E7" w:rsidRPr="00D64245">
        <w:rPr>
          <w:rFonts w:ascii="Times New Roman" w:eastAsia="宋体" w:hAnsi="Times New Roman" w:cs="Times New Roman"/>
          <w:color w:val="000000" w:themeColor="text1"/>
          <w:kern w:val="0"/>
          <w:sz w:val="24"/>
          <w:szCs w:val="24"/>
        </w:rPr>
        <w:t>5</w:t>
      </w:r>
      <w:r w:rsidRPr="00D64245">
        <w:rPr>
          <w:rFonts w:ascii="Times New Roman" w:eastAsia="宋体" w:hAnsi="Times New Roman" w:cs="Times New Roman"/>
          <w:color w:val="000000" w:themeColor="text1"/>
          <w:kern w:val="0"/>
          <w:sz w:val="24"/>
          <w:szCs w:val="24"/>
        </w:rPr>
        <w:t xml:space="preserve">, the prototypes of 12s8r VFRMs with NOW and OW are built and tested. The performance enhancement </w:t>
      </w:r>
      <w:r w:rsidR="00E62699" w:rsidRPr="00D64245">
        <w:rPr>
          <w:rFonts w:ascii="Times New Roman" w:eastAsia="宋体" w:hAnsi="Times New Roman" w:cs="Times New Roman"/>
          <w:color w:val="000000" w:themeColor="text1"/>
          <w:kern w:val="0"/>
          <w:sz w:val="24"/>
          <w:szCs w:val="24"/>
        </w:rPr>
        <w:t>in VFRMs are</w:t>
      </w:r>
      <w:r w:rsidRPr="00D64245">
        <w:rPr>
          <w:rFonts w:ascii="Times New Roman" w:eastAsia="宋体" w:hAnsi="Times New Roman" w:cs="Times New Roman"/>
          <w:color w:val="000000" w:themeColor="text1"/>
          <w:kern w:val="0"/>
          <w:sz w:val="24"/>
          <w:szCs w:val="24"/>
        </w:rPr>
        <w:t xml:space="preserve"> revealed by adopting open-winding topology in section 3.</w:t>
      </w:r>
      <w:r w:rsidR="002039E7" w:rsidRPr="00D64245">
        <w:rPr>
          <w:rFonts w:ascii="Times New Roman" w:eastAsia="宋体" w:hAnsi="Times New Roman" w:cs="Times New Roman"/>
          <w:color w:val="000000" w:themeColor="text1"/>
          <w:kern w:val="0"/>
          <w:sz w:val="24"/>
          <w:szCs w:val="24"/>
        </w:rPr>
        <w:t>6</w:t>
      </w:r>
      <w:r w:rsidRPr="00D64245">
        <w:rPr>
          <w:rFonts w:ascii="Times New Roman" w:eastAsia="宋体" w:hAnsi="Times New Roman" w:cs="Times New Roman"/>
          <w:color w:val="000000" w:themeColor="text1"/>
          <w:kern w:val="0"/>
          <w:sz w:val="24"/>
          <w:szCs w:val="24"/>
        </w:rPr>
        <w:t>. General conclusions are given in section 3.</w:t>
      </w:r>
      <w:r w:rsidR="002039E7" w:rsidRPr="00D64245">
        <w:rPr>
          <w:rFonts w:ascii="Times New Roman" w:eastAsia="宋体" w:hAnsi="Times New Roman" w:cs="Times New Roman"/>
          <w:color w:val="000000" w:themeColor="text1"/>
          <w:kern w:val="0"/>
          <w:sz w:val="24"/>
          <w:szCs w:val="24"/>
        </w:rPr>
        <w:t>7</w:t>
      </w:r>
      <w:r w:rsidRPr="00D64245">
        <w:rPr>
          <w:rFonts w:ascii="Times New Roman" w:eastAsia="宋体" w:hAnsi="Times New Roman" w:cs="Times New Roman"/>
          <w:color w:val="000000" w:themeColor="text1"/>
          <w:kern w:val="0"/>
          <w:sz w:val="24"/>
          <w:szCs w:val="24"/>
        </w:rPr>
        <w:t>.</w:t>
      </w:r>
    </w:p>
    <w:tbl>
      <w:tblPr>
        <w:tblW w:w="8784" w:type="dxa"/>
        <w:jc w:val="center"/>
        <w:tblLook w:val="04A0" w:firstRow="1" w:lastRow="0" w:firstColumn="1" w:lastColumn="0" w:noHBand="0" w:noVBand="1"/>
      </w:tblPr>
      <w:tblGrid>
        <w:gridCol w:w="4751"/>
        <w:gridCol w:w="4751"/>
      </w:tblGrid>
      <w:tr w:rsidR="00D64245" w:rsidRPr="00D64245" w14:paraId="3F0F617D" w14:textId="77777777" w:rsidTr="006D1C62">
        <w:trPr>
          <w:jc w:val="center"/>
        </w:trPr>
        <w:tc>
          <w:tcPr>
            <w:tcW w:w="4315" w:type="dxa"/>
          </w:tcPr>
          <w:p w14:paraId="7F25560F" w14:textId="7B20A64B" w:rsidR="00AB60FA" w:rsidRPr="00D64245" w:rsidRDefault="00F27091" w:rsidP="00AB60FA">
            <w:pPr>
              <w:widowControl/>
              <w:spacing w:after="160" w:line="360" w:lineRule="auto"/>
              <w:jc w:val="center"/>
              <w:rPr>
                <w:rFonts w:ascii="Times New Roman" w:eastAsia="宋体" w:hAnsi="Times New Roman" w:cs="Times New Roman"/>
                <w:color w:val="000000" w:themeColor="text1"/>
                <w:kern w:val="0"/>
                <w:sz w:val="24"/>
                <w:szCs w:val="24"/>
              </w:rPr>
            </w:pPr>
            <w:bookmarkStart w:id="228" w:name="OLE_LINK369"/>
            <w:bookmarkStart w:id="229" w:name="OLE_LINK370"/>
            <w:r w:rsidRPr="00D64245">
              <w:rPr>
                <w:rFonts w:ascii="Times New Roman" w:eastAsia="宋体" w:hAnsi="Times New Roman" w:cs="Times New Roman"/>
                <w:noProof/>
                <w:color w:val="000000" w:themeColor="text1"/>
                <w:kern w:val="0"/>
                <w:sz w:val="24"/>
                <w:szCs w:val="24"/>
              </w:rPr>
              <w:drawing>
                <wp:inline distT="0" distB="0" distL="0" distR="0" wp14:anchorId="7F0D511A" wp14:editId="48DCEEB1">
                  <wp:extent cx="2880000" cy="288000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tc>
        <w:tc>
          <w:tcPr>
            <w:tcW w:w="4469" w:type="dxa"/>
          </w:tcPr>
          <w:p w14:paraId="56636B11" w14:textId="4FF3F3C3" w:rsidR="00AB60FA" w:rsidRPr="00D64245" w:rsidRDefault="00F27091"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39679CB3" wp14:editId="44E362C5">
                  <wp:extent cx="2880000" cy="288000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tc>
      </w:tr>
      <w:tr w:rsidR="00D64245" w:rsidRPr="00D64245" w14:paraId="76F7C1BA" w14:textId="77777777" w:rsidTr="006D1C62">
        <w:trPr>
          <w:jc w:val="center"/>
        </w:trPr>
        <w:tc>
          <w:tcPr>
            <w:tcW w:w="4315" w:type="dxa"/>
          </w:tcPr>
          <w:p w14:paraId="4C1BCAFB"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w:t>
            </w:r>
          </w:p>
        </w:tc>
        <w:tc>
          <w:tcPr>
            <w:tcW w:w="4469" w:type="dxa"/>
          </w:tcPr>
          <w:p w14:paraId="6146DF77"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tc>
      </w:tr>
      <w:tr w:rsidR="00D64245" w:rsidRPr="00D64245" w14:paraId="7A482033" w14:textId="77777777" w:rsidTr="006D1C62">
        <w:trPr>
          <w:jc w:val="center"/>
        </w:trPr>
        <w:tc>
          <w:tcPr>
            <w:tcW w:w="4315" w:type="dxa"/>
          </w:tcPr>
          <w:p w14:paraId="19CFF32F" w14:textId="20A8333D" w:rsidR="00AB60FA" w:rsidRPr="00D64245" w:rsidRDefault="00F27091"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469066CD" wp14:editId="1BE1AF5B">
                  <wp:extent cx="2857573" cy="2880000"/>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857573" cy="2880000"/>
                          </a:xfrm>
                          <a:prstGeom prst="rect">
                            <a:avLst/>
                          </a:prstGeom>
                          <a:noFill/>
                          <a:ln>
                            <a:noFill/>
                          </a:ln>
                        </pic:spPr>
                      </pic:pic>
                    </a:graphicData>
                  </a:graphic>
                </wp:inline>
              </w:drawing>
            </w:r>
          </w:p>
        </w:tc>
        <w:tc>
          <w:tcPr>
            <w:tcW w:w="4469" w:type="dxa"/>
          </w:tcPr>
          <w:p w14:paraId="59B11A3B" w14:textId="2FD17570" w:rsidR="00AB60FA" w:rsidRPr="00D64245" w:rsidRDefault="00F27091"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7C115154" wp14:editId="039480A7">
                  <wp:extent cx="2880000" cy="288000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tc>
      </w:tr>
      <w:tr w:rsidR="00D64245" w:rsidRPr="00D64245" w14:paraId="68A0A386" w14:textId="77777777" w:rsidTr="006D1C62">
        <w:trPr>
          <w:jc w:val="center"/>
        </w:trPr>
        <w:tc>
          <w:tcPr>
            <w:tcW w:w="4315" w:type="dxa"/>
          </w:tcPr>
          <w:p w14:paraId="3C082B68"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(c)</w:t>
            </w:r>
          </w:p>
        </w:tc>
        <w:tc>
          <w:tcPr>
            <w:tcW w:w="4469" w:type="dxa"/>
          </w:tcPr>
          <w:p w14:paraId="2075F765"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(d)</w:t>
            </w:r>
          </w:p>
        </w:tc>
      </w:tr>
    </w:tbl>
    <w:p w14:paraId="75AE309B" w14:textId="7DC2BC35" w:rsidR="00DD5779" w:rsidRPr="00D64245" w:rsidRDefault="00AB60FA" w:rsidP="00AB60FA">
      <w:pPr>
        <w:widowControl/>
        <w:suppressAutoHyphens/>
        <w:spacing w:line="360" w:lineRule="auto"/>
        <w:jc w:val="left"/>
        <w:rPr>
          <w:rFonts w:ascii="Times New Roman" w:eastAsia="TimesNewRoman" w:hAnsi="Times New Roman" w:cs="Times New Roman"/>
          <w:color w:val="000000" w:themeColor="text1"/>
          <w:kern w:val="0"/>
          <w:sz w:val="24"/>
          <w:szCs w:val="24"/>
          <w:lang w:eastAsia="ar-SA"/>
        </w:rPr>
      </w:pPr>
      <w:bookmarkStart w:id="230" w:name="_Ref533903452"/>
      <w:bookmarkEnd w:id="228"/>
      <w:bookmarkEnd w:id="229"/>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1</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230"/>
      <w:r w:rsidRPr="00D64245">
        <w:rPr>
          <w:rFonts w:ascii="Times New Roman" w:eastAsia="TimesNewRoman" w:hAnsi="Times New Roman" w:cs="Times New Roman"/>
          <w:color w:val="000000" w:themeColor="text1"/>
          <w:kern w:val="0"/>
          <w:sz w:val="24"/>
          <w:szCs w:val="24"/>
          <w:lang w:eastAsia="ar-SA"/>
        </w:rPr>
        <w:t xml:space="preserve">. 12-slot VFRMs with NOW or OW. (a) </w:t>
      </w:r>
      <w:bookmarkStart w:id="231" w:name="OLE_LINK237"/>
      <w:bookmarkStart w:id="232" w:name="OLE_LINK240"/>
      <w:r w:rsidRPr="00D64245">
        <w:rPr>
          <w:rFonts w:ascii="Times New Roman" w:eastAsia="TimesNewRoman" w:hAnsi="Times New Roman" w:cs="Times New Roman"/>
          <w:color w:val="000000" w:themeColor="text1"/>
          <w:kern w:val="0"/>
          <w:sz w:val="24"/>
          <w:szCs w:val="24"/>
          <w:lang w:eastAsia="ar-SA"/>
        </w:rPr>
        <w:t xml:space="preserve">12s7r-F1A1 </w:t>
      </w:r>
      <w:bookmarkStart w:id="233" w:name="OLE_LINK236"/>
      <w:r w:rsidRPr="00D64245">
        <w:rPr>
          <w:rFonts w:ascii="Times New Roman" w:eastAsia="TimesNewRoman" w:hAnsi="Times New Roman" w:cs="Times New Roman"/>
          <w:color w:val="000000" w:themeColor="text1"/>
          <w:kern w:val="0"/>
          <w:sz w:val="24"/>
          <w:szCs w:val="24"/>
          <w:lang w:eastAsia="ar-SA"/>
        </w:rPr>
        <w:t>VFRM</w:t>
      </w:r>
      <w:bookmarkEnd w:id="233"/>
      <w:r w:rsidRPr="00D64245">
        <w:rPr>
          <w:rFonts w:ascii="Times New Roman" w:eastAsia="TimesNewRoman" w:hAnsi="Times New Roman" w:cs="Times New Roman"/>
          <w:color w:val="000000" w:themeColor="text1"/>
          <w:kern w:val="0"/>
          <w:sz w:val="24"/>
          <w:szCs w:val="24"/>
          <w:lang w:eastAsia="ar-SA"/>
        </w:rPr>
        <w:t>.</w:t>
      </w:r>
      <w:bookmarkEnd w:id="231"/>
      <w:bookmarkEnd w:id="232"/>
      <w:r w:rsidRPr="00D64245">
        <w:rPr>
          <w:rFonts w:ascii="Times New Roman" w:eastAsia="TimesNewRoman" w:hAnsi="Times New Roman" w:cs="Times New Roman"/>
          <w:color w:val="000000" w:themeColor="text1"/>
          <w:kern w:val="0"/>
          <w:sz w:val="24"/>
          <w:szCs w:val="24"/>
          <w:lang w:eastAsia="ar-SA"/>
        </w:rPr>
        <w:t xml:space="preserve"> (b) 12s7r-F3A3 VFRM. (c) 12s8r-F1A1 VFRM. (d) 12s8r-F</w:t>
      </w:r>
      <w:r w:rsidR="00F27091" w:rsidRPr="00D64245">
        <w:rPr>
          <w:rFonts w:ascii="Times New Roman" w:eastAsia="TimesNewRoman" w:hAnsi="Times New Roman" w:cs="Times New Roman"/>
          <w:color w:val="000000" w:themeColor="text1"/>
          <w:kern w:val="0"/>
          <w:sz w:val="24"/>
          <w:szCs w:val="24"/>
          <w:lang w:eastAsia="ar-SA"/>
        </w:rPr>
        <w:t>3</w:t>
      </w:r>
      <w:r w:rsidRPr="00D64245">
        <w:rPr>
          <w:rFonts w:ascii="Times New Roman" w:eastAsia="TimesNewRoman" w:hAnsi="Times New Roman" w:cs="Times New Roman"/>
          <w:color w:val="000000" w:themeColor="text1"/>
          <w:kern w:val="0"/>
          <w:sz w:val="24"/>
          <w:szCs w:val="24"/>
          <w:lang w:eastAsia="ar-SA"/>
        </w:rPr>
        <w:t>A</w:t>
      </w:r>
      <w:r w:rsidR="00F27091" w:rsidRPr="00D64245">
        <w:rPr>
          <w:rFonts w:ascii="Times New Roman" w:eastAsia="TimesNewRoman" w:hAnsi="Times New Roman" w:cs="Times New Roman"/>
          <w:color w:val="000000" w:themeColor="text1"/>
          <w:kern w:val="0"/>
          <w:sz w:val="24"/>
          <w:szCs w:val="24"/>
          <w:lang w:eastAsia="ar-SA"/>
        </w:rPr>
        <w:t>3</w:t>
      </w:r>
      <w:r w:rsidRPr="00D64245">
        <w:rPr>
          <w:rFonts w:ascii="Times New Roman" w:eastAsia="TimesNewRoman" w:hAnsi="Times New Roman" w:cs="Times New Roman"/>
          <w:color w:val="000000" w:themeColor="text1"/>
          <w:kern w:val="0"/>
          <w:sz w:val="24"/>
          <w:szCs w:val="24"/>
          <w:lang w:eastAsia="ar-SA"/>
        </w:rPr>
        <w:t xml:space="preserve"> VFRM.</w:t>
      </w:r>
    </w:p>
    <w:p w14:paraId="4D801AC0" w14:textId="79D7628F" w:rsidR="00DD5779" w:rsidRPr="00D64245" w:rsidRDefault="00DD5779" w:rsidP="00DD5779">
      <w:pPr>
        <w:keepNext/>
        <w:widowControl/>
        <w:spacing w:before="120" w:after="60" w:line="360" w:lineRule="auto"/>
        <w:jc w:val="left"/>
        <w:outlineLvl w:val="1"/>
        <w:rPr>
          <w:rFonts w:ascii="Times New Roman" w:eastAsia="宋体" w:hAnsi="Times New Roman" w:cs="Times New Roman"/>
          <w:b/>
          <w:color w:val="000000" w:themeColor="text1"/>
          <w:kern w:val="0"/>
          <w:sz w:val="24"/>
          <w:szCs w:val="24"/>
          <w:lang w:eastAsia="en-US"/>
        </w:rPr>
      </w:pPr>
      <w:bookmarkStart w:id="234" w:name="_Toc8731249"/>
      <w:r w:rsidRPr="00D64245">
        <w:rPr>
          <w:rFonts w:ascii="Times New Roman" w:eastAsia="宋体" w:hAnsi="Times New Roman" w:cs="Times New Roman"/>
          <w:b/>
          <w:color w:val="000000" w:themeColor="text1"/>
          <w:kern w:val="0"/>
          <w:sz w:val="24"/>
          <w:szCs w:val="24"/>
          <w:lang w:eastAsia="en-US"/>
        </w:rPr>
        <w:lastRenderedPageBreak/>
        <w:t>3.2</w:t>
      </w:r>
      <w:r w:rsidRPr="00D64245">
        <w:rPr>
          <w:rFonts w:ascii="Times New Roman" w:eastAsia="宋体" w:hAnsi="Times New Roman" w:cs="Times New Roman"/>
          <w:b/>
          <w:color w:val="000000" w:themeColor="text1"/>
          <w:kern w:val="0"/>
          <w:sz w:val="24"/>
          <w:szCs w:val="24"/>
          <w:lang w:eastAsia="en-US"/>
        </w:rPr>
        <w:tab/>
        <w:t>Operational principle of VFRM</w:t>
      </w:r>
      <w:bookmarkEnd w:id="234"/>
    </w:p>
    <w:p w14:paraId="663CF01F" w14:textId="47429988" w:rsidR="00071EDE" w:rsidRPr="00D64245" w:rsidRDefault="00DB55AD" w:rsidP="00071EDE">
      <w:pPr>
        <w:widowControl/>
        <w:tabs>
          <w:tab w:val="left" w:pos="288"/>
        </w:tabs>
        <w:spacing w:after="120"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 xml:space="preserve">The </w:t>
      </w:r>
      <w:r w:rsidRPr="00D64245">
        <w:rPr>
          <w:rFonts w:ascii="Times New Roman" w:eastAsia="宋体" w:hAnsi="Times New Roman" w:cs="Times New Roman"/>
          <w:color w:val="000000" w:themeColor="text1"/>
          <w:kern w:val="0"/>
          <w:sz w:val="24"/>
          <w:szCs w:val="24"/>
        </w:rPr>
        <w:t xml:space="preserve">basic </w:t>
      </w:r>
      <w:r w:rsidRPr="00D64245">
        <w:rPr>
          <w:rFonts w:ascii="Times New Roman" w:eastAsia="宋体" w:hAnsi="Times New Roman" w:cs="Times New Roman" w:hint="eastAsia"/>
          <w:color w:val="000000" w:themeColor="text1"/>
          <w:kern w:val="0"/>
          <w:sz w:val="24"/>
          <w:szCs w:val="24"/>
        </w:rPr>
        <w:t xml:space="preserve">operational </w:t>
      </w:r>
      <w:r w:rsidRPr="00D64245">
        <w:rPr>
          <w:rFonts w:ascii="Times New Roman" w:eastAsia="宋体" w:hAnsi="Times New Roman" w:cs="Times New Roman"/>
          <w:color w:val="000000" w:themeColor="text1"/>
          <w:kern w:val="0"/>
          <w:sz w:val="24"/>
          <w:szCs w:val="24"/>
        </w:rPr>
        <w:t>principle</w:t>
      </w:r>
      <w:r w:rsidRPr="00D64245">
        <w:rPr>
          <w:rFonts w:ascii="Times New Roman" w:eastAsia="宋体" w:hAnsi="Times New Roman" w:cs="Times New Roman" w:hint="eastAsia"/>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of VFRMs can be explained by</w:t>
      </w:r>
      <w:r w:rsidR="00FA7F44" w:rsidRPr="00D64245">
        <w:rPr>
          <w:rFonts w:ascii="Times New Roman" w:eastAsia="宋体" w:hAnsi="Times New Roman" w:cs="Times New Roman"/>
          <w:color w:val="000000" w:themeColor="text1"/>
          <w:kern w:val="0"/>
          <w:sz w:val="24"/>
          <w:szCs w:val="24"/>
        </w:rPr>
        <w:t xml:space="preserve"> the principle of</w:t>
      </w:r>
      <w:r w:rsidR="00071EDE" w:rsidRPr="00D64245">
        <w:rPr>
          <w:rFonts w:ascii="Times New Roman" w:eastAsia="宋体" w:hAnsi="Times New Roman" w:cs="Times New Roman"/>
          <w:color w:val="000000" w:themeColor="text1"/>
          <w:kern w:val="0"/>
          <w:sz w:val="24"/>
          <w:szCs w:val="24"/>
        </w:rPr>
        <w:t xml:space="preserve"> flux modulation</w:t>
      </w:r>
      <w:r w:rsidR="00F92878" w:rsidRPr="00D64245">
        <w:rPr>
          <w:rFonts w:ascii="Times New Roman" w:eastAsia="宋体" w:hAnsi="Times New Roman" w:cs="Times New Roman"/>
          <w:color w:val="000000" w:themeColor="text1"/>
          <w:kern w:val="0"/>
          <w:sz w:val="24"/>
          <w:szCs w:val="24"/>
        </w:rPr>
        <w:t xml:space="preserve"> as shown in </w:t>
      </w:r>
      <w:r w:rsidR="00F92878" w:rsidRPr="00D64245">
        <w:rPr>
          <w:rFonts w:ascii="Times New Roman" w:eastAsia="宋体" w:hAnsi="Times New Roman" w:cs="Times New Roman"/>
          <w:color w:val="000000" w:themeColor="text1"/>
          <w:kern w:val="0"/>
          <w:sz w:val="24"/>
          <w:szCs w:val="24"/>
        </w:rPr>
        <w:fldChar w:fldCharType="begin"/>
      </w:r>
      <w:r w:rsidR="00F92878" w:rsidRPr="00D64245">
        <w:rPr>
          <w:rFonts w:ascii="Times New Roman" w:eastAsia="宋体" w:hAnsi="Times New Roman" w:cs="Times New Roman"/>
          <w:color w:val="000000" w:themeColor="text1"/>
          <w:kern w:val="0"/>
          <w:sz w:val="24"/>
          <w:szCs w:val="24"/>
        </w:rPr>
        <w:instrText xml:space="preserve"> REF _Ref8588332 \h </w:instrText>
      </w:r>
      <w:r w:rsidR="00F92878" w:rsidRPr="00D64245">
        <w:rPr>
          <w:rFonts w:ascii="Times New Roman" w:eastAsia="宋体" w:hAnsi="Times New Roman" w:cs="Times New Roman"/>
          <w:color w:val="000000" w:themeColor="text1"/>
          <w:kern w:val="0"/>
          <w:sz w:val="24"/>
          <w:szCs w:val="24"/>
        </w:rPr>
      </w:r>
      <w:r w:rsidR="00F92878"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3</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2</w:t>
      </w:r>
      <w:r w:rsidR="00F92878" w:rsidRPr="00D64245">
        <w:rPr>
          <w:rFonts w:ascii="Times New Roman" w:eastAsia="宋体" w:hAnsi="Times New Roman" w:cs="Times New Roman"/>
          <w:color w:val="000000" w:themeColor="text1"/>
          <w:kern w:val="0"/>
          <w:sz w:val="24"/>
          <w:szCs w:val="24"/>
        </w:rPr>
        <w:fldChar w:fldCharType="end"/>
      </w:r>
      <w:r w:rsidR="00071EDE" w:rsidRPr="00D64245">
        <w:rPr>
          <w:rFonts w:ascii="Times New Roman" w:eastAsia="宋体" w:hAnsi="Times New Roman" w:cs="Times New Roman"/>
          <w:color w:val="000000" w:themeColor="text1"/>
          <w:kern w:val="0"/>
          <w:sz w:val="24"/>
          <w:szCs w:val="24"/>
        </w:rPr>
        <w:t>. Taking</w:t>
      </w:r>
      <w:r w:rsidRPr="00D64245">
        <w:rPr>
          <w:rFonts w:ascii="Times New Roman" w:eastAsia="宋体" w:hAnsi="Times New Roman" w:cs="Times New Roman"/>
          <w:color w:val="000000" w:themeColor="text1"/>
          <w:kern w:val="0"/>
          <w:sz w:val="24"/>
          <w:szCs w:val="24"/>
        </w:rPr>
        <w:t xml:space="preserve"> 12s7r VFRM as an example,</w:t>
      </w:r>
      <w:r w:rsidR="008F2CBD" w:rsidRPr="00D64245">
        <w:rPr>
          <w:rFonts w:ascii="Times New Roman" w:eastAsia="宋体" w:hAnsi="Times New Roman" w:cs="Times New Roman"/>
          <w:color w:val="000000" w:themeColor="text1"/>
          <w:kern w:val="0"/>
          <w:sz w:val="24"/>
          <w:szCs w:val="24"/>
        </w:rPr>
        <w:t xml:space="preserve"> its field winding forms 6 DC pole-</w:t>
      </w:r>
      <w:r w:rsidR="00FA7F44" w:rsidRPr="00D64245">
        <w:rPr>
          <w:rFonts w:ascii="Times New Roman" w:eastAsia="宋体" w:hAnsi="Times New Roman" w:cs="Times New Roman"/>
          <w:color w:val="000000" w:themeColor="text1"/>
          <w:kern w:val="0"/>
          <w:sz w:val="24"/>
          <w:szCs w:val="24"/>
        </w:rPr>
        <w:t>pair</w:t>
      </w:r>
      <w:r w:rsidR="00B46A75" w:rsidRPr="00D64245">
        <w:rPr>
          <w:rFonts w:ascii="Times New Roman" w:eastAsia="宋体" w:hAnsi="Times New Roman" w:cs="Times New Roman"/>
          <w:color w:val="000000" w:themeColor="text1"/>
          <w:kern w:val="0"/>
          <w:sz w:val="24"/>
          <w:szCs w:val="24"/>
        </w:rPr>
        <w:t>s</w:t>
      </w:r>
      <w:r w:rsidR="008F2CBD" w:rsidRPr="00D64245">
        <w:rPr>
          <w:rFonts w:ascii="Times New Roman" w:eastAsia="宋体" w:hAnsi="Times New Roman" w:cs="Times New Roman"/>
          <w:color w:val="000000" w:themeColor="text1"/>
          <w:kern w:val="0"/>
          <w:sz w:val="24"/>
          <w:szCs w:val="24"/>
        </w:rPr>
        <w:t xml:space="preserve">, viz. </w:t>
      </w:r>
      <w:r w:rsidR="008F2CBD" w:rsidRPr="00D64245">
        <w:rPr>
          <w:rFonts w:ascii="Times New Roman" w:eastAsia="宋体" w:hAnsi="Times New Roman" w:cs="Times New Roman"/>
          <w:i/>
          <w:color w:val="000000" w:themeColor="text1"/>
          <w:kern w:val="0"/>
          <w:sz w:val="24"/>
          <w:szCs w:val="24"/>
        </w:rPr>
        <w:t>P</w:t>
      </w:r>
      <w:r w:rsidR="008F2CBD" w:rsidRPr="00D64245">
        <w:rPr>
          <w:rFonts w:ascii="Times New Roman" w:eastAsia="宋体" w:hAnsi="Times New Roman" w:cs="Times New Roman"/>
          <w:i/>
          <w:color w:val="000000" w:themeColor="text1"/>
          <w:kern w:val="0"/>
          <w:sz w:val="24"/>
          <w:szCs w:val="24"/>
          <w:vertAlign w:val="subscript"/>
        </w:rPr>
        <w:t>dc</w:t>
      </w:r>
      <w:r w:rsidR="00071EDE" w:rsidRPr="00D64245">
        <w:rPr>
          <w:rFonts w:ascii="Times New Roman" w:eastAsia="宋体" w:hAnsi="Times New Roman" w:cs="Times New Roman"/>
          <w:color w:val="000000" w:themeColor="text1"/>
          <w:kern w:val="0"/>
          <w:sz w:val="24"/>
          <w:szCs w:val="24"/>
        </w:rPr>
        <w:t xml:space="preserve"> = 6</w:t>
      </w:r>
      <w:r w:rsidR="00B46A75" w:rsidRPr="00D64245">
        <w:rPr>
          <w:rFonts w:ascii="Times New Roman" w:eastAsia="宋体" w:hAnsi="Times New Roman" w:cs="Times New Roman"/>
          <w:color w:val="000000" w:themeColor="text1"/>
          <w:kern w:val="0"/>
          <w:sz w:val="24"/>
          <w:szCs w:val="24"/>
        </w:rPr>
        <w:t>,</w:t>
      </w:r>
      <w:r w:rsidR="00071EDE" w:rsidRPr="00D64245">
        <w:rPr>
          <w:rFonts w:ascii="Times New Roman" w:eastAsia="宋体" w:hAnsi="Times New Roman" w:cs="Times New Roman"/>
          <w:color w:val="000000" w:themeColor="text1"/>
          <w:kern w:val="0"/>
          <w:sz w:val="24"/>
          <w:szCs w:val="24"/>
        </w:rPr>
        <w:t xml:space="preserve"> whilst the rotor pole-pair is equal to the mechanical salient pole number, viz. </w:t>
      </w:r>
      <w:r w:rsidR="00071EDE" w:rsidRPr="00D64245">
        <w:rPr>
          <w:rFonts w:ascii="Times New Roman" w:eastAsia="宋体" w:hAnsi="Times New Roman" w:cs="Times New Roman"/>
          <w:i/>
          <w:color w:val="000000" w:themeColor="text1"/>
          <w:kern w:val="0"/>
          <w:sz w:val="24"/>
          <w:szCs w:val="24"/>
        </w:rPr>
        <w:t>P</w:t>
      </w:r>
      <w:r w:rsidR="00071EDE" w:rsidRPr="00D64245">
        <w:rPr>
          <w:rFonts w:ascii="Times New Roman" w:eastAsia="宋体" w:hAnsi="Times New Roman" w:cs="Times New Roman"/>
          <w:i/>
          <w:color w:val="000000" w:themeColor="text1"/>
          <w:kern w:val="0"/>
          <w:sz w:val="24"/>
          <w:szCs w:val="24"/>
          <w:vertAlign w:val="subscript"/>
        </w:rPr>
        <w:t>r</w:t>
      </w:r>
      <w:r w:rsidR="00071EDE" w:rsidRPr="00D64245">
        <w:rPr>
          <w:rFonts w:ascii="Times New Roman" w:eastAsia="宋体" w:hAnsi="Times New Roman" w:cs="Times New Roman"/>
          <w:color w:val="000000" w:themeColor="text1"/>
          <w:kern w:val="0"/>
          <w:sz w:val="24"/>
          <w:szCs w:val="24"/>
        </w:rPr>
        <w:t xml:space="preserve"> = 7. Hence, the number of armature pole-pair </w:t>
      </w:r>
      <w:r w:rsidR="00071EDE" w:rsidRPr="00D64245">
        <w:rPr>
          <w:rFonts w:ascii="Times New Roman" w:eastAsia="宋体" w:hAnsi="Times New Roman" w:cs="Times New Roman"/>
          <w:i/>
          <w:color w:val="000000" w:themeColor="text1"/>
          <w:kern w:val="0"/>
          <w:sz w:val="24"/>
          <w:szCs w:val="24"/>
        </w:rPr>
        <w:t>P</w:t>
      </w:r>
      <w:r w:rsidR="00071EDE" w:rsidRPr="00D64245">
        <w:rPr>
          <w:rFonts w:ascii="Times New Roman" w:eastAsia="宋体" w:hAnsi="Times New Roman" w:cs="Times New Roman"/>
          <w:i/>
          <w:color w:val="000000" w:themeColor="text1"/>
          <w:kern w:val="0"/>
          <w:sz w:val="24"/>
          <w:szCs w:val="24"/>
          <w:vertAlign w:val="subscript"/>
        </w:rPr>
        <w:t>a</w:t>
      </w:r>
      <w:r w:rsidR="00071EDE" w:rsidRPr="00D64245">
        <w:rPr>
          <w:rFonts w:ascii="Times New Roman" w:eastAsia="宋体" w:hAnsi="Times New Roman" w:cs="Times New Roman"/>
          <w:color w:val="000000" w:themeColor="text1"/>
          <w:kern w:val="0"/>
          <w:sz w:val="24"/>
          <w:szCs w:val="24"/>
        </w:rPr>
        <w:t xml:space="preserve"> can be found as</w:t>
      </w:r>
    </w:p>
    <w:tbl>
      <w:tblPr>
        <w:tblW w:w="5000" w:type="pct"/>
        <w:jc w:val="center"/>
        <w:tblLook w:val="04A0" w:firstRow="1" w:lastRow="0" w:firstColumn="1" w:lastColumn="0" w:noHBand="0" w:noVBand="1"/>
      </w:tblPr>
      <w:tblGrid>
        <w:gridCol w:w="2076"/>
        <w:gridCol w:w="4153"/>
        <w:gridCol w:w="2077"/>
      </w:tblGrid>
      <w:tr w:rsidR="00D64245" w:rsidRPr="00D64245" w14:paraId="7EC38689" w14:textId="77777777" w:rsidTr="00F92878">
        <w:trPr>
          <w:jc w:val="center"/>
        </w:trPr>
        <w:tc>
          <w:tcPr>
            <w:tcW w:w="1250" w:type="pct"/>
            <w:shd w:val="clear" w:color="auto" w:fill="auto"/>
            <w:vAlign w:val="center"/>
          </w:tcPr>
          <w:p w14:paraId="4AD4BAB7" w14:textId="77777777" w:rsidR="00071EDE" w:rsidRPr="00D64245" w:rsidRDefault="00071EDE" w:rsidP="00F92878">
            <w:pPr>
              <w:widowControl/>
              <w:spacing w:after="120"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5E0BD612" w14:textId="77777777" w:rsidR="00071EDE" w:rsidRPr="00D64245" w:rsidRDefault="00071EDE" w:rsidP="00F92878">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14"/>
                <w:sz w:val="24"/>
                <w:szCs w:val="24"/>
                <w:lang w:eastAsia="en-US"/>
              </w:rPr>
              <w:object w:dxaOrig="2160" w:dyaOrig="400" w14:anchorId="28C9F15B">
                <v:shape id="_x0000_i1087" type="#_x0000_t75" style="width:108.5pt;height:21.7pt" o:ole="">
                  <v:imagedata r:id="rId255" o:title=""/>
                </v:shape>
                <o:OLEObject Type="Embed" ProgID="Equation.DSMT4" ShapeID="_x0000_i1087" DrawAspect="Content" ObjectID="_1619929311" r:id="rId256"/>
              </w:object>
            </w:r>
          </w:p>
        </w:tc>
        <w:tc>
          <w:tcPr>
            <w:tcW w:w="1250" w:type="pct"/>
            <w:shd w:val="clear" w:color="auto" w:fill="auto"/>
            <w:vAlign w:val="center"/>
          </w:tcPr>
          <w:p w14:paraId="07205758" w14:textId="77777777" w:rsidR="00071EDE" w:rsidRPr="00D64245" w:rsidRDefault="00071EDE" w:rsidP="00F92878">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(3.1)</w:t>
            </w:r>
          </w:p>
        </w:tc>
      </w:tr>
    </w:tbl>
    <w:p w14:paraId="7040F869" w14:textId="7A688E2C" w:rsidR="00071EDE" w:rsidRPr="00D64245" w:rsidRDefault="00071EDE" w:rsidP="00071EDE">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The MMF spatial harmonics of field and armature windings are listed in </w:t>
      </w:r>
      <w:r w:rsidR="00F92878" w:rsidRPr="00D64245">
        <w:rPr>
          <w:rFonts w:ascii="Times New Roman" w:hAnsi="Times New Roman" w:cs="Times New Roman"/>
          <w:color w:val="000000" w:themeColor="text1"/>
          <w:sz w:val="24"/>
          <w:szCs w:val="24"/>
        </w:rPr>
        <w:fldChar w:fldCharType="begin"/>
      </w:r>
      <w:r w:rsidR="00F92878" w:rsidRPr="00D64245">
        <w:rPr>
          <w:rFonts w:ascii="Times New Roman" w:hAnsi="Times New Roman" w:cs="Times New Roman"/>
          <w:color w:val="000000" w:themeColor="text1"/>
          <w:sz w:val="24"/>
          <w:szCs w:val="24"/>
        </w:rPr>
        <w:instrText xml:space="preserve"> REF _Ref8588463 \h </w:instrText>
      </w:r>
      <w:r w:rsidR="00F92878" w:rsidRPr="00D64245">
        <w:rPr>
          <w:rFonts w:ascii="Times New Roman" w:hAnsi="Times New Roman" w:cs="Times New Roman"/>
          <w:color w:val="000000" w:themeColor="text1"/>
          <w:sz w:val="24"/>
          <w:szCs w:val="24"/>
        </w:rPr>
      </w:r>
      <w:r w:rsidR="00F92878" w:rsidRPr="00D64245">
        <w:rPr>
          <w:rFonts w:ascii="Times New Roman" w:hAnsi="Times New Roman" w:cs="Times New Roman"/>
          <w:color w:val="000000" w:themeColor="text1"/>
          <w:sz w:val="24"/>
          <w:szCs w:val="24"/>
        </w:rPr>
        <w:fldChar w:fldCharType="separate"/>
      </w:r>
      <w:r w:rsidR="00D64245" w:rsidRPr="00D64245">
        <w:rPr>
          <w:rFonts w:ascii="Times New Roman" w:hAnsi="Times New Roman" w:cs="Times New Roman"/>
          <w:color w:val="000000" w:themeColor="text1"/>
          <w:sz w:val="24"/>
          <w:szCs w:val="24"/>
        </w:rPr>
        <w:t xml:space="preserve">Table </w:t>
      </w:r>
      <w:r w:rsidR="00D64245">
        <w:rPr>
          <w:rFonts w:ascii="Times New Roman" w:hAnsi="Times New Roman" w:cs="Times New Roman"/>
          <w:noProof/>
          <w:color w:val="000000" w:themeColor="text1"/>
          <w:sz w:val="24"/>
          <w:szCs w:val="24"/>
        </w:rPr>
        <w:t>3</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1</w:t>
      </w:r>
      <w:r w:rsidR="00F92878" w:rsidRPr="00D64245">
        <w:rPr>
          <w:rFonts w:ascii="Times New Roman" w:hAnsi="Times New Roman" w:cs="Times New Roman"/>
          <w:color w:val="000000" w:themeColor="text1"/>
          <w:sz w:val="24"/>
          <w:szCs w:val="24"/>
        </w:rPr>
        <w:fldChar w:fldCharType="end"/>
      </w:r>
      <w:r w:rsidR="00F92878" w:rsidRPr="00D64245">
        <w:rPr>
          <w:rFonts w:ascii="Times New Roman" w:hAnsi="Times New Roman" w:cs="Times New Roman"/>
          <w:color w:val="000000" w:themeColor="text1"/>
          <w:sz w:val="24"/>
          <w:szCs w:val="24"/>
        </w:rPr>
        <w:t>.</w:t>
      </w:r>
    </w:p>
    <w:p w14:paraId="6066CF9E" w14:textId="5BD02E8C" w:rsidR="00F92878" w:rsidRPr="00D64245" w:rsidRDefault="00F92878" w:rsidP="00F92878">
      <w:pPr>
        <w:spacing w:line="360" w:lineRule="auto"/>
        <w:jc w:val="center"/>
        <w:rPr>
          <w:rFonts w:ascii="Times New Roman" w:hAnsi="Times New Roman" w:cs="Times New Roman"/>
          <w:color w:val="000000" w:themeColor="text1"/>
          <w:sz w:val="24"/>
          <w:szCs w:val="24"/>
        </w:rPr>
      </w:pPr>
      <w:bookmarkStart w:id="235" w:name="_Ref8588463"/>
      <w:r w:rsidRPr="00D64245">
        <w:rPr>
          <w:rFonts w:ascii="Times New Roman" w:hAnsi="Times New Roman" w:cs="Times New Roman"/>
          <w:color w:val="000000" w:themeColor="text1"/>
          <w:sz w:val="24"/>
          <w:szCs w:val="24"/>
        </w:rPr>
        <w:t xml:space="preserve">Table </w:t>
      </w:r>
      <w:r w:rsidR="009E6EC0" w:rsidRPr="00D64245">
        <w:rPr>
          <w:rFonts w:ascii="Times New Roman" w:hAnsi="Times New Roman" w:cs="Times New Roman"/>
          <w:color w:val="000000" w:themeColor="text1"/>
          <w:sz w:val="24"/>
          <w:szCs w:val="24"/>
        </w:rPr>
        <w:fldChar w:fldCharType="begin"/>
      </w:r>
      <w:r w:rsidR="009E6EC0" w:rsidRPr="00D64245">
        <w:rPr>
          <w:rFonts w:ascii="Times New Roman" w:hAnsi="Times New Roman" w:cs="Times New Roman"/>
          <w:color w:val="000000" w:themeColor="text1"/>
          <w:sz w:val="24"/>
          <w:szCs w:val="24"/>
        </w:rPr>
        <w:instrText xml:space="preserve"> STYLEREF 1 \s </w:instrText>
      </w:r>
      <w:r w:rsidR="009E6EC0"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3</w:t>
      </w:r>
      <w:r w:rsidR="009E6EC0" w:rsidRPr="00D64245">
        <w:rPr>
          <w:rFonts w:ascii="Times New Roman" w:hAnsi="Times New Roman" w:cs="Times New Roman"/>
          <w:color w:val="000000" w:themeColor="text1"/>
          <w:sz w:val="24"/>
          <w:szCs w:val="24"/>
        </w:rPr>
        <w:fldChar w:fldCharType="end"/>
      </w:r>
      <w:r w:rsidR="009E6EC0" w:rsidRPr="00D64245">
        <w:rPr>
          <w:rFonts w:ascii="Times New Roman" w:hAnsi="Times New Roman" w:cs="Times New Roman"/>
          <w:color w:val="000000" w:themeColor="text1"/>
          <w:sz w:val="24"/>
          <w:szCs w:val="24"/>
        </w:rPr>
        <w:t>.</w:t>
      </w:r>
      <w:r w:rsidR="009E6EC0" w:rsidRPr="00D64245">
        <w:rPr>
          <w:rFonts w:ascii="Times New Roman" w:hAnsi="Times New Roman" w:cs="Times New Roman"/>
          <w:color w:val="000000" w:themeColor="text1"/>
          <w:sz w:val="24"/>
          <w:szCs w:val="24"/>
        </w:rPr>
        <w:fldChar w:fldCharType="begin"/>
      </w:r>
      <w:r w:rsidR="009E6EC0" w:rsidRPr="00D64245">
        <w:rPr>
          <w:rFonts w:ascii="Times New Roman" w:hAnsi="Times New Roman" w:cs="Times New Roman"/>
          <w:color w:val="000000" w:themeColor="text1"/>
          <w:sz w:val="24"/>
          <w:szCs w:val="24"/>
        </w:rPr>
        <w:instrText xml:space="preserve"> SEQ Table \* ARABIC \s 1 </w:instrText>
      </w:r>
      <w:r w:rsidR="009E6EC0"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1</w:t>
      </w:r>
      <w:r w:rsidR="009E6EC0" w:rsidRPr="00D64245">
        <w:rPr>
          <w:rFonts w:ascii="Times New Roman" w:hAnsi="Times New Roman" w:cs="Times New Roman"/>
          <w:color w:val="000000" w:themeColor="text1"/>
          <w:sz w:val="24"/>
          <w:szCs w:val="24"/>
        </w:rPr>
        <w:fldChar w:fldCharType="end"/>
      </w:r>
      <w:bookmarkEnd w:id="235"/>
      <w:r w:rsidRPr="00D64245">
        <w:rPr>
          <w:rFonts w:ascii="Times New Roman" w:hAnsi="Times New Roman" w:cs="Times New Roman"/>
          <w:color w:val="000000" w:themeColor="text1"/>
          <w:sz w:val="24"/>
          <w:szCs w:val="24"/>
        </w:rPr>
        <w:t>. Spatial harmonic contents of armature and field windings for 12s7r VFRM</w:t>
      </w:r>
    </w:p>
    <w:tbl>
      <w:tblPr>
        <w:tblStyle w:val="TableGrid"/>
        <w:tblW w:w="0" w:type="auto"/>
        <w:tblInd w:w="5" w:type="dxa"/>
        <w:tblLook w:val="04A0" w:firstRow="1" w:lastRow="0" w:firstColumn="1" w:lastColumn="0" w:noHBand="0" w:noVBand="1"/>
      </w:tblPr>
      <w:tblGrid>
        <w:gridCol w:w="2767"/>
        <w:gridCol w:w="2767"/>
        <w:gridCol w:w="2762"/>
      </w:tblGrid>
      <w:tr w:rsidR="00D64245" w:rsidRPr="00D64245" w14:paraId="02873FEA" w14:textId="77777777" w:rsidTr="00F92878">
        <w:tc>
          <w:tcPr>
            <w:tcW w:w="2767" w:type="dxa"/>
            <w:tcBorders>
              <w:top w:val="double" w:sz="4" w:space="0" w:color="auto"/>
              <w:left w:val="nil"/>
              <w:bottom w:val="double" w:sz="4" w:space="0" w:color="auto"/>
            </w:tcBorders>
            <w:vAlign w:val="center"/>
          </w:tcPr>
          <w:p w14:paraId="3BE8A302" w14:textId="77777777" w:rsidR="00071EDE" w:rsidRPr="00D64245" w:rsidRDefault="00071EDE" w:rsidP="00071EDE">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Windings</w:t>
            </w:r>
          </w:p>
        </w:tc>
        <w:tc>
          <w:tcPr>
            <w:tcW w:w="2767" w:type="dxa"/>
            <w:tcBorders>
              <w:top w:val="double" w:sz="4" w:space="0" w:color="auto"/>
              <w:bottom w:val="double" w:sz="4" w:space="0" w:color="auto"/>
            </w:tcBorders>
            <w:vAlign w:val="center"/>
          </w:tcPr>
          <w:p w14:paraId="66C249B5" w14:textId="77777777" w:rsidR="00071EDE" w:rsidRPr="00D64245" w:rsidRDefault="00071EDE" w:rsidP="00071EDE">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Spatial harmonic order</w:t>
            </w:r>
          </w:p>
        </w:tc>
        <w:tc>
          <w:tcPr>
            <w:tcW w:w="2762" w:type="dxa"/>
            <w:tcBorders>
              <w:top w:val="double" w:sz="4" w:space="0" w:color="auto"/>
              <w:bottom w:val="double" w:sz="4" w:space="0" w:color="auto"/>
              <w:right w:val="nil"/>
            </w:tcBorders>
            <w:vAlign w:val="center"/>
          </w:tcPr>
          <w:p w14:paraId="4692A315" w14:textId="77777777" w:rsidR="00071EDE" w:rsidRPr="00D64245" w:rsidRDefault="00071EDE" w:rsidP="00071EDE">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Rotating speed</w:t>
            </w:r>
          </w:p>
        </w:tc>
      </w:tr>
      <w:tr w:rsidR="00D64245" w:rsidRPr="00D64245" w14:paraId="293E8775" w14:textId="77777777" w:rsidTr="00F92878">
        <w:tc>
          <w:tcPr>
            <w:tcW w:w="2767" w:type="dxa"/>
            <w:vMerge w:val="restart"/>
            <w:tcBorders>
              <w:top w:val="double" w:sz="4" w:space="0" w:color="auto"/>
              <w:left w:val="nil"/>
            </w:tcBorders>
            <w:vAlign w:val="center"/>
          </w:tcPr>
          <w:p w14:paraId="19AB9AF9" w14:textId="77777777" w:rsidR="00071EDE" w:rsidRPr="00D64245" w:rsidRDefault="00071EDE" w:rsidP="00071EDE">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Armature winding</w:t>
            </w:r>
          </w:p>
        </w:tc>
        <w:tc>
          <w:tcPr>
            <w:tcW w:w="2767" w:type="dxa"/>
            <w:tcBorders>
              <w:top w:val="double" w:sz="4" w:space="0" w:color="auto"/>
            </w:tcBorders>
            <w:vAlign w:val="center"/>
          </w:tcPr>
          <w:p w14:paraId="67650751" w14:textId="77777777" w:rsidR="00071EDE" w:rsidRPr="00D64245" w:rsidRDefault="00071EDE" w:rsidP="00071EDE">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 13, 25…</w:t>
            </w:r>
          </w:p>
        </w:tc>
        <w:tc>
          <w:tcPr>
            <w:tcW w:w="2762" w:type="dxa"/>
            <w:tcBorders>
              <w:top w:val="double" w:sz="4" w:space="0" w:color="auto"/>
              <w:right w:val="nil"/>
            </w:tcBorders>
            <w:vAlign w:val="center"/>
          </w:tcPr>
          <w:p w14:paraId="29D69C7F" w14:textId="77777777" w:rsidR="00071EDE" w:rsidRPr="00D64245" w:rsidRDefault="00071EDE" w:rsidP="00071EDE">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Ω</w:t>
            </w:r>
            <w:r w:rsidRPr="00D64245">
              <w:rPr>
                <w:rFonts w:ascii="Times New Roman" w:hAnsi="Times New Roman" w:cs="Times New Roman"/>
                <w:color w:val="000000" w:themeColor="text1"/>
                <w:sz w:val="24"/>
                <w:szCs w:val="24"/>
                <w:vertAlign w:val="subscript"/>
              </w:rPr>
              <w:t>r</w:t>
            </w:r>
          </w:p>
        </w:tc>
      </w:tr>
      <w:tr w:rsidR="00D64245" w:rsidRPr="00D64245" w14:paraId="631C9CB2" w14:textId="77777777" w:rsidTr="00071EDE">
        <w:tc>
          <w:tcPr>
            <w:tcW w:w="2767" w:type="dxa"/>
            <w:vMerge/>
            <w:tcBorders>
              <w:left w:val="nil"/>
            </w:tcBorders>
            <w:vAlign w:val="center"/>
          </w:tcPr>
          <w:p w14:paraId="5EDF6CBE" w14:textId="77777777" w:rsidR="00071EDE" w:rsidRPr="00D64245" w:rsidRDefault="00071EDE" w:rsidP="00071EDE">
            <w:pPr>
              <w:spacing w:line="360" w:lineRule="auto"/>
              <w:jc w:val="center"/>
              <w:rPr>
                <w:rFonts w:ascii="Times New Roman" w:hAnsi="Times New Roman" w:cs="Times New Roman"/>
                <w:b/>
                <w:color w:val="000000" w:themeColor="text1"/>
                <w:sz w:val="24"/>
                <w:szCs w:val="24"/>
              </w:rPr>
            </w:pPr>
          </w:p>
        </w:tc>
        <w:tc>
          <w:tcPr>
            <w:tcW w:w="2767" w:type="dxa"/>
            <w:vAlign w:val="center"/>
          </w:tcPr>
          <w:p w14:paraId="3C5B9BAD" w14:textId="77777777" w:rsidR="00071EDE" w:rsidRPr="00D64245" w:rsidRDefault="00071EDE" w:rsidP="00071EDE">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11, 23, 35…</w:t>
            </w:r>
          </w:p>
        </w:tc>
        <w:tc>
          <w:tcPr>
            <w:tcW w:w="2762" w:type="dxa"/>
            <w:tcBorders>
              <w:right w:val="nil"/>
            </w:tcBorders>
            <w:vAlign w:val="center"/>
          </w:tcPr>
          <w:p w14:paraId="21700FD8" w14:textId="5F33AE6E" w:rsidR="00071EDE" w:rsidRPr="00D64245" w:rsidRDefault="00071EDE" w:rsidP="00071EDE">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r w:rsidR="00B46A75" w:rsidRPr="00D64245">
              <w:rPr>
                <w:rFonts w:ascii="Times New Roman" w:hAnsi="Times New Roman" w:cs="Times New Roman"/>
                <w:color w:val="000000" w:themeColor="text1"/>
                <w:sz w:val="24"/>
                <w:szCs w:val="24"/>
              </w:rPr>
              <w:t xml:space="preserve"> </w:t>
            </w:r>
            <w:r w:rsidRPr="00D64245">
              <w:rPr>
                <w:rFonts w:ascii="Times New Roman" w:hAnsi="Times New Roman" w:cs="Times New Roman"/>
                <w:color w:val="000000" w:themeColor="text1"/>
                <w:sz w:val="24"/>
                <w:szCs w:val="24"/>
              </w:rPr>
              <w:t>Ω</w:t>
            </w:r>
            <w:r w:rsidRPr="00D64245">
              <w:rPr>
                <w:rFonts w:ascii="Times New Roman" w:hAnsi="Times New Roman" w:cs="Times New Roman"/>
                <w:color w:val="000000" w:themeColor="text1"/>
                <w:sz w:val="24"/>
                <w:szCs w:val="24"/>
                <w:vertAlign w:val="subscript"/>
              </w:rPr>
              <w:t>r</w:t>
            </w:r>
          </w:p>
        </w:tc>
      </w:tr>
      <w:tr w:rsidR="00D64245" w:rsidRPr="00D64245" w14:paraId="0084E63E" w14:textId="77777777" w:rsidTr="00071EDE">
        <w:tc>
          <w:tcPr>
            <w:tcW w:w="2767" w:type="dxa"/>
            <w:tcBorders>
              <w:left w:val="nil"/>
            </w:tcBorders>
            <w:vAlign w:val="center"/>
          </w:tcPr>
          <w:p w14:paraId="5BB44097" w14:textId="77777777" w:rsidR="00071EDE" w:rsidRPr="00D64245" w:rsidRDefault="00071EDE" w:rsidP="00071EDE">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Field winding</w:t>
            </w:r>
          </w:p>
        </w:tc>
        <w:tc>
          <w:tcPr>
            <w:tcW w:w="2767" w:type="dxa"/>
            <w:vAlign w:val="center"/>
          </w:tcPr>
          <w:p w14:paraId="2D1EB839" w14:textId="77777777" w:rsidR="00071EDE" w:rsidRPr="00D64245" w:rsidRDefault="00071EDE" w:rsidP="00071EDE">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6, 18, 30…</w:t>
            </w:r>
          </w:p>
        </w:tc>
        <w:tc>
          <w:tcPr>
            <w:tcW w:w="2762" w:type="dxa"/>
            <w:tcBorders>
              <w:right w:val="nil"/>
            </w:tcBorders>
            <w:vAlign w:val="center"/>
          </w:tcPr>
          <w:p w14:paraId="0E8E349B" w14:textId="77777777" w:rsidR="00071EDE" w:rsidRPr="00D64245" w:rsidRDefault="00071EDE" w:rsidP="00071EDE">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w:t>
            </w:r>
          </w:p>
        </w:tc>
      </w:tr>
    </w:tbl>
    <w:p w14:paraId="2B8E42EA" w14:textId="25A52C7B" w:rsidR="00071EDE" w:rsidRPr="00D64245" w:rsidRDefault="00071EDE" w:rsidP="006D48BA">
      <w:pPr>
        <w:widowControl/>
        <w:tabs>
          <w:tab w:val="left" w:pos="288"/>
        </w:tabs>
        <w:spacing w:after="120" w:line="360" w:lineRule="auto"/>
        <w:ind w:firstLine="238"/>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All of </w:t>
      </w:r>
      <w:r w:rsidRPr="00D64245">
        <w:rPr>
          <w:rFonts w:ascii="Times New Roman" w:hAnsi="Times New Roman" w:cs="Times New Roman" w:hint="eastAsia"/>
          <w:color w:val="000000" w:themeColor="text1"/>
          <w:sz w:val="24"/>
          <w:szCs w:val="24"/>
        </w:rPr>
        <w:t>spa</w:t>
      </w:r>
      <w:r w:rsidRPr="00D64245">
        <w:rPr>
          <w:rFonts w:ascii="Times New Roman" w:hAnsi="Times New Roman" w:cs="Times New Roman"/>
          <w:color w:val="000000" w:themeColor="text1"/>
          <w:sz w:val="24"/>
          <w:szCs w:val="24"/>
        </w:rPr>
        <w:t>tial components in MMF harmonics are modulated by the salient pole type reluctance rotor at the rotor speed of</w:t>
      </w:r>
      <w:r w:rsidR="007D04EC" w:rsidRPr="00D64245">
        <w:rPr>
          <w:rFonts w:ascii="Times New Roman" w:hAnsi="Times New Roman" w:cs="Times New Roman"/>
          <w:color w:val="000000" w:themeColor="text1"/>
          <w:sz w:val="24"/>
          <w:szCs w:val="24"/>
        </w:rPr>
        <w:t xml:space="preserve"> </w:t>
      </w:r>
      <w:r w:rsidRPr="00D64245">
        <w:rPr>
          <w:rFonts w:ascii="Times New Roman" w:hAnsi="Times New Roman" w:cs="Times New Roman" w:hint="eastAsia"/>
          <w:color w:val="000000" w:themeColor="text1"/>
          <w:sz w:val="24"/>
          <w:szCs w:val="24"/>
        </w:rPr>
        <w:t>Ω</w:t>
      </w:r>
      <w:r w:rsidRPr="00D64245">
        <w:rPr>
          <w:rFonts w:ascii="Times New Roman" w:hAnsi="Times New Roman" w:cs="Times New Roman" w:hint="eastAsia"/>
          <w:color w:val="000000" w:themeColor="text1"/>
          <w:sz w:val="24"/>
          <w:szCs w:val="24"/>
        </w:rPr>
        <w:t>r</w:t>
      </w:r>
      <w:r w:rsidRPr="00D64245">
        <w:rPr>
          <w:rFonts w:ascii="Times New Roman" w:hAnsi="Times New Roman" w:cs="Times New Roman"/>
          <w:color w:val="000000" w:themeColor="text1"/>
          <w:sz w:val="24"/>
          <w:szCs w:val="24"/>
        </w:rPr>
        <w:t xml:space="preserve">. The 6th spatial harmonic in field winding </w:t>
      </w:r>
      <w:r w:rsidR="00B46A75" w:rsidRPr="00D64245">
        <w:rPr>
          <w:rFonts w:ascii="Times New Roman" w:hAnsi="Times New Roman" w:cs="Times New Roman"/>
          <w:color w:val="000000" w:themeColor="text1"/>
          <w:sz w:val="24"/>
          <w:szCs w:val="24"/>
        </w:rPr>
        <w:t xml:space="preserve">is </w:t>
      </w:r>
      <w:r w:rsidRPr="00D64245">
        <w:rPr>
          <w:rFonts w:ascii="Times New Roman" w:hAnsi="Times New Roman" w:cs="Times New Roman"/>
          <w:color w:val="000000" w:themeColor="text1"/>
          <w:sz w:val="24"/>
          <w:szCs w:val="24"/>
        </w:rPr>
        <w:t>modulated by salient rotor permeance, which generates two magnetic fields with 1 and 13 pole-pair</w:t>
      </w:r>
      <w:r w:rsidR="00B46A75"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rotating as the same speed </w:t>
      </w:r>
      <w:r w:rsidRPr="00D64245">
        <w:rPr>
          <w:rFonts w:ascii="Times New Roman" w:hAnsi="Times New Roman" w:cs="Times New Roman" w:hint="eastAsia"/>
          <w:color w:val="000000" w:themeColor="text1"/>
          <w:sz w:val="24"/>
          <w:szCs w:val="24"/>
        </w:rPr>
        <w:t>Ω</w:t>
      </w:r>
      <w:r w:rsidRPr="00D64245">
        <w:rPr>
          <w:rFonts w:ascii="Times New Roman" w:hAnsi="Times New Roman" w:cs="Times New Roman" w:hint="eastAsia"/>
          <w:color w:val="000000" w:themeColor="text1"/>
          <w:sz w:val="24"/>
          <w:szCs w:val="24"/>
        </w:rPr>
        <w:t>r</w:t>
      </w:r>
      <w:r w:rsidRPr="00D64245">
        <w:rPr>
          <w:rFonts w:ascii="Times New Roman" w:hAnsi="Times New Roman" w:cs="Times New Roman"/>
          <w:color w:val="000000" w:themeColor="text1"/>
          <w:sz w:val="24"/>
          <w:szCs w:val="24"/>
        </w:rPr>
        <w:t xml:space="preserve">. </w:t>
      </w:r>
      <w:r w:rsidRPr="00D64245">
        <w:rPr>
          <w:rFonts w:ascii="Times New Roman" w:hAnsi="Times New Roman" w:cs="Times New Roman" w:hint="eastAsia"/>
          <w:color w:val="000000" w:themeColor="text1"/>
          <w:sz w:val="24"/>
          <w:szCs w:val="24"/>
        </w:rPr>
        <w:t>S</w:t>
      </w:r>
      <w:r w:rsidRPr="00D64245">
        <w:rPr>
          <w:rFonts w:ascii="Times New Roman" w:hAnsi="Times New Roman" w:cs="Times New Roman"/>
          <w:color w:val="000000" w:themeColor="text1"/>
          <w:sz w:val="24"/>
          <w:szCs w:val="24"/>
        </w:rPr>
        <w:t xml:space="preserve">ince the winding factors of </w:t>
      </w:r>
      <w:r w:rsidR="00B46A75" w:rsidRPr="00D64245">
        <w:rPr>
          <w:rFonts w:ascii="Times New Roman" w:hAnsi="Times New Roman" w:cs="Times New Roman"/>
          <w:color w:val="000000" w:themeColor="text1"/>
          <w:sz w:val="24"/>
          <w:szCs w:val="24"/>
        </w:rPr>
        <w:t xml:space="preserve">the </w:t>
      </w:r>
      <w:r w:rsidRPr="00D64245">
        <w:rPr>
          <w:rFonts w:ascii="Times New Roman" w:hAnsi="Times New Roman" w:cs="Times New Roman"/>
          <w:color w:val="000000" w:themeColor="text1"/>
          <w:sz w:val="24"/>
          <w:szCs w:val="24"/>
        </w:rPr>
        <w:t>1st and 13th MMF harmonics in armature winding are non-zero,</w:t>
      </w:r>
      <w:r w:rsidR="00F92878" w:rsidRPr="00D64245">
        <w:rPr>
          <w:rFonts w:ascii="Times New Roman" w:hAnsi="Times New Roman" w:cs="Times New Roman"/>
          <w:color w:val="000000" w:themeColor="text1"/>
          <w:sz w:val="24"/>
          <w:szCs w:val="24"/>
        </w:rPr>
        <w:t xml:space="preserve"> the variation of the flux caused by</w:t>
      </w:r>
      <w:r w:rsidRPr="00D64245">
        <w:rPr>
          <w:rFonts w:ascii="Times New Roman" w:hAnsi="Times New Roman" w:cs="Times New Roman"/>
          <w:color w:val="000000" w:themeColor="text1"/>
          <w:sz w:val="24"/>
          <w:szCs w:val="24"/>
        </w:rPr>
        <w:t xml:space="preserve"> these two modulated magnetic fields </w:t>
      </w:r>
      <w:r w:rsidR="00F92878" w:rsidRPr="00D64245">
        <w:rPr>
          <w:rFonts w:ascii="Times New Roman" w:hAnsi="Times New Roman" w:cs="Times New Roman"/>
          <w:color w:val="000000" w:themeColor="text1"/>
          <w:sz w:val="24"/>
          <w:szCs w:val="24"/>
        </w:rPr>
        <w:t xml:space="preserve">will </w:t>
      </w:r>
      <w:r w:rsidRPr="00D64245">
        <w:rPr>
          <w:rFonts w:ascii="Times New Roman" w:hAnsi="Times New Roman" w:cs="Times New Roman"/>
          <w:color w:val="000000" w:themeColor="text1"/>
          <w:sz w:val="24"/>
          <w:szCs w:val="24"/>
        </w:rPr>
        <w:t>generate the back-EMF in the armature winding</w:t>
      </w:r>
      <w:r w:rsidR="00F92878" w:rsidRPr="00D64245">
        <w:rPr>
          <w:rFonts w:ascii="Times New Roman" w:hAnsi="Times New Roman" w:cs="Times New Roman"/>
          <w:color w:val="000000" w:themeColor="text1"/>
          <w:sz w:val="24"/>
          <w:szCs w:val="24"/>
        </w:rPr>
        <w:t xml:space="preserve">. This is the </w:t>
      </w:r>
      <w:r w:rsidR="00140F32" w:rsidRPr="00D64245">
        <w:rPr>
          <w:rFonts w:ascii="Times New Roman" w:hAnsi="Times New Roman" w:cs="Times New Roman"/>
          <w:color w:val="000000" w:themeColor="text1"/>
          <w:sz w:val="24"/>
          <w:szCs w:val="24"/>
        </w:rPr>
        <w:t>mechanism of</w:t>
      </w:r>
      <w:r w:rsidRPr="00D64245">
        <w:rPr>
          <w:rFonts w:ascii="Times New Roman" w:hAnsi="Times New Roman" w:cs="Times New Roman"/>
          <w:color w:val="000000" w:themeColor="text1"/>
          <w:sz w:val="24"/>
          <w:szCs w:val="24"/>
        </w:rPr>
        <w:t xml:space="preserve"> electromagnetic energy conversion and average torque production</w:t>
      </w:r>
      <w:r w:rsidR="00F92878" w:rsidRPr="00D64245">
        <w:rPr>
          <w:rFonts w:ascii="Times New Roman" w:hAnsi="Times New Roman" w:cs="Times New Roman"/>
          <w:color w:val="000000" w:themeColor="text1"/>
          <w:sz w:val="24"/>
          <w:szCs w:val="24"/>
        </w:rPr>
        <w:t xml:space="preserve"> in the 12s7r VFRM</w:t>
      </w:r>
      <w:r w:rsidRPr="00D64245">
        <w:rPr>
          <w:rFonts w:ascii="Times New Roman" w:hAnsi="Times New Roman" w:cs="Times New Roman"/>
          <w:color w:val="000000" w:themeColor="text1"/>
          <w:sz w:val="24"/>
          <w:szCs w:val="24"/>
        </w:rPr>
        <w:t>.</w:t>
      </w:r>
    </w:p>
    <w:p w14:paraId="0BA9D650" w14:textId="26418AE7" w:rsidR="00F92878" w:rsidRPr="00D64245" w:rsidRDefault="00F92878">
      <w:pPr>
        <w:widowControl/>
        <w:jc w:val="left"/>
        <w:rPr>
          <w:color w:val="000000" w:themeColor="text1"/>
        </w:rPr>
      </w:pPr>
      <w:r w:rsidRPr="00D64245">
        <w:rPr>
          <w:color w:val="000000" w:themeColor="text1"/>
        </w:rPr>
        <w:br w:type="page"/>
      </w:r>
    </w:p>
    <w:p w14:paraId="2A75212B" w14:textId="77777777" w:rsidR="00F92878" w:rsidRPr="00D64245" w:rsidRDefault="007D04EC" w:rsidP="00F92878">
      <w:pPr>
        <w:keepNext/>
        <w:widowControl/>
        <w:tabs>
          <w:tab w:val="left" w:pos="288"/>
        </w:tabs>
        <w:spacing w:after="120" w:line="360" w:lineRule="auto"/>
        <w:jc w:val="center"/>
        <w:rPr>
          <w:color w:val="000000" w:themeColor="text1"/>
        </w:rPr>
      </w:pPr>
      <w:r w:rsidRPr="00D64245">
        <w:rPr>
          <w:rFonts w:hint="eastAsia"/>
          <w:noProof/>
          <w:color w:val="000000" w:themeColor="text1"/>
        </w:rPr>
        <w:lastRenderedPageBreak/>
        <w:drawing>
          <wp:inline distT="0" distB="0" distL="0" distR="0" wp14:anchorId="010D0D70" wp14:editId="7FB0622D">
            <wp:extent cx="5485844" cy="6347637"/>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92661" cy="6355525"/>
                    </a:xfrm>
                    <a:prstGeom prst="rect">
                      <a:avLst/>
                    </a:prstGeom>
                    <a:noFill/>
                    <a:ln>
                      <a:noFill/>
                    </a:ln>
                  </pic:spPr>
                </pic:pic>
              </a:graphicData>
            </a:graphic>
          </wp:inline>
        </w:drawing>
      </w:r>
    </w:p>
    <w:p w14:paraId="25761767" w14:textId="7230C1DC" w:rsidR="00071EDE" w:rsidRPr="00D64245" w:rsidRDefault="00F92878" w:rsidP="00071EDE">
      <w:pPr>
        <w:spacing w:line="360" w:lineRule="auto"/>
        <w:jc w:val="center"/>
        <w:rPr>
          <w:rFonts w:ascii="Times New Roman" w:hAnsi="Times New Roman" w:cs="Times New Roman"/>
          <w:color w:val="000000" w:themeColor="text1"/>
          <w:sz w:val="24"/>
          <w:szCs w:val="24"/>
        </w:rPr>
      </w:pPr>
      <w:bookmarkStart w:id="236" w:name="_Ref8588332"/>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3</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2</w:t>
      </w:r>
      <w:r w:rsidR="00FA2882" w:rsidRPr="00D64245">
        <w:rPr>
          <w:rFonts w:ascii="Times New Roman" w:hAnsi="Times New Roman" w:cs="Times New Roman"/>
          <w:color w:val="000000" w:themeColor="text1"/>
          <w:sz w:val="24"/>
          <w:szCs w:val="24"/>
        </w:rPr>
        <w:fldChar w:fldCharType="end"/>
      </w:r>
      <w:bookmarkEnd w:id="236"/>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 xml:space="preserve"> </w:t>
      </w:r>
      <w:r w:rsidR="00071EDE" w:rsidRPr="00D64245">
        <w:rPr>
          <w:rFonts w:ascii="Times New Roman" w:hAnsi="Times New Roman" w:cs="Times New Roman" w:hint="eastAsia"/>
          <w:color w:val="000000" w:themeColor="text1"/>
          <w:sz w:val="24"/>
          <w:szCs w:val="24"/>
        </w:rPr>
        <w:t>O</w:t>
      </w:r>
      <w:r w:rsidR="00071EDE" w:rsidRPr="00D64245">
        <w:rPr>
          <w:rFonts w:ascii="Times New Roman" w:hAnsi="Times New Roman" w:cs="Times New Roman"/>
          <w:color w:val="000000" w:themeColor="text1"/>
          <w:sz w:val="24"/>
          <w:szCs w:val="24"/>
        </w:rPr>
        <w:t>perational principle of 12s7r VFRM</w:t>
      </w:r>
    </w:p>
    <w:p w14:paraId="12E62323" w14:textId="77777777" w:rsidR="00071EDE" w:rsidRPr="00D64245" w:rsidRDefault="00071EDE">
      <w:pPr>
        <w:widowControl/>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br w:type="page"/>
      </w:r>
    </w:p>
    <w:p w14:paraId="1D56DD0F" w14:textId="40A28B15" w:rsidR="00774993" w:rsidRPr="00D64245" w:rsidRDefault="00071EDE" w:rsidP="00FA7F44">
      <w:pPr>
        <w:suppressAutoHyphens/>
        <w:spacing w:line="360" w:lineRule="auto"/>
        <w:ind w:firstLine="238"/>
        <w:rPr>
          <w:rFonts w:ascii="Times New Roman" w:eastAsia="宋体" w:hAnsi="Times New Roman" w:cs="Times New Roman"/>
          <w:color w:val="000000" w:themeColor="text1"/>
          <w:kern w:val="0"/>
          <w:sz w:val="24"/>
          <w:szCs w:val="20"/>
          <w:lang w:eastAsia="ar-SA"/>
        </w:rPr>
      </w:pPr>
      <w:r w:rsidRPr="00D64245">
        <w:rPr>
          <w:rFonts w:ascii="Times New Roman" w:eastAsia="宋体" w:hAnsi="Times New Roman" w:cs="Times New Roman" w:hint="eastAsia"/>
          <w:color w:val="000000" w:themeColor="text1"/>
          <w:kern w:val="0"/>
          <w:sz w:val="24"/>
          <w:szCs w:val="24"/>
        </w:rPr>
        <w:lastRenderedPageBreak/>
        <w:t>T</w:t>
      </w:r>
      <w:r w:rsidR="00FA7F44" w:rsidRPr="00D64245">
        <w:rPr>
          <w:rFonts w:ascii="Times New Roman" w:eastAsia="宋体" w:hAnsi="Times New Roman" w:cs="Times New Roman" w:hint="eastAsia"/>
          <w:color w:val="000000" w:themeColor="text1"/>
          <w:kern w:val="0"/>
          <w:sz w:val="24"/>
          <w:szCs w:val="24"/>
        </w:rPr>
        <w:t xml:space="preserve">he </w:t>
      </w:r>
      <w:r w:rsidR="00FA7F44" w:rsidRPr="00D64245">
        <w:rPr>
          <w:rFonts w:ascii="Times New Roman" w:eastAsia="宋体" w:hAnsi="Times New Roman" w:cs="Times New Roman"/>
          <w:color w:val="000000" w:themeColor="text1"/>
          <w:kern w:val="0"/>
          <w:sz w:val="24"/>
          <w:szCs w:val="20"/>
          <w:lang w:eastAsia="ar-SA"/>
        </w:rPr>
        <w:t xml:space="preserve">phase angle </w:t>
      </w:r>
      <w:r w:rsidR="00FA7F44" w:rsidRPr="00D64245">
        <w:rPr>
          <w:rFonts w:ascii="Times New Roman" w:eastAsia="宋体" w:hAnsi="Times New Roman" w:cs="Times New Roman"/>
          <w:color w:val="000000" w:themeColor="text1"/>
          <w:kern w:val="0"/>
          <w:position w:val="-12"/>
          <w:sz w:val="24"/>
          <w:szCs w:val="20"/>
          <w:lang w:eastAsia="ar-SA"/>
        </w:rPr>
        <w:object w:dxaOrig="279" w:dyaOrig="360" w14:anchorId="4C7C2F6F">
          <v:shape id="_x0000_i1088" type="#_x0000_t75" style="width:14.8pt;height:14.8pt" o:ole="">
            <v:imagedata r:id="rId119" o:title=""/>
          </v:shape>
          <o:OLEObject Type="Embed" ProgID="Equation.DSMT4" ShapeID="_x0000_i1088" DrawAspect="Content" ObjectID="_1619929312" r:id="rId258"/>
        </w:object>
      </w:r>
      <w:r w:rsidR="00FA7F44" w:rsidRPr="00D64245">
        <w:rPr>
          <w:rFonts w:ascii="Times New Roman" w:eastAsia="宋体" w:hAnsi="Times New Roman" w:cs="Times New Roman"/>
          <w:color w:val="000000" w:themeColor="text1"/>
          <w:kern w:val="0"/>
          <w:sz w:val="24"/>
          <w:szCs w:val="20"/>
          <w:lang w:val="en-GB" w:eastAsia="ar-SA"/>
        </w:rPr>
        <w:t xml:space="preserve"> in electrical degree</w:t>
      </w:r>
      <w:r w:rsidR="00FA7F44" w:rsidRPr="00D64245">
        <w:rPr>
          <w:rFonts w:ascii="Times New Roman" w:eastAsia="宋体" w:hAnsi="Times New Roman" w:cs="Times New Roman"/>
          <w:color w:val="000000" w:themeColor="text1"/>
          <w:kern w:val="0"/>
          <w:sz w:val="24"/>
          <w:szCs w:val="20"/>
          <w:lang w:eastAsia="ar-SA"/>
        </w:rPr>
        <w:t xml:space="preserve"> of each coil EMF </w:t>
      </w:r>
      <w:r w:rsidR="00140F32" w:rsidRPr="00D64245">
        <w:rPr>
          <w:rFonts w:ascii="Times New Roman" w:eastAsia="宋体" w:hAnsi="Times New Roman" w:cs="Times New Roman"/>
          <w:color w:val="000000" w:themeColor="text1"/>
          <w:kern w:val="0"/>
          <w:sz w:val="24"/>
          <w:szCs w:val="20"/>
          <w:lang w:eastAsia="ar-SA"/>
        </w:rPr>
        <w:t xml:space="preserve">is </w:t>
      </w:r>
      <w:r w:rsidR="00774993" w:rsidRPr="00D64245">
        <w:rPr>
          <w:rFonts w:ascii="Times New Roman" w:eastAsia="宋体" w:hAnsi="Times New Roman" w:cs="Times New Roman"/>
          <w:color w:val="000000" w:themeColor="text1"/>
          <w:kern w:val="0"/>
          <w:sz w:val="24"/>
          <w:szCs w:val="20"/>
          <w:lang w:eastAsia="ar-SA"/>
        </w:rPr>
        <w:t xml:space="preserve">modified from </w:t>
      </w:r>
      <w:r w:rsidR="00140F32" w:rsidRPr="00D64245">
        <w:rPr>
          <w:rFonts w:ascii="Times New Roman" w:eastAsia="宋体" w:hAnsi="Times New Roman" w:cs="Times New Roman"/>
          <w:color w:val="000000" w:themeColor="text1"/>
          <w:kern w:val="0"/>
          <w:sz w:val="24"/>
          <w:szCs w:val="20"/>
          <w:lang w:eastAsia="ar-SA"/>
        </w:rPr>
        <w:t xml:space="preserve">the </w:t>
      </w:r>
      <w:r w:rsidR="00774993" w:rsidRPr="00D64245">
        <w:rPr>
          <w:rFonts w:ascii="Times New Roman" w:eastAsia="宋体" w:hAnsi="Times New Roman" w:cs="Times New Roman"/>
          <w:color w:val="000000" w:themeColor="text1"/>
          <w:kern w:val="0"/>
          <w:sz w:val="24"/>
          <w:szCs w:val="20"/>
          <w:lang w:eastAsia="ar-SA"/>
        </w:rPr>
        <w:t xml:space="preserve">conventional machines by adding </w:t>
      </w:r>
      <w:r w:rsidR="00774993" w:rsidRPr="00D64245">
        <w:rPr>
          <w:rFonts w:ascii="Times New Roman" w:eastAsia="宋体" w:hAnsi="Times New Roman" w:cs="Times New Roman"/>
          <w:color w:val="000000" w:themeColor="text1"/>
          <w:kern w:val="0"/>
          <w:sz w:val="24"/>
          <w:szCs w:val="24"/>
        </w:rPr>
        <w:t>the term of</w:t>
      </w:r>
      <w:r w:rsidR="003B6A19" w:rsidRPr="00D64245">
        <w:rPr>
          <w:rFonts w:ascii="Times New Roman" w:hAnsi="Times New Roman" w:cs="Times New Roman"/>
          <w:color w:val="000000" w:themeColor="text1"/>
          <w:sz w:val="24"/>
          <w:szCs w:val="24"/>
        </w:rPr>
        <w:t xml:space="preserve"> 180 electrical degree</w:t>
      </w:r>
      <w:r w:rsidR="00140F32" w:rsidRPr="00D64245">
        <w:rPr>
          <w:rFonts w:ascii="Times New Roman" w:hAnsi="Times New Roman" w:cs="Times New Roman"/>
          <w:color w:val="000000" w:themeColor="text1"/>
          <w:sz w:val="24"/>
          <w:szCs w:val="24"/>
        </w:rPr>
        <w:t>s</w:t>
      </w:r>
      <w:r w:rsidR="00774993" w:rsidRPr="00D64245">
        <w:rPr>
          <w:rFonts w:ascii="Times New Roman" w:hAnsi="Times New Roman" w:cs="Times New Roman"/>
          <w:color w:val="000000" w:themeColor="text1"/>
          <w:sz w:val="24"/>
          <w:szCs w:val="24"/>
        </w:rPr>
        <w:t>.</w:t>
      </w:r>
      <w:r w:rsidR="003B6A19" w:rsidRPr="00D64245">
        <w:rPr>
          <w:rFonts w:ascii="Times New Roman" w:hAnsi="Times New Roman" w:cs="Times New Roman"/>
          <w:color w:val="000000" w:themeColor="text1"/>
          <w:sz w:val="24"/>
          <w:szCs w:val="24"/>
        </w:rPr>
        <w:t xml:space="preserve"> This </w:t>
      </w:r>
      <w:r w:rsidR="00774993" w:rsidRPr="00D64245">
        <w:rPr>
          <w:rFonts w:ascii="Times New Roman" w:hAnsi="Times New Roman" w:cs="Times New Roman"/>
          <w:color w:val="000000" w:themeColor="text1"/>
          <w:sz w:val="24"/>
          <w:szCs w:val="24"/>
        </w:rPr>
        <w:t xml:space="preserve">indicates </w:t>
      </w:r>
      <w:r w:rsidR="003B6A19" w:rsidRPr="00D64245">
        <w:rPr>
          <w:rFonts w:ascii="Times New Roman" w:hAnsi="Times New Roman" w:cs="Times New Roman"/>
          <w:color w:val="000000" w:themeColor="text1"/>
          <w:sz w:val="24"/>
          <w:szCs w:val="24"/>
        </w:rPr>
        <w:t>the opposite</w:t>
      </w:r>
      <w:r w:rsidR="00774993" w:rsidRPr="00D64245">
        <w:rPr>
          <w:rFonts w:ascii="Times New Roman" w:hAnsi="Times New Roman" w:cs="Times New Roman"/>
          <w:color w:val="000000" w:themeColor="text1"/>
          <w:sz w:val="24"/>
          <w:szCs w:val="24"/>
        </w:rPr>
        <w:t xml:space="preserve"> phase shift in electrical degree</w:t>
      </w:r>
      <w:r w:rsidR="003B6A19" w:rsidRPr="00D64245">
        <w:rPr>
          <w:rFonts w:ascii="Times New Roman" w:hAnsi="Times New Roman" w:cs="Times New Roman"/>
          <w:color w:val="000000" w:themeColor="text1"/>
          <w:sz w:val="24"/>
          <w:szCs w:val="24"/>
        </w:rPr>
        <w:t xml:space="preserve"> </w:t>
      </w:r>
      <w:r w:rsidR="00774993" w:rsidRPr="00D64245">
        <w:rPr>
          <w:rFonts w:ascii="Times New Roman" w:hAnsi="Times New Roman" w:cs="Times New Roman"/>
          <w:color w:val="000000" w:themeColor="text1"/>
          <w:sz w:val="24"/>
          <w:szCs w:val="24"/>
        </w:rPr>
        <w:t xml:space="preserve">due to the specific configuration </w:t>
      </w:r>
      <w:r w:rsidR="00140F32" w:rsidRPr="00D64245">
        <w:rPr>
          <w:rFonts w:ascii="Times New Roman" w:hAnsi="Times New Roman" w:cs="Times New Roman"/>
          <w:color w:val="000000" w:themeColor="text1"/>
          <w:sz w:val="24"/>
          <w:szCs w:val="24"/>
        </w:rPr>
        <w:t xml:space="preserve">of </w:t>
      </w:r>
      <w:r w:rsidR="00774993" w:rsidRPr="00D64245">
        <w:rPr>
          <w:rFonts w:ascii="Times New Roman" w:hAnsi="Times New Roman" w:cs="Times New Roman"/>
          <w:color w:val="000000" w:themeColor="text1"/>
          <w:sz w:val="24"/>
          <w:szCs w:val="24"/>
        </w:rPr>
        <w:t>the VFRM caused by opposite DC polarities in the adjacent stator salient poles.</w:t>
      </w:r>
    </w:p>
    <w:tbl>
      <w:tblPr>
        <w:tblW w:w="5000" w:type="pct"/>
        <w:jc w:val="center"/>
        <w:tblLook w:val="04A0" w:firstRow="1" w:lastRow="0" w:firstColumn="1" w:lastColumn="0" w:noHBand="0" w:noVBand="1"/>
      </w:tblPr>
      <w:tblGrid>
        <w:gridCol w:w="2076"/>
        <w:gridCol w:w="4153"/>
        <w:gridCol w:w="2077"/>
      </w:tblGrid>
      <w:tr w:rsidR="00D64245" w:rsidRPr="00D64245" w14:paraId="3437D7DA" w14:textId="77777777" w:rsidTr="002039E7">
        <w:trPr>
          <w:jc w:val="center"/>
        </w:trPr>
        <w:tc>
          <w:tcPr>
            <w:tcW w:w="1250" w:type="pct"/>
            <w:shd w:val="clear" w:color="auto" w:fill="auto"/>
            <w:vAlign w:val="center"/>
          </w:tcPr>
          <w:p w14:paraId="530461D0" w14:textId="77777777" w:rsidR="003B6A19" w:rsidRPr="00D64245" w:rsidRDefault="003B6A19" w:rsidP="007227B4">
            <w:pPr>
              <w:widowControl/>
              <w:spacing w:after="120"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6A293D87" w14:textId="77777777" w:rsidR="003B6A19" w:rsidRPr="00D64245" w:rsidRDefault="003B6A19" w:rsidP="007227B4">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30"/>
                <w:sz w:val="24"/>
                <w:szCs w:val="24"/>
                <w:lang w:eastAsia="en-US"/>
              </w:rPr>
              <w:object w:dxaOrig="2320" w:dyaOrig="680" w14:anchorId="08557F61">
                <v:shape id="_x0000_i1089" type="#_x0000_t75" style="width:115.4pt;height:28.6pt" o:ole="">
                  <v:imagedata r:id="rId259" o:title=""/>
                </v:shape>
                <o:OLEObject Type="Embed" ProgID="Equation.DSMT4" ShapeID="_x0000_i1089" DrawAspect="Content" ObjectID="_1619929313" r:id="rId260"/>
              </w:object>
            </w:r>
          </w:p>
        </w:tc>
        <w:tc>
          <w:tcPr>
            <w:tcW w:w="1250" w:type="pct"/>
            <w:shd w:val="clear" w:color="auto" w:fill="auto"/>
            <w:vAlign w:val="center"/>
          </w:tcPr>
          <w:p w14:paraId="4B2A637F" w14:textId="77777777" w:rsidR="003B6A19" w:rsidRPr="00D64245" w:rsidRDefault="003B6A19" w:rsidP="007227B4">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(3.2)</w:t>
            </w:r>
          </w:p>
        </w:tc>
      </w:tr>
    </w:tbl>
    <w:p w14:paraId="2FAB6006" w14:textId="26F5DD14" w:rsidR="003B6A19" w:rsidRPr="00D64245" w:rsidRDefault="003B6A19" w:rsidP="003B6A19">
      <w:pPr>
        <w:widowControl/>
        <w:tabs>
          <w:tab w:val="left" w:pos="288"/>
        </w:tabs>
        <w:spacing w:after="120" w:line="360" w:lineRule="auto"/>
        <w:rPr>
          <w:rFonts w:ascii="Times New Roman" w:eastAsia="宋体" w:hAnsi="Times New Roman" w:cs="Times New Roman"/>
          <w:color w:val="000000" w:themeColor="text1"/>
          <w:kern w:val="0"/>
          <w:sz w:val="24"/>
          <w:szCs w:val="24"/>
        </w:rPr>
      </w:pPr>
      <w:r w:rsidRPr="00D64245">
        <w:rPr>
          <w:rFonts w:ascii="Times New Roman" w:hAnsi="Times New Roman" w:cs="Times New Roman"/>
          <w:color w:val="000000" w:themeColor="text1"/>
          <w:sz w:val="24"/>
          <w:szCs w:val="24"/>
        </w:rPr>
        <w:t xml:space="preserve">Since the DC field windings are wound </w:t>
      </w:r>
      <w:r w:rsidR="00140F32" w:rsidRPr="00D64245">
        <w:rPr>
          <w:rFonts w:ascii="Times New Roman" w:hAnsi="Times New Roman" w:cs="Times New Roman"/>
          <w:color w:val="000000" w:themeColor="text1"/>
          <w:sz w:val="24"/>
          <w:szCs w:val="24"/>
        </w:rPr>
        <w:t>o</w:t>
      </w:r>
      <w:r w:rsidRPr="00D64245">
        <w:rPr>
          <w:rFonts w:ascii="Times New Roman" w:hAnsi="Times New Roman" w:cs="Times New Roman"/>
          <w:color w:val="000000" w:themeColor="text1"/>
          <w:sz w:val="24"/>
          <w:szCs w:val="24"/>
        </w:rPr>
        <w:t xml:space="preserve">n 12 stator salient poles, </w:t>
      </w:r>
      <w:r w:rsidR="00140F32" w:rsidRPr="00D64245">
        <w:rPr>
          <w:rFonts w:ascii="Times New Roman" w:hAnsi="Times New Roman" w:cs="Times New Roman"/>
          <w:color w:val="000000" w:themeColor="text1"/>
          <w:sz w:val="24"/>
          <w:szCs w:val="24"/>
        </w:rPr>
        <w:t xml:space="preserve">it </w:t>
      </w:r>
      <w:r w:rsidRPr="00D64245">
        <w:rPr>
          <w:rFonts w:ascii="Times New Roman" w:hAnsi="Times New Roman" w:cs="Times New Roman"/>
          <w:color w:val="000000" w:themeColor="text1"/>
          <w:sz w:val="24"/>
          <w:szCs w:val="24"/>
        </w:rPr>
        <w:t>forms 6 DC pole-pair</w:t>
      </w:r>
      <w:r w:rsidR="00140F32"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which is half of the stator slot number </w:t>
      </w:r>
      <w:r w:rsidRPr="00D64245">
        <w:rPr>
          <w:rFonts w:ascii="Times New Roman" w:hAnsi="Times New Roman" w:cs="Times New Roman"/>
          <w:i/>
          <w:color w:val="000000" w:themeColor="text1"/>
          <w:sz w:val="24"/>
          <w:szCs w:val="24"/>
        </w:rPr>
        <w:t>N</w:t>
      </w:r>
      <w:r w:rsidRPr="00D64245">
        <w:rPr>
          <w:rFonts w:ascii="Times New Roman" w:hAnsi="Times New Roman" w:cs="Times New Roman"/>
          <w:i/>
          <w:color w:val="000000" w:themeColor="text1"/>
          <w:sz w:val="24"/>
          <w:szCs w:val="24"/>
          <w:vertAlign w:val="subscript"/>
        </w:rPr>
        <w:t>s</w:t>
      </w:r>
      <w:r w:rsidRPr="00D64245">
        <w:rPr>
          <w:rFonts w:ascii="Times New Roman" w:hAnsi="Times New Roman" w:cs="Times New Roman"/>
          <w:color w:val="000000" w:themeColor="text1"/>
          <w:sz w:val="24"/>
          <w:szCs w:val="24"/>
        </w:rPr>
        <w:t xml:space="preserve">. Hence, the phase angle </w:t>
      </w:r>
      <w:r w:rsidRPr="00D64245">
        <w:rPr>
          <w:rFonts w:ascii="Times New Roman" w:eastAsia="宋体" w:hAnsi="Times New Roman" w:cs="Times New Roman"/>
          <w:color w:val="000000" w:themeColor="text1"/>
          <w:kern w:val="0"/>
          <w:position w:val="-12"/>
          <w:sz w:val="24"/>
          <w:szCs w:val="20"/>
          <w:lang w:eastAsia="ar-SA"/>
        </w:rPr>
        <w:object w:dxaOrig="279" w:dyaOrig="360" w14:anchorId="24BC2B1A">
          <v:shape id="_x0000_i1090" type="#_x0000_t75" style="width:14.8pt;height:14.8pt" o:ole="">
            <v:imagedata r:id="rId119" o:title=""/>
          </v:shape>
          <o:OLEObject Type="Embed" ProgID="Equation.DSMT4" ShapeID="_x0000_i1090" DrawAspect="Content" ObjectID="_1619929314" r:id="rId261"/>
        </w:object>
      </w:r>
      <w:r w:rsidRPr="00D64245">
        <w:rPr>
          <w:rFonts w:ascii="Times New Roman" w:hAnsi="Times New Roman" w:cs="Times New Roman"/>
          <w:color w:val="000000" w:themeColor="text1"/>
          <w:sz w:val="24"/>
          <w:szCs w:val="24"/>
        </w:rPr>
        <w:t xml:space="preserve"> can be simply rewritten by the number of stator slot </w:t>
      </w:r>
      <w:r w:rsidRPr="00D64245">
        <w:rPr>
          <w:rFonts w:ascii="Times New Roman" w:hAnsi="Times New Roman" w:cs="Times New Roman"/>
          <w:i/>
          <w:color w:val="000000" w:themeColor="text1"/>
          <w:sz w:val="24"/>
          <w:szCs w:val="24"/>
        </w:rPr>
        <w:t>N</w:t>
      </w:r>
      <w:r w:rsidRPr="00D64245">
        <w:rPr>
          <w:rFonts w:ascii="Times New Roman" w:hAnsi="Times New Roman" w:cs="Times New Roman"/>
          <w:i/>
          <w:color w:val="000000" w:themeColor="text1"/>
          <w:sz w:val="24"/>
          <w:szCs w:val="24"/>
          <w:vertAlign w:val="subscript"/>
        </w:rPr>
        <w:t>s</w:t>
      </w:r>
      <w:r w:rsidRPr="00D64245">
        <w:rPr>
          <w:rFonts w:ascii="Times New Roman" w:hAnsi="Times New Roman" w:cs="Times New Roman"/>
          <w:color w:val="000000" w:themeColor="text1"/>
          <w:sz w:val="24"/>
          <w:szCs w:val="24"/>
        </w:rPr>
        <w:t xml:space="preserve"> and the number of armature pole-pair </w:t>
      </w:r>
      <w:r w:rsidRPr="00D64245">
        <w:rPr>
          <w:rFonts w:ascii="Times New Roman" w:hAnsi="Times New Roman" w:cs="Times New Roman"/>
          <w:i/>
          <w:color w:val="000000" w:themeColor="text1"/>
          <w:sz w:val="24"/>
          <w:szCs w:val="24"/>
        </w:rPr>
        <w:t>P</w:t>
      </w:r>
      <w:r w:rsidRPr="00D64245">
        <w:rPr>
          <w:rFonts w:ascii="Times New Roman" w:hAnsi="Times New Roman" w:cs="Times New Roman"/>
          <w:i/>
          <w:color w:val="000000" w:themeColor="text1"/>
          <w:sz w:val="24"/>
          <w:szCs w:val="24"/>
          <w:vertAlign w:val="subscript"/>
        </w:rPr>
        <w:t>a</w:t>
      </w:r>
      <w:r w:rsidRPr="00D64245">
        <w:rPr>
          <w:rFonts w:ascii="Times New Roman" w:hAnsi="Times New Roman" w:cs="Times New Roman"/>
          <w:i/>
          <w:color w:val="000000" w:themeColor="text1"/>
          <w:sz w:val="24"/>
          <w:szCs w:val="24"/>
        </w:rPr>
        <w:t xml:space="preserve"> </w:t>
      </w:r>
      <w:r w:rsidRPr="00D64245">
        <w:rPr>
          <w:rFonts w:ascii="Times New Roman" w:hAnsi="Times New Roman" w:cs="Times New Roman"/>
          <w:color w:val="000000" w:themeColor="text1"/>
          <w:sz w:val="24"/>
          <w:szCs w:val="24"/>
        </w:rPr>
        <w:t xml:space="preserve">by using flux modulation expression in (3.1), </w:t>
      </w:r>
      <w:r w:rsidR="00140F32" w:rsidRPr="00D64245">
        <w:rPr>
          <w:rFonts w:ascii="Times New Roman" w:hAnsi="Times New Roman" w:cs="Times New Roman"/>
          <w:color w:val="000000" w:themeColor="text1"/>
          <w:sz w:val="24"/>
          <w:szCs w:val="24"/>
        </w:rPr>
        <w:t>leading</w:t>
      </w:r>
      <w:r w:rsidRPr="00D64245">
        <w:rPr>
          <w:rFonts w:ascii="Times New Roman" w:hAnsi="Times New Roman" w:cs="Times New Roman"/>
          <w:color w:val="000000" w:themeColor="text1"/>
          <w:sz w:val="24"/>
          <w:szCs w:val="24"/>
        </w:rPr>
        <w:t xml:space="preserve"> to</w:t>
      </w:r>
    </w:p>
    <w:tbl>
      <w:tblPr>
        <w:tblW w:w="5000" w:type="pct"/>
        <w:jc w:val="center"/>
        <w:tblLook w:val="04A0" w:firstRow="1" w:lastRow="0" w:firstColumn="1" w:lastColumn="0" w:noHBand="0" w:noVBand="1"/>
      </w:tblPr>
      <w:tblGrid>
        <w:gridCol w:w="1779"/>
        <w:gridCol w:w="4746"/>
        <w:gridCol w:w="1781"/>
      </w:tblGrid>
      <w:tr w:rsidR="00D64245" w:rsidRPr="00D64245" w14:paraId="1CA9A100" w14:textId="77777777" w:rsidTr="002039E7">
        <w:trPr>
          <w:jc w:val="center"/>
        </w:trPr>
        <w:tc>
          <w:tcPr>
            <w:tcW w:w="1071" w:type="pct"/>
            <w:shd w:val="clear" w:color="auto" w:fill="auto"/>
            <w:vAlign w:val="center"/>
          </w:tcPr>
          <w:p w14:paraId="6E640A35" w14:textId="77777777" w:rsidR="00FA7F44" w:rsidRPr="00D64245" w:rsidRDefault="00FA7F44" w:rsidP="007227B4">
            <w:pPr>
              <w:widowControl/>
              <w:spacing w:after="120" w:line="360" w:lineRule="auto"/>
              <w:rPr>
                <w:rFonts w:ascii="Times New Roman" w:eastAsia="宋体" w:hAnsi="Times New Roman" w:cs="Times New Roman"/>
                <w:color w:val="000000" w:themeColor="text1"/>
                <w:kern w:val="0"/>
                <w:sz w:val="24"/>
                <w:szCs w:val="24"/>
              </w:rPr>
            </w:pPr>
          </w:p>
        </w:tc>
        <w:tc>
          <w:tcPr>
            <w:tcW w:w="2857" w:type="pct"/>
            <w:shd w:val="clear" w:color="auto" w:fill="auto"/>
            <w:vAlign w:val="center"/>
          </w:tcPr>
          <w:p w14:paraId="0EE886F2" w14:textId="77777777" w:rsidR="00FA7F44" w:rsidRPr="00D64245" w:rsidRDefault="003B6A19" w:rsidP="007227B4">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30"/>
                <w:sz w:val="24"/>
                <w:szCs w:val="24"/>
                <w:lang w:eastAsia="en-US"/>
              </w:rPr>
              <w:object w:dxaOrig="4480" w:dyaOrig="700" w14:anchorId="6031B7C6">
                <v:shape id="_x0000_i1091" type="#_x0000_t75" style="width:222.9pt;height:28.6pt" o:ole="">
                  <v:imagedata r:id="rId262" o:title=""/>
                </v:shape>
                <o:OLEObject Type="Embed" ProgID="Equation.DSMT4" ShapeID="_x0000_i1091" DrawAspect="Content" ObjectID="_1619929315" r:id="rId263"/>
              </w:object>
            </w:r>
          </w:p>
        </w:tc>
        <w:tc>
          <w:tcPr>
            <w:tcW w:w="1072" w:type="pct"/>
            <w:shd w:val="clear" w:color="auto" w:fill="auto"/>
            <w:vAlign w:val="center"/>
          </w:tcPr>
          <w:p w14:paraId="098DB6C7" w14:textId="411073C8" w:rsidR="00FA7F44" w:rsidRPr="00D64245" w:rsidRDefault="003B6A19" w:rsidP="007227B4">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(3.3</w:t>
            </w:r>
            <w:r w:rsidR="00FA7F44" w:rsidRPr="00D64245">
              <w:rPr>
                <w:rFonts w:ascii="Times New Roman" w:eastAsia="宋体" w:hAnsi="Times New Roman" w:cs="Times New Roman"/>
                <w:color w:val="000000" w:themeColor="text1"/>
                <w:kern w:val="0"/>
                <w:sz w:val="24"/>
                <w:szCs w:val="24"/>
              </w:rPr>
              <w:t>)</w:t>
            </w:r>
          </w:p>
        </w:tc>
      </w:tr>
    </w:tbl>
    <w:p w14:paraId="5C411398" w14:textId="10E22437" w:rsidR="003B6A19" w:rsidRPr="00D64245" w:rsidRDefault="003B6A19" w:rsidP="003B6A19">
      <w:pPr>
        <w:widowControl/>
        <w:tabs>
          <w:tab w:val="left" w:pos="288"/>
        </w:tabs>
        <w:spacing w:after="120"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 xml:space="preserve">In </w:t>
      </w:r>
      <w:r w:rsidR="007227B4" w:rsidRPr="00D64245">
        <w:rPr>
          <w:rFonts w:ascii="Times New Roman" w:eastAsia="宋体" w:hAnsi="Times New Roman" w:cs="Times New Roman"/>
          <w:color w:val="000000" w:themeColor="text1"/>
          <w:kern w:val="0"/>
          <w:sz w:val="24"/>
          <w:szCs w:val="24"/>
        </w:rPr>
        <w:t xml:space="preserve">a </w:t>
      </w:r>
      <w:r w:rsidRPr="00D64245">
        <w:rPr>
          <w:rFonts w:ascii="Times New Roman" w:eastAsia="宋体" w:hAnsi="Times New Roman" w:cs="Times New Roman" w:hint="eastAsia"/>
          <w:color w:val="000000" w:themeColor="text1"/>
          <w:kern w:val="0"/>
          <w:sz w:val="24"/>
          <w:szCs w:val="24"/>
        </w:rPr>
        <w:t>12 stator-slot VFRM, the phase angle</w:t>
      </w:r>
      <w:r w:rsidR="00140F32" w:rsidRPr="00D64245">
        <w:rPr>
          <w:rFonts w:ascii="Times New Roman" w:eastAsia="宋体" w:hAnsi="Times New Roman" w:cs="Times New Roman"/>
          <w:color w:val="000000" w:themeColor="text1"/>
          <w:kern w:val="0"/>
          <w:sz w:val="24"/>
          <w:szCs w:val="24"/>
        </w:rPr>
        <w:t>s</w:t>
      </w:r>
      <w:r w:rsidRPr="00D64245">
        <w:rPr>
          <w:rFonts w:ascii="Times New Roman" w:eastAsia="宋体" w:hAnsi="Times New Roman" w:cs="Times New Roman" w:hint="eastAsia"/>
          <w:color w:val="000000" w:themeColor="text1"/>
          <w:kern w:val="0"/>
          <w:sz w:val="24"/>
          <w:szCs w:val="24"/>
        </w:rPr>
        <w:t xml:space="preserve"> of 30 and 360 electrical degree</w:t>
      </w:r>
      <w:r w:rsidR="00140F32" w:rsidRPr="00D64245">
        <w:rPr>
          <w:rFonts w:ascii="Times New Roman" w:eastAsia="宋体" w:hAnsi="Times New Roman" w:cs="Times New Roman"/>
          <w:color w:val="000000" w:themeColor="text1"/>
          <w:kern w:val="0"/>
          <w:sz w:val="24"/>
          <w:szCs w:val="24"/>
        </w:rPr>
        <w:t>s</w:t>
      </w:r>
      <w:r w:rsidRPr="00D64245">
        <w:rPr>
          <w:rFonts w:ascii="Times New Roman" w:eastAsia="宋体" w:hAnsi="Times New Roman" w:cs="Times New Roman" w:hint="eastAsia"/>
          <w:color w:val="000000" w:themeColor="text1"/>
          <w:kern w:val="0"/>
          <w:sz w:val="24"/>
          <w:szCs w:val="24"/>
        </w:rPr>
        <w:t xml:space="preserve"> </w:t>
      </w:r>
      <w:r w:rsidR="00140F32" w:rsidRPr="00D64245">
        <w:rPr>
          <w:rFonts w:ascii="Times New Roman" w:eastAsia="宋体" w:hAnsi="Times New Roman" w:cs="Times New Roman"/>
          <w:color w:val="000000" w:themeColor="text1"/>
          <w:kern w:val="0"/>
          <w:sz w:val="24"/>
          <w:szCs w:val="24"/>
        </w:rPr>
        <w:t xml:space="preserve">result in </w:t>
      </w:r>
      <w:r w:rsidRPr="00D64245">
        <w:rPr>
          <w:rFonts w:ascii="Times New Roman" w:eastAsia="宋体" w:hAnsi="Times New Roman" w:cs="Times New Roman"/>
          <w:color w:val="000000" w:themeColor="text1"/>
          <w:kern w:val="0"/>
          <w:sz w:val="24"/>
          <w:szCs w:val="24"/>
        </w:rPr>
        <w:t>the same star-of-slot</w:t>
      </w:r>
      <w:r w:rsidR="00140F32" w:rsidRPr="00D64245">
        <w:rPr>
          <w:rFonts w:ascii="Times New Roman" w:eastAsia="宋体" w:hAnsi="Times New Roman" w:cs="Times New Roman"/>
          <w:color w:val="000000" w:themeColor="text1"/>
          <w:kern w:val="0"/>
          <w:sz w:val="24"/>
          <w:szCs w:val="24"/>
        </w:rPr>
        <w:t>,</w:t>
      </w:r>
      <w:r w:rsidRPr="00D64245">
        <w:rPr>
          <w:rFonts w:ascii="Times New Roman" w:eastAsia="宋体" w:hAnsi="Times New Roman" w:cs="Times New Roman"/>
          <w:color w:val="000000" w:themeColor="text1"/>
          <w:kern w:val="0"/>
          <w:sz w:val="24"/>
          <w:szCs w:val="24"/>
        </w:rPr>
        <w:t xml:space="preserve"> as shown in </w:t>
      </w:r>
      <w:r w:rsidR="002039E7" w:rsidRPr="00D64245">
        <w:rPr>
          <w:rFonts w:ascii="Times New Roman" w:eastAsia="宋体" w:hAnsi="Times New Roman" w:cs="Times New Roman"/>
          <w:color w:val="000000" w:themeColor="text1"/>
          <w:kern w:val="0"/>
          <w:sz w:val="24"/>
          <w:szCs w:val="24"/>
        </w:rPr>
        <w:fldChar w:fldCharType="begin"/>
      </w:r>
      <w:r w:rsidR="002039E7" w:rsidRPr="00D64245">
        <w:rPr>
          <w:rFonts w:ascii="Times New Roman" w:eastAsia="宋体" w:hAnsi="Times New Roman" w:cs="Times New Roman"/>
          <w:color w:val="000000" w:themeColor="text1"/>
          <w:kern w:val="0"/>
          <w:sz w:val="24"/>
          <w:szCs w:val="24"/>
        </w:rPr>
        <w:instrText xml:space="preserve"> REF _Ref8588795 \h </w:instrText>
      </w:r>
      <w:r w:rsidR="002039E7" w:rsidRPr="00D64245">
        <w:rPr>
          <w:rFonts w:ascii="Times New Roman" w:eastAsia="宋体" w:hAnsi="Times New Roman" w:cs="Times New Roman"/>
          <w:color w:val="000000" w:themeColor="text1"/>
          <w:kern w:val="0"/>
          <w:sz w:val="24"/>
          <w:szCs w:val="24"/>
        </w:rPr>
      </w:r>
      <w:r w:rsidR="002039E7"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3</w:t>
      </w:r>
      <w:r w:rsidR="002039E7" w:rsidRPr="00D64245">
        <w:rPr>
          <w:rFonts w:ascii="Times New Roman" w:eastAsia="宋体" w:hAnsi="Times New Roman" w:cs="Times New Roman"/>
          <w:color w:val="000000" w:themeColor="text1"/>
          <w:kern w:val="0"/>
          <w:sz w:val="24"/>
          <w:szCs w:val="24"/>
        </w:rPr>
        <w:fldChar w:fldCharType="end"/>
      </w:r>
      <w:r w:rsidR="002039E7" w:rsidRPr="00D64245">
        <w:rPr>
          <w:rFonts w:ascii="Times New Roman" w:eastAsia="宋体" w:hAnsi="Times New Roman" w:cs="Times New Roman"/>
          <w:color w:val="000000" w:themeColor="text1"/>
          <w:kern w:val="0"/>
          <w:sz w:val="24"/>
          <w:szCs w:val="24"/>
        </w:rPr>
        <w:t>.</w:t>
      </w:r>
    </w:p>
    <w:tbl>
      <w:tblPr>
        <w:tblW w:w="9077" w:type="dxa"/>
        <w:jc w:val="center"/>
        <w:tblLayout w:type="fixed"/>
        <w:tblLook w:val="04A0" w:firstRow="1" w:lastRow="0" w:firstColumn="1" w:lastColumn="0" w:noHBand="0" w:noVBand="1"/>
      </w:tblPr>
      <w:tblGrid>
        <w:gridCol w:w="4248"/>
        <w:gridCol w:w="4829"/>
      </w:tblGrid>
      <w:tr w:rsidR="00D64245" w:rsidRPr="00D64245" w14:paraId="732626D6" w14:textId="77777777" w:rsidTr="007227B4">
        <w:trPr>
          <w:jc w:val="center"/>
        </w:trPr>
        <w:tc>
          <w:tcPr>
            <w:tcW w:w="4248" w:type="dxa"/>
            <w:shd w:val="clear" w:color="auto" w:fill="auto"/>
            <w:vAlign w:val="center"/>
          </w:tcPr>
          <w:p w14:paraId="5F1720C8" w14:textId="77777777" w:rsidR="007227B4" w:rsidRPr="00D64245" w:rsidRDefault="007227B4" w:rsidP="007227B4">
            <w:pPr>
              <w:widowControl/>
              <w:spacing w:after="120" w:line="360" w:lineRule="auto"/>
              <w:jc w:val="center"/>
              <w:rPr>
                <w:rFonts w:ascii="Times New Roman" w:eastAsia="Calibri Light" w:hAnsi="Times New Roman" w:cs="Times New Roman"/>
                <w:b/>
                <w:bCs/>
                <w:color w:val="000000" w:themeColor="text1"/>
                <w:kern w:val="0"/>
                <w:sz w:val="24"/>
                <w:szCs w:val="24"/>
                <w:lang w:eastAsia="en-US"/>
              </w:rPr>
            </w:pPr>
            <w:r w:rsidRPr="00D64245">
              <w:rPr>
                <w:rFonts w:ascii="Times New Roman" w:eastAsia="Calibri Light" w:hAnsi="Times New Roman" w:cs="Times New Roman"/>
                <w:b/>
                <w:bCs/>
                <w:noProof/>
                <w:color w:val="000000" w:themeColor="text1"/>
                <w:kern w:val="0"/>
                <w:sz w:val="24"/>
                <w:szCs w:val="24"/>
              </w:rPr>
              <w:drawing>
                <wp:inline distT="0" distB="0" distL="0" distR="0" wp14:anchorId="42EB2D83" wp14:editId="533DD973">
                  <wp:extent cx="2490287" cy="25200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490287" cy="2520000"/>
                          </a:xfrm>
                          <a:prstGeom prst="rect">
                            <a:avLst/>
                          </a:prstGeom>
                          <a:noFill/>
                          <a:ln>
                            <a:noFill/>
                          </a:ln>
                        </pic:spPr>
                      </pic:pic>
                    </a:graphicData>
                  </a:graphic>
                </wp:inline>
              </w:drawing>
            </w:r>
          </w:p>
        </w:tc>
        <w:tc>
          <w:tcPr>
            <w:tcW w:w="4829" w:type="dxa"/>
            <w:shd w:val="clear" w:color="auto" w:fill="auto"/>
            <w:vAlign w:val="center"/>
          </w:tcPr>
          <w:p w14:paraId="15518348" w14:textId="32CA1518" w:rsidR="007227B4" w:rsidRPr="00D64245" w:rsidRDefault="00797C76" w:rsidP="007227B4">
            <w:pPr>
              <w:widowControl/>
              <w:spacing w:after="120" w:line="360" w:lineRule="auto"/>
              <w:jc w:val="center"/>
              <w:rPr>
                <w:rFonts w:ascii="Times New Roman" w:eastAsia="Calibri Light" w:hAnsi="Times New Roman" w:cs="Times New Roman"/>
                <w:b/>
                <w:bCs/>
                <w:color w:val="000000" w:themeColor="text1"/>
                <w:kern w:val="0"/>
                <w:sz w:val="24"/>
                <w:szCs w:val="24"/>
                <w:lang w:eastAsia="en-US"/>
              </w:rPr>
            </w:pPr>
            <w:r w:rsidRPr="00D64245">
              <w:rPr>
                <w:rFonts w:ascii="Times New Roman" w:eastAsia="Calibri Light" w:hAnsi="Times New Roman" w:cs="Times New Roman"/>
                <w:b/>
                <w:bCs/>
                <w:noProof/>
                <w:color w:val="000000" w:themeColor="text1"/>
                <w:kern w:val="0"/>
                <w:sz w:val="24"/>
                <w:szCs w:val="24"/>
              </w:rPr>
              <w:drawing>
                <wp:inline distT="0" distB="0" distL="0" distR="0" wp14:anchorId="42C85133" wp14:editId="31B61ED8">
                  <wp:extent cx="2924175" cy="2501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924175" cy="2501900"/>
                          </a:xfrm>
                          <a:prstGeom prst="rect">
                            <a:avLst/>
                          </a:prstGeom>
                          <a:noFill/>
                          <a:ln>
                            <a:noFill/>
                          </a:ln>
                        </pic:spPr>
                      </pic:pic>
                    </a:graphicData>
                  </a:graphic>
                </wp:inline>
              </w:drawing>
            </w:r>
          </w:p>
        </w:tc>
      </w:tr>
      <w:tr w:rsidR="00D64245" w:rsidRPr="00D64245" w14:paraId="110333E9" w14:textId="77777777" w:rsidTr="007227B4">
        <w:trPr>
          <w:jc w:val="center"/>
        </w:trPr>
        <w:tc>
          <w:tcPr>
            <w:tcW w:w="4248" w:type="dxa"/>
            <w:shd w:val="clear" w:color="auto" w:fill="auto"/>
            <w:vAlign w:val="center"/>
          </w:tcPr>
          <w:p w14:paraId="19ACDD1A" w14:textId="77777777" w:rsidR="007227B4" w:rsidRPr="00D64245" w:rsidRDefault="007227B4" w:rsidP="007227B4">
            <w:pPr>
              <w:widowControl/>
              <w:spacing w:after="120" w:line="360" w:lineRule="auto"/>
              <w:jc w:val="center"/>
              <w:rPr>
                <w:rFonts w:ascii="Times New Roman" w:eastAsia="Calibri Light" w:hAnsi="Times New Roman" w:cs="Times New Roman"/>
                <w:bCs/>
                <w:color w:val="000000" w:themeColor="text1"/>
                <w:kern w:val="0"/>
                <w:sz w:val="24"/>
                <w:szCs w:val="24"/>
                <w:lang w:eastAsia="en-US"/>
              </w:rPr>
            </w:pPr>
            <w:bookmarkStart w:id="237" w:name="_Hlk515889108"/>
            <w:r w:rsidRPr="00D64245">
              <w:rPr>
                <w:rFonts w:ascii="Times New Roman" w:eastAsia="Calibri Light" w:hAnsi="Times New Roman" w:cs="Times New Roman"/>
                <w:bCs/>
                <w:color w:val="000000" w:themeColor="text1"/>
                <w:kern w:val="0"/>
                <w:sz w:val="24"/>
                <w:szCs w:val="24"/>
              </w:rPr>
              <w:t>(a)</w:t>
            </w:r>
          </w:p>
        </w:tc>
        <w:tc>
          <w:tcPr>
            <w:tcW w:w="4829" w:type="dxa"/>
            <w:shd w:val="clear" w:color="auto" w:fill="auto"/>
            <w:vAlign w:val="center"/>
          </w:tcPr>
          <w:p w14:paraId="17AADD94" w14:textId="77777777" w:rsidR="007227B4" w:rsidRPr="00D64245" w:rsidRDefault="007227B4" w:rsidP="007227B4">
            <w:pPr>
              <w:keepNext/>
              <w:widowControl/>
              <w:spacing w:after="120" w:line="360" w:lineRule="auto"/>
              <w:jc w:val="center"/>
              <w:rPr>
                <w:rFonts w:ascii="Times New Roman" w:eastAsia="Calibri Light" w:hAnsi="Times New Roman" w:cs="Times New Roman"/>
                <w:bCs/>
                <w:color w:val="000000" w:themeColor="text1"/>
                <w:kern w:val="0"/>
                <w:sz w:val="24"/>
                <w:szCs w:val="24"/>
                <w:lang w:eastAsia="en-US"/>
              </w:rPr>
            </w:pPr>
            <w:r w:rsidRPr="00D64245">
              <w:rPr>
                <w:rFonts w:ascii="Times New Roman" w:eastAsia="Calibri Light" w:hAnsi="Times New Roman" w:cs="Times New Roman"/>
                <w:bCs/>
                <w:color w:val="000000" w:themeColor="text1"/>
                <w:kern w:val="0"/>
                <w:sz w:val="24"/>
                <w:szCs w:val="24"/>
              </w:rPr>
              <w:t>(b)</w:t>
            </w:r>
          </w:p>
        </w:tc>
      </w:tr>
    </w:tbl>
    <w:p w14:paraId="652118CB" w14:textId="4A21E1D9" w:rsidR="002039E7" w:rsidRPr="00D64245" w:rsidRDefault="007227B4" w:rsidP="007227B4">
      <w:pPr>
        <w:widowControl/>
        <w:tabs>
          <w:tab w:val="left" w:pos="288"/>
        </w:tabs>
        <w:spacing w:after="120" w:line="360" w:lineRule="auto"/>
        <w:rPr>
          <w:rFonts w:ascii="Times New Roman" w:eastAsia="TimesNewRoman" w:hAnsi="Times New Roman" w:cs="Times New Roman"/>
          <w:color w:val="000000" w:themeColor="text1"/>
          <w:kern w:val="0"/>
          <w:sz w:val="24"/>
          <w:szCs w:val="24"/>
          <w:lang w:eastAsia="ar-SA"/>
        </w:rPr>
      </w:pPr>
      <w:bookmarkStart w:id="238" w:name="_Ref8588795"/>
      <w:bookmarkEnd w:id="237"/>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bookmarkEnd w:id="238"/>
      <w:r w:rsidRPr="00D64245">
        <w:rPr>
          <w:rFonts w:ascii="Times New Roman" w:eastAsia="宋体" w:hAnsi="Times New Roman" w:cs="Times New Roman"/>
          <w:color w:val="000000" w:themeColor="text1"/>
          <w:kern w:val="0"/>
          <w:sz w:val="24"/>
          <w:szCs w:val="24"/>
        </w:rPr>
        <w:t xml:space="preserve">. </w:t>
      </w:r>
      <w:r w:rsidR="00140F32" w:rsidRPr="00D64245">
        <w:rPr>
          <w:rFonts w:ascii="Times New Roman" w:eastAsia="宋体" w:hAnsi="Times New Roman" w:cs="Times New Roman"/>
          <w:color w:val="000000" w:themeColor="text1"/>
          <w:kern w:val="0"/>
          <w:sz w:val="24"/>
          <w:szCs w:val="24"/>
        </w:rPr>
        <w:t>Start of slot and b</w:t>
      </w:r>
      <w:r w:rsidRPr="00D64245">
        <w:rPr>
          <w:rFonts w:ascii="Times New Roman" w:eastAsia="TimesNewRoman" w:hAnsi="Times New Roman" w:cs="Times New Roman"/>
          <w:color w:val="000000" w:themeColor="text1"/>
          <w:kern w:val="0"/>
          <w:sz w:val="24"/>
          <w:szCs w:val="24"/>
          <w:lang w:eastAsia="ar-SA"/>
        </w:rPr>
        <w:t>ack EMF phasor of co</w:t>
      </w:r>
      <w:r w:rsidR="00D11035" w:rsidRPr="00D64245">
        <w:rPr>
          <w:rFonts w:ascii="Times New Roman" w:eastAsia="TimesNewRoman" w:hAnsi="Times New Roman" w:cs="Times New Roman"/>
          <w:color w:val="000000" w:themeColor="text1"/>
          <w:kern w:val="0"/>
          <w:sz w:val="24"/>
          <w:szCs w:val="24"/>
          <w:lang w:eastAsia="ar-SA"/>
        </w:rPr>
        <w:t>ils in 12s7</w:t>
      </w:r>
      <w:r w:rsidRPr="00D64245">
        <w:rPr>
          <w:rFonts w:ascii="Times New Roman" w:eastAsia="TimesNewRoman" w:hAnsi="Times New Roman" w:cs="Times New Roman"/>
          <w:color w:val="000000" w:themeColor="text1"/>
          <w:kern w:val="0"/>
          <w:sz w:val="24"/>
          <w:szCs w:val="24"/>
          <w:lang w:eastAsia="ar-SA"/>
        </w:rPr>
        <w:t xml:space="preserve">r-VFRMs. (a) </w:t>
      </w:r>
      <w:r w:rsidR="00CE2787" w:rsidRPr="00D64245">
        <w:rPr>
          <w:rFonts w:ascii="Times New Roman" w:eastAsia="TimesNewRoman" w:hAnsi="Times New Roman" w:cs="Times New Roman"/>
          <w:color w:val="000000" w:themeColor="text1"/>
          <w:kern w:val="0"/>
          <w:sz w:val="24"/>
          <w:szCs w:val="24"/>
          <w:lang w:eastAsia="ar-SA"/>
        </w:rPr>
        <w:t>Star-of-slot</w:t>
      </w:r>
      <w:r w:rsidRPr="00D64245">
        <w:rPr>
          <w:rFonts w:ascii="Times New Roman" w:eastAsia="TimesNewRoman" w:hAnsi="Times New Roman" w:cs="Times New Roman"/>
          <w:color w:val="000000" w:themeColor="text1"/>
          <w:kern w:val="0"/>
          <w:sz w:val="24"/>
          <w:szCs w:val="24"/>
          <w:lang w:eastAsia="ar-SA"/>
        </w:rPr>
        <w:t xml:space="preserve"> in 12s7r-VFRMs. (b) Coil EMF and winding layout in 12s7r-VFRMs.</w:t>
      </w:r>
    </w:p>
    <w:p w14:paraId="48665307" w14:textId="77777777" w:rsidR="002039E7" w:rsidRPr="00D64245" w:rsidRDefault="002039E7">
      <w:pPr>
        <w:widowControl/>
        <w:jc w:val="left"/>
        <w:rPr>
          <w:rFonts w:ascii="Times New Roman" w:eastAsia="TimesNewRoman" w:hAnsi="Times New Roman" w:cs="Times New Roman"/>
          <w:color w:val="000000" w:themeColor="text1"/>
          <w:kern w:val="0"/>
          <w:sz w:val="24"/>
          <w:szCs w:val="24"/>
          <w:lang w:eastAsia="ar-SA"/>
        </w:rPr>
      </w:pPr>
      <w:r w:rsidRPr="00D64245">
        <w:rPr>
          <w:rFonts w:ascii="Times New Roman" w:eastAsia="TimesNewRoman" w:hAnsi="Times New Roman" w:cs="Times New Roman"/>
          <w:color w:val="000000" w:themeColor="text1"/>
          <w:kern w:val="0"/>
          <w:sz w:val="24"/>
          <w:szCs w:val="24"/>
          <w:lang w:eastAsia="ar-SA"/>
        </w:rPr>
        <w:br w:type="page"/>
      </w:r>
    </w:p>
    <w:p w14:paraId="30A1DFB2" w14:textId="190DF9DA" w:rsidR="00132793" w:rsidRPr="00D64245" w:rsidRDefault="002039E7" w:rsidP="002039E7">
      <w:pPr>
        <w:suppressAutoHyphens/>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lastRenderedPageBreak/>
        <w:t xml:space="preserve">Based on the star-of-slot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_Ref8588795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3</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armature </w:t>
      </w:r>
      <w:r w:rsidR="00DD5779" w:rsidRPr="00D64245">
        <w:rPr>
          <w:rFonts w:ascii="Times New Roman" w:eastAsia="宋体" w:hAnsi="Times New Roman" w:cs="Times New Roman"/>
          <w:color w:val="000000" w:themeColor="text1"/>
          <w:kern w:val="0"/>
          <w:sz w:val="24"/>
          <w:szCs w:val="24"/>
        </w:rPr>
        <w:t>winding layout</w:t>
      </w:r>
      <w:r w:rsidR="00132793" w:rsidRPr="00D64245">
        <w:rPr>
          <w:rFonts w:ascii="Times New Roman" w:eastAsia="宋体" w:hAnsi="Times New Roman" w:cs="Times New Roman"/>
          <w:color w:val="000000" w:themeColor="text1"/>
          <w:kern w:val="0"/>
          <w:sz w:val="24"/>
          <w:szCs w:val="24"/>
        </w:rPr>
        <w:t>s</w:t>
      </w:r>
      <w:r w:rsidR="00F8378B" w:rsidRPr="00D64245">
        <w:rPr>
          <w:rFonts w:ascii="Times New Roman" w:eastAsia="宋体" w:hAnsi="Times New Roman" w:cs="Times New Roman"/>
          <w:color w:val="000000" w:themeColor="text1"/>
          <w:kern w:val="0"/>
          <w:sz w:val="24"/>
          <w:szCs w:val="24"/>
        </w:rPr>
        <w:t xml:space="preserve"> in </w:t>
      </w:r>
      <w:r w:rsidR="00132793" w:rsidRPr="00D64245">
        <w:rPr>
          <w:rFonts w:ascii="Times New Roman" w:eastAsia="宋体" w:hAnsi="Times New Roman" w:cs="Times New Roman"/>
          <w:color w:val="000000" w:themeColor="text1"/>
          <w:kern w:val="0"/>
          <w:sz w:val="24"/>
          <w:szCs w:val="24"/>
        </w:rPr>
        <w:t>the VFRMs</w:t>
      </w:r>
      <w:r w:rsidR="00F8378B"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 xml:space="preserve">can be selected with different coil pitches </w:t>
      </w:r>
      <w:r w:rsidRPr="00D64245">
        <w:rPr>
          <w:rFonts w:ascii="Times New Roman" w:eastAsia="宋体" w:hAnsi="Times New Roman" w:cs="Times New Roman"/>
          <w:i/>
          <w:color w:val="000000" w:themeColor="text1"/>
          <w:kern w:val="0"/>
          <w:sz w:val="24"/>
          <w:szCs w:val="24"/>
        </w:rPr>
        <w:t>y</w:t>
      </w:r>
      <w:r w:rsidRPr="00D64245">
        <w:rPr>
          <w:rFonts w:ascii="Times New Roman" w:eastAsia="宋体" w:hAnsi="Times New Roman" w:cs="Times New Roman"/>
          <w:i/>
          <w:color w:val="000000" w:themeColor="text1"/>
          <w:kern w:val="0"/>
          <w:sz w:val="24"/>
          <w:szCs w:val="24"/>
          <w:vertAlign w:val="subscript"/>
        </w:rPr>
        <w:t>c</w:t>
      </w:r>
      <w:r w:rsidRPr="00D64245">
        <w:rPr>
          <w:rFonts w:ascii="Times New Roman" w:eastAsia="宋体" w:hAnsi="Times New Roman" w:cs="Times New Roman"/>
          <w:color w:val="000000" w:themeColor="text1"/>
          <w:kern w:val="0"/>
          <w:sz w:val="24"/>
          <w:szCs w:val="24"/>
        </w:rPr>
        <w:t xml:space="preserve">,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_Ref8589181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rPr>
        <w:t xml:space="preserve">Table </w:t>
      </w:r>
      <w:r w:rsidR="00D64245">
        <w:rPr>
          <w:rFonts w:ascii="Times New Roman" w:hAnsi="Times New Roman" w:cs="Times New Roman"/>
          <w:noProof/>
          <w:color w:val="000000" w:themeColor="text1"/>
          <w:sz w:val="24"/>
        </w:rPr>
        <w:t>3</w:t>
      </w:r>
      <w:r w:rsidR="00D64245" w:rsidRPr="00D64245">
        <w:rPr>
          <w:rFonts w:ascii="Times New Roman" w:hAnsi="Times New Roman" w:cs="Times New Roman"/>
          <w:color w:val="000000" w:themeColor="text1"/>
          <w:sz w:val="24"/>
        </w:rPr>
        <w:t>.</w:t>
      </w:r>
      <w:r w:rsidR="00D64245">
        <w:rPr>
          <w:rFonts w:ascii="Times New Roman" w:hAnsi="Times New Roman" w:cs="Times New Roman"/>
          <w:noProof/>
          <w:color w:val="000000" w:themeColor="text1"/>
          <w:sz w:val="24"/>
        </w:rPr>
        <w:t>2</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However, there are two factors must be considered</w:t>
      </w:r>
    </w:p>
    <w:p w14:paraId="32120F38" w14:textId="2A5A4FF2" w:rsidR="00132793" w:rsidRPr="00D64245" w:rsidRDefault="0084766F" w:rsidP="002039E7">
      <w:pPr>
        <w:pStyle w:val="ListParagraph"/>
        <w:widowControl/>
        <w:numPr>
          <w:ilvl w:val="0"/>
          <w:numId w:val="26"/>
        </w:numPr>
        <w:tabs>
          <w:tab w:val="left" w:pos="288"/>
        </w:tabs>
        <w:spacing w:after="120" w:line="360" w:lineRule="auto"/>
        <w:ind w:firstLineChars="0"/>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W</w:t>
      </w:r>
      <w:r w:rsidR="00132793" w:rsidRPr="00D64245">
        <w:rPr>
          <w:rFonts w:ascii="Times New Roman" w:eastAsia="宋体" w:hAnsi="Times New Roman" w:cs="Times New Roman" w:hint="eastAsia"/>
          <w:color w:val="000000" w:themeColor="text1"/>
          <w:kern w:val="0"/>
          <w:sz w:val="24"/>
          <w:szCs w:val="24"/>
        </w:rPr>
        <w:t>inding factor, which determines the torque density;</w:t>
      </w:r>
    </w:p>
    <w:p w14:paraId="29CE44B1" w14:textId="647F220A" w:rsidR="005E3DEA" w:rsidRPr="00D64245" w:rsidRDefault="0084766F" w:rsidP="002039E7">
      <w:pPr>
        <w:pStyle w:val="ListParagraph"/>
        <w:widowControl/>
        <w:numPr>
          <w:ilvl w:val="0"/>
          <w:numId w:val="26"/>
        </w:numPr>
        <w:tabs>
          <w:tab w:val="left" w:pos="288"/>
        </w:tabs>
        <w:spacing w:after="120" w:line="360" w:lineRule="auto"/>
        <w:ind w:firstLineChars="0"/>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L</w:t>
      </w:r>
      <w:r w:rsidR="00132793" w:rsidRPr="00D64245">
        <w:rPr>
          <w:rFonts w:ascii="Times New Roman" w:eastAsia="宋体" w:hAnsi="Times New Roman" w:cs="Times New Roman"/>
          <w:color w:val="000000" w:themeColor="text1"/>
          <w:kern w:val="0"/>
          <w:sz w:val="24"/>
          <w:szCs w:val="24"/>
        </w:rPr>
        <w:t xml:space="preserve">ength of end-winding, which determines the size of the machine and </w:t>
      </w:r>
      <w:r w:rsidR="00140F32" w:rsidRPr="00D64245">
        <w:rPr>
          <w:rFonts w:ascii="Times New Roman" w:eastAsia="宋体" w:hAnsi="Times New Roman" w:cs="Times New Roman"/>
          <w:color w:val="000000" w:themeColor="text1"/>
          <w:kern w:val="0"/>
          <w:sz w:val="24"/>
          <w:szCs w:val="24"/>
        </w:rPr>
        <w:t xml:space="preserve">the </w:t>
      </w:r>
      <w:r w:rsidR="00132793" w:rsidRPr="00D64245">
        <w:rPr>
          <w:rFonts w:ascii="Times New Roman" w:eastAsia="宋体" w:hAnsi="Times New Roman" w:cs="Times New Roman"/>
          <w:color w:val="000000" w:themeColor="text1"/>
          <w:kern w:val="0"/>
          <w:sz w:val="24"/>
          <w:szCs w:val="24"/>
        </w:rPr>
        <w:t>copper loss</w:t>
      </w:r>
      <w:r w:rsidR="00140F32" w:rsidRPr="00D64245">
        <w:rPr>
          <w:rFonts w:ascii="Times New Roman" w:eastAsia="宋体" w:hAnsi="Times New Roman" w:cs="Times New Roman"/>
          <w:color w:val="000000" w:themeColor="text1"/>
          <w:kern w:val="0"/>
          <w:sz w:val="24"/>
          <w:szCs w:val="24"/>
        </w:rPr>
        <w:t>.</w:t>
      </w:r>
    </w:p>
    <w:p w14:paraId="0CCFC502" w14:textId="005988C0" w:rsidR="00F8378B" w:rsidRPr="00D64245" w:rsidRDefault="005E3DEA" w:rsidP="005E3DEA">
      <w:pPr>
        <w:suppressAutoHyphens/>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It general</w:t>
      </w:r>
      <w:r w:rsidR="00140F32" w:rsidRPr="00D64245">
        <w:rPr>
          <w:rFonts w:ascii="Times New Roman" w:eastAsia="宋体" w:hAnsi="Times New Roman" w:cs="Times New Roman"/>
          <w:color w:val="000000" w:themeColor="text1"/>
          <w:kern w:val="0"/>
          <w:sz w:val="24"/>
          <w:szCs w:val="24"/>
        </w:rPr>
        <w:t>ly</w:t>
      </w:r>
      <w:r w:rsidRPr="00D64245">
        <w:rPr>
          <w:rFonts w:ascii="Times New Roman" w:eastAsia="宋体" w:hAnsi="Times New Roman" w:cs="Times New Roman"/>
          <w:color w:val="000000" w:themeColor="text1"/>
          <w:kern w:val="0"/>
          <w:sz w:val="24"/>
          <w:szCs w:val="24"/>
        </w:rPr>
        <w:t xml:space="preserve"> shows that the fundamental winding factor increases with the increase of the armature coil</w:t>
      </w:r>
      <w:r w:rsidR="00642F09" w:rsidRPr="00D64245">
        <w:rPr>
          <w:rFonts w:ascii="Times New Roman" w:eastAsia="宋体" w:hAnsi="Times New Roman" w:cs="Times New Roman"/>
          <w:color w:val="000000" w:themeColor="text1"/>
          <w:kern w:val="0"/>
          <w:sz w:val="24"/>
          <w:szCs w:val="24"/>
        </w:rPr>
        <w:t xml:space="preserve"> pitch</w:t>
      </w:r>
      <w:r w:rsidRPr="00D64245">
        <w:rPr>
          <w:rFonts w:ascii="Times New Roman" w:eastAsia="宋体" w:hAnsi="Times New Roman" w:cs="Times New Roman"/>
          <w:color w:val="000000" w:themeColor="text1"/>
          <w:kern w:val="0"/>
          <w:sz w:val="24"/>
          <w:szCs w:val="24"/>
        </w:rPr>
        <w:t xml:space="preserve">. However, the increase of the armature coil </w:t>
      </w:r>
      <w:r w:rsidR="00642F09" w:rsidRPr="00D64245">
        <w:rPr>
          <w:rFonts w:ascii="Times New Roman" w:eastAsia="宋体" w:hAnsi="Times New Roman" w:cs="Times New Roman"/>
          <w:color w:val="000000" w:themeColor="text1"/>
          <w:kern w:val="0"/>
          <w:sz w:val="24"/>
          <w:szCs w:val="24"/>
        </w:rPr>
        <w:t xml:space="preserve">pitch </w:t>
      </w:r>
      <w:r w:rsidRPr="00D64245">
        <w:rPr>
          <w:rFonts w:ascii="Times New Roman" w:eastAsia="宋体" w:hAnsi="Times New Roman" w:cs="Times New Roman"/>
          <w:color w:val="000000" w:themeColor="text1"/>
          <w:kern w:val="0"/>
          <w:sz w:val="24"/>
          <w:szCs w:val="24"/>
        </w:rPr>
        <w:t xml:space="preserve">leads to the increase of end-winding. The extreme example is the 12 stator-slot VFRM with the armature coil pitches of 6, which is the full pitch winding. This winding layout </w:t>
      </w:r>
      <w:r w:rsidR="00642F09" w:rsidRPr="00D64245">
        <w:rPr>
          <w:rFonts w:ascii="Times New Roman" w:eastAsia="宋体" w:hAnsi="Times New Roman" w:cs="Times New Roman"/>
          <w:color w:val="000000" w:themeColor="text1"/>
          <w:kern w:val="0"/>
          <w:sz w:val="24"/>
          <w:szCs w:val="24"/>
        </w:rPr>
        <w:t xml:space="preserve">has a </w:t>
      </w:r>
      <w:r w:rsidRPr="00D64245">
        <w:rPr>
          <w:rFonts w:ascii="Times New Roman" w:eastAsia="宋体" w:hAnsi="Times New Roman" w:cs="Times New Roman"/>
          <w:color w:val="000000" w:themeColor="text1"/>
          <w:kern w:val="0"/>
          <w:sz w:val="24"/>
          <w:szCs w:val="24"/>
        </w:rPr>
        <w:t>unity pitch factor</w:t>
      </w:r>
      <w:r w:rsidR="006D48BA" w:rsidRPr="00D64245">
        <w:rPr>
          <w:rFonts w:ascii="Times New Roman" w:eastAsia="宋体" w:hAnsi="Times New Roman" w:cs="Times New Roman"/>
          <w:color w:val="000000" w:themeColor="text1"/>
          <w:kern w:val="0"/>
          <w:sz w:val="24"/>
          <w:szCs w:val="24"/>
        </w:rPr>
        <w:t>, but th</w:t>
      </w:r>
      <w:r w:rsidRPr="00D64245">
        <w:rPr>
          <w:rFonts w:ascii="Times New Roman" w:eastAsia="宋体" w:hAnsi="Times New Roman" w:cs="Times New Roman"/>
          <w:color w:val="000000" w:themeColor="text1"/>
          <w:kern w:val="0"/>
          <w:sz w:val="24"/>
          <w:szCs w:val="24"/>
        </w:rPr>
        <w:t xml:space="preserve">e long end-winding makes </w:t>
      </w:r>
      <w:r w:rsidR="00642F09" w:rsidRPr="00D64245">
        <w:rPr>
          <w:rFonts w:ascii="Times New Roman" w:eastAsia="宋体" w:hAnsi="Times New Roman" w:cs="Times New Roman"/>
          <w:color w:val="000000" w:themeColor="text1"/>
          <w:kern w:val="0"/>
          <w:sz w:val="24"/>
          <w:szCs w:val="24"/>
        </w:rPr>
        <w:t xml:space="preserve">the </w:t>
      </w:r>
      <w:r w:rsidRPr="00D64245">
        <w:rPr>
          <w:rFonts w:ascii="Times New Roman" w:eastAsia="宋体" w:hAnsi="Times New Roman" w:cs="Times New Roman"/>
          <w:color w:val="000000" w:themeColor="text1"/>
          <w:kern w:val="0"/>
          <w:sz w:val="24"/>
          <w:szCs w:val="24"/>
        </w:rPr>
        <w:t>machine</w:t>
      </w:r>
      <w:r w:rsidR="006D48BA" w:rsidRPr="00D64245">
        <w:rPr>
          <w:rFonts w:ascii="Times New Roman" w:eastAsia="宋体" w:hAnsi="Times New Roman" w:cs="Times New Roman"/>
          <w:color w:val="000000" w:themeColor="text1"/>
          <w:kern w:val="0"/>
          <w:sz w:val="24"/>
          <w:szCs w:val="24"/>
        </w:rPr>
        <w:t xml:space="preserve"> size</w:t>
      </w:r>
      <w:r w:rsidRPr="00D64245">
        <w:rPr>
          <w:rFonts w:ascii="Times New Roman" w:eastAsia="宋体" w:hAnsi="Times New Roman" w:cs="Times New Roman"/>
          <w:color w:val="000000" w:themeColor="text1"/>
          <w:kern w:val="0"/>
          <w:sz w:val="24"/>
          <w:szCs w:val="24"/>
        </w:rPr>
        <w:t xml:space="preserve"> bulky. </w:t>
      </w:r>
      <w:r w:rsidR="0066579E" w:rsidRPr="00D64245">
        <w:rPr>
          <w:rFonts w:ascii="Times New Roman" w:eastAsia="宋体" w:hAnsi="Times New Roman" w:cs="Times New Roman"/>
          <w:color w:val="000000" w:themeColor="text1"/>
          <w:kern w:val="0"/>
          <w:sz w:val="24"/>
          <w:szCs w:val="24"/>
        </w:rPr>
        <w:t>In this chapter, the trade-off is made between the wind</w:t>
      </w:r>
      <w:r w:rsidR="00642F09" w:rsidRPr="00D64245">
        <w:rPr>
          <w:rFonts w:ascii="Times New Roman" w:eastAsia="宋体" w:hAnsi="Times New Roman" w:cs="Times New Roman"/>
          <w:color w:val="000000" w:themeColor="text1"/>
          <w:kern w:val="0"/>
          <w:sz w:val="24"/>
          <w:szCs w:val="24"/>
        </w:rPr>
        <w:t>ing</w:t>
      </w:r>
      <w:r w:rsidR="0066579E" w:rsidRPr="00D64245">
        <w:rPr>
          <w:rFonts w:ascii="Times New Roman" w:eastAsia="宋体" w:hAnsi="Times New Roman" w:cs="Times New Roman"/>
          <w:color w:val="000000" w:themeColor="text1"/>
          <w:kern w:val="0"/>
          <w:sz w:val="24"/>
          <w:szCs w:val="24"/>
        </w:rPr>
        <w:t xml:space="preserve"> factor and </w:t>
      </w:r>
      <w:r w:rsidR="00642F09" w:rsidRPr="00D64245">
        <w:rPr>
          <w:rFonts w:ascii="Times New Roman" w:eastAsia="宋体" w:hAnsi="Times New Roman" w:cs="Times New Roman"/>
          <w:color w:val="000000" w:themeColor="text1"/>
          <w:kern w:val="0"/>
          <w:sz w:val="24"/>
          <w:szCs w:val="24"/>
        </w:rPr>
        <w:t xml:space="preserve">the </w:t>
      </w:r>
      <w:r w:rsidR="0066579E" w:rsidRPr="00D64245">
        <w:rPr>
          <w:rFonts w:ascii="Times New Roman" w:eastAsia="宋体" w:hAnsi="Times New Roman" w:cs="Times New Roman"/>
          <w:color w:val="000000" w:themeColor="text1"/>
          <w:kern w:val="0"/>
          <w:sz w:val="24"/>
          <w:szCs w:val="24"/>
        </w:rPr>
        <w:t>end-winding length. Therefore, the OW layout is selected with the coil pitch of 3 stator slot</w:t>
      </w:r>
      <w:r w:rsidR="00642F09" w:rsidRPr="00D64245">
        <w:rPr>
          <w:rFonts w:ascii="Times New Roman" w:eastAsia="宋体" w:hAnsi="Times New Roman" w:cs="Times New Roman"/>
          <w:color w:val="000000" w:themeColor="text1"/>
          <w:kern w:val="0"/>
          <w:sz w:val="24"/>
          <w:szCs w:val="24"/>
        </w:rPr>
        <w:t xml:space="preserve"> pitches</w:t>
      </w:r>
      <w:r w:rsidR="0066579E"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According</w:t>
      </w:r>
      <w:r w:rsidR="002B6440" w:rsidRPr="00D64245">
        <w:rPr>
          <w:rFonts w:ascii="Times New Roman" w:eastAsia="宋体" w:hAnsi="Times New Roman" w:cs="Times New Roman"/>
          <w:color w:val="000000" w:themeColor="text1"/>
          <w:kern w:val="0"/>
          <w:sz w:val="24"/>
          <w:szCs w:val="24"/>
        </w:rPr>
        <w:t xml:space="preserve"> to</w:t>
      </w:r>
      <w:r w:rsidRPr="00D64245">
        <w:rPr>
          <w:rFonts w:ascii="Times New Roman" w:eastAsia="宋体" w:hAnsi="Times New Roman" w:cs="Times New Roman"/>
          <w:color w:val="000000" w:themeColor="text1"/>
          <w:kern w:val="0"/>
          <w:sz w:val="24"/>
          <w:szCs w:val="24"/>
        </w:rPr>
        <w:t xml:space="preserve"> the star-of-slot</w:t>
      </w:r>
      <w:r w:rsidR="006D48BA" w:rsidRPr="00D64245">
        <w:rPr>
          <w:rFonts w:ascii="Times New Roman" w:eastAsia="宋体" w:hAnsi="Times New Roman" w:cs="Times New Roman"/>
          <w:color w:val="000000" w:themeColor="text1"/>
          <w:kern w:val="0"/>
          <w:sz w:val="24"/>
          <w:szCs w:val="24"/>
        </w:rPr>
        <w:t xml:space="preserve"> diagram</w:t>
      </w:r>
      <w:r w:rsidRPr="00D64245">
        <w:rPr>
          <w:rFonts w:ascii="Times New Roman" w:eastAsia="宋体" w:hAnsi="Times New Roman" w:cs="Times New Roman"/>
          <w:color w:val="000000" w:themeColor="text1"/>
          <w:kern w:val="0"/>
          <w:sz w:val="24"/>
          <w:szCs w:val="24"/>
        </w:rPr>
        <w:t xml:space="preserve">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_Ref8588795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3</w:t>
      </w:r>
      <w:r w:rsidRPr="00D64245">
        <w:rPr>
          <w:rFonts w:ascii="Times New Roman" w:eastAsia="宋体" w:hAnsi="Times New Roman" w:cs="Times New Roman"/>
          <w:color w:val="000000" w:themeColor="text1"/>
          <w:kern w:val="0"/>
          <w:sz w:val="24"/>
          <w:szCs w:val="24"/>
        </w:rPr>
        <w:fldChar w:fldCharType="end"/>
      </w:r>
      <w:r w:rsidR="006D48BA" w:rsidRPr="00D64245">
        <w:rPr>
          <w:rFonts w:ascii="Times New Roman" w:eastAsia="宋体" w:hAnsi="Times New Roman" w:cs="Times New Roman"/>
          <w:color w:val="000000" w:themeColor="text1"/>
          <w:kern w:val="0"/>
          <w:sz w:val="24"/>
          <w:szCs w:val="24"/>
        </w:rPr>
        <w:t xml:space="preserve"> and equation</w:t>
      </w:r>
      <w:r w:rsidR="002B6440" w:rsidRPr="00D64245">
        <w:rPr>
          <w:rFonts w:ascii="Times New Roman" w:eastAsia="宋体" w:hAnsi="Times New Roman" w:cs="Times New Roman"/>
          <w:color w:val="000000" w:themeColor="text1"/>
          <w:kern w:val="0"/>
          <w:sz w:val="24"/>
          <w:szCs w:val="24"/>
        </w:rPr>
        <w:t>s</w:t>
      </w:r>
      <w:r w:rsidR="006D48BA" w:rsidRPr="00D64245">
        <w:rPr>
          <w:rFonts w:ascii="Times New Roman" w:eastAsia="宋体" w:hAnsi="Times New Roman" w:cs="Times New Roman"/>
          <w:color w:val="000000" w:themeColor="text1"/>
          <w:kern w:val="0"/>
          <w:sz w:val="24"/>
          <w:szCs w:val="24"/>
        </w:rPr>
        <w:t xml:space="preserve"> </w:t>
      </w:r>
      <w:r w:rsidR="002B6440" w:rsidRPr="00D64245">
        <w:rPr>
          <w:rFonts w:ascii="Times New Roman" w:eastAsia="宋体" w:hAnsi="Times New Roman" w:cs="Times New Roman"/>
          <w:color w:val="000000" w:themeColor="text1"/>
          <w:kern w:val="0"/>
          <w:sz w:val="24"/>
          <w:szCs w:val="24"/>
        </w:rPr>
        <w:t>(</w:t>
      </w:r>
      <w:r w:rsidR="006D48BA" w:rsidRPr="00D64245">
        <w:rPr>
          <w:rFonts w:ascii="Times New Roman" w:eastAsia="宋体" w:hAnsi="Times New Roman" w:cs="Times New Roman"/>
          <w:color w:val="000000" w:themeColor="text1"/>
          <w:kern w:val="0"/>
          <w:sz w:val="24"/>
          <w:szCs w:val="24"/>
        </w:rPr>
        <w:t>3.9</w:t>
      </w:r>
      <w:r w:rsidR="002B6440" w:rsidRPr="00D64245">
        <w:rPr>
          <w:rFonts w:ascii="Times New Roman" w:eastAsia="宋体" w:hAnsi="Times New Roman" w:cs="Times New Roman"/>
          <w:color w:val="000000" w:themeColor="text1"/>
          <w:kern w:val="0"/>
          <w:sz w:val="24"/>
          <w:szCs w:val="24"/>
        </w:rPr>
        <w:t>)</w:t>
      </w:r>
      <w:r w:rsidR="006D48BA" w:rsidRPr="00D64245">
        <w:rPr>
          <w:rFonts w:ascii="Times New Roman" w:eastAsia="宋体" w:hAnsi="Times New Roman" w:cs="Times New Roman"/>
          <w:color w:val="000000" w:themeColor="text1"/>
          <w:kern w:val="0"/>
          <w:sz w:val="24"/>
          <w:szCs w:val="24"/>
        </w:rPr>
        <w:t xml:space="preserve"> to </w:t>
      </w:r>
      <w:r w:rsidR="002B6440" w:rsidRPr="00D64245">
        <w:rPr>
          <w:rFonts w:ascii="Times New Roman" w:eastAsia="宋体" w:hAnsi="Times New Roman" w:cs="Times New Roman"/>
          <w:color w:val="000000" w:themeColor="text1"/>
          <w:kern w:val="0"/>
          <w:sz w:val="24"/>
          <w:szCs w:val="24"/>
        </w:rPr>
        <w:t>(</w:t>
      </w:r>
      <w:r w:rsidR="006D48BA" w:rsidRPr="00D64245">
        <w:rPr>
          <w:rFonts w:ascii="Times New Roman" w:eastAsia="宋体" w:hAnsi="Times New Roman" w:cs="Times New Roman"/>
          <w:color w:val="000000" w:themeColor="text1"/>
          <w:kern w:val="0"/>
          <w:sz w:val="24"/>
          <w:szCs w:val="24"/>
        </w:rPr>
        <w:t>3.11</w:t>
      </w:r>
      <w:r w:rsidR="002B6440" w:rsidRPr="00D64245">
        <w:rPr>
          <w:rFonts w:ascii="Times New Roman" w:eastAsia="宋体" w:hAnsi="Times New Roman" w:cs="Times New Roman"/>
          <w:color w:val="000000" w:themeColor="text1"/>
          <w:kern w:val="0"/>
          <w:sz w:val="24"/>
          <w:szCs w:val="24"/>
        </w:rPr>
        <w:t>)</w:t>
      </w:r>
      <w:r w:rsidRPr="00D64245">
        <w:rPr>
          <w:rFonts w:ascii="Times New Roman" w:eastAsia="宋体" w:hAnsi="Times New Roman" w:cs="Times New Roman"/>
          <w:color w:val="000000" w:themeColor="text1"/>
          <w:kern w:val="0"/>
          <w:sz w:val="24"/>
          <w:szCs w:val="24"/>
        </w:rPr>
        <w:t>, coil-pitch</w:t>
      </w:r>
      <w:r w:rsidR="006D48BA" w:rsidRPr="00D64245">
        <w:rPr>
          <w:rFonts w:ascii="Times New Roman" w:eastAsia="宋体" w:hAnsi="Times New Roman" w:cs="Times New Roman"/>
          <w:color w:val="000000" w:themeColor="text1"/>
          <w:kern w:val="0"/>
          <w:sz w:val="24"/>
          <w:szCs w:val="24"/>
        </w:rPr>
        <w:t>es</w:t>
      </w:r>
      <w:r w:rsidRPr="00D64245">
        <w:rPr>
          <w:rFonts w:ascii="Times New Roman" w:eastAsia="宋体" w:hAnsi="Times New Roman" w:cs="Times New Roman"/>
          <w:color w:val="000000" w:themeColor="text1"/>
          <w:kern w:val="0"/>
          <w:sz w:val="24"/>
          <w:szCs w:val="24"/>
        </w:rPr>
        <w:t xml:space="preserve"> of 4 and 5 </w:t>
      </w:r>
      <w:r w:rsidR="006D48BA" w:rsidRPr="00D64245">
        <w:rPr>
          <w:rFonts w:ascii="Times New Roman" w:eastAsia="宋体" w:hAnsi="Times New Roman" w:cs="Times New Roman"/>
          <w:color w:val="000000" w:themeColor="text1"/>
          <w:kern w:val="0"/>
          <w:sz w:val="24"/>
          <w:szCs w:val="24"/>
        </w:rPr>
        <w:t>are</w:t>
      </w:r>
      <w:r w:rsidRPr="00D64245">
        <w:rPr>
          <w:rFonts w:ascii="Times New Roman" w:eastAsia="宋体" w:hAnsi="Times New Roman" w:cs="Times New Roman"/>
          <w:color w:val="000000" w:themeColor="text1"/>
          <w:kern w:val="0"/>
          <w:sz w:val="24"/>
          <w:szCs w:val="24"/>
        </w:rPr>
        <w:t xml:space="preserve"> not applicable for 12 stator-slot VFRM</w:t>
      </w:r>
      <w:r w:rsidR="006D48BA" w:rsidRPr="00D64245">
        <w:rPr>
          <w:rFonts w:ascii="Times New Roman" w:eastAsia="宋体" w:hAnsi="Times New Roman" w:cs="Times New Roman"/>
          <w:color w:val="000000" w:themeColor="text1"/>
          <w:kern w:val="0"/>
          <w:sz w:val="24"/>
          <w:szCs w:val="24"/>
        </w:rPr>
        <w:t>s</w:t>
      </w:r>
      <w:r w:rsidRPr="00D64245">
        <w:rPr>
          <w:rFonts w:ascii="Times New Roman" w:eastAsia="宋体" w:hAnsi="Times New Roman" w:cs="Times New Roman"/>
          <w:color w:val="000000" w:themeColor="text1"/>
          <w:kern w:val="0"/>
          <w:sz w:val="24"/>
          <w:szCs w:val="24"/>
        </w:rPr>
        <w:t xml:space="preserve">, since these two winding configurations </w:t>
      </w:r>
      <w:r w:rsidR="002B6440" w:rsidRPr="00D64245">
        <w:rPr>
          <w:rFonts w:ascii="Times New Roman" w:eastAsia="宋体" w:hAnsi="Times New Roman" w:cs="Times New Roman"/>
          <w:color w:val="000000" w:themeColor="text1"/>
          <w:kern w:val="0"/>
          <w:sz w:val="24"/>
          <w:szCs w:val="24"/>
        </w:rPr>
        <w:t xml:space="preserve">have zero winding </w:t>
      </w:r>
      <w:r w:rsidRPr="00D64245">
        <w:rPr>
          <w:rFonts w:ascii="Times New Roman" w:eastAsia="宋体" w:hAnsi="Times New Roman" w:cs="Times New Roman"/>
          <w:color w:val="000000" w:themeColor="text1"/>
          <w:kern w:val="0"/>
          <w:sz w:val="24"/>
          <w:szCs w:val="24"/>
        </w:rPr>
        <w:t>pitch factor.</w:t>
      </w:r>
    </w:p>
    <w:p w14:paraId="11931AB8" w14:textId="05DFD76A" w:rsidR="005E3DEA" w:rsidRPr="00D64245" w:rsidRDefault="002039E7" w:rsidP="00CB4631">
      <w:pPr>
        <w:pStyle w:val="Caption"/>
        <w:keepNext/>
        <w:spacing w:line="360" w:lineRule="auto"/>
        <w:jc w:val="center"/>
        <w:rPr>
          <w:rFonts w:ascii="Times New Roman" w:hAnsi="Times New Roman" w:cs="Times New Roman"/>
          <w:color w:val="000000" w:themeColor="text1"/>
          <w:sz w:val="24"/>
        </w:rPr>
      </w:pPr>
      <w:bookmarkStart w:id="239" w:name="_Ref8589181"/>
      <w:r w:rsidRPr="00D64245">
        <w:rPr>
          <w:rFonts w:ascii="Times New Roman" w:hAnsi="Times New Roman" w:cs="Times New Roman"/>
          <w:color w:val="000000" w:themeColor="text1"/>
          <w:sz w:val="24"/>
        </w:rPr>
        <w:t xml:space="preserve">Table </w:t>
      </w:r>
      <w:r w:rsidR="009E6EC0" w:rsidRPr="00D64245">
        <w:rPr>
          <w:rFonts w:ascii="Times New Roman" w:hAnsi="Times New Roman" w:cs="Times New Roman"/>
          <w:color w:val="000000" w:themeColor="text1"/>
          <w:sz w:val="24"/>
        </w:rPr>
        <w:fldChar w:fldCharType="begin"/>
      </w:r>
      <w:r w:rsidR="009E6EC0" w:rsidRPr="00D64245">
        <w:rPr>
          <w:rFonts w:ascii="Times New Roman" w:hAnsi="Times New Roman" w:cs="Times New Roman"/>
          <w:color w:val="000000" w:themeColor="text1"/>
          <w:sz w:val="24"/>
        </w:rPr>
        <w:instrText xml:space="preserve"> STYLEREF 1 \s </w:instrText>
      </w:r>
      <w:r w:rsidR="009E6EC0" w:rsidRPr="00D64245">
        <w:rPr>
          <w:rFonts w:ascii="Times New Roman" w:hAnsi="Times New Roman" w:cs="Times New Roman"/>
          <w:color w:val="000000" w:themeColor="text1"/>
          <w:sz w:val="24"/>
        </w:rPr>
        <w:fldChar w:fldCharType="separate"/>
      </w:r>
      <w:r w:rsidR="00D64245">
        <w:rPr>
          <w:rFonts w:ascii="Times New Roman" w:hAnsi="Times New Roman" w:cs="Times New Roman"/>
          <w:noProof/>
          <w:color w:val="000000" w:themeColor="text1"/>
          <w:sz w:val="24"/>
        </w:rPr>
        <w:t>3</w:t>
      </w:r>
      <w:r w:rsidR="009E6EC0" w:rsidRPr="00D64245">
        <w:rPr>
          <w:rFonts w:ascii="Times New Roman" w:hAnsi="Times New Roman" w:cs="Times New Roman"/>
          <w:color w:val="000000" w:themeColor="text1"/>
          <w:sz w:val="24"/>
        </w:rPr>
        <w:fldChar w:fldCharType="end"/>
      </w:r>
      <w:r w:rsidR="009E6EC0" w:rsidRPr="00D64245">
        <w:rPr>
          <w:rFonts w:ascii="Times New Roman" w:hAnsi="Times New Roman" w:cs="Times New Roman"/>
          <w:color w:val="000000" w:themeColor="text1"/>
          <w:sz w:val="24"/>
        </w:rPr>
        <w:t>.</w:t>
      </w:r>
      <w:r w:rsidR="009E6EC0" w:rsidRPr="00D64245">
        <w:rPr>
          <w:rFonts w:ascii="Times New Roman" w:hAnsi="Times New Roman" w:cs="Times New Roman"/>
          <w:color w:val="000000" w:themeColor="text1"/>
          <w:sz w:val="24"/>
        </w:rPr>
        <w:fldChar w:fldCharType="begin"/>
      </w:r>
      <w:r w:rsidR="009E6EC0" w:rsidRPr="00D64245">
        <w:rPr>
          <w:rFonts w:ascii="Times New Roman" w:hAnsi="Times New Roman" w:cs="Times New Roman"/>
          <w:color w:val="000000" w:themeColor="text1"/>
          <w:sz w:val="24"/>
        </w:rPr>
        <w:instrText xml:space="preserve"> SEQ Table \* ARABIC \s 1 </w:instrText>
      </w:r>
      <w:r w:rsidR="009E6EC0" w:rsidRPr="00D64245">
        <w:rPr>
          <w:rFonts w:ascii="Times New Roman" w:hAnsi="Times New Roman" w:cs="Times New Roman"/>
          <w:color w:val="000000" w:themeColor="text1"/>
          <w:sz w:val="24"/>
        </w:rPr>
        <w:fldChar w:fldCharType="separate"/>
      </w:r>
      <w:r w:rsidR="00D64245">
        <w:rPr>
          <w:rFonts w:ascii="Times New Roman" w:hAnsi="Times New Roman" w:cs="Times New Roman"/>
          <w:noProof/>
          <w:color w:val="000000" w:themeColor="text1"/>
          <w:sz w:val="24"/>
        </w:rPr>
        <w:t>2</w:t>
      </w:r>
      <w:r w:rsidR="009E6EC0" w:rsidRPr="00D64245">
        <w:rPr>
          <w:rFonts w:ascii="Times New Roman" w:hAnsi="Times New Roman" w:cs="Times New Roman"/>
          <w:color w:val="000000" w:themeColor="text1"/>
          <w:sz w:val="24"/>
        </w:rPr>
        <w:fldChar w:fldCharType="end"/>
      </w:r>
      <w:bookmarkEnd w:id="239"/>
      <w:r w:rsidRPr="00D64245">
        <w:rPr>
          <w:rFonts w:ascii="Times New Roman" w:hAnsi="Times New Roman" w:cs="Times New Roman"/>
          <w:color w:val="000000" w:themeColor="text1"/>
          <w:sz w:val="24"/>
        </w:rPr>
        <w:t xml:space="preserve">. </w:t>
      </w:r>
      <w:r w:rsidR="002B6440" w:rsidRPr="00D64245">
        <w:rPr>
          <w:rFonts w:ascii="Times New Roman" w:hAnsi="Times New Roman" w:cs="Times New Roman"/>
          <w:color w:val="000000" w:themeColor="text1"/>
          <w:sz w:val="24"/>
        </w:rPr>
        <w:t>A</w:t>
      </w:r>
      <w:r w:rsidRPr="00D64245">
        <w:rPr>
          <w:rFonts w:ascii="Times New Roman" w:hAnsi="Times New Roman" w:cs="Times New Roman"/>
          <w:color w:val="000000" w:themeColor="text1"/>
          <w:sz w:val="24"/>
        </w:rPr>
        <w:t>rmature winding layout</w:t>
      </w:r>
      <w:r w:rsidR="006D48BA" w:rsidRPr="00D64245">
        <w:rPr>
          <w:rFonts w:ascii="Times New Roman" w:hAnsi="Times New Roman" w:cs="Times New Roman"/>
          <w:color w:val="000000" w:themeColor="text1"/>
          <w:sz w:val="24"/>
        </w:rPr>
        <w:t>s</w:t>
      </w:r>
      <w:r w:rsidRPr="00D64245">
        <w:rPr>
          <w:rFonts w:ascii="Times New Roman" w:hAnsi="Times New Roman" w:cs="Times New Roman"/>
          <w:color w:val="000000" w:themeColor="text1"/>
          <w:sz w:val="24"/>
        </w:rPr>
        <w:t xml:space="preserve"> in 12s7r VFRM with different coil pitches.</w:t>
      </w:r>
    </w:p>
    <w:tbl>
      <w:tblPr>
        <w:tblStyle w:val="TableGrid"/>
        <w:tblpPr w:leftFromText="180" w:rightFromText="180" w:vertAnchor="text" w:tblpY="152"/>
        <w:tblW w:w="8359" w:type="dxa"/>
        <w:tblLook w:val="04A0" w:firstRow="1" w:lastRow="0" w:firstColumn="1" w:lastColumn="0" w:noHBand="0" w:noVBand="1"/>
      </w:tblPr>
      <w:tblGrid>
        <w:gridCol w:w="1417"/>
        <w:gridCol w:w="1130"/>
        <w:gridCol w:w="1559"/>
        <w:gridCol w:w="4253"/>
      </w:tblGrid>
      <w:tr w:rsidR="00D64245" w:rsidRPr="00D64245" w14:paraId="4C42C0C8" w14:textId="77777777" w:rsidTr="0043504C">
        <w:tc>
          <w:tcPr>
            <w:tcW w:w="1417" w:type="dxa"/>
            <w:tcBorders>
              <w:top w:val="double" w:sz="4" w:space="0" w:color="auto"/>
              <w:left w:val="nil"/>
              <w:bottom w:val="double" w:sz="4" w:space="0" w:color="auto"/>
            </w:tcBorders>
            <w:vAlign w:val="center"/>
          </w:tcPr>
          <w:p w14:paraId="3C2F47D0" w14:textId="77777777" w:rsidR="00CB4631" w:rsidRPr="00D64245" w:rsidRDefault="00CB4631" w:rsidP="0043504C">
            <w:pPr>
              <w:widowControl/>
              <w:tabs>
                <w:tab w:val="left" w:pos="288"/>
              </w:tabs>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Winding layout</w:t>
            </w:r>
          </w:p>
        </w:tc>
        <w:tc>
          <w:tcPr>
            <w:tcW w:w="1130" w:type="dxa"/>
            <w:tcBorders>
              <w:top w:val="double" w:sz="4" w:space="0" w:color="auto"/>
              <w:bottom w:val="double" w:sz="4" w:space="0" w:color="auto"/>
            </w:tcBorders>
            <w:vAlign w:val="center"/>
          </w:tcPr>
          <w:p w14:paraId="7CE2DA70" w14:textId="77777777" w:rsidR="00CB4631" w:rsidRPr="00D64245" w:rsidRDefault="00CB4631" w:rsidP="0043504C">
            <w:pPr>
              <w:widowControl/>
              <w:tabs>
                <w:tab w:val="left" w:pos="288"/>
              </w:tabs>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Notion</w:t>
            </w:r>
          </w:p>
        </w:tc>
        <w:tc>
          <w:tcPr>
            <w:tcW w:w="1559" w:type="dxa"/>
            <w:tcBorders>
              <w:top w:val="double" w:sz="4" w:space="0" w:color="auto"/>
              <w:bottom w:val="double" w:sz="4" w:space="0" w:color="auto"/>
            </w:tcBorders>
            <w:vAlign w:val="center"/>
          </w:tcPr>
          <w:p w14:paraId="25E2FFC3" w14:textId="77777777" w:rsidR="00CB4631" w:rsidRPr="00D64245" w:rsidRDefault="00CB4631" w:rsidP="0043504C">
            <w:pPr>
              <w:widowControl/>
              <w:tabs>
                <w:tab w:val="left" w:pos="288"/>
              </w:tabs>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Coil pitch</w:t>
            </w:r>
            <w:r w:rsidRPr="00D64245">
              <w:rPr>
                <w:rFonts w:ascii="Times New Roman" w:eastAsia="宋体" w:hAnsi="Times New Roman" w:cs="Times New Roman"/>
                <w:color w:val="000000" w:themeColor="text1"/>
                <w:kern w:val="0"/>
                <w:sz w:val="24"/>
                <w:szCs w:val="24"/>
              </w:rPr>
              <w:t xml:space="preserve"> of armature coil </w:t>
            </w:r>
            <w:r w:rsidRPr="00D64245">
              <w:rPr>
                <w:rFonts w:ascii="Times New Roman" w:eastAsia="宋体" w:hAnsi="Times New Roman" w:cs="Times New Roman"/>
                <w:i/>
                <w:color w:val="000000" w:themeColor="text1"/>
                <w:kern w:val="0"/>
                <w:sz w:val="24"/>
                <w:szCs w:val="24"/>
              </w:rPr>
              <w:t>y</w:t>
            </w:r>
            <w:r w:rsidRPr="00D64245">
              <w:rPr>
                <w:rFonts w:ascii="Times New Roman" w:eastAsia="宋体" w:hAnsi="Times New Roman" w:cs="Times New Roman"/>
                <w:i/>
                <w:color w:val="000000" w:themeColor="text1"/>
                <w:kern w:val="0"/>
                <w:sz w:val="24"/>
                <w:szCs w:val="24"/>
                <w:vertAlign w:val="subscript"/>
              </w:rPr>
              <w:t>c</w:t>
            </w:r>
          </w:p>
        </w:tc>
        <w:tc>
          <w:tcPr>
            <w:tcW w:w="4253" w:type="dxa"/>
            <w:tcBorders>
              <w:top w:val="double" w:sz="4" w:space="0" w:color="auto"/>
              <w:bottom w:val="double" w:sz="4" w:space="0" w:color="auto"/>
              <w:right w:val="nil"/>
            </w:tcBorders>
            <w:vAlign w:val="center"/>
          </w:tcPr>
          <w:p w14:paraId="107AA619" w14:textId="7A22141B" w:rsidR="00CB4631" w:rsidRPr="00D64245" w:rsidRDefault="002B6440" w:rsidP="0043504C">
            <w:pPr>
              <w:widowControl/>
              <w:tabs>
                <w:tab w:val="left" w:pos="288"/>
              </w:tabs>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Configuration </w:t>
            </w:r>
            <w:r w:rsidR="00CB4631" w:rsidRPr="00D64245">
              <w:rPr>
                <w:rFonts w:ascii="Times New Roman" w:eastAsia="宋体" w:hAnsi="Times New Roman" w:cs="Times New Roman"/>
                <w:color w:val="000000" w:themeColor="text1"/>
                <w:kern w:val="0"/>
                <w:sz w:val="24"/>
                <w:szCs w:val="24"/>
              </w:rPr>
              <w:t>of armature winding</w:t>
            </w:r>
          </w:p>
        </w:tc>
      </w:tr>
      <w:tr w:rsidR="00D64245" w:rsidRPr="00D64245" w14:paraId="05F60644" w14:textId="77777777" w:rsidTr="0043504C">
        <w:tc>
          <w:tcPr>
            <w:tcW w:w="1417" w:type="dxa"/>
            <w:tcBorders>
              <w:top w:val="double" w:sz="4" w:space="0" w:color="auto"/>
              <w:left w:val="nil"/>
            </w:tcBorders>
            <w:vAlign w:val="center"/>
          </w:tcPr>
          <w:p w14:paraId="37EA9F3C"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Non-overlapping winding (NOW)</w:t>
            </w:r>
          </w:p>
        </w:tc>
        <w:tc>
          <w:tcPr>
            <w:tcW w:w="1130" w:type="dxa"/>
            <w:tcBorders>
              <w:top w:val="double" w:sz="4" w:space="0" w:color="auto"/>
            </w:tcBorders>
            <w:vAlign w:val="center"/>
          </w:tcPr>
          <w:p w14:paraId="3EEB8DD3" w14:textId="77777777" w:rsidR="00CB4631" w:rsidRPr="00D64245" w:rsidRDefault="00CB4631" w:rsidP="0043504C">
            <w:pPr>
              <w:widowControl/>
              <w:tabs>
                <w:tab w:val="left" w:pos="288"/>
              </w:tabs>
              <w:spacing w:after="120"/>
              <w:jc w:val="center"/>
              <w:rPr>
                <w:rFonts w:ascii="Times New Roman" w:eastAsia="宋体" w:hAnsi="Times New Roman" w:cs="Times New Roman"/>
                <w:noProof/>
                <w:color w:val="000000" w:themeColor="text1"/>
                <w:kern w:val="0"/>
                <w:sz w:val="24"/>
                <w:szCs w:val="24"/>
              </w:rPr>
            </w:pPr>
            <w:r w:rsidRPr="00D64245">
              <w:rPr>
                <w:rFonts w:ascii="Times New Roman" w:eastAsia="宋体" w:hAnsi="Times New Roman" w:cs="Times New Roman"/>
                <w:color w:val="000000" w:themeColor="text1"/>
                <w:kern w:val="0"/>
                <w:sz w:val="24"/>
                <w:szCs w:val="24"/>
              </w:rPr>
              <w:t>A1</w:t>
            </w:r>
          </w:p>
        </w:tc>
        <w:tc>
          <w:tcPr>
            <w:tcW w:w="1559" w:type="dxa"/>
            <w:tcBorders>
              <w:top w:val="double" w:sz="4" w:space="0" w:color="auto"/>
            </w:tcBorders>
            <w:vAlign w:val="center"/>
          </w:tcPr>
          <w:p w14:paraId="6DACA700"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1</w:t>
            </w:r>
          </w:p>
        </w:tc>
        <w:tc>
          <w:tcPr>
            <w:tcW w:w="4253" w:type="dxa"/>
            <w:tcBorders>
              <w:top w:val="double" w:sz="4" w:space="0" w:color="auto"/>
              <w:right w:val="nil"/>
            </w:tcBorders>
            <w:vAlign w:val="center"/>
          </w:tcPr>
          <w:p w14:paraId="138F928E"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29C88A69" wp14:editId="0D72AB8D">
                  <wp:extent cx="1800000" cy="180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D64245" w:rsidRPr="00D64245" w14:paraId="151A9353" w14:textId="77777777" w:rsidTr="0043504C">
        <w:tc>
          <w:tcPr>
            <w:tcW w:w="1417" w:type="dxa"/>
            <w:vMerge w:val="restart"/>
            <w:tcBorders>
              <w:left w:val="nil"/>
            </w:tcBorders>
            <w:vAlign w:val="center"/>
          </w:tcPr>
          <w:p w14:paraId="4A5B066A"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lastRenderedPageBreak/>
              <w:t>Overlapping winding (OW)</w:t>
            </w:r>
          </w:p>
        </w:tc>
        <w:tc>
          <w:tcPr>
            <w:tcW w:w="1130" w:type="dxa"/>
            <w:vAlign w:val="center"/>
          </w:tcPr>
          <w:p w14:paraId="2111F4B0"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A2</w:t>
            </w:r>
          </w:p>
        </w:tc>
        <w:tc>
          <w:tcPr>
            <w:tcW w:w="1559" w:type="dxa"/>
            <w:vAlign w:val="center"/>
          </w:tcPr>
          <w:p w14:paraId="48E4D828"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2</w:t>
            </w:r>
          </w:p>
        </w:tc>
        <w:tc>
          <w:tcPr>
            <w:tcW w:w="4253" w:type="dxa"/>
            <w:tcBorders>
              <w:right w:val="nil"/>
            </w:tcBorders>
            <w:vAlign w:val="center"/>
          </w:tcPr>
          <w:p w14:paraId="0E4556AB"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032BE5B1" wp14:editId="461763E2">
                  <wp:extent cx="1800000" cy="180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D64245" w:rsidRPr="00D64245" w14:paraId="3A0F1EA6" w14:textId="77777777" w:rsidTr="0043504C">
        <w:tc>
          <w:tcPr>
            <w:tcW w:w="1417" w:type="dxa"/>
            <w:vMerge/>
            <w:tcBorders>
              <w:left w:val="nil"/>
            </w:tcBorders>
          </w:tcPr>
          <w:p w14:paraId="37928948" w14:textId="77777777" w:rsidR="00CB4631" w:rsidRPr="00D64245" w:rsidRDefault="00CB4631" w:rsidP="0043504C">
            <w:pPr>
              <w:widowControl/>
              <w:tabs>
                <w:tab w:val="left" w:pos="288"/>
              </w:tabs>
              <w:spacing w:after="120"/>
              <w:rPr>
                <w:rFonts w:ascii="Times New Roman" w:eastAsia="宋体" w:hAnsi="Times New Roman" w:cs="Times New Roman"/>
                <w:color w:val="000000" w:themeColor="text1"/>
                <w:kern w:val="0"/>
                <w:sz w:val="24"/>
                <w:szCs w:val="24"/>
              </w:rPr>
            </w:pPr>
          </w:p>
        </w:tc>
        <w:tc>
          <w:tcPr>
            <w:tcW w:w="1130" w:type="dxa"/>
            <w:vAlign w:val="center"/>
          </w:tcPr>
          <w:p w14:paraId="0BA9567E"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A3</w:t>
            </w:r>
          </w:p>
        </w:tc>
        <w:tc>
          <w:tcPr>
            <w:tcW w:w="1559" w:type="dxa"/>
            <w:vAlign w:val="center"/>
          </w:tcPr>
          <w:p w14:paraId="7A67D040"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3</w:t>
            </w:r>
          </w:p>
        </w:tc>
        <w:tc>
          <w:tcPr>
            <w:tcW w:w="4253" w:type="dxa"/>
            <w:tcBorders>
              <w:right w:val="nil"/>
            </w:tcBorders>
            <w:vAlign w:val="center"/>
          </w:tcPr>
          <w:p w14:paraId="7BAD1517"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0A5FB1DE" wp14:editId="1437572F">
                  <wp:extent cx="1800000" cy="180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r w:rsidR="00D64245" w:rsidRPr="00D64245" w14:paraId="082C6DB3" w14:textId="77777777" w:rsidTr="0043504C">
        <w:tc>
          <w:tcPr>
            <w:tcW w:w="1417" w:type="dxa"/>
            <w:vMerge/>
            <w:tcBorders>
              <w:left w:val="nil"/>
            </w:tcBorders>
          </w:tcPr>
          <w:p w14:paraId="7117938E" w14:textId="77777777" w:rsidR="00CB4631" w:rsidRPr="00D64245" w:rsidRDefault="00CB4631" w:rsidP="0043504C">
            <w:pPr>
              <w:widowControl/>
              <w:tabs>
                <w:tab w:val="left" w:pos="288"/>
              </w:tabs>
              <w:spacing w:after="120"/>
              <w:rPr>
                <w:rFonts w:ascii="Times New Roman" w:eastAsia="宋体" w:hAnsi="Times New Roman" w:cs="Times New Roman"/>
                <w:color w:val="000000" w:themeColor="text1"/>
                <w:kern w:val="0"/>
                <w:sz w:val="24"/>
                <w:szCs w:val="24"/>
              </w:rPr>
            </w:pPr>
          </w:p>
        </w:tc>
        <w:tc>
          <w:tcPr>
            <w:tcW w:w="1130" w:type="dxa"/>
            <w:vAlign w:val="center"/>
          </w:tcPr>
          <w:p w14:paraId="308492D7"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A4</w:t>
            </w:r>
          </w:p>
        </w:tc>
        <w:tc>
          <w:tcPr>
            <w:tcW w:w="1559" w:type="dxa"/>
            <w:vAlign w:val="center"/>
          </w:tcPr>
          <w:p w14:paraId="69021D71"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4</w:t>
            </w:r>
          </w:p>
        </w:tc>
        <w:tc>
          <w:tcPr>
            <w:tcW w:w="4253" w:type="dxa"/>
            <w:tcBorders>
              <w:right w:val="nil"/>
            </w:tcBorders>
            <w:vAlign w:val="center"/>
          </w:tcPr>
          <w:p w14:paraId="11306201"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 xml:space="preserve">Not </w:t>
            </w:r>
            <w:r w:rsidRPr="00D64245">
              <w:rPr>
                <w:rFonts w:ascii="Times New Roman" w:eastAsia="宋体" w:hAnsi="Times New Roman" w:cs="Times New Roman"/>
                <w:color w:val="000000" w:themeColor="text1"/>
                <w:kern w:val="0"/>
                <w:sz w:val="24"/>
                <w:szCs w:val="24"/>
              </w:rPr>
              <w:t>applicable</w:t>
            </w:r>
          </w:p>
        </w:tc>
      </w:tr>
      <w:tr w:rsidR="00D64245" w:rsidRPr="00D64245" w14:paraId="35F5A8B8" w14:textId="77777777" w:rsidTr="0043504C">
        <w:tc>
          <w:tcPr>
            <w:tcW w:w="1417" w:type="dxa"/>
            <w:vMerge/>
            <w:tcBorders>
              <w:left w:val="nil"/>
            </w:tcBorders>
          </w:tcPr>
          <w:p w14:paraId="2B791B62" w14:textId="77777777" w:rsidR="00CB4631" w:rsidRPr="00D64245" w:rsidRDefault="00CB4631" w:rsidP="0043504C">
            <w:pPr>
              <w:widowControl/>
              <w:tabs>
                <w:tab w:val="left" w:pos="288"/>
              </w:tabs>
              <w:spacing w:after="120"/>
              <w:rPr>
                <w:rFonts w:ascii="Times New Roman" w:eastAsia="宋体" w:hAnsi="Times New Roman" w:cs="Times New Roman"/>
                <w:color w:val="000000" w:themeColor="text1"/>
                <w:kern w:val="0"/>
                <w:sz w:val="24"/>
                <w:szCs w:val="24"/>
              </w:rPr>
            </w:pPr>
          </w:p>
        </w:tc>
        <w:tc>
          <w:tcPr>
            <w:tcW w:w="1130" w:type="dxa"/>
            <w:vAlign w:val="center"/>
          </w:tcPr>
          <w:p w14:paraId="601C50A5"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A5</w:t>
            </w:r>
          </w:p>
        </w:tc>
        <w:tc>
          <w:tcPr>
            <w:tcW w:w="1559" w:type="dxa"/>
            <w:vAlign w:val="center"/>
          </w:tcPr>
          <w:p w14:paraId="394EC62C"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5</w:t>
            </w:r>
          </w:p>
        </w:tc>
        <w:tc>
          <w:tcPr>
            <w:tcW w:w="4253" w:type="dxa"/>
            <w:tcBorders>
              <w:right w:val="nil"/>
            </w:tcBorders>
            <w:vAlign w:val="center"/>
          </w:tcPr>
          <w:p w14:paraId="1E1565F8"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 xml:space="preserve">Not </w:t>
            </w:r>
            <w:r w:rsidRPr="00D64245">
              <w:rPr>
                <w:rFonts w:ascii="Times New Roman" w:eastAsia="宋体" w:hAnsi="Times New Roman" w:cs="Times New Roman"/>
                <w:color w:val="000000" w:themeColor="text1"/>
                <w:kern w:val="0"/>
                <w:sz w:val="24"/>
                <w:szCs w:val="24"/>
              </w:rPr>
              <w:t>applicable</w:t>
            </w:r>
          </w:p>
        </w:tc>
      </w:tr>
      <w:tr w:rsidR="00D64245" w:rsidRPr="00D64245" w14:paraId="53096084" w14:textId="77777777" w:rsidTr="0043504C">
        <w:tc>
          <w:tcPr>
            <w:tcW w:w="1417" w:type="dxa"/>
            <w:vMerge/>
            <w:tcBorders>
              <w:left w:val="nil"/>
            </w:tcBorders>
          </w:tcPr>
          <w:p w14:paraId="2C567B94" w14:textId="77777777" w:rsidR="00CB4631" w:rsidRPr="00D64245" w:rsidRDefault="00CB4631" w:rsidP="0043504C">
            <w:pPr>
              <w:widowControl/>
              <w:tabs>
                <w:tab w:val="left" w:pos="288"/>
              </w:tabs>
              <w:spacing w:after="120"/>
              <w:rPr>
                <w:rFonts w:ascii="Times New Roman" w:eastAsia="宋体" w:hAnsi="Times New Roman" w:cs="Times New Roman"/>
                <w:color w:val="000000" w:themeColor="text1"/>
                <w:kern w:val="0"/>
                <w:sz w:val="24"/>
                <w:szCs w:val="24"/>
              </w:rPr>
            </w:pPr>
          </w:p>
        </w:tc>
        <w:tc>
          <w:tcPr>
            <w:tcW w:w="1130" w:type="dxa"/>
            <w:vAlign w:val="center"/>
          </w:tcPr>
          <w:p w14:paraId="0CCFA35A"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A6</w:t>
            </w:r>
          </w:p>
        </w:tc>
        <w:tc>
          <w:tcPr>
            <w:tcW w:w="1559" w:type="dxa"/>
            <w:vAlign w:val="center"/>
          </w:tcPr>
          <w:p w14:paraId="14BA6B38" w14:textId="77777777"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6</w:t>
            </w:r>
          </w:p>
        </w:tc>
        <w:tc>
          <w:tcPr>
            <w:tcW w:w="4253" w:type="dxa"/>
            <w:tcBorders>
              <w:right w:val="nil"/>
            </w:tcBorders>
            <w:vAlign w:val="center"/>
          </w:tcPr>
          <w:p w14:paraId="4EB00DAC" w14:textId="14748B16" w:rsidR="00CB4631" w:rsidRPr="00D64245" w:rsidRDefault="00CB4631" w:rsidP="0043504C">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43786860" wp14:editId="0996C01C">
                  <wp:extent cx="2102631" cy="2410597"/>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3"/>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114917" cy="2424682"/>
                          </a:xfrm>
                          <a:prstGeom prst="rect">
                            <a:avLst/>
                          </a:prstGeom>
                          <a:noFill/>
                          <a:ln>
                            <a:noFill/>
                          </a:ln>
                        </pic:spPr>
                      </pic:pic>
                    </a:graphicData>
                  </a:graphic>
                </wp:inline>
              </w:drawing>
            </w:r>
          </w:p>
        </w:tc>
      </w:tr>
    </w:tbl>
    <w:p w14:paraId="08AD9910" w14:textId="77777777" w:rsidR="005E3DEA" w:rsidRPr="00D64245" w:rsidRDefault="005E3DEA">
      <w:pPr>
        <w:widowControl/>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br w:type="page"/>
      </w:r>
    </w:p>
    <w:p w14:paraId="7E0DC62E" w14:textId="086A447A" w:rsidR="009E6EC0" w:rsidRPr="00D64245" w:rsidRDefault="009E6EC0" w:rsidP="009E6EC0">
      <w:pPr>
        <w:pStyle w:val="Caption"/>
        <w:keepNext/>
        <w:spacing w:line="360" w:lineRule="auto"/>
        <w:jc w:val="center"/>
        <w:rPr>
          <w:rFonts w:ascii="Times New Roman" w:hAnsi="Times New Roman" w:cs="Times New Roman"/>
          <w:color w:val="000000" w:themeColor="text1"/>
          <w:sz w:val="24"/>
        </w:rPr>
      </w:pPr>
      <w:r w:rsidRPr="00D64245">
        <w:rPr>
          <w:rFonts w:ascii="Times New Roman" w:hAnsi="Times New Roman" w:cs="Times New Roman"/>
          <w:color w:val="000000" w:themeColor="text1"/>
          <w:sz w:val="24"/>
        </w:rPr>
        <w:lastRenderedPageBreak/>
        <w:t xml:space="preserve">Table </w:t>
      </w:r>
      <w:r w:rsidRPr="00D64245">
        <w:rPr>
          <w:rFonts w:ascii="Times New Roman" w:hAnsi="Times New Roman" w:cs="Times New Roman"/>
          <w:color w:val="000000" w:themeColor="text1"/>
          <w:sz w:val="24"/>
        </w:rPr>
        <w:fldChar w:fldCharType="begin"/>
      </w:r>
      <w:r w:rsidRPr="00D64245">
        <w:rPr>
          <w:rFonts w:ascii="Times New Roman" w:hAnsi="Times New Roman" w:cs="Times New Roman"/>
          <w:color w:val="000000" w:themeColor="text1"/>
          <w:sz w:val="24"/>
        </w:rPr>
        <w:instrText xml:space="preserve"> STYLEREF 1 \s </w:instrText>
      </w:r>
      <w:r w:rsidRPr="00D64245">
        <w:rPr>
          <w:rFonts w:ascii="Times New Roman" w:hAnsi="Times New Roman" w:cs="Times New Roman"/>
          <w:color w:val="000000" w:themeColor="text1"/>
          <w:sz w:val="24"/>
        </w:rPr>
        <w:fldChar w:fldCharType="separate"/>
      </w:r>
      <w:r w:rsidR="00D64245">
        <w:rPr>
          <w:rFonts w:ascii="Times New Roman" w:hAnsi="Times New Roman" w:cs="Times New Roman"/>
          <w:noProof/>
          <w:color w:val="000000" w:themeColor="text1"/>
          <w:sz w:val="24"/>
        </w:rPr>
        <w:t>3</w:t>
      </w:r>
      <w:r w:rsidRPr="00D64245">
        <w:rPr>
          <w:rFonts w:ascii="Times New Roman" w:hAnsi="Times New Roman" w:cs="Times New Roman"/>
          <w:color w:val="000000" w:themeColor="text1"/>
          <w:sz w:val="24"/>
        </w:rPr>
        <w:fldChar w:fldCharType="end"/>
      </w:r>
      <w:r w:rsidRPr="00D64245">
        <w:rPr>
          <w:rFonts w:ascii="Times New Roman" w:hAnsi="Times New Roman" w:cs="Times New Roman"/>
          <w:color w:val="000000" w:themeColor="text1"/>
          <w:sz w:val="24"/>
        </w:rPr>
        <w:t>.</w:t>
      </w:r>
      <w:r w:rsidRPr="00D64245">
        <w:rPr>
          <w:rFonts w:ascii="Times New Roman" w:hAnsi="Times New Roman" w:cs="Times New Roman"/>
          <w:color w:val="000000" w:themeColor="text1"/>
          <w:sz w:val="24"/>
        </w:rPr>
        <w:fldChar w:fldCharType="begin"/>
      </w:r>
      <w:r w:rsidRPr="00D64245">
        <w:rPr>
          <w:rFonts w:ascii="Times New Roman" w:hAnsi="Times New Roman" w:cs="Times New Roman"/>
          <w:color w:val="000000" w:themeColor="text1"/>
          <w:sz w:val="24"/>
        </w:rPr>
        <w:instrText xml:space="preserve"> SEQ Table \* ARABIC \s 1 </w:instrText>
      </w:r>
      <w:r w:rsidRPr="00D64245">
        <w:rPr>
          <w:rFonts w:ascii="Times New Roman" w:hAnsi="Times New Roman" w:cs="Times New Roman"/>
          <w:color w:val="000000" w:themeColor="text1"/>
          <w:sz w:val="24"/>
        </w:rPr>
        <w:fldChar w:fldCharType="separate"/>
      </w:r>
      <w:r w:rsidR="00D64245">
        <w:rPr>
          <w:rFonts w:ascii="Times New Roman" w:hAnsi="Times New Roman" w:cs="Times New Roman"/>
          <w:noProof/>
          <w:color w:val="000000" w:themeColor="text1"/>
          <w:sz w:val="24"/>
        </w:rPr>
        <w:t>3</w:t>
      </w:r>
      <w:r w:rsidRPr="00D64245">
        <w:rPr>
          <w:rFonts w:ascii="Times New Roman" w:hAnsi="Times New Roman" w:cs="Times New Roman"/>
          <w:color w:val="000000" w:themeColor="text1"/>
          <w:sz w:val="24"/>
        </w:rPr>
        <w:fldChar w:fldCharType="end"/>
      </w:r>
      <w:r w:rsidRPr="00D64245">
        <w:rPr>
          <w:rFonts w:ascii="Times New Roman" w:hAnsi="Times New Roman" w:cs="Times New Roman"/>
          <w:color w:val="000000" w:themeColor="text1"/>
          <w:sz w:val="24"/>
        </w:rPr>
        <w:t xml:space="preserve">. </w:t>
      </w:r>
      <w:r w:rsidR="002B6440" w:rsidRPr="00D64245">
        <w:rPr>
          <w:rFonts w:ascii="Times New Roman" w:hAnsi="Times New Roman" w:cs="Times New Roman"/>
          <w:color w:val="000000" w:themeColor="text1"/>
          <w:sz w:val="24"/>
        </w:rPr>
        <w:t>F</w:t>
      </w:r>
      <w:r w:rsidRPr="00D64245">
        <w:rPr>
          <w:rFonts w:ascii="Times New Roman" w:hAnsi="Times New Roman" w:cs="Times New Roman"/>
          <w:color w:val="000000" w:themeColor="text1"/>
          <w:sz w:val="24"/>
        </w:rPr>
        <w:t>undamental winding factors in 12s7r VFRM with different armature coil pitches.</w:t>
      </w:r>
    </w:p>
    <w:tbl>
      <w:tblPr>
        <w:tblStyle w:val="TableGrid"/>
        <w:tblW w:w="0" w:type="auto"/>
        <w:jc w:val="center"/>
        <w:tblLook w:val="04A0" w:firstRow="1" w:lastRow="0" w:firstColumn="1" w:lastColumn="0" w:noHBand="0" w:noVBand="1"/>
      </w:tblPr>
      <w:tblGrid>
        <w:gridCol w:w="1668"/>
        <w:gridCol w:w="1442"/>
        <w:gridCol w:w="1837"/>
        <w:gridCol w:w="1631"/>
        <w:gridCol w:w="1728"/>
      </w:tblGrid>
      <w:tr w:rsidR="00D64245" w:rsidRPr="00D64245" w14:paraId="71564F01" w14:textId="77777777" w:rsidTr="00CE2787">
        <w:trPr>
          <w:jc w:val="center"/>
        </w:trPr>
        <w:tc>
          <w:tcPr>
            <w:tcW w:w="1668" w:type="dxa"/>
            <w:tcBorders>
              <w:top w:val="double" w:sz="4" w:space="0" w:color="auto"/>
              <w:left w:val="nil"/>
              <w:bottom w:val="double" w:sz="4" w:space="0" w:color="auto"/>
            </w:tcBorders>
            <w:vAlign w:val="center"/>
          </w:tcPr>
          <w:p w14:paraId="714021A7" w14:textId="4DDC4D4F"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Notion</w:t>
            </w:r>
          </w:p>
        </w:tc>
        <w:tc>
          <w:tcPr>
            <w:tcW w:w="1442" w:type="dxa"/>
            <w:tcBorders>
              <w:top w:val="double" w:sz="4" w:space="0" w:color="auto"/>
              <w:bottom w:val="double" w:sz="4" w:space="0" w:color="auto"/>
            </w:tcBorders>
          </w:tcPr>
          <w:p w14:paraId="5D9C279E" w14:textId="77777777"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Armature coil pitch</w:t>
            </w:r>
          </w:p>
          <w:p w14:paraId="313789DC" w14:textId="4292B943"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(slot pitch)</w:t>
            </w:r>
          </w:p>
        </w:tc>
        <w:tc>
          <w:tcPr>
            <w:tcW w:w="1837" w:type="dxa"/>
            <w:tcBorders>
              <w:top w:val="double" w:sz="4" w:space="0" w:color="auto"/>
              <w:bottom w:val="double" w:sz="4" w:space="0" w:color="auto"/>
            </w:tcBorders>
            <w:vAlign w:val="center"/>
          </w:tcPr>
          <w:p w14:paraId="5C5046FA" w14:textId="4F0C9832"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D</w:t>
            </w:r>
            <w:r w:rsidRPr="00D64245">
              <w:rPr>
                <w:rFonts w:ascii="Times New Roman" w:eastAsia="宋体" w:hAnsi="Times New Roman" w:cs="Times New Roman" w:hint="eastAsia"/>
                <w:color w:val="000000" w:themeColor="text1"/>
                <w:kern w:val="0"/>
                <w:sz w:val="24"/>
                <w:szCs w:val="24"/>
              </w:rPr>
              <w:t xml:space="preserve">istribution </w:t>
            </w:r>
            <w:r w:rsidRPr="00D64245">
              <w:rPr>
                <w:rFonts w:ascii="Times New Roman" w:eastAsia="宋体" w:hAnsi="Times New Roman" w:cs="Times New Roman"/>
                <w:color w:val="000000" w:themeColor="text1"/>
                <w:kern w:val="0"/>
                <w:sz w:val="24"/>
                <w:szCs w:val="24"/>
              </w:rPr>
              <w:t>factor</w:t>
            </w:r>
          </w:p>
        </w:tc>
        <w:tc>
          <w:tcPr>
            <w:tcW w:w="1631" w:type="dxa"/>
            <w:tcBorders>
              <w:top w:val="double" w:sz="4" w:space="0" w:color="auto"/>
              <w:bottom w:val="double" w:sz="4" w:space="0" w:color="auto"/>
            </w:tcBorders>
            <w:vAlign w:val="center"/>
          </w:tcPr>
          <w:p w14:paraId="0EBFC7F4" w14:textId="08BE327F"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Pitch</w:t>
            </w:r>
            <w:r w:rsidRPr="00D64245">
              <w:rPr>
                <w:rFonts w:ascii="Times New Roman" w:eastAsia="宋体" w:hAnsi="Times New Roman" w:cs="Times New Roman" w:hint="eastAsia"/>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factor</w:t>
            </w:r>
          </w:p>
        </w:tc>
        <w:tc>
          <w:tcPr>
            <w:tcW w:w="1728" w:type="dxa"/>
            <w:tcBorders>
              <w:top w:val="double" w:sz="4" w:space="0" w:color="auto"/>
              <w:bottom w:val="double" w:sz="4" w:space="0" w:color="auto"/>
              <w:right w:val="nil"/>
            </w:tcBorders>
            <w:vAlign w:val="center"/>
          </w:tcPr>
          <w:p w14:paraId="0B8D2A4C" w14:textId="03A3F3EE"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Winding factor</w:t>
            </w:r>
          </w:p>
        </w:tc>
      </w:tr>
      <w:tr w:rsidR="00D64245" w:rsidRPr="00D64245" w14:paraId="30E2C3FF" w14:textId="77777777" w:rsidTr="00CE2787">
        <w:trPr>
          <w:jc w:val="center"/>
        </w:trPr>
        <w:tc>
          <w:tcPr>
            <w:tcW w:w="1668" w:type="dxa"/>
            <w:tcBorders>
              <w:top w:val="double" w:sz="4" w:space="0" w:color="auto"/>
              <w:left w:val="nil"/>
            </w:tcBorders>
            <w:vAlign w:val="center"/>
          </w:tcPr>
          <w:p w14:paraId="7CFE71C2" w14:textId="731D4632"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A1</w:t>
            </w:r>
          </w:p>
        </w:tc>
        <w:tc>
          <w:tcPr>
            <w:tcW w:w="1442" w:type="dxa"/>
            <w:tcBorders>
              <w:top w:val="double" w:sz="4" w:space="0" w:color="auto"/>
            </w:tcBorders>
          </w:tcPr>
          <w:p w14:paraId="22F66FA0" w14:textId="57F9D68D"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w:t>
            </w:r>
          </w:p>
        </w:tc>
        <w:tc>
          <w:tcPr>
            <w:tcW w:w="1837" w:type="dxa"/>
            <w:vMerge w:val="restart"/>
            <w:tcBorders>
              <w:top w:val="double" w:sz="4" w:space="0" w:color="auto"/>
            </w:tcBorders>
            <w:vAlign w:val="center"/>
          </w:tcPr>
          <w:p w14:paraId="1721D61F" w14:textId="3AB092A4"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w:t>
            </w:r>
            <w:r w:rsidRPr="00D64245">
              <w:rPr>
                <w:rFonts w:ascii="Times New Roman" w:eastAsia="宋体" w:hAnsi="Times New Roman" w:cs="Times New Roman"/>
                <w:color w:val="000000" w:themeColor="text1"/>
                <w:kern w:val="0"/>
                <w:sz w:val="24"/>
                <w:szCs w:val="24"/>
              </w:rPr>
              <w:t>.97</w:t>
            </w:r>
          </w:p>
        </w:tc>
        <w:tc>
          <w:tcPr>
            <w:tcW w:w="1631" w:type="dxa"/>
            <w:tcBorders>
              <w:top w:val="double" w:sz="4" w:space="0" w:color="auto"/>
            </w:tcBorders>
            <w:vAlign w:val="center"/>
          </w:tcPr>
          <w:p w14:paraId="08202760" w14:textId="53F6CBCF"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w:t>
            </w:r>
            <w:r w:rsidRPr="00D64245">
              <w:rPr>
                <w:rFonts w:ascii="Times New Roman" w:eastAsia="宋体" w:hAnsi="Times New Roman" w:cs="Times New Roman"/>
                <w:color w:val="000000" w:themeColor="text1"/>
                <w:kern w:val="0"/>
                <w:sz w:val="24"/>
                <w:szCs w:val="24"/>
              </w:rPr>
              <w:t>.26</w:t>
            </w:r>
          </w:p>
        </w:tc>
        <w:tc>
          <w:tcPr>
            <w:tcW w:w="1728" w:type="dxa"/>
            <w:tcBorders>
              <w:top w:val="double" w:sz="4" w:space="0" w:color="auto"/>
              <w:right w:val="nil"/>
            </w:tcBorders>
            <w:vAlign w:val="center"/>
          </w:tcPr>
          <w:p w14:paraId="290F1044" w14:textId="59A09BF1"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w:t>
            </w:r>
            <w:r w:rsidRPr="00D64245">
              <w:rPr>
                <w:rFonts w:ascii="Times New Roman" w:eastAsia="宋体" w:hAnsi="Times New Roman" w:cs="Times New Roman"/>
                <w:color w:val="000000" w:themeColor="text1"/>
                <w:kern w:val="0"/>
                <w:sz w:val="24"/>
                <w:szCs w:val="24"/>
              </w:rPr>
              <w:t>.25</w:t>
            </w:r>
          </w:p>
        </w:tc>
      </w:tr>
      <w:tr w:rsidR="00D64245" w:rsidRPr="00D64245" w14:paraId="319E72FE" w14:textId="77777777" w:rsidTr="00CE2787">
        <w:trPr>
          <w:jc w:val="center"/>
        </w:trPr>
        <w:tc>
          <w:tcPr>
            <w:tcW w:w="1668" w:type="dxa"/>
            <w:tcBorders>
              <w:left w:val="nil"/>
            </w:tcBorders>
            <w:vAlign w:val="center"/>
          </w:tcPr>
          <w:p w14:paraId="04D641F5" w14:textId="451AD06B"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A2</w:t>
            </w:r>
          </w:p>
        </w:tc>
        <w:tc>
          <w:tcPr>
            <w:tcW w:w="1442" w:type="dxa"/>
          </w:tcPr>
          <w:p w14:paraId="22BC4A42" w14:textId="7931C87E"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w:t>
            </w:r>
          </w:p>
        </w:tc>
        <w:tc>
          <w:tcPr>
            <w:tcW w:w="1837" w:type="dxa"/>
            <w:vMerge/>
            <w:vAlign w:val="center"/>
          </w:tcPr>
          <w:p w14:paraId="0685E24F" w14:textId="632522FE"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p>
        </w:tc>
        <w:tc>
          <w:tcPr>
            <w:tcW w:w="1631" w:type="dxa"/>
            <w:vAlign w:val="center"/>
          </w:tcPr>
          <w:p w14:paraId="5947ADEA" w14:textId="5F895C31"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w:t>
            </w:r>
            <w:r w:rsidRPr="00D64245">
              <w:rPr>
                <w:rFonts w:ascii="Times New Roman" w:eastAsia="宋体" w:hAnsi="Times New Roman" w:cs="Times New Roman"/>
                <w:color w:val="000000" w:themeColor="text1"/>
                <w:kern w:val="0"/>
                <w:sz w:val="24"/>
                <w:szCs w:val="24"/>
              </w:rPr>
              <w:t>.50</w:t>
            </w:r>
          </w:p>
        </w:tc>
        <w:tc>
          <w:tcPr>
            <w:tcW w:w="1728" w:type="dxa"/>
            <w:tcBorders>
              <w:right w:val="nil"/>
            </w:tcBorders>
            <w:vAlign w:val="center"/>
          </w:tcPr>
          <w:p w14:paraId="26417EF8" w14:textId="1D4DC0E8"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w:t>
            </w:r>
            <w:r w:rsidRPr="00D64245">
              <w:rPr>
                <w:rFonts w:ascii="Times New Roman" w:eastAsia="宋体" w:hAnsi="Times New Roman" w:cs="Times New Roman"/>
                <w:color w:val="000000" w:themeColor="text1"/>
                <w:kern w:val="0"/>
                <w:sz w:val="24"/>
                <w:szCs w:val="24"/>
              </w:rPr>
              <w:t>.48</w:t>
            </w:r>
          </w:p>
        </w:tc>
      </w:tr>
      <w:tr w:rsidR="00D64245" w:rsidRPr="00D64245" w14:paraId="412134B8" w14:textId="77777777" w:rsidTr="00CE2787">
        <w:trPr>
          <w:jc w:val="center"/>
        </w:trPr>
        <w:tc>
          <w:tcPr>
            <w:tcW w:w="1668" w:type="dxa"/>
            <w:tcBorders>
              <w:left w:val="nil"/>
            </w:tcBorders>
            <w:vAlign w:val="center"/>
          </w:tcPr>
          <w:p w14:paraId="4CC2574F" w14:textId="30BA7436"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A3</w:t>
            </w:r>
          </w:p>
        </w:tc>
        <w:tc>
          <w:tcPr>
            <w:tcW w:w="1442" w:type="dxa"/>
          </w:tcPr>
          <w:p w14:paraId="4F205BAD" w14:textId="2EDC3250"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w:t>
            </w:r>
          </w:p>
        </w:tc>
        <w:tc>
          <w:tcPr>
            <w:tcW w:w="1837" w:type="dxa"/>
            <w:vMerge/>
            <w:vAlign w:val="center"/>
          </w:tcPr>
          <w:p w14:paraId="26AE52D7" w14:textId="2C79939B"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p>
        </w:tc>
        <w:tc>
          <w:tcPr>
            <w:tcW w:w="1631" w:type="dxa"/>
            <w:vAlign w:val="center"/>
          </w:tcPr>
          <w:p w14:paraId="08ACD069" w14:textId="4B7DC415"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w:t>
            </w:r>
            <w:r w:rsidRPr="00D64245">
              <w:rPr>
                <w:rFonts w:ascii="Times New Roman" w:eastAsia="宋体" w:hAnsi="Times New Roman" w:cs="Times New Roman"/>
                <w:color w:val="000000" w:themeColor="text1"/>
                <w:kern w:val="0"/>
                <w:sz w:val="24"/>
                <w:szCs w:val="24"/>
              </w:rPr>
              <w:t>.71</w:t>
            </w:r>
          </w:p>
        </w:tc>
        <w:tc>
          <w:tcPr>
            <w:tcW w:w="1728" w:type="dxa"/>
            <w:tcBorders>
              <w:right w:val="nil"/>
            </w:tcBorders>
            <w:vAlign w:val="center"/>
          </w:tcPr>
          <w:p w14:paraId="49BC1B7C" w14:textId="40BF88D6"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w:t>
            </w:r>
            <w:r w:rsidRPr="00D64245">
              <w:rPr>
                <w:rFonts w:ascii="Times New Roman" w:eastAsia="宋体" w:hAnsi="Times New Roman" w:cs="Times New Roman"/>
                <w:color w:val="000000" w:themeColor="text1"/>
                <w:kern w:val="0"/>
                <w:sz w:val="24"/>
                <w:szCs w:val="24"/>
              </w:rPr>
              <w:t>.68</w:t>
            </w:r>
          </w:p>
        </w:tc>
      </w:tr>
      <w:tr w:rsidR="00D64245" w:rsidRPr="00D64245" w14:paraId="09A78B18" w14:textId="77777777" w:rsidTr="00CE2787">
        <w:trPr>
          <w:jc w:val="center"/>
        </w:trPr>
        <w:tc>
          <w:tcPr>
            <w:tcW w:w="1668" w:type="dxa"/>
            <w:tcBorders>
              <w:left w:val="nil"/>
            </w:tcBorders>
            <w:vAlign w:val="center"/>
          </w:tcPr>
          <w:p w14:paraId="46FC086E" w14:textId="7C08FF33"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A4</w:t>
            </w:r>
          </w:p>
        </w:tc>
        <w:tc>
          <w:tcPr>
            <w:tcW w:w="1442" w:type="dxa"/>
          </w:tcPr>
          <w:p w14:paraId="251491A2" w14:textId="571E0FEE"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4</w:t>
            </w:r>
          </w:p>
        </w:tc>
        <w:tc>
          <w:tcPr>
            <w:tcW w:w="1837" w:type="dxa"/>
            <w:vMerge/>
            <w:vAlign w:val="center"/>
          </w:tcPr>
          <w:p w14:paraId="31F0581A" w14:textId="2769E8CC"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p>
        </w:tc>
        <w:tc>
          <w:tcPr>
            <w:tcW w:w="1631" w:type="dxa"/>
            <w:vAlign w:val="center"/>
          </w:tcPr>
          <w:p w14:paraId="6C70AE71" w14:textId="187A30A3"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w:t>
            </w:r>
          </w:p>
        </w:tc>
        <w:tc>
          <w:tcPr>
            <w:tcW w:w="1728" w:type="dxa"/>
            <w:tcBorders>
              <w:right w:val="nil"/>
            </w:tcBorders>
            <w:vAlign w:val="center"/>
          </w:tcPr>
          <w:p w14:paraId="0A8AF3C2" w14:textId="018B5993"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w:t>
            </w:r>
          </w:p>
        </w:tc>
      </w:tr>
      <w:tr w:rsidR="00D64245" w:rsidRPr="00D64245" w14:paraId="20C71AA4" w14:textId="77777777" w:rsidTr="00CE2787">
        <w:trPr>
          <w:jc w:val="center"/>
        </w:trPr>
        <w:tc>
          <w:tcPr>
            <w:tcW w:w="1668" w:type="dxa"/>
            <w:tcBorders>
              <w:left w:val="nil"/>
            </w:tcBorders>
            <w:vAlign w:val="center"/>
          </w:tcPr>
          <w:p w14:paraId="2B71ADA5" w14:textId="00334197"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A5</w:t>
            </w:r>
          </w:p>
        </w:tc>
        <w:tc>
          <w:tcPr>
            <w:tcW w:w="1442" w:type="dxa"/>
          </w:tcPr>
          <w:p w14:paraId="7343CBBE" w14:textId="0CF5866F"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w:t>
            </w:r>
          </w:p>
        </w:tc>
        <w:tc>
          <w:tcPr>
            <w:tcW w:w="1837" w:type="dxa"/>
            <w:vMerge/>
            <w:vAlign w:val="center"/>
          </w:tcPr>
          <w:p w14:paraId="431F5AB9" w14:textId="2123BE2F"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p>
        </w:tc>
        <w:tc>
          <w:tcPr>
            <w:tcW w:w="1631" w:type="dxa"/>
            <w:vAlign w:val="center"/>
          </w:tcPr>
          <w:p w14:paraId="24E8457F" w14:textId="22A8ADEA"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w:t>
            </w:r>
          </w:p>
        </w:tc>
        <w:tc>
          <w:tcPr>
            <w:tcW w:w="1728" w:type="dxa"/>
            <w:tcBorders>
              <w:right w:val="nil"/>
            </w:tcBorders>
            <w:vAlign w:val="center"/>
          </w:tcPr>
          <w:p w14:paraId="7DBEEE40" w14:textId="59F81AE4"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w:t>
            </w:r>
          </w:p>
        </w:tc>
      </w:tr>
      <w:tr w:rsidR="00D64245" w:rsidRPr="00D64245" w14:paraId="5B148C9E" w14:textId="77777777" w:rsidTr="00CE2787">
        <w:trPr>
          <w:jc w:val="center"/>
        </w:trPr>
        <w:tc>
          <w:tcPr>
            <w:tcW w:w="1668" w:type="dxa"/>
            <w:tcBorders>
              <w:left w:val="nil"/>
            </w:tcBorders>
            <w:vAlign w:val="center"/>
          </w:tcPr>
          <w:p w14:paraId="48A9D16C" w14:textId="4967ED49"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A6</w:t>
            </w:r>
          </w:p>
        </w:tc>
        <w:tc>
          <w:tcPr>
            <w:tcW w:w="1442" w:type="dxa"/>
          </w:tcPr>
          <w:p w14:paraId="1EC0AE3D" w14:textId="3D081B48"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6</w:t>
            </w:r>
          </w:p>
        </w:tc>
        <w:tc>
          <w:tcPr>
            <w:tcW w:w="1837" w:type="dxa"/>
            <w:vMerge/>
            <w:vAlign w:val="center"/>
          </w:tcPr>
          <w:p w14:paraId="35D4013E" w14:textId="0AEC1A7C"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p>
        </w:tc>
        <w:tc>
          <w:tcPr>
            <w:tcW w:w="1631" w:type="dxa"/>
            <w:vAlign w:val="center"/>
          </w:tcPr>
          <w:p w14:paraId="21406C4F" w14:textId="6BEA9D5B"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1</w:t>
            </w:r>
            <w:r w:rsidRPr="00D64245">
              <w:rPr>
                <w:rFonts w:ascii="Times New Roman" w:eastAsia="宋体" w:hAnsi="Times New Roman" w:cs="Times New Roman"/>
                <w:color w:val="000000" w:themeColor="text1"/>
                <w:kern w:val="0"/>
                <w:sz w:val="24"/>
                <w:szCs w:val="24"/>
              </w:rPr>
              <w:t>.00</w:t>
            </w:r>
          </w:p>
        </w:tc>
        <w:tc>
          <w:tcPr>
            <w:tcW w:w="1728" w:type="dxa"/>
            <w:tcBorders>
              <w:right w:val="nil"/>
            </w:tcBorders>
            <w:vAlign w:val="center"/>
          </w:tcPr>
          <w:p w14:paraId="3F87E2CC" w14:textId="173255E6" w:rsidR="002B6440" w:rsidRPr="00D64245" w:rsidRDefault="002B6440" w:rsidP="00CE2787">
            <w:pPr>
              <w:widowControl/>
              <w:tabs>
                <w:tab w:val="left" w:pos="288"/>
              </w:tabs>
              <w:spacing w:after="12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w:t>
            </w:r>
            <w:r w:rsidRPr="00D64245">
              <w:rPr>
                <w:rFonts w:ascii="Times New Roman" w:eastAsia="宋体" w:hAnsi="Times New Roman" w:cs="Times New Roman"/>
                <w:color w:val="000000" w:themeColor="text1"/>
                <w:kern w:val="0"/>
                <w:sz w:val="24"/>
                <w:szCs w:val="24"/>
              </w:rPr>
              <w:t>.97</w:t>
            </w:r>
          </w:p>
        </w:tc>
      </w:tr>
    </w:tbl>
    <w:p w14:paraId="21922FDF" w14:textId="12B0F3A9" w:rsidR="006972BC" w:rsidRPr="00D64245" w:rsidRDefault="0066579E" w:rsidP="0066579E">
      <w:pPr>
        <w:suppressAutoHyphens/>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The</w:t>
      </w:r>
      <w:r w:rsidR="006972BC" w:rsidRPr="00D64245">
        <w:rPr>
          <w:rFonts w:ascii="Times New Roman" w:eastAsia="宋体" w:hAnsi="Times New Roman" w:cs="Times New Roman"/>
          <w:color w:val="000000" w:themeColor="text1"/>
          <w:kern w:val="0"/>
          <w:sz w:val="24"/>
          <w:szCs w:val="24"/>
        </w:rPr>
        <w:t xml:space="preserve"> </w:t>
      </w:r>
      <w:r w:rsidR="002B6440" w:rsidRPr="00D64245">
        <w:rPr>
          <w:rFonts w:ascii="Times New Roman" w:eastAsia="宋体" w:hAnsi="Times New Roman" w:cs="Times New Roman"/>
          <w:color w:val="000000" w:themeColor="text1"/>
          <w:kern w:val="0"/>
          <w:sz w:val="24"/>
          <w:szCs w:val="24"/>
        </w:rPr>
        <w:t xml:space="preserve">feasible </w:t>
      </w:r>
      <w:r w:rsidR="006972BC" w:rsidRPr="00D64245">
        <w:rPr>
          <w:rFonts w:ascii="Times New Roman" w:eastAsia="宋体" w:hAnsi="Times New Roman" w:cs="Times New Roman"/>
          <w:color w:val="000000" w:themeColor="text1"/>
          <w:kern w:val="0"/>
          <w:sz w:val="24"/>
          <w:szCs w:val="24"/>
        </w:rPr>
        <w:t xml:space="preserve">coil pitches </w:t>
      </w:r>
      <w:r w:rsidR="002B6440" w:rsidRPr="00D64245">
        <w:rPr>
          <w:rFonts w:ascii="Times New Roman" w:eastAsia="宋体" w:hAnsi="Times New Roman" w:cs="Times New Roman"/>
          <w:color w:val="000000" w:themeColor="text1"/>
          <w:kern w:val="0"/>
          <w:sz w:val="24"/>
          <w:szCs w:val="24"/>
        </w:rPr>
        <w:t xml:space="preserve">of </w:t>
      </w:r>
      <w:r w:rsidR="006972BC" w:rsidRPr="00D64245">
        <w:rPr>
          <w:rFonts w:ascii="Times New Roman" w:eastAsia="宋体" w:hAnsi="Times New Roman" w:cs="Times New Roman"/>
          <w:color w:val="000000" w:themeColor="text1"/>
          <w:kern w:val="0"/>
          <w:sz w:val="24"/>
          <w:szCs w:val="24"/>
        </w:rPr>
        <w:t xml:space="preserve">field winding </w:t>
      </w:r>
      <w:r w:rsidRPr="00D64245">
        <w:rPr>
          <w:rFonts w:ascii="Times New Roman" w:eastAsia="宋体" w:hAnsi="Times New Roman" w:cs="Times New Roman"/>
          <w:color w:val="000000" w:themeColor="text1"/>
          <w:kern w:val="0"/>
          <w:sz w:val="24"/>
          <w:szCs w:val="24"/>
        </w:rPr>
        <w:t>are 1 or 3 stator slot</w:t>
      </w:r>
      <w:r w:rsidR="002B6440" w:rsidRPr="00D64245">
        <w:rPr>
          <w:rFonts w:ascii="Times New Roman" w:eastAsia="宋体" w:hAnsi="Times New Roman" w:cs="Times New Roman"/>
          <w:color w:val="000000" w:themeColor="text1"/>
          <w:kern w:val="0"/>
          <w:sz w:val="24"/>
          <w:szCs w:val="24"/>
        </w:rPr>
        <w:t xml:space="preserve"> pitches</w:t>
      </w:r>
      <w:r w:rsidRPr="00D64245">
        <w:rPr>
          <w:rFonts w:ascii="Times New Roman" w:eastAsia="宋体" w:hAnsi="Times New Roman" w:cs="Times New Roman"/>
          <w:color w:val="000000" w:themeColor="text1"/>
          <w:kern w:val="0"/>
          <w:sz w:val="24"/>
          <w:szCs w:val="24"/>
        </w:rPr>
        <w:t xml:space="preserve">, </w:t>
      </w:r>
      <w:r w:rsidR="002B6440" w:rsidRPr="00D64245">
        <w:rPr>
          <w:rFonts w:ascii="Times New Roman" w:eastAsia="宋体" w:hAnsi="Times New Roman" w:cs="Times New Roman"/>
          <w:color w:val="000000" w:themeColor="text1"/>
          <w:kern w:val="0"/>
          <w:sz w:val="24"/>
          <w:szCs w:val="24"/>
        </w:rPr>
        <w:t>as</w:t>
      </w:r>
      <w:r w:rsidRPr="00D64245">
        <w:rPr>
          <w:rFonts w:ascii="Times New Roman" w:eastAsia="宋体" w:hAnsi="Times New Roman" w:cs="Times New Roman"/>
          <w:color w:val="000000" w:themeColor="text1"/>
          <w:kern w:val="0"/>
          <w:sz w:val="24"/>
          <w:szCs w:val="24"/>
        </w:rPr>
        <w:t xml:space="preserve">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_Ref8591631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3</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4</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However, these two field winding</w:t>
      </w:r>
      <w:r w:rsidR="002B6440" w:rsidRPr="00D64245">
        <w:rPr>
          <w:rFonts w:ascii="Times New Roman" w:eastAsia="宋体" w:hAnsi="Times New Roman" w:cs="Times New Roman"/>
          <w:color w:val="000000" w:themeColor="text1"/>
          <w:kern w:val="0"/>
          <w:sz w:val="24"/>
          <w:szCs w:val="24"/>
        </w:rPr>
        <w:t xml:space="preserve"> layouts</w:t>
      </w:r>
      <w:r w:rsidRPr="00D64245">
        <w:rPr>
          <w:rFonts w:ascii="Times New Roman" w:eastAsia="宋体" w:hAnsi="Times New Roman" w:cs="Times New Roman"/>
          <w:color w:val="000000" w:themeColor="text1"/>
          <w:kern w:val="0"/>
          <w:sz w:val="24"/>
          <w:szCs w:val="24"/>
        </w:rPr>
        <w:t xml:space="preserve"> are equivalent since they all establish alternating polarities in each stator poles. The physical difference </w:t>
      </w:r>
      <w:r w:rsidR="002B6440" w:rsidRPr="00D64245">
        <w:rPr>
          <w:rFonts w:ascii="Times New Roman" w:eastAsia="宋体" w:hAnsi="Times New Roman" w:cs="Times New Roman"/>
          <w:color w:val="000000" w:themeColor="text1"/>
          <w:kern w:val="0"/>
          <w:sz w:val="24"/>
          <w:szCs w:val="24"/>
        </w:rPr>
        <w:t xml:space="preserve">is </w:t>
      </w:r>
      <w:r w:rsidRPr="00D64245">
        <w:rPr>
          <w:rFonts w:ascii="Times New Roman" w:eastAsia="宋体" w:hAnsi="Times New Roman" w:cs="Times New Roman"/>
          <w:color w:val="000000" w:themeColor="text1"/>
          <w:kern w:val="0"/>
          <w:sz w:val="24"/>
          <w:szCs w:val="24"/>
        </w:rPr>
        <w:t xml:space="preserve">only in the end-winding length, which is taken into account in </w:t>
      </w:r>
      <w:r w:rsidR="002B6440" w:rsidRPr="00D64245">
        <w:rPr>
          <w:rFonts w:ascii="Times New Roman" w:eastAsia="宋体" w:hAnsi="Times New Roman" w:cs="Times New Roman"/>
          <w:color w:val="000000" w:themeColor="text1"/>
          <w:kern w:val="0"/>
          <w:sz w:val="24"/>
          <w:szCs w:val="24"/>
        </w:rPr>
        <w:t xml:space="preserve">the </w:t>
      </w:r>
      <w:r w:rsidRPr="00D64245">
        <w:rPr>
          <w:rFonts w:ascii="Times New Roman" w:eastAsia="宋体" w:hAnsi="Times New Roman" w:cs="Times New Roman"/>
          <w:color w:val="000000" w:themeColor="text1"/>
          <w:kern w:val="0"/>
          <w:sz w:val="24"/>
          <w:szCs w:val="24"/>
        </w:rPr>
        <w:t xml:space="preserve">resistance calculation as shown in equations </w:t>
      </w:r>
      <w:r w:rsidR="002B6440" w:rsidRPr="00D64245">
        <w:rPr>
          <w:rFonts w:ascii="Times New Roman" w:eastAsia="宋体" w:hAnsi="Times New Roman" w:cs="Times New Roman"/>
          <w:color w:val="000000" w:themeColor="text1"/>
          <w:kern w:val="0"/>
          <w:sz w:val="24"/>
          <w:szCs w:val="24"/>
        </w:rPr>
        <w:t>(</w:t>
      </w:r>
      <w:r w:rsidRPr="00D64245">
        <w:rPr>
          <w:rFonts w:ascii="Times New Roman" w:eastAsia="宋体" w:hAnsi="Times New Roman" w:cs="Times New Roman"/>
          <w:color w:val="000000" w:themeColor="text1"/>
          <w:kern w:val="0"/>
          <w:sz w:val="24"/>
          <w:szCs w:val="24"/>
        </w:rPr>
        <w:t>3.5</w:t>
      </w:r>
      <w:r w:rsidR="002B6440" w:rsidRPr="00D64245">
        <w:rPr>
          <w:rFonts w:ascii="Times New Roman" w:eastAsia="宋体" w:hAnsi="Times New Roman" w:cs="Times New Roman"/>
          <w:color w:val="000000" w:themeColor="text1"/>
          <w:kern w:val="0"/>
          <w:sz w:val="24"/>
          <w:szCs w:val="24"/>
        </w:rPr>
        <w:t>)</w:t>
      </w:r>
      <w:r w:rsidRPr="00D64245">
        <w:rPr>
          <w:rFonts w:ascii="Times New Roman" w:eastAsia="宋体" w:hAnsi="Times New Roman" w:cs="Times New Roman"/>
          <w:color w:val="000000" w:themeColor="text1"/>
          <w:kern w:val="0"/>
          <w:sz w:val="24"/>
          <w:szCs w:val="24"/>
        </w:rPr>
        <w:t xml:space="preserve"> – </w:t>
      </w:r>
      <w:r w:rsidR="002B6440" w:rsidRPr="00D64245">
        <w:rPr>
          <w:rFonts w:ascii="Times New Roman" w:eastAsia="宋体" w:hAnsi="Times New Roman" w:cs="Times New Roman"/>
          <w:color w:val="000000" w:themeColor="text1"/>
          <w:kern w:val="0"/>
          <w:sz w:val="24"/>
          <w:szCs w:val="24"/>
        </w:rPr>
        <w:t>(</w:t>
      </w:r>
      <w:r w:rsidRPr="00D64245">
        <w:rPr>
          <w:rFonts w:ascii="Times New Roman" w:eastAsia="宋体" w:hAnsi="Times New Roman" w:cs="Times New Roman"/>
          <w:color w:val="000000" w:themeColor="text1"/>
          <w:kern w:val="0"/>
          <w:sz w:val="24"/>
          <w:szCs w:val="24"/>
        </w:rPr>
        <w:t>3.7</w:t>
      </w:r>
      <w:r w:rsidR="002B6440" w:rsidRPr="00D64245">
        <w:rPr>
          <w:rFonts w:ascii="Times New Roman" w:eastAsia="宋体" w:hAnsi="Times New Roman" w:cs="Times New Roman"/>
          <w:color w:val="000000" w:themeColor="text1"/>
          <w:kern w:val="0"/>
          <w:sz w:val="24"/>
          <w:szCs w:val="24"/>
        </w:rPr>
        <w:t>)</w:t>
      </w:r>
      <w:r w:rsidRPr="00D64245">
        <w:rPr>
          <w:rFonts w:ascii="Times New Roman" w:eastAsia="宋体" w:hAnsi="Times New Roman" w:cs="Times New Roman"/>
          <w:color w:val="000000" w:themeColor="text1"/>
          <w:kern w:val="0"/>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7"/>
        <w:gridCol w:w="4139"/>
      </w:tblGrid>
      <w:tr w:rsidR="00D64245" w:rsidRPr="00D64245" w14:paraId="00C6C17A" w14:textId="77777777" w:rsidTr="00CE2787">
        <w:tc>
          <w:tcPr>
            <w:tcW w:w="4167" w:type="dxa"/>
          </w:tcPr>
          <w:p w14:paraId="2FC969E4" w14:textId="55F32D41" w:rsidR="002E06A8" w:rsidRPr="00D64245" w:rsidRDefault="0084766F" w:rsidP="005E3DEA">
            <w:pPr>
              <w:pStyle w:val="Caption"/>
              <w:keepNext/>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drawing>
                <wp:inline distT="0" distB="0" distL="0" distR="0" wp14:anchorId="4D18FCBA" wp14:editId="44B351AC">
                  <wp:extent cx="2538483" cy="2538483"/>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542766" cy="2542766"/>
                          </a:xfrm>
                          <a:prstGeom prst="rect">
                            <a:avLst/>
                          </a:prstGeom>
                          <a:noFill/>
                          <a:ln>
                            <a:noFill/>
                          </a:ln>
                        </pic:spPr>
                      </pic:pic>
                    </a:graphicData>
                  </a:graphic>
                </wp:inline>
              </w:drawing>
            </w:r>
          </w:p>
        </w:tc>
        <w:tc>
          <w:tcPr>
            <w:tcW w:w="4139" w:type="dxa"/>
          </w:tcPr>
          <w:p w14:paraId="5CF010F0" w14:textId="02BD433E" w:rsidR="002E06A8" w:rsidRPr="00D64245" w:rsidRDefault="0084766F" w:rsidP="005E3DEA">
            <w:pPr>
              <w:pStyle w:val="Caption"/>
              <w:keepNext/>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drawing>
                <wp:inline distT="0" distB="0" distL="0" distR="0" wp14:anchorId="093F9196" wp14:editId="2D085B14">
                  <wp:extent cx="2520000" cy="2520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tc>
      </w:tr>
      <w:tr w:rsidR="00D64245" w:rsidRPr="00D64245" w14:paraId="28B48C00" w14:textId="77777777" w:rsidTr="00CE2787">
        <w:tc>
          <w:tcPr>
            <w:tcW w:w="4167" w:type="dxa"/>
          </w:tcPr>
          <w:p w14:paraId="63F90337" w14:textId="0392BC2C" w:rsidR="002E06A8" w:rsidRPr="00D64245" w:rsidRDefault="005E3DEA" w:rsidP="005E3DEA">
            <w:pPr>
              <w:pStyle w:val="TextL-MAG"/>
              <w:spacing w:line="360" w:lineRule="auto"/>
              <w:jc w:val="center"/>
              <w:rPr>
                <w:rFonts w:ascii="Times New Roman" w:eastAsiaTheme="minorEastAsia" w:hAnsi="Times New Roman"/>
                <w:color w:val="000000" w:themeColor="text1"/>
                <w:sz w:val="24"/>
                <w:szCs w:val="24"/>
                <w:lang w:eastAsia="zh-CN"/>
              </w:rPr>
            </w:pPr>
            <w:r w:rsidRPr="00D64245">
              <w:rPr>
                <w:rFonts w:ascii="Times New Roman" w:eastAsiaTheme="minorEastAsia" w:hAnsi="Times New Roman"/>
                <w:color w:val="000000" w:themeColor="text1"/>
                <w:sz w:val="24"/>
                <w:szCs w:val="24"/>
                <w:lang w:eastAsia="zh-CN"/>
              </w:rPr>
              <w:t>(a)</w:t>
            </w:r>
          </w:p>
        </w:tc>
        <w:tc>
          <w:tcPr>
            <w:tcW w:w="4139" w:type="dxa"/>
          </w:tcPr>
          <w:p w14:paraId="62FD4107" w14:textId="1E657BC2" w:rsidR="002E06A8" w:rsidRPr="00D64245" w:rsidRDefault="005E3DEA" w:rsidP="005E3DEA">
            <w:pPr>
              <w:pStyle w:val="TextL-MAG"/>
              <w:spacing w:line="360" w:lineRule="auto"/>
              <w:jc w:val="center"/>
              <w:rPr>
                <w:rFonts w:ascii="Times New Roman" w:eastAsiaTheme="minorEastAsia" w:hAnsi="Times New Roman"/>
                <w:color w:val="000000" w:themeColor="text1"/>
                <w:sz w:val="24"/>
                <w:szCs w:val="24"/>
                <w:lang w:eastAsia="zh-CN"/>
              </w:rPr>
            </w:pPr>
            <w:r w:rsidRPr="00D64245">
              <w:rPr>
                <w:rFonts w:ascii="Times New Roman" w:eastAsiaTheme="minorEastAsia" w:hAnsi="Times New Roman"/>
                <w:color w:val="000000" w:themeColor="text1"/>
                <w:sz w:val="24"/>
                <w:szCs w:val="24"/>
                <w:lang w:eastAsia="zh-CN"/>
              </w:rPr>
              <w:t>(b)</w:t>
            </w:r>
          </w:p>
        </w:tc>
      </w:tr>
    </w:tbl>
    <w:p w14:paraId="38D55E3A" w14:textId="6FF13698" w:rsidR="009E6EC0" w:rsidRPr="00D64245" w:rsidRDefault="009E6EC0" w:rsidP="006D48BA">
      <w:pPr>
        <w:pStyle w:val="Caption"/>
        <w:keepNext/>
        <w:spacing w:line="360" w:lineRule="auto"/>
        <w:rPr>
          <w:rFonts w:ascii="Times New Roman" w:hAnsi="Times New Roman" w:cs="Times New Roman"/>
          <w:color w:val="000000" w:themeColor="text1"/>
          <w:sz w:val="24"/>
          <w:szCs w:val="24"/>
        </w:rPr>
      </w:pPr>
      <w:bookmarkStart w:id="240" w:name="_Ref8591631"/>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3</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4</w:t>
      </w:r>
      <w:r w:rsidR="00FA2882" w:rsidRPr="00D64245">
        <w:rPr>
          <w:rFonts w:ascii="Times New Roman" w:hAnsi="Times New Roman" w:cs="Times New Roman"/>
          <w:color w:val="000000" w:themeColor="text1"/>
          <w:sz w:val="24"/>
          <w:szCs w:val="24"/>
        </w:rPr>
        <w:fldChar w:fldCharType="end"/>
      </w:r>
      <w:bookmarkEnd w:id="240"/>
      <w:r w:rsidRPr="00D64245">
        <w:rPr>
          <w:rFonts w:ascii="Times New Roman" w:hAnsi="Times New Roman" w:cs="Times New Roman"/>
          <w:color w:val="000000" w:themeColor="text1"/>
          <w:sz w:val="24"/>
          <w:szCs w:val="24"/>
        </w:rPr>
        <w:t xml:space="preserve"> Feasible field winding layout </w:t>
      </w:r>
      <w:r w:rsidR="002B6440" w:rsidRPr="00D64245">
        <w:rPr>
          <w:rFonts w:ascii="Times New Roman" w:hAnsi="Times New Roman" w:cs="Times New Roman"/>
          <w:color w:val="000000" w:themeColor="text1"/>
          <w:sz w:val="24"/>
          <w:szCs w:val="24"/>
        </w:rPr>
        <w:t>for</w:t>
      </w:r>
      <w:r w:rsidRPr="00D64245">
        <w:rPr>
          <w:rFonts w:ascii="Times New Roman" w:hAnsi="Times New Roman" w:cs="Times New Roman"/>
          <w:color w:val="000000" w:themeColor="text1"/>
          <w:sz w:val="24"/>
          <w:szCs w:val="24"/>
        </w:rPr>
        <w:t xml:space="preserve"> 12 stator-slot VFRMs</w:t>
      </w:r>
      <w:r w:rsidR="002B6440" w:rsidRPr="00D64245">
        <w:rPr>
          <w:rFonts w:ascii="Times New Roman" w:hAnsi="Times New Roman" w:cs="Times New Roman"/>
          <w:color w:val="000000" w:themeColor="text1"/>
          <w:sz w:val="24"/>
          <w:szCs w:val="24"/>
        </w:rPr>
        <w:t>.</w:t>
      </w:r>
      <w:r w:rsidRPr="00D64245">
        <w:rPr>
          <w:rFonts w:ascii="Times New Roman" w:hAnsi="Times New Roman" w:cs="Times New Roman"/>
          <w:color w:val="000000" w:themeColor="text1"/>
          <w:sz w:val="24"/>
          <w:szCs w:val="24"/>
        </w:rPr>
        <w:t xml:space="preserve"> (a) </w:t>
      </w:r>
      <w:r w:rsidR="002B6440" w:rsidRPr="00D64245">
        <w:rPr>
          <w:rFonts w:ascii="Times New Roman" w:hAnsi="Times New Roman" w:cs="Times New Roman"/>
          <w:color w:val="000000" w:themeColor="text1"/>
          <w:sz w:val="24"/>
          <w:szCs w:val="24"/>
        </w:rPr>
        <w:t>F</w:t>
      </w:r>
      <w:r w:rsidRPr="00D64245">
        <w:rPr>
          <w:rFonts w:ascii="Times New Roman" w:hAnsi="Times New Roman" w:cs="Times New Roman"/>
          <w:color w:val="000000" w:themeColor="text1"/>
          <w:sz w:val="24"/>
          <w:szCs w:val="24"/>
        </w:rPr>
        <w:t>ield coil pitch of 1 stator slot</w:t>
      </w:r>
      <w:r w:rsidR="002B6440" w:rsidRPr="00D64245">
        <w:rPr>
          <w:rFonts w:ascii="Times New Roman" w:hAnsi="Times New Roman" w:cs="Times New Roman"/>
          <w:color w:val="000000" w:themeColor="text1"/>
          <w:sz w:val="24"/>
          <w:szCs w:val="24"/>
        </w:rPr>
        <w:t xml:space="preserve"> pitch</w:t>
      </w:r>
      <w:r w:rsidRPr="00D64245">
        <w:rPr>
          <w:rFonts w:ascii="Times New Roman" w:hAnsi="Times New Roman" w:cs="Times New Roman"/>
          <w:color w:val="000000" w:themeColor="text1"/>
          <w:sz w:val="24"/>
          <w:szCs w:val="24"/>
        </w:rPr>
        <w:t xml:space="preserve">. (b) </w:t>
      </w:r>
      <w:r w:rsidR="002B6440" w:rsidRPr="00D64245">
        <w:rPr>
          <w:rFonts w:ascii="Times New Roman" w:hAnsi="Times New Roman" w:cs="Times New Roman"/>
          <w:color w:val="000000" w:themeColor="text1"/>
          <w:sz w:val="24"/>
          <w:szCs w:val="24"/>
        </w:rPr>
        <w:t>F</w:t>
      </w:r>
      <w:r w:rsidRPr="00D64245">
        <w:rPr>
          <w:rFonts w:ascii="Times New Roman" w:hAnsi="Times New Roman" w:cs="Times New Roman"/>
          <w:color w:val="000000" w:themeColor="text1"/>
          <w:sz w:val="24"/>
          <w:szCs w:val="24"/>
        </w:rPr>
        <w:t>ield coil pitch</w:t>
      </w:r>
      <w:r w:rsidR="002B6440" w:rsidRPr="00D64245">
        <w:rPr>
          <w:rFonts w:ascii="Times New Roman" w:hAnsi="Times New Roman" w:cs="Times New Roman"/>
          <w:color w:val="000000" w:themeColor="text1"/>
          <w:sz w:val="24"/>
          <w:szCs w:val="24"/>
        </w:rPr>
        <w:t xml:space="preserve"> </w:t>
      </w:r>
      <w:r w:rsidRPr="00D64245">
        <w:rPr>
          <w:rFonts w:ascii="Times New Roman" w:hAnsi="Times New Roman" w:cs="Times New Roman"/>
          <w:color w:val="000000" w:themeColor="text1"/>
          <w:sz w:val="24"/>
          <w:szCs w:val="24"/>
        </w:rPr>
        <w:t>of 3 stator slot</w:t>
      </w:r>
      <w:r w:rsidR="002B6440" w:rsidRPr="00D64245">
        <w:rPr>
          <w:rFonts w:ascii="Times New Roman" w:hAnsi="Times New Roman" w:cs="Times New Roman"/>
          <w:color w:val="000000" w:themeColor="text1"/>
          <w:sz w:val="24"/>
          <w:szCs w:val="24"/>
        </w:rPr>
        <w:t xml:space="preserve"> pitches</w:t>
      </w:r>
      <w:r w:rsidRPr="00D64245">
        <w:rPr>
          <w:rFonts w:ascii="Times New Roman" w:hAnsi="Times New Roman" w:cs="Times New Roman"/>
          <w:color w:val="000000" w:themeColor="text1"/>
          <w:sz w:val="24"/>
          <w:szCs w:val="24"/>
        </w:rPr>
        <w:t>.</w:t>
      </w:r>
    </w:p>
    <w:p w14:paraId="45B9C6D7" w14:textId="10CE44E3" w:rsidR="002E06A8" w:rsidRPr="00D64245" w:rsidRDefault="002E06A8">
      <w:pPr>
        <w:widowControl/>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br w:type="page"/>
      </w:r>
    </w:p>
    <w:p w14:paraId="5FC301E0" w14:textId="67D908E9" w:rsidR="00DD5779" w:rsidRPr="00D64245" w:rsidRDefault="0066579E" w:rsidP="0066579E">
      <w:pPr>
        <w:suppressAutoHyphens/>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lastRenderedPageBreak/>
        <w:t>For 12 stator slot VFRMs, t</w:t>
      </w:r>
      <w:r w:rsidR="00DD5779" w:rsidRPr="00D64245">
        <w:rPr>
          <w:rFonts w:ascii="Times New Roman" w:eastAsia="宋体" w:hAnsi="Times New Roman" w:cs="Times New Roman"/>
          <w:color w:val="000000" w:themeColor="text1"/>
          <w:kern w:val="0"/>
          <w:sz w:val="24"/>
          <w:szCs w:val="24"/>
        </w:rPr>
        <w:t xml:space="preserve">he </w:t>
      </w:r>
      <w:r w:rsidRPr="00D64245">
        <w:rPr>
          <w:rFonts w:ascii="Times New Roman" w:eastAsia="宋体" w:hAnsi="Times New Roman" w:cs="Times New Roman"/>
          <w:color w:val="000000" w:themeColor="text1"/>
          <w:kern w:val="0"/>
          <w:sz w:val="24"/>
          <w:szCs w:val="24"/>
        </w:rPr>
        <w:t xml:space="preserve">rotor pole number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can be </w:t>
      </w:r>
      <w:r w:rsidR="00DD5779" w:rsidRPr="00D64245">
        <w:rPr>
          <w:rFonts w:ascii="Times New Roman" w:eastAsia="宋体" w:hAnsi="Times New Roman" w:cs="Times New Roman"/>
          <w:color w:val="000000" w:themeColor="text1"/>
          <w:kern w:val="0"/>
          <w:sz w:val="24"/>
          <w:szCs w:val="24"/>
        </w:rPr>
        <w:t>select</w:t>
      </w:r>
      <w:r w:rsidRPr="00D64245">
        <w:rPr>
          <w:rFonts w:ascii="Times New Roman" w:eastAsia="宋体" w:hAnsi="Times New Roman" w:cs="Times New Roman"/>
          <w:color w:val="000000" w:themeColor="text1"/>
          <w:kern w:val="0"/>
          <w:sz w:val="24"/>
          <w:szCs w:val="24"/>
        </w:rPr>
        <w:t>ed for optimal torque performance by</w:t>
      </w:r>
      <w:r w:rsidR="002B6440" w:rsidRPr="00D64245">
        <w:rPr>
          <w:rFonts w:ascii="Times New Roman" w:eastAsia="宋体" w:hAnsi="Times New Roman" w:cs="Times New Roman"/>
          <w:color w:val="000000" w:themeColor="text1"/>
          <w:kern w:val="0"/>
          <w:sz w:val="24"/>
          <w:szCs w:val="24"/>
        </w:rPr>
        <w:t xml:space="preserve"> the following</w:t>
      </w:r>
      <w:r w:rsidRPr="00D64245">
        <w:rPr>
          <w:rFonts w:ascii="Times New Roman" w:eastAsia="宋体" w:hAnsi="Times New Roman" w:cs="Times New Roman"/>
          <w:color w:val="000000" w:themeColor="text1"/>
          <w:kern w:val="0"/>
          <w:sz w:val="24"/>
          <w:szCs w:val="24"/>
        </w:rPr>
        <w:t xml:space="preserve"> three methods</w:t>
      </w:r>
      <w:r w:rsidR="002B6440" w:rsidRPr="00D64245">
        <w:rPr>
          <w:rFonts w:ascii="Times New Roman" w:eastAsia="宋体" w:hAnsi="Times New Roman" w:cs="Times New Roman"/>
          <w:color w:val="000000" w:themeColor="text1"/>
          <w:kern w:val="0"/>
          <w:sz w:val="24"/>
          <w:szCs w:val="24"/>
        </w:rPr>
        <w:t>:</w:t>
      </w:r>
    </w:p>
    <w:p w14:paraId="3890583F" w14:textId="06CE502F" w:rsidR="0066579E" w:rsidRPr="00D64245" w:rsidRDefault="0066579E" w:rsidP="0066579E">
      <w:pPr>
        <w:pStyle w:val="ListParagraph"/>
        <w:numPr>
          <w:ilvl w:val="0"/>
          <w:numId w:val="27"/>
        </w:numPr>
        <w:suppressAutoHyphens/>
        <w:spacing w:line="360" w:lineRule="auto"/>
        <w:ind w:firstLineChars="0"/>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B</w:t>
      </w:r>
      <w:r w:rsidRPr="00D64245">
        <w:rPr>
          <w:rFonts w:ascii="Times New Roman" w:eastAsia="宋体" w:hAnsi="Times New Roman" w:cs="Times New Roman"/>
          <w:color w:val="000000" w:themeColor="text1"/>
          <w:kern w:val="0"/>
          <w:sz w:val="24"/>
          <w:szCs w:val="24"/>
        </w:rPr>
        <w:t xml:space="preserve">y flux modulation principle as shown in equation </w:t>
      </w:r>
      <w:r w:rsidR="002B6440" w:rsidRPr="00D64245">
        <w:rPr>
          <w:rFonts w:ascii="Times New Roman" w:eastAsia="宋体" w:hAnsi="Times New Roman" w:cs="Times New Roman"/>
          <w:color w:val="000000" w:themeColor="text1"/>
          <w:kern w:val="0"/>
          <w:sz w:val="24"/>
          <w:szCs w:val="24"/>
        </w:rPr>
        <w:t>(</w:t>
      </w:r>
      <w:r w:rsidRPr="00D64245">
        <w:rPr>
          <w:rFonts w:ascii="Times New Roman" w:eastAsia="宋体" w:hAnsi="Times New Roman" w:cs="Times New Roman"/>
          <w:color w:val="000000" w:themeColor="text1"/>
          <w:kern w:val="0"/>
          <w:sz w:val="24"/>
          <w:szCs w:val="24"/>
        </w:rPr>
        <w:t>3.1</w:t>
      </w:r>
      <w:r w:rsidR="002B6440" w:rsidRPr="00D64245">
        <w:rPr>
          <w:rFonts w:ascii="Times New Roman" w:eastAsia="宋体" w:hAnsi="Times New Roman" w:cs="Times New Roman"/>
          <w:color w:val="000000" w:themeColor="text1"/>
          <w:kern w:val="0"/>
          <w:sz w:val="24"/>
          <w:szCs w:val="24"/>
        </w:rPr>
        <w:t>)</w: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color w:val="000000" w:themeColor="text1"/>
          <w:kern w:val="0"/>
          <w:position w:val="-14"/>
          <w:sz w:val="24"/>
          <w:szCs w:val="24"/>
          <w:lang w:eastAsia="en-US"/>
        </w:rPr>
        <w:object w:dxaOrig="1300" w:dyaOrig="400" w14:anchorId="072A7556">
          <v:shape id="_x0000_i1092" type="#_x0000_t75" style="width:65.1pt;height:21.7pt" o:ole="">
            <v:imagedata r:id="rId272" o:title=""/>
          </v:shape>
          <o:OLEObject Type="Embed" ProgID="Equation.DSMT4" ShapeID="_x0000_i1092" DrawAspect="Content" ObjectID="_1619929316" r:id="rId273"/>
        </w:object>
      </w:r>
      <w:r w:rsidRPr="00D64245">
        <w:rPr>
          <w:rFonts w:ascii="Times New Roman" w:eastAsia="宋体" w:hAnsi="Times New Roman" w:cs="Times New Roman"/>
          <w:color w:val="000000" w:themeColor="text1"/>
          <w:kern w:val="0"/>
          <w:sz w:val="24"/>
          <w:szCs w:val="24"/>
          <w:lang w:eastAsia="en-US"/>
        </w:rPr>
        <w:t>;</w:t>
      </w:r>
    </w:p>
    <w:p w14:paraId="64DEEB6E" w14:textId="5C215BDF" w:rsidR="0066579E" w:rsidRPr="00D64245" w:rsidRDefault="0066579E" w:rsidP="0066579E">
      <w:pPr>
        <w:pStyle w:val="ListParagraph"/>
        <w:numPr>
          <w:ilvl w:val="0"/>
          <w:numId w:val="27"/>
        </w:numPr>
        <w:suppressAutoHyphens/>
        <w:spacing w:line="360" w:lineRule="auto"/>
        <w:ind w:firstLineChars="0"/>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B</w:t>
      </w:r>
      <w:r w:rsidRPr="00D64245">
        <w:rPr>
          <w:rFonts w:ascii="Times New Roman" w:eastAsia="宋体" w:hAnsi="Times New Roman" w:cs="Times New Roman"/>
          <w:color w:val="000000" w:themeColor="text1"/>
          <w:kern w:val="0"/>
          <w:sz w:val="24"/>
          <w:szCs w:val="24"/>
        </w:rPr>
        <w:t xml:space="preserve">y using analytical method </w:t>
      </w:r>
      <w:r w:rsidR="00A06770" w:rsidRPr="00D64245">
        <w:rPr>
          <w:rFonts w:ascii="Times New Roman" w:eastAsia="宋体" w:hAnsi="Times New Roman" w:cs="Times New Roman"/>
          <w:color w:val="000000" w:themeColor="text1"/>
          <w:kern w:val="0"/>
          <w:sz w:val="24"/>
          <w:szCs w:val="24"/>
        </w:rPr>
        <w:t xml:space="preserve">to </w:t>
      </w:r>
      <w:r w:rsidRPr="00D64245">
        <w:rPr>
          <w:rFonts w:ascii="Times New Roman" w:eastAsia="宋体" w:hAnsi="Times New Roman" w:cs="Times New Roman"/>
          <w:color w:val="000000" w:themeColor="text1"/>
          <w:kern w:val="0"/>
          <w:sz w:val="24"/>
          <w:szCs w:val="24"/>
        </w:rPr>
        <w:t>find out the maximum permeance variation, as reported in [DAS60];</w:t>
      </w:r>
    </w:p>
    <w:p w14:paraId="1AB6A503" w14:textId="7CB641BF" w:rsidR="0066579E" w:rsidRPr="00D64245" w:rsidRDefault="0066579E" w:rsidP="0066579E">
      <w:pPr>
        <w:pStyle w:val="ListParagraph"/>
        <w:numPr>
          <w:ilvl w:val="0"/>
          <w:numId w:val="27"/>
        </w:numPr>
        <w:suppressAutoHyphens/>
        <w:spacing w:line="360" w:lineRule="auto"/>
        <w:ind w:firstLineChars="0"/>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B</w:t>
      </w:r>
      <w:r w:rsidRPr="00D64245">
        <w:rPr>
          <w:rFonts w:ascii="Times New Roman" w:eastAsia="宋体" w:hAnsi="Times New Roman" w:cs="Times New Roman"/>
          <w:color w:val="000000" w:themeColor="text1"/>
          <w:kern w:val="0"/>
          <w:sz w:val="24"/>
          <w:szCs w:val="24"/>
        </w:rPr>
        <w:t>y using FEA</w:t>
      </w:r>
      <w:r w:rsidR="00CB4631" w:rsidRPr="00D64245">
        <w:rPr>
          <w:rFonts w:ascii="Times New Roman" w:eastAsia="宋体" w:hAnsi="Times New Roman" w:cs="Times New Roman"/>
          <w:color w:val="000000" w:themeColor="text1"/>
          <w:kern w:val="0"/>
          <w:sz w:val="24"/>
          <w:szCs w:val="24"/>
        </w:rPr>
        <w:t xml:space="preserve"> models</w:t>
      </w:r>
      <w:r w:rsidRPr="00D64245">
        <w:rPr>
          <w:rFonts w:ascii="Times New Roman" w:eastAsia="宋体" w:hAnsi="Times New Roman" w:cs="Times New Roman"/>
          <w:color w:val="000000" w:themeColor="text1"/>
          <w:kern w:val="0"/>
          <w:sz w:val="24"/>
          <w:szCs w:val="24"/>
        </w:rPr>
        <w:t xml:space="preserve"> to compare torque performance under the same condition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_Ref533910501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8</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w:t>
      </w:r>
    </w:p>
    <w:p w14:paraId="6E8B8921" w14:textId="7E158C8C" w:rsidR="00601BA1" w:rsidRPr="00D64245" w:rsidRDefault="00A06770" w:rsidP="00601BA1">
      <w:pPr>
        <w:suppressAutoHyphens/>
        <w:spacing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All t</w:t>
      </w:r>
      <w:r w:rsidR="00601BA1" w:rsidRPr="00D64245">
        <w:rPr>
          <w:rFonts w:ascii="Times New Roman" w:eastAsia="宋体" w:hAnsi="Times New Roman" w:cs="Times New Roman"/>
          <w:color w:val="000000" w:themeColor="text1"/>
          <w:kern w:val="0"/>
          <w:sz w:val="24"/>
          <w:szCs w:val="24"/>
        </w:rPr>
        <w:t xml:space="preserve">hese three methods </w:t>
      </w:r>
      <w:r w:rsidRPr="00D64245">
        <w:rPr>
          <w:rFonts w:ascii="Times New Roman" w:eastAsia="宋体" w:hAnsi="Times New Roman" w:cs="Times New Roman"/>
          <w:color w:val="000000" w:themeColor="text1"/>
          <w:kern w:val="0"/>
          <w:sz w:val="24"/>
          <w:szCs w:val="24"/>
        </w:rPr>
        <w:t>confirm that</w:t>
      </w:r>
      <w:r w:rsidR="00601BA1" w:rsidRPr="00D64245">
        <w:rPr>
          <w:rFonts w:ascii="Times New Roman" w:eastAsia="宋体" w:hAnsi="Times New Roman" w:cs="Times New Roman"/>
          <w:color w:val="000000" w:themeColor="text1"/>
          <w:kern w:val="0"/>
          <w:sz w:val="24"/>
          <w:szCs w:val="24"/>
        </w:rPr>
        <w:t xml:space="preserve"> </w:t>
      </w:r>
      <w:r w:rsidR="00601BA1" w:rsidRPr="00D64245">
        <w:rPr>
          <w:rFonts w:ascii="Times New Roman" w:eastAsia="宋体" w:hAnsi="Times New Roman" w:cs="Times New Roman"/>
          <w:i/>
          <w:color w:val="000000" w:themeColor="text1"/>
          <w:kern w:val="0"/>
          <w:sz w:val="24"/>
          <w:szCs w:val="24"/>
        </w:rPr>
        <w:t>N</w:t>
      </w:r>
      <w:r w:rsidR="00601BA1" w:rsidRPr="00D64245">
        <w:rPr>
          <w:rFonts w:ascii="Times New Roman" w:eastAsia="宋体" w:hAnsi="Times New Roman" w:cs="Times New Roman"/>
          <w:i/>
          <w:color w:val="000000" w:themeColor="text1"/>
          <w:kern w:val="0"/>
          <w:sz w:val="24"/>
          <w:szCs w:val="24"/>
          <w:vertAlign w:val="subscript"/>
        </w:rPr>
        <w:t>r</w:t>
      </w:r>
      <w:r w:rsidR="00601BA1" w:rsidRPr="00D64245">
        <w:rPr>
          <w:rFonts w:ascii="Times New Roman" w:eastAsia="宋体" w:hAnsi="Times New Roman" w:cs="Times New Roman"/>
          <w:color w:val="000000" w:themeColor="text1"/>
          <w:kern w:val="0"/>
          <w:sz w:val="24"/>
          <w:szCs w:val="24"/>
        </w:rPr>
        <w:t xml:space="preserve"> = 7 is a good candidate for 12 stator-slot VFRM. The following chapter will show more details </w:t>
      </w:r>
      <w:r w:rsidRPr="00D64245">
        <w:rPr>
          <w:rFonts w:ascii="Times New Roman" w:eastAsia="宋体" w:hAnsi="Times New Roman" w:cs="Times New Roman"/>
          <w:color w:val="000000" w:themeColor="text1"/>
          <w:kern w:val="0"/>
          <w:sz w:val="24"/>
          <w:szCs w:val="24"/>
        </w:rPr>
        <w:t xml:space="preserve">of the </w:t>
      </w:r>
      <w:r w:rsidR="00601BA1" w:rsidRPr="00D64245">
        <w:rPr>
          <w:rFonts w:ascii="Times New Roman" w:eastAsia="宋体" w:hAnsi="Times New Roman" w:cs="Times New Roman"/>
          <w:color w:val="000000" w:themeColor="text1"/>
          <w:kern w:val="0"/>
          <w:sz w:val="24"/>
          <w:szCs w:val="24"/>
        </w:rPr>
        <w:t xml:space="preserve">machine performance </w:t>
      </w:r>
      <w:r w:rsidRPr="00D64245">
        <w:rPr>
          <w:rFonts w:ascii="Times New Roman" w:eastAsia="宋体" w:hAnsi="Times New Roman" w:cs="Times New Roman"/>
          <w:color w:val="000000" w:themeColor="text1"/>
          <w:kern w:val="0"/>
          <w:sz w:val="24"/>
          <w:szCs w:val="24"/>
        </w:rPr>
        <w:t xml:space="preserve">for the </w:t>
      </w:r>
      <w:r w:rsidR="00601BA1" w:rsidRPr="00D64245">
        <w:rPr>
          <w:rFonts w:ascii="Times New Roman" w:eastAsia="宋体" w:hAnsi="Times New Roman" w:cs="Times New Roman"/>
          <w:color w:val="000000" w:themeColor="text1"/>
          <w:kern w:val="0"/>
          <w:sz w:val="24"/>
          <w:szCs w:val="24"/>
        </w:rPr>
        <w:t>12s7r VFRMs</w:t>
      </w:r>
      <w:r w:rsidRPr="00D64245">
        <w:rPr>
          <w:rFonts w:ascii="Times New Roman" w:eastAsia="宋体" w:hAnsi="Times New Roman" w:cs="Times New Roman"/>
          <w:color w:val="000000" w:themeColor="text1"/>
          <w:kern w:val="0"/>
          <w:sz w:val="24"/>
          <w:szCs w:val="24"/>
        </w:rPr>
        <w:t>, while use the</w:t>
      </w:r>
      <w:r w:rsidR="00601BA1" w:rsidRPr="00D64245">
        <w:rPr>
          <w:rFonts w:ascii="Times New Roman" w:eastAsia="宋体" w:hAnsi="Times New Roman" w:cs="Times New Roman"/>
          <w:color w:val="000000" w:themeColor="text1"/>
          <w:kern w:val="0"/>
          <w:sz w:val="24"/>
          <w:szCs w:val="24"/>
        </w:rPr>
        <w:t xml:space="preserve"> 12s8r VFRM as a reference.</w:t>
      </w:r>
    </w:p>
    <w:p w14:paraId="25336B45" w14:textId="44AB965E" w:rsidR="00AB60FA" w:rsidRPr="00D64245" w:rsidRDefault="00AB60FA" w:rsidP="00AB60FA">
      <w:pPr>
        <w:keepNext/>
        <w:widowControl/>
        <w:spacing w:before="120" w:after="60" w:line="360" w:lineRule="auto"/>
        <w:jc w:val="left"/>
        <w:outlineLvl w:val="1"/>
        <w:rPr>
          <w:rFonts w:ascii="Times New Roman" w:eastAsia="宋体" w:hAnsi="Times New Roman" w:cs="Times New Roman"/>
          <w:b/>
          <w:iCs/>
          <w:color w:val="000000" w:themeColor="text1"/>
          <w:kern w:val="0"/>
          <w:sz w:val="24"/>
          <w:szCs w:val="24"/>
          <w:lang w:eastAsia="en-US"/>
        </w:rPr>
      </w:pPr>
      <w:bookmarkStart w:id="241" w:name="_Toc8731250"/>
      <w:r w:rsidRPr="00D64245">
        <w:rPr>
          <w:rFonts w:ascii="Times New Roman" w:eastAsia="宋体" w:hAnsi="Times New Roman" w:cs="Times New Roman"/>
          <w:b/>
          <w:color w:val="000000" w:themeColor="text1"/>
          <w:kern w:val="0"/>
          <w:sz w:val="24"/>
          <w:szCs w:val="24"/>
          <w:lang w:eastAsia="en-US"/>
        </w:rPr>
        <w:t>3.</w:t>
      </w:r>
      <w:r w:rsidR="00DD5779" w:rsidRPr="00D64245">
        <w:rPr>
          <w:rFonts w:ascii="Times New Roman" w:eastAsia="宋体" w:hAnsi="Times New Roman" w:cs="Times New Roman"/>
          <w:b/>
          <w:color w:val="000000" w:themeColor="text1"/>
          <w:kern w:val="0"/>
          <w:sz w:val="24"/>
          <w:szCs w:val="24"/>
          <w:lang w:eastAsia="en-US"/>
        </w:rPr>
        <w:t>3</w:t>
      </w:r>
      <w:r w:rsidRPr="00D64245">
        <w:rPr>
          <w:rFonts w:ascii="Times New Roman" w:eastAsia="宋体" w:hAnsi="Times New Roman" w:cs="Times New Roman"/>
          <w:b/>
          <w:color w:val="000000" w:themeColor="text1"/>
          <w:kern w:val="0"/>
          <w:sz w:val="24"/>
          <w:szCs w:val="24"/>
          <w:lang w:eastAsia="en-US"/>
        </w:rPr>
        <w:tab/>
        <w:t>Machine Performance with Feasible</w:t>
      </w:r>
      <w:r w:rsidRPr="00D64245">
        <w:rPr>
          <w:rFonts w:ascii="Times New Roman" w:eastAsia="宋体" w:hAnsi="Times New Roman" w:cs="Times New Roman"/>
          <w:b/>
          <w:iCs/>
          <w:color w:val="000000" w:themeColor="text1"/>
          <w:kern w:val="0"/>
          <w:sz w:val="24"/>
          <w:szCs w:val="24"/>
          <w:lang w:eastAsia="en-US"/>
        </w:rPr>
        <w:t xml:space="preserve"> Stator/Rotor Pole Combinations</w:t>
      </w:r>
      <w:bookmarkEnd w:id="241"/>
    </w:p>
    <w:p w14:paraId="40A6FCF3" w14:textId="7CD70EA9" w:rsidR="00AB60FA" w:rsidRPr="00D64245" w:rsidRDefault="00AB60FA" w:rsidP="000776C4">
      <w:pPr>
        <w:widowControl/>
        <w:tabs>
          <w:tab w:val="left" w:pos="288"/>
        </w:tabs>
        <w:spacing w:after="120" w:line="360" w:lineRule="auto"/>
        <w:ind w:firstLine="238"/>
        <w:rPr>
          <w:rFonts w:ascii="Times New Roman" w:eastAsia="宋体" w:hAnsi="Times New Roman" w:cs="Times New Roman"/>
          <w:color w:val="000000" w:themeColor="text1"/>
          <w:kern w:val="0"/>
          <w:sz w:val="24"/>
          <w:szCs w:val="24"/>
        </w:rPr>
      </w:pPr>
      <w:bookmarkStart w:id="242" w:name="OLE_LINK33"/>
      <w:r w:rsidRPr="00D64245">
        <w:rPr>
          <w:rFonts w:ascii="Times New Roman" w:eastAsia="宋体" w:hAnsi="Times New Roman" w:cs="Times New Roman"/>
          <w:color w:val="000000" w:themeColor="text1"/>
          <w:kern w:val="0"/>
          <w:sz w:val="24"/>
          <w:szCs w:val="24"/>
        </w:rPr>
        <w:t xml:space="preserve">The general rule of choosing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for three phase 12-slot VFRMs is presented in [LIU14</w:t>
      </w:r>
      <w:r w:rsidR="0051024D" w:rsidRPr="00D64245">
        <w:rPr>
          <w:rFonts w:ascii="Times New Roman" w:eastAsia="宋体" w:hAnsi="Times New Roman" w:cs="Times New Roman"/>
          <w:color w:val="000000" w:themeColor="text1"/>
          <w:kern w:val="0"/>
          <w:sz w:val="24"/>
          <w:szCs w:val="24"/>
        </w:rPr>
        <w:t>b</w:t>
      </w:r>
      <w:r w:rsidRPr="00D64245">
        <w:rPr>
          <w:rFonts w:ascii="Times New Roman" w:eastAsia="宋体" w:hAnsi="Times New Roman" w:cs="Times New Roman"/>
          <w:color w:val="000000" w:themeColor="text1"/>
          <w:kern w:val="0"/>
          <w:sz w:val="24"/>
          <w:szCs w:val="24"/>
        </w:rPr>
        <w:t>], which is</w:t>
      </w:r>
    </w:p>
    <w:tbl>
      <w:tblPr>
        <w:tblW w:w="5000" w:type="pct"/>
        <w:jc w:val="center"/>
        <w:tblLook w:val="04A0" w:firstRow="1" w:lastRow="0" w:firstColumn="1" w:lastColumn="0" w:noHBand="0" w:noVBand="1"/>
      </w:tblPr>
      <w:tblGrid>
        <w:gridCol w:w="2076"/>
        <w:gridCol w:w="4153"/>
        <w:gridCol w:w="2077"/>
      </w:tblGrid>
      <w:tr w:rsidR="00D64245" w:rsidRPr="00D64245" w14:paraId="4429CAC0" w14:textId="77777777" w:rsidTr="006D1C62">
        <w:trPr>
          <w:jc w:val="center"/>
        </w:trPr>
        <w:tc>
          <w:tcPr>
            <w:tcW w:w="1250" w:type="pct"/>
            <w:shd w:val="clear" w:color="auto" w:fill="auto"/>
            <w:vAlign w:val="center"/>
          </w:tcPr>
          <w:p w14:paraId="6142C9AC" w14:textId="77777777" w:rsidR="00AB60FA" w:rsidRPr="00D64245" w:rsidRDefault="00AB60FA" w:rsidP="000776C4">
            <w:pPr>
              <w:widowControl/>
              <w:spacing w:after="120"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5A3FABB1" w14:textId="77777777" w:rsidR="00AB60FA" w:rsidRPr="00D64245" w:rsidRDefault="00AB60FA" w:rsidP="000776C4">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12"/>
                <w:sz w:val="24"/>
                <w:szCs w:val="24"/>
                <w:lang w:eastAsia="en-US"/>
              </w:rPr>
              <w:object w:dxaOrig="3040" w:dyaOrig="360" w14:anchorId="6973EA78">
                <v:shape id="_x0000_i1093" type="#_x0000_t75" style="width:150.9pt;height:14.8pt" o:ole="">
                  <v:imagedata r:id="rId274" o:title=""/>
                </v:shape>
                <o:OLEObject Type="Embed" ProgID="Equation.DSMT4" ShapeID="_x0000_i1093" DrawAspect="Content" ObjectID="_1619929317" r:id="rId275"/>
              </w:object>
            </w:r>
          </w:p>
        </w:tc>
        <w:tc>
          <w:tcPr>
            <w:tcW w:w="1250" w:type="pct"/>
            <w:shd w:val="clear" w:color="auto" w:fill="auto"/>
            <w:vAlign w:val="center"/>
          </w:tcPr>
          <w:p w14:paraId="57AA87D5" w14:textId="77777777" w:rsidR="00AB60FA" w:rsidRPr="00D64245" w:rsidRDefault="00AB60FA" w:rsidP="000776C4">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(3.1)</w:t>
            </w:r>
          </w:p>
        </w:tc>
      </w:tr>
    </w:tbl>
    <w:p w14:paraId="1274E6E9" w14:textId="77777777" w:rsidR="00D64245" w:rsidRPr="00D64245" w:rsidRDefault="00AB60FA" w:rsidP="000776C4">
      <w:pPr>
        <w:widowControl/>
        <w:spacing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Consequently, the 12s/(2~20)r VFRMs with feasible NOW and OW are globally optimized individually under the same constrain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_Ref534656018 \h </w:instrText>
      </w:r>
      <w:r w:rsidR="000776C4" w:rsidRPr="00D64245">
        <w:rPr>
          <w:rFonts w:ascii="Times New Roman" w:eastAsia="宋体" w:hAnsi="Times New Roman" w:cs="Times New Roman"/>
          <w:color w:val="000000" w:themeColor="text1"/>
          <w:kern w:val="0"/>
          <w:sz w:val="24"/>
          <w:szCs w:val="24"/>
        </w:rPr>
        <w:instrText xml:space="preserve"> \* MERGEFORMAT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br w:type="page"/>
      </w:r>
    </w:p>
    <w:p w14:paraId="1253EF76" w14:textId="2F1BF41D" w:rsidR="00AB60FA" w:rsidRPr="00D64245" w:rsidRDefault="00D64245" w:rsidP="000776C4">
      <w:pPr>
        <w:widowControl/>
        <w:spacing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t>Table</w:t>
      </w:r>
      <w:r w:rsidRPr="00D64245">
        <w:rPr>
          <w:rFonts w:ascii="Times New Roman" w:eastAsia="宋体" w:hAnsi="Times New Roman" w:cs="Times New Roman"/>
          <w:color w:val="000000" w:themeColor="text1"/>
          <w:kern w:val="0"/>
          <w:sz w:val="24"/>
        </w:rPr>
        <w:t xml:space="preserve"> </w:t>
      </w:r>
      <w:r>
        <w:rPr>
          <w:rFonts w:ascii="Times New Roman" w:eastAsia="宋体" w:hAnsi="Times New Roman" w:cs="Times New Roman"/>
          <w:noProof/>
          <w:color w:val="000000" w:themeColor="text1"/>
          <w:kern w:val="0"/>
          <w:sz w:val="24"/>
        </w:rPr>
        <w:t>3</w:t>
      </w:r>
      <w:r w:rsidRPr="00D64245">
        <w:rPr>
          <w:rFonts w:ascii="Times New Roman" w:eastAsia="宋体" w:hAnsi="Times New Roman" w:cs="Times New Roman"/>
          <w:noProof/>
          <w:color w:val="000000" w:themeColor="text1"/>
          <w:kern w:val="0"/>
          <w:sz w:val="24"/>
        </w:rPr>
        <w:t>.</w:t>
      </w:r>
      <w:r>
        <w:rPr>
          <w:rFonts w:ascii="Times New Roman" w:eastAsia="宋体" w:hAnsi="Times New Roman" w:cs="Times New Roman"/>
          <w:noProof/>
          <w:color w:val="000000" w:themeColor="text1"/>
          <w:kern w:val="0"/>
          <w:sz w:val="24"/>
        </w:rPr>
        <w:t>4</w:t>
      </w:r>
      <w:r w:rsidR="00AB60FA" w:rsidRPr="00D64245">
        <w:rPr>
          <w:rFonts w:ascii="Times New Roman" w:eastAsia="宋体" w:hAnsi="Times New Roman" w:cs="Times New Roman"/>
          <w:color w:val="000000" w:themeColor="text1"/>
          <w:kern w:val="0"/>
          <w:sz w:val="24"/>
          <w:szCs w:val="24"/>
        </w:rPr>
        <w:fldChar w:fldCharType="end"/>
      </w:r>
      <w:r w:rsidR="00AB60FA" w:rsidRPr="00D64245">
        <w:rPr>
          <w:rFonts w:ascii="Times New Roman" w:eastAsia="宋体" w:hAnsi="Times New Roman" w:cs="Times New Roman"/>
          <w:color w:val="000000" w:themeColor="text1"/>
          <w:kern w:val="0"/>
          <w:sz w:val="24"/>
          <w:szCs w:val="24"/>
        </w:rPr>
        <w:t xml:space="preserve">. There is fixed physical space reserved in the stator slot-openings for slot wedge for different stator/rotor pole number combinations. The design parameters of the VFRMs, which are shown in </w:t>
      </w:r>
      <w:r w:rsidR="00AB60FA" w:rsidRPr="00D64245">
        <w:rPr>
          <w:rFonts w:ascii="Times New Roman" w:eastAsia="宋体" w:hAnsi="Times New Roman" w:cs="Times New Roman"/>
          <w:color w:val="000000" w:themeColor="text1"/>
          <w:kern w:val="0"/>
          <w:sz w:val="24"/>
          <w:szCs w:val="24"/>
        </w:rPr>
        <w:fldChar w:fldCharType="begin"/>
      </w:r>
      <w:r w:rsidR="00AB60FA" w:rsidRPr="00D64245">
        <w:rPr>
          <w:rFonts w:ascii="Times New Roman" w:eastAsia="宋体" w:hAnsi="Times New Roman" w:cs="Times New Roman"/>
          <w:color w:val="000000" w:themeColor="text1"/>
          <w:kern w:val="0"/>
          <w:sz w:val="24"/>
          <w:szCs w:val="24"/>
        </w:rPr>
        <w:instrText xml:space="preserve"> REF _Ref533904676 \h </w:instrText>
      </w:r>
      <w:r w:rsidR="000776C4" w:rsidRPr="00D64245">
        <w:rPr>
          <w:rFonts w:ascii="Times New Roman" w:eastAsia="宋体" w:hAnsi="Times New Roman" w:cs="Times New Roman"/>
          <w:color w:val="000000" w:themeColor="text1"/>
          <w:kern w:val="0"/>
          <w:sz w:val="24"/>
          <w:szCs w:val="24"/>
        </w:rPr>
        <w:instrText xml:space="preserve"> \* MERGEFORMAT </w:instrText>
      </w:r>
      <w:r w:rsidR="00AB60FA" w:rsidRPr="00D64245">
        <w:rPr>
          <w:rFonts w:ascii="Times New Roman" w:eastAsia="宋体" w:hAnsi="Times New Roman" w:cs="Times New Roman"/>
          <w:color w:val="000000" w:themeColor="text1"/>
          <w:kern w:val="0"/>
          <w:sz w:val="24"/>
          <w:szCs w:val="24"/>
        </w:rPr>
      </w:r>
      <w:r w:rsidR="00AB60FA" w:rsidRPr="00D64245">
        <w:rPr>
          <w:rFonts w:ascii="Times New Roman" w:eastAsia="宋体" w:hAnsi="Times New Roman" w:cs="Times New Roman"/>
          <w:color w:val="000000" w:themeColor="text1"/>
          <w:kern w:val="0"/>
          <w:sz w:val="24"/>
          <w:szCs w:val="24"/>
        </w:rPr>
        <w:fldChar w:fldCharType="separate"/>
      </w:r>
      <w:r w:rsidRPr="00D64245">
        <w:rPr>
          <w:rFonts w:ascii="Times New Roman" w:eastAsia="宋体" w:hAnsi="Times New Roman" w:cs="Times New Roman"/>
          <w:color w:val="000000" w:themeColor="text1"/>
          <w:kern w:val="0"/>
          <w:sz w:val="24"/>
          <w:szCs w:val="24"/>
          <w:lang w:eastAsia="en-US"/>
        </w:rPr>
        <w:t xml:space="preserve">Fig. </w:t>
      </w:r>
      <w:r>
        <w:rPr>
          <w:rFonts w:ascii="Times New Roman" w:eastAsia="宋体" w:hAnsi="Times New Roman" w:cs="Times New Roman"/>
          <w:noProof/>
          <w:color w:val="000000" w:themeColor="text1"/>
          <w:kern w:val="0"/>
          <w:sz w:val="24"/>
          <w:szCs w:val="24"/>
          <w:lang w:eastAsia="en-US"/>
        </w:rPr>
        <w:t>3</w:t>
      </w:r>
      <w:r w:rsidRPr="00D64245">
        <w:rPr>
          <w:rFonts w:ascii="Times New Roman" w:eastAsia="宋体" w:hAnsi="Times New Roman" w:cs="Times New Roman"/>
          <w:noProof/>
          <w:color w:val="000000" w:themeColor="text1"/>
          <w:kern w:val="0"/>
          <w:sz w:val="24"/>
          <w:szCs w:val="24"/>
          <w:lang w:eastAsia="en-US"/>
        </w:rPr>
        <w:t>.</w:t>
      </w:r>
      <w:r>
        <w:rPr>
          <w:rFonts w:ascii="Times New Roman" w:eastAsia="宋体" w:hAnsi="Times New Roman" w:cs="Times New Roman"/>
          <w:noProof/>
          <w:color w:val="000000" w:themeColor="text1"/>
          <w:kern w:val="0"/>
          <w:sz w:val="24"/>
          <w:szCs w:val="24"/>
          <w:lang w:eastAsia="en-US"/>
        </w:rPr>
        <w:t>5</w:t>
      </w:r>
      <w:r w:rsidR="00AB60FA" w:rsidRPr="00D64245">
        <w:rPr>
          <w:rFonts w:ascii="Times New Roman" w:eastAsia="宋体" w:hAnsi="Times New Roman" w:cs="Times New Roman"/>
          <w:color w:val="000000" w:themeColor="text1"/>
          <w:kern w:val="0"/>
          <w:sz w:val="24"/>
          <w:szCs w:val="24"/>
        </w:rPr>
        <w:fldChar w:fldCharType="end"/>
      </w:r>
      <w:r w:rsidR="00AB60FA" w:rsidRPr="00D64245">
        <w:rPr>
          <w:rFonts w:ascii="Times New Roman" w:eastAsia="宋体" w:hAnsi="Times New Roman" w:cs="Times New Roman"/>
          <w:color w:val="000000" w:themeColor="text1"/>
          <w:kern w:val="0"/>
          <w:sz w:val="24"/>
          <w:szCs w:val="24"/>
        </w:rPr>
        <w:t>, have been optimized by genetic algorithm (GA) in FEA under brushless AC (BLAC) operation mode for the maximum average torque.</w:t>
      </w:r>
      <w:bookmarkEnd w:id="242"/>
      <w:r w:rsidR="00AB60FA" w:rsidRPr="00D64245">
        <w:rPr>
          <w:rFonts w:ascii="Times New Roman" w:eastAsia="宋体" w:hAnsi="Times New Roman" w:cs="Times New Roman"/>
          <w:color w:val="000000" w:themeColor="text1"/>
          <w:kern w:val="0"/>
          <w:sz w:val="24"/>
          <w:szCs w:val="24"/>
        </w:rPr>
        <w:t xml:space="preserve"> In 12-slot VFRMs, the total copper loss </w:t>
      </w:r>
      <w:r w:rsidR="00AB60FA" w:rsidRPr="00D64245">
        <w:rPr>
          <w:rFonts w:ascii="Times New Roman" w:eastAsia="宋体" w:hAnsi="Times New Roman" w:cs="Times New Roman"/>
          <w:i/>
          <w:color w:val="000000" w:themeColor="text1"/>
          <w:kern w:val="0"/>
          <w:sz w:val="24"/>
          <w:szCs w:val="24"/>
        </w:rPr>
        <w:t>P</w:t>
      </w:r>
      <w:r w:rsidR="00AB60FA" w:rsidRPr="00D64245">
        <w:rPr>
          <w:rFonts w:ascii="Times New Roman" w:eastAsia="宋体" w:hAnsi="Times New Roman" w:cs="Times New Roman"/>
          <w:i/>
          <w:color w:val="000000" w:themeColor="text1"/>
          <w:kern w:val="0"/>
          <w:sz w:val="24"/>
          <w:szCs w:val="24"/>
          <w:vertAlign w:val="subscript"/>
        </w:rPr>
        <w:t>Cu</w:t>
      </w:r>
      <w:r w:rsidR="00AB60FA" w:rsidRPr="00D64245">
        <w:rPr>
          <w:rFonts w:ascii="Times New Roman" w:eastAsia="宋体" w:hAnsi="Times New Roman" w:cs="Times New Roman"/>
          <w:color w:val="000000" w:themeColor="text1"/>
          <w:kern w:val="0"/>
          <w:sz w:val="24"/>
          <w:szCs w:val="24"/>
        </w:rPr>
        <w:t xml:space="preserve"> can be expressed as the summation of armature and field excitation copper losses, viz. </w:t>
      </w:r>
      <w:r w:rsidR="00AB60FA" w:rsidRPr="00D64245">
        <w:rPr>
          <w:rFonts w:ascii="Times New Roman" w:eastAsia="宋体" w:hAnsi="Times New Roman" w:cs="Times New Roman"/>
          <w:i/>
          <w:color w:val="000000" w:themeColor="text1"/>
          <w:kern w:val="0"/>
          <w:sz w:val="24"/>
          <w:szCs w:val="24"/>
        </w:rPr>
        <w:t>P</w:t>
      </w:r>
      <w:r w:rsidR="00AB60FA" w:rsidRPr="00D64245">
        <w:rPr>
          <w:rFonts w:ascii="Times New Roman" w:eastAsia="宋体" w:hAnsi="Times New Roman" w:cs="Times New Roman"/>
          <w:i/>
          <w:color w:val="000000" w:themeColor="text1"/>
          <w:kern w:val="0"/>
          <w:sz w:val="24"/>
          <w:szCs w:val="24"/>
          <w:vertAlign w:val="subscript"/>
        </w:rPr>
        <w:t>Cua</w:t>
      </w:r>
      <w:r w:rsidR="00AB60FA" w:rsidRPr="00D64245">
        <w:rPr>
          <w:rFonts w:ascii="Times New Roman" w:eastAsia="宋体" w:hAnsi="Times New Roman" w:cs="Times New Roman"/>
          <w:color w:val="000000" w:themeColor="text1"/>
          <w:kern w:val="0"/>
          <w:sz w:val="24"/>
          <w:szCs w:val="24"/>
        </w:rPr>
        <w:t xml:space="preserve"> and </w:t>
      </w:r>
      <w:bookmarkStart w:id="243" w:name="OLE_LINK94"/>
      <w:bookmarkStart w:id="244" w:name="OLE_LINK95"/>
      <w:r w:rsidR="00AB60FA" w:rsidRPr="00D64245">
        <w:rPr>
          <w:rFonts w:ascii="Times New Roman" w:eastAsia="宋体" w:hAnsi="Times New Roman" w:cs="Times New Roman"/>
          <w:i/>
          <w:color w:val="000000" w:themeColor="text1"/>
          <w:kern w:val="0"/>
          <w:sz w:val="24"/>
          <w:szCs w:val="24"/>
        </w:rPr>
        <w:t>P</w:t>
      </w:r>
      <w:r w:rsidR="00AB60FA" w:rsidRPr="00D64245">
        <w:rPr>
          <w:rFonts w:ascii="Times New Roman" w:eastAsia="宋体" w:hAnsi="Times New Roman" w:cs="Times New Roman"/>
          <w:i/>
          <w:color w:val="000000" w:themeColor="text1"/>
          <w:kern w:val="0"/>
          <w:sz w:val="24"/>
          <w:szCs w:val="24"/>
          <w:vertAlign w:val="subscript"/>
        </w:rPr>
        <w:t>Cuf</w:t>
      </w:r>
      <w:bookmarkEnd w:id="243"/>
      <w:bookmarkEnd w:id="244"/>
      <w:r w:rsidR="00AB60FA" w:rsidRPr="00D64245">
        <w:rPr>
          <w:rFonts w:ascii="Times New Roman" w:eastAsia="宋体" w:hAnsi="Times New Roman" w:cs="Times New Roman"/>
          <w:color w:val="000000" w:themeColor="text1"/>
          <w:kern w:val="0"/>
          <w:sz w:val="24"/>
          <w:szCs w:val="24"/>
        </w:rPr>
        <w:t xml:space="preserve">. Hence, the copper loss ratio </w:t>
      </w:r>
      <w:r w:rsidR="00AB60FA" w:rsidRPr="00D64245">
        <w:rPr>
          <w:rFonts w:ascii="Times New Roman" w:eastAsia="宋体" w:hAnsi="Times New Roman" w:cs="Times New Roman"/>
          <w:i/>
          <w:color w:val="000000" w:themeColor="text1"/>
          <w:kern w:val="0"/>
          <w:sz w:val="24"/>
          <w:szCs w:val="24"/>
        </w:rPr>
        <w:t>λ</w:t>
      </w:r>
      <w:r w:rsidR="00AB60FA" w:rsidRPr="00D64245">
        <w:rPr>
          <w:rFonts w:ascii="Times New Roman" w:eastAsia="宋体" w:hAnsi="Times New Roman" w:cs="Times New Roman"/>
          <w:color w:val="000000" w:themeColor="text1"/>
          <w:kern w:val="0"/>
          <w:sz w:val="24"/>
          <w:szCs w:val="24"/>
        </w:rPr>
        <w:t xml:space="preserve"> can be defined as</w:t>
      </w:r>
    </w:p>
    <w:tbl>
      <w:tblPr>
        <w:tblW w:w="5000" w:type="pct"/>
        <w:jc w:val="center"/>
        <w:tblLook w:val="04A0" w:firstRow="1" w:lastRow="0" w:firstColumn="1" w:lastColumn="0" w:noHBand="0" w:noVBand="1"/>
      </w:tblPr>
      <w:tblGrid>
        <w:gridCol w:w="2076"/>
        <w:gridCol w:w="4153"/>
        <w:gridCol w:w="2077"/>
      </w:tblGrid>
      <w:tr w:rsidR="00D64245" w:rsidRPr="00D64245" w14:paraId="45E1C4AE" w14:textId="77777777" w:rsidTr="006D1C62">
        <w:trPr>
          <w:jc w:val="center"/>
        </w:trPr>
        <w:tc>
          <w:tcPr>
            <w:tcW w:w="1250" w:type="pct"/>
            <w:shd w:val="clear" w:color="auto" w:fill="auto"/>
            <w:vAlign w:val="center"/>
          </w:tcPr>
          <w:p w14:paraId="39162ED3" w14:textId="77777777" w:rsidR="00AB60FA" w:rsidRPr="00D64245" w:rsidRDefault="00AB60FA" w:rsidP="000776C4">
            <w:pPr>
              <w:widowControl/>
              <w:spacing w:after="120"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230F2DE5" w14:textId="77777777" w:rsidR="00AB60FA" w:rsidRPr="00D64245" w:rsidRDefault="00AB60FA" w:rsidP="000776C4">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32"/>
                <w:sz w:val="24"/>
                <w:szCs w:val="24"/>
                <w:lang w:eastAsia="en-US"/>
              </w:rPr>
              <w:object w:dxaOrig="2120" w:dyaOrig="700" w14:anchorId="1EF6FA20">
                <v:shape id="_x0000_i1094" type="#_x0000_t75" style="width:108.5pt;height:36.5pt" o:ole="">
                  <v:imagedata r:id="rId276" o:title=""/>
                </v:shape>
                <o:OLEObject Type="Embed" ProgID="Equation.DSMT4" ShapeID="_x0000_i1094" DrawAspect="Content" ObjectID="_1619929318" r:id="rId277"/>
              </w:object>
            </w:r>
          </w:p>
        </w:tc>
        <w:tc>
          <w:tcPr>
            <w:tcW w:w="1250" w:type="pct"/>
            <w:shd w:val="clear" w:color="auto" w:fill="auto"/>
            <w:vAlign w:val="center"/>
          </w:tcPr>
          <w:p w14:paraId="18606A7C" w14:textId="77777777" w:rsidR="00AB60FA" w:rsidRPr="00D64245" w:rsidRDefault="00AB60FA" w:rsidP="000776C4">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(3.2)</w:t>
            </w:r>
          </w:p>
        </w:tc>
      </w:tr>
    </w:tbl>
    <w:p w14:paraId="7E7EB0A4" w14:textId="77777777" w:rsidR="00601BA1" w:rsidRPr="00D64245" w:rsidRDefault="00601BA1" w:rsidP="000776C4">
      <w:pPr>
        <w:widowControl/>
        <w:spacing w:line="360" w:lineRule="auto"/>
        <w:rPr>
          <w:rFonts w:ascii="Times New Roman" w:eastAsia="宋体" w:hAnsi="Times New Roman" w:cs="Times New Roman"/>
          <w:color w:val="000000" w:themeColor="text1"/>
          <w:kern w:val="0"/>
          <w:sz w:val="24"/>
          <w:szCs w:val="24"/>
        </w:rPr>
      </w:pPr>
      <w:bookmarkStart w:id="245" w:name="_Ref534656018"/>
      <w:bookmarkStart w:id="246" w:name="_Ref534656011"/>
      <w:r w:rsidRPr="00D64245">
        <w:rPr>
          <w:rFonts w:ascii="Times New Roman" w:eastAsia="宋体" w:hAnsi="Times New Roman" w:cs="Times New Roman"/>
          <w:color w:val="000000" w:themeColor="text1"/>
          <w:kern w:val="0"/>
          <w:sz w:val="24"/>
          <w:szCs w:val="24"/>
        </w:rPr>
        <w:br w:type="page"/>
      </w:r>
    </w:p>
    <w:p w14:paraId="01431271" w14:textId="6958AE0F"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rPr>
      </w:pPr>
      <w:r w:rsidRPr="00D64245">
        <w:rPr>
          <w:rFonts w:ascii="Times New Roman" w:eastAsia="宋体" w:hAnsi="Times New Roman" w:cs="Times New Roman"/>
          <w:color w:val="000000" w:themeColor="text1"/>
          <w:kern w:val="0"/>
          <w:sz w:val="24"/>
        </w:rPr>
        <w:lastRenderedPageBreak/>
        <w:t xml:space="preserve">Table </w:t>
      </w:r>
      <w:r w:rsidR="009E6EC0" w:rsidRPr="00D64245">
        <w:rPr>
          <w:rFonts w:ascii="Times New Roman" w:eastAsia="宋体" w:hAnsi="Times New Roman" w:cs="Times New Roman"/>
          <w:color w:val="000000" w:themeColor="text1"/>
          <w:kern w:val="0"/>
          <w:sz w:val="24"/>
        </w:rPr>
        <w:fldChar w:fldCharType="begin"/>
      </w:r>
      <w:r w:rsidR="009E6EC0" w:rsidRPr="00D64245">
        <w:rPr>
          <w:rFonts w:ascii="Times New Roman" w:eastAsia="宋体" w:hAnsi="Times New Roman" w:cs="Times New Roman"/>
          <w:color w:val="000000" w:themeColor="text1"/>
          <w:kern w:val="0"/>
          <w:sz w:val="24"/>
        </w:rPr>
        <w:instrText xml:space="preserve"> STYLEREF 1 \s </w:instrText>
      </w:r>
      <w:r w:rsidR="009E6EC0" w:rsidRPr="00D64245">
        <w:rPr>
          <w:rFonts w:ascii="Times New Roman" w:eastAsia="宋体" w:hAnsi="Times New Roman" w:cs="Times New Roman"/>
          <w:color w:val="000000" w:themeColor="text1"/>
          <w:kern w:val="0"/>
          <w:sz w:val="24"/>
        </w:rPr>
        <w:fldChar w:fldCharType="separate"/>
      </w:r>
      <w:r w:rsidR="00D64245">
        <w:rPr>
          <w:rFonts w:ascii="Times New Roman" w:eastAsia="宋体" w:hAnsi="Times New Roman" w:cs="Times New Roman"/>
          <w:noProof/>
          <w:color w:val="000000" w:themeColor="text1"/>
          <w:kern w:val="0"/>
          <w:sz w:val="24"/>
        </w:rPr>
        <w:t>3</w:t>
      </w:r>
      <w:r w:rsidR="009E6EC0" w:rsidRPr="00D64245">
        <w:rPr>
          <w:rFonts w:ascii="Times New Roman" w:eastAsia="宋体" w:hAnsi="Times New Roman" w:cs="Times New Roman"/>
          <w:color w:val="000000" w:themeColor="text1"/>
          <w:kern w:val="0"/>
          <w:sz w:val="24"/>
        </w:rPr>
        <w:fldChar w:fldCharType="end"/>
      </w:r>
      <w:r w:rsidR="009E6EC0" w:rsidRPr="00D64245">
        <w:rPr>
          <w:rFonts w:ascii="Times New Roman" w:eastAsia="宋体" w:hAnsi="Times New Roman" w:cs="Times New Roman"/>
          <w:color w:val="000000" w:themeColor="text1"/>
          <w:kern w:val="0"/>
          <w:sz w:val="24"/>
        </w:rPr>
        <w:t>.</w:t>
      </w:r>
      <w:r w:rsidR="009E6EC0" w:rsidRPr="00D64245">
        <w:rPr>
          <w:rFonts w:ascii="Times New Roman" w:eastAsia="宋体" w:hAnsi="Times New Roman" w:cs="Times New Roman"/>
          <w:color w:val="000000" w:themeColor="text1"/>
          <w:kern w:val="0"/>
          <w:sz w:val="24"/>
        </w:rPr>
        <w:fldChar w:fldCharType="begin"/>
      </w:r>
      <w:r w:rsidR="009E6EC0" w:rsidRPr="00D64245">
        <w:rPr>
          <w:rFonts w:ascii="Times New Roman" w:eastAsia="宋体" w:hAnsi="Times New Roman" w:cs="Times New Roman"/>
          <w:color w:val="000000" w:themeColor="text1"/>
          <w:kern w:val="0"/>
          <w:sz w:val="24"/>
        </w:rPr>
        <w:instrText xml:space="preserve"> SEQ Table \* ARABIC \s 1 </w:instrText>
      </w:r>
      <w:r w:rsidR="009E6EC0" w:rsidRPr="00D64245">
        <w:rPr>
          <w:rFonts w:ascii="Times New Roman" w:eastAsia="宋体" w:hAnsi="Times New Roman" w:cs="Times New Roman"/>
          <w:color w:val="000000" w:themeColor="text1"/>
          <w:kern w:val="0"/>
          <w:sz w:val="24"/>
        </w:rPr>
        <w:fldChar w:fldCharType="separate"/>
      </w:r>
      <w:r w:rsidR="00D64245">
        <w:rPr>
          <w:rFonts w:ascii="Times New Roman" w:eastAsia="宋体" w:hAnsi="Times New Roman" w:cs="Times New Roman"/>
          <w:noProof/>
          <w:color w:val="000000" w:themeColor="text1"/>
          <w:kern w:val="0"/>
          <w:sz w:val="24"/>
        </w:rPr>
        <w:t>4</w:t>
      </w:r>
      <w:r w:rsidR="009E6EC0" w:rsidRPr="00D64245">
        <w:rPr>
          <w:rFonts w:ascii="Times New Roman" w:eastAsia="宋体" w:hAnsi="Times New Roman" w:cs="Times New Roman"/>
          <w:color w:val="000000" w:themeColor="text1"/>
          <w:kern w:val="0"/>
          <w:sz w:val="24"/>
        </w:rPr>
        <w:fldChar w:fldCharType="end"/>
      </w:r>
      <w:bookmarkEnd w:id="245"/>
      <w:r w:rsidRPr="00D64245">
        <w:rPr>
          <w:rFonts w:ascii="Times New Roman" w:eastAsia="宋体" w:hAnsi="Times New Roman" w:cs="Times New Roman"/>
          <w:color w:val="000000" w:themeColor="text1"/>
          <w:kern w:val="0"/>
          <w:sz w:val="24"/>
        </w:rPr>
        <w:t xml:space="preserve"> Global Optimization Constrains in 12</w:t>
      </w:r>
      <w:r w:rsidR="000776C4" w:rsidRPr="00D64245">
        <w:rPr>
          <w:rFonts w:ascii="Times New Roman" w:eastAsia="宋体" w:hAnsi="Times New Roman" w:cs="Times New Roman"/>
          <w:color w:val="000000" w:themeColor="text1"/>
          <w:kern w:val="0"/>
          <w:sz w:val="24"/>
        </w:rPr>
        <w:t xml:space="preserve"> </w:t>
      </w:r>
      <w:r w:rsidRPr="00D64245">
        <w:rPr>
          <w:rFonts w:ascii="Times New Roman" w:eastAsia="宋体" w:hAnsi="Times New Roman" w:cs="Times New Roman"/>
          <w:color w:val="000000" w:themeColor="text1"/>
          <w:kern w:val="0"/>
          <w:sz w:val="24"/>
        </w:rPr>
        <w:t>Stator</w:t>
      </w:r>
      <w:r w:rsidR="000776C4" w:rsidRPr="00D64245">
        <w:rPr>
          <w:rFonts w:ascii="Times New Roman" w:eastAsia="宋体" w:hAnsi="Times New Roman" w:cs="Times New Roman"/>
          <w:color w:val="000000" w:themeColor="text1"/>
          <w:kern w:val="0"/>
          <w:sz w:val="24"/>
        </w:rPr>
        <w:t>-Slot</w:t>
      </w:r>
      <w:r w:rsidRPr="00D64245">
        <w:rPr>
          <w:rFonts w:ascii="Times New Roman" w:eastAsia="宋体" w:hAnsi="Times New Roman" w:cs="Times New Roman"/>
          <w:color w:val="000000" w:themeColor="text1"/>
          <w:kern w:val="0"/>
          <w:sz w:val="24"/>
        </w:rPr>
        <w:t xml:space="preserve"> VFRMs.</w:t>
      </w:r>
      <w:bookmarkEnd w:id="246"/>
    </w:p>
    <w:tbl>
      <w:tblPr>
        <w:tblW w:w="76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276"/>
        <w:gridCol w:w="1701"/>
        <w:gridCol w:w="1847"/>
      </w:tblGrid>
      <w:tr w:rsidR="00D64245" w:rsidRPr="00D64245" w14:paraId="0B0D20D8" w14:textId="77777777" w:rsidTr="006D1C62">
        <w:trPr>
          <w:trHeight w:val="170"/>
          <w:jc w:val="center"/>
        </w:trPr>
        <w:tc>
          <w:tcPr>
            <w:tcW w:w="2835" w:type="dxa"/>
            <w:tcBorders>
              <w:top w:val="double" w:sz="4" w:space="0" w:color="auto"/>
              <w:left w:val="nil"/>
              <w:bottom w:val="double" w:sz="4" w:space="0" w:color="auto"/>
            </w:tcBorders>
            <w:shd w:val="clear" w:color="auto" w:fill="auto"/>
            <w:vAlign w:val="center"/>
          </w:tcPr>
          <w:p w14:paraId="05273A9E" w14:textId="77777777" w:rsidR="00AB60FA" w:rsidRPr="00D64245" w:rsidRDefault="00AB60FA" w:rsidP="006A55EB">
            <w:pPr>
              <w:widowControl/>
              <w:spacing w:after="160"/>
              <w:ind w:firstLineChars="50" w:firstLine="120"/>
              <w:jc w:val="left"/>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Parameter</w:t>
            </w:r>
          </w:p>
        </w:tc>
        <w:tc>
          <w:tcPr>
            <w:tcW w:w="1276" w:type="dxa"/>
            <w:tcBorders>
              <w:top w:val="double" w:sz="4" w:space="0" w:color="auto"/>
              <w:bottom w:val="double" w:sz="4" w:space="0" w:color="auto"/>
            </w:tcBorders>
            <w:shd w:val="clear" w:color="auto" w:fill="auto"/>
            <w:vAlign w:val="center"/>
          </w:tcPr>
          <w:p w14:paraId="4D007067" w14:textId="77777777" w:rsidR="00AB60FA" w:rsidRPr="00D64245" w:rsidRDefault="00AB60FA" w:rsidP="006A55EB">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Symbol</w:t>
            </w:r>
          </w:p>
        </w:tc>
        <w:tc>
          <w:tcPr>
            <w:tcW w:w="1701" w:type="dxa"/>
            <w:tcBorders>
              <w:top w:val="double" w:sz="4" w:space="0" w:color="auto"/>
              <w:bottom w:val="double" w:sz="4" w:space="0" w:color="auto"/>
            </w:tcBorders>
            <w:shd w:val="clear" w:color="auto" w:fill="auto"/>
            <w:vAlign w:val="center"/>
          </w:tcPr>
          <w:p w14:paraId="24E4FCD0" w14:textId="77777777" w:rsidR="00AB60FA" w:rsidRPr="00D64245" w:rsidRDefault="00AB60FA" w:rsidP="006A55EB">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Unit</w:t>
            </w:r>
          </w:p>
        </w:tc>
        <w:tc>
          <w:tcPr>
            <w:tcW w:w="1847" w:type="dxa"/>
            <w:tcBorders>
              <w:top w:val="double" w:sz="4" w:space="0" w:color="auto"/>
              <w:bottom w:val="double" w:sz="4" w:space="0" w:color="auto"/>
              <w:right w:val="nil"/>
            </w:tcBorders>
            <w:shd w:val="clear" w:color="auto" w:fill="auto"/>
            <w:vAlign w:val="center"/>
          </w:tcPr>
          <w:p w14:paraId="7FC38689" w14:textId="77777777" w:rsidR="00AB60FA" w:rsidRPr="00D64245" w:rsidRDefault="00AB60FA" w:rsidP="006A55EB">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Value</w:t>
            </w:r>
          </w:p>
        </w:tc>
      </w:tr>
      <w:tr w:rsidR="00D64245" w:rsidRPr="00D64245" w14:paraId="7A75CC25" w14:textId="77777777" w:rsidTr="006D1C62">
        <w:trPr>
          <w:trHeight w:val="170"/>
          <w:jc w:val="center"/>
        </w:trPr>
        <w:tc>
          <w:tcPr>
            <w:tcW w:w="2835" w:type="dxa"/>
            <w:tcBorders>
              <w:left w:val="nil"/>
            </w:tcBorders>
            <w:shd w:val="clear" w:color="auto" w:fill="auto"/>
            <w:vAlign w:val="center"/>
          </w:tcPr>
          <w:p w14:paraId="11B1C7AD" w14:textId="77777777" w:rsidR="00AB60FA" w:rsidRPr="00D64245" w:rsidRDefault="00AB60FA" w:rsidP="006A55EB">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Stator outer radius</w:t>
            </w:r>
          </w:p>
        </w:tc>
        <w:tc>
          <w:tcPr>
            <w:tcW w:w="1276" w:type="dxa"/>
            <w:tcBorders>
              <w:right w:val="nil"/>
            </w:tcBorders>
            <w:shd w:val="clear" w:color="auto" w:fill="auto"/>
            <w:vAlign w:val="center"/>
          </w:tcPr>
          <w:p w14:paraId="6C45FD14"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i/>
                <w:color w:val="000000" w:themeColor="text1"/>
                <w:kern w:val="0"/>
                <w:sz w:val="24"/>
                <w:szCs w:val="24"/>
              </w:rPr>
              <w:t>R</w:t>
            </w:r>
            <w:r w:rsidRPr="00D64245">
              <w:rPr>
                <w:rFonts w:ascii="Times New Roman" w:eastAsia="宋体" w:hAnsi="Times New Roman" w:cs="Times New Roman"/>
                <w:i/>
                <w:color w:val="000000" w:themeColor="text1"/>
                <w:kern w:val="0"/>
                <w:sz w:val="24"/>
                <w:szCs w:val="24"/>
                <w:vertAlign w:val="subscript"/>
              </w:rPr>
              <w:t>os</w:t>
            </w:r>
          </w:p>
        </w:tc>
        <w:tc>
          <w:tcPr>
            <w:tcW w:w="1701" w:type="dxa"/>
            <w:tcBorders>
              <w:right w:val="nil"/>
            </w:tcBorders>
            <w:shd w:val="clear" w:color="auto" w:fill="auto"/>
            <w:vAlign w:val="center"/>
          </w:tcPr>
          <w:p w14:paraId="540AE22C"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mm</w:t>
            </w:r>
          </w:p>
        </w:tc>
        <w:tc>
          <w:tcPr>
            <w:tcW w:w="1847" w:type="dxa"/>
            <w:tcBorders>
              <w:right w:val="nil"/>
            </w:tcBorders>
            <w:shd w:val="clear" w:color="auto" w:fill="auto"/>
            <w:vAlign w:val="center"/>
          </w:tcPr>
          <w:p w14:paraId="4093A034"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45</w:t>
            </w:r>
          </w:p>
        </w:tc>
      </w:tr>
      <w:tr w:rsidR="00D64245" w:rsidRPr="00D64245" w14:paraId="6DCEB111" w14:textId="77777777" w:rsidTr="006D1C62">
        <w:trPr>
          <w:trHeight w:val="170"/>
          <w:jc w:val="center"/>
        </w:trPr>
        <w:tc>
          <w:tcPr>
            <w:tcW w:w="2835" w:type="dxa"/>
            <w:tcBorders>
              <w:left w:val="nil"/>
            </w:tcBorders>
            <w:shd w:val="clear" w:color="auto" w:fill="auto"/>
            <w:vAlign w:val="center"/>
          </w:tcPr>
          <w:p w14:paraId="14259ECE" w14:textId="77777777" w:rsidR="00AB60FA" w:rsidRPr="00D64245" w:rsidRDefault="00AB60FA" w:rsidP="006A55EB">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Axial length</w:t>
            </w:r>
          </w:p>
        </w:tc>
        <w:tc>
          <w:tcPr>
            <w:tcW w:w="1276" w:type="dxa"/>
            <w:tcBorders>
              <w:right w:val="nil"/>
            </w:tcBorders>
            <w:shd w:val="clear" w:color="auto" w:fill="auto"/>
            <w:vAlign w:val="center"/>
          </w:tcPr>
          <w:p w14:paraId="024A05F4"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i/>
                <w:color w:val="000000" w:themeColor="text1"/>
                <w:kern w:val="0"/>
                <w:sz w:val="24"/>
                <w:szCs w:val="24"/>
              </w:rPr>
              <w:t>L</w:t>
            </w:r>
            <w:r w:rsidRPr="00D64245">
              <w:rPr>
                <w:rFonts w:ascii="Times New Roman" w:eastAsia="宋体" w:hAnsi="Times New Roman" w:cs="Times New Roman"/>
                <w:i/>
                <w:color w:val="000000" w:themeColor="text1"/>
                <w:kern w:val="0"/>
                <w:sz w:val="24"/>
                <w:szCs w:val="24"/>
                <w:vertAlign w:val="subscript"/>
              </w:rPr>
              <w:t>a</w:t>
            </w:r>
          </w:p>
        </w:tc>
        <w:tc>
          <w:tcPr>
            <w:tcW w:w="1701" w:type="dxa"/>
            <w:tcBorders>
              <w:right w:val="nil"/>
            </w:tcBorders>
            <w:shd w:val="clear" w:color="auto" w:fill="auto"/>
            <w:vAlign w:val="center"/>
          </w:tcPr>
          <w:p w14:paraId="6CD30F32"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mm</w:t>
            </w:r>
          </w:p>
        </w:tc>
        <w:tc>
          <w:tcPr>
            <w:tcW w:w="1847" w:type="dxa"/>
            <w:tcBorders>
              <w:right w:val="nil"/>
            </w:tcBorders>
            <w:shd w:val="clear" w:color="auto" w:fill="auto"/>
            <w:vAlign w:val="center"/>
          </w:tcPr>
          <w:p w14:paraId="77FADBC9"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25</w:t>
            </w:r>
          </w:p>
        </w:tc>
      </w:tr>
      <w:tr w:rsidR="00D64245" w:rsidRPr="00D64245" w14:paraId="7A7E31CA" w14:textId="77777777" w:rsidTr="006D1C62">
        <w:trPr>
          <w:trHeight w:val="170"/>
          <w:jc w:val="center"/>
        </w:trPr>
        <w:tc>
          <w:tcPr>
            <w:tcW w:w="2835" w:type="dxa"/>
            <w:tcBorders>
              <w:left w:val="nil"/>
            </w:tcBorders>
            <w:shd w:val="clear" w:color="auto" w:fill="auto"/>
            <w:vAlign w:val="center"/>
          </w:tcPr>
          <w:p w14:paraId="2D6BCD8A" w14:textId="77777777" w:rsidR="00AB60FA" w:rsidRPr="00D64245" w:rsidRDefault="00AB60FA" w:rsidP="006A55EB">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Air-gap length</w:t>
            </w:r>
          </w:p>
        </w:tc>
        <w:tc>
          <w:tcPr>
            <w:tcW w:w="1276" w:type="dxa"/>
            <w:tcBorders>
              <w:right w:val="nil"/>
            </w:tcBorders>
            <w:shd w:val="clear" w:color="auto" w:fill="auto"/>
            <w:vAlign w:val="center"/>
          </w:tcPr>
          <w:p w14:paraId="1BB9046C"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i/>
                <w:color w:val="000000" w:themeColor="text1"/>
                <w:kern w:val="0"/>
                <w:sz w:val="24"/>
                <w:szCs w:val="24"/>
              </w:rPr>
              <w:t>g</w:t>
            </w:r>
          </w:p>
        </w:tc>
        <w:tc>
          <w:tcPr>
            <w:tcW w:w="1701" w:type="dxa"/>
            <w:tcBorders>
              <w:right w:val="nil"/>
            </w:tcBorders>
            <w:shd w:val="clear" w:color="auto" w:fill="auto"/>
            <w:vAlign w:val="center"/>
          </w:tcPr>
          <w:p w14:paraId="23EB5C2F"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mm</w:t>
            </w:r>
          </w:p>
        </w:tc>
        <w:tc>
          <w:tcPr>
            <w:tcW w:w="1847" w:type="dxa"/>
            <w:tcBorders>
              <w:right w:val="nil"/>
            </w:tcBorders>
            <w:shd w:val="clear" w:color="auto" w:fill="auto"/>
            <w:vAlign w:val="center"/>
          </w:tcPr>
          <w:p w14:paraId="173C2C5A"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0.50</w:t>
            </w:r>
          </w:p>
        </w:tc>
      </w:tr>
      <w:tr w:rsidR="00D64245" w:rsidRPr="00D64245" w14:paraId="02FF1BA8" w14:textId="77777777" w:rsidTr="006D1C62">
        <w:trPr>
          <w:trHeight w:val="170"/>
          <w:jc w:val="center"/>
        </w:trPr>
        <w:tc>
          <w:tcPr>
            <w:tcW w:w="2835" w:type="dxa"/>
            <w:tcBorders>
              <w:left w:val="nil"/>
            </w:tcBorders>
            <w:shd w:val="clear" w:color="auto" w:fill="auto"/>
            <w:vAlign w:val="center"/>
          </w:tcPr>
          <w:p w14:paraId="3E9A3B7F" w14:textId="77777777" w:rsidR="00AB60FA" w:rsidRPr="00D64245" w:rsidRDefault="00AB60FA" w:rsidP="006A55EB">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Packing factor</w:t>
            </w:r>
          </w:p>
        </w:tc>
        <w:tc>
          <w:tcPr>
            <w:tcW w:w="1276" w:type="dxa"/>
            <w:tcBorders>
              <w:right w:val="nil"/>
            </w:tcBorders>
            <w:shd w:val="clear" w:color="auto" w:fill="auto"/>
            <w:vAlign w:val="center"/>
          </w:tcPr>
          <w:p w14:paraId="3DE95B04" w14:textId="77777777" w:rsidR="00AB60FA" w:rsidRPr="00D64245" w:rsidRDefault="00AB60FA" w:rsidP="006A55EB">
            <w:pPr>
              <w:widowControl/>
              <w:spacing w:after="160"/>
              <w:jc w:val="center"/>
              <w:rPr>
                <w:rFonts w:ascii="Times New Roman" w:eastAsia="宋体" w:hAnsi="Times New Roman" w:cs="Times New Roman"/>
                <w:i/>
                <w:color w:val="000000" w:themeColor="text1"/>
                <w:kern w:val="0"/>
                <w:sz w:val="24"/>
                <w:szCs w:val="24"/>
              </w:rPr>
            </w:pP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p</w:t>
            </w:r>
          </w:p>
        </w:tc>
        <w:tc>
          <w:tcPr>
            <w:tcW w:w="1701" w:type="dxa"/>
            <w:tcBorders>
              <w:right w:val="nil"/>
            </w:tcBorders>
            <w:shd w:val="clear" w:color="auto" w:fill="auto"/>
            <w:vAlign w:val="center"/>
          </w:tcPr>
          <w:p w14:paraId="3C55872A"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w:t>
            </w:r>
          </w:p>
        </w:tc>
        <w:tc>
          <w:tcPr>
            <w:tcW w:w="1847" w:type="dxa"/>
            <w:tcBorders>
              <w:right w:val="nil"/>
            </w:tcBorders>
            <w:shd w:val="clear" w:color="auto" w:fill="auto"/>
            <w:vAlign w:val="center"/>
          </w:tcPr>
          <w:p w14:paraId="382F2083"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0.40</w:t>
            </w:r>
          </w:p>
        </w:tc>
      </w:tr>
      <w:tr w:rsidR="00D64245" w:rsidRPr="00D64245" w14:paraId="261AA6BD" w14:textId="77777777" w:rsidTr="006D1C62">
        <w:trPr>
          <w:trHeight w:val="170"/>
          <w:jc w:val="center"/>
        </w:trPr>
        <w:tc>
          <w:tcPr>
            <w:tcW w:w="2835" w:type="dxa"/>
            <w:tcBorders>
              <w:left w:val="nil"/>
            </w:tcBorders>
            <w:shd w:val="clear" w:color="auto" w:fill="auto"/>
            <w:vAlign w:val="center"/>
          </w:tcPr>
          <w:p w14:paraId="0FD4BC40" w14:textId="77777777" w:rsidR="00AB60FA" w:rsidRPr="00D64245" w:rsidRDefault="00AB60FA" w:rsidP="006A55EB">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Copper loss </w:t>
            </w:r>
          </w:p>
        </w:tc>
        <w:tc>
          <w:tcPr>
            <w:tcW w:w="1276" w:type="dxa"/>
            <w:tcBorders>
              <w:right w:val="nil"/>
            </w:tcBorders>
            <w:shd w:val="clear" w:color="auto" w:fill="auto"/>
            <w:vAlign w:val="center"/>
          </w:tcPr>
          <w:p w14:paraId="6F4689EA" w14:textId="77777777" w:rsidR="00AB60FA" w:rsidRPr="00D64245" w:rsidRDefault="00AB60FA" w:rsidP="006A55EB">
            <w:pPr>
              <w:widowControl/>
              <w:spacing w:after="160"/>
              <w:jc w:val="center"/>
              <w:rPr>
                <w:rFonts w:ascii="Times New Roman" w:eastAsia="宋体" w:hAnsi="Times New Roman" w:cs="Times New Roman"/>
                <w:i/>
                <w:color w:val="000000" w:themeColor="text1"/>
                <w:kern w:val="0"/>
                <w:sz w:val="24"/>
                <w:szCs w:val="24"/>
              </w:rPr>
            </w:pP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Cu</w:t>
            </w:r>
          </w:p>
        </w:tc>
        <w:tc>
          <w:tcPr>
            <w:tcW w:w="1701" w:type="dxa"/>
            <w:tcBorders>
              <w:right w:val="nil"/>
            </w:tcBorders>
            <w:shd w:val="clear" w:color="auto" w:fill="auto"/>
            <w:vAlign w:val="center"/>
          </w:tcPr>
          <w:p w14:paraId="0025BC5D"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W</w:t>
            </w:r>
          </w:p>
        </w:tc>
        <w:tc>
          <w:tcPr>
            <w:tcW w:w="1847" w:type="dxa"/>
            <w:tcBorders>
              <w:right w:val="nil"/>
            </w:tcBorders>
            <w:shd w:val="clear" w:color="auto" w:fill="auto"/>
            <w:vAlign w:val="center"/>
          </w:tcPr>
          <w:p w14:paraId="42B7F40E"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60</w:t>
            </w:r>
          </w:p>
        </w:tc>
      </w:tr>
      <w:tr w:rsidR="00D64245" w:rsidRPr="00D64245" w14:paraId="11D06686" w14:textId="77777777" w:rsidTr="006D1C62">
        <w:trPr>
          <w:trHeight w:val="170"/>
          <w:jc w:val="center"/>
        </w:trPr>
        <w:tc>
          <w:tcPr>
            <w:tcW w:w="2835" w:type="dxa"/>
            <w:tcBorders>
              <w:left w:val="nil"/>
            </w:tcBorders>
            <w:shd w:val="clear" w:color="auto" w:fill="auto"/>
            <w:vAlign w:val="center"/>
          </w:tcPr>
          <w:p w14:paraId="677B66DE" w14:textId="77777777" w:rsidR="00AB60FA" w:rsidRPr="00D64245" w:rsidRDefault="00AB60FA" w:rsidP="006A55EB">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Volume for slot wedge</w:t>
            </w:r>
          </w:p>
        </w:tc>
        <w:tc>
          <w:tcPr>
            <w:tcW w:w="1276" w:type="dxa"/>
            <w:tcBorders>
              <w:right w:val="nil"/>
            </w:tcBorders>
            <w:shd w:val="clear" w:color="auto" w:fill="auto"/>
            <w:vAlign w:val="center"/>
          </w:tcPr>
          <w:p w14:paraId="0426340F" w14:textId="77777777" w:rsidR="00AB60FA" w:rsidRPr="00D64245" w:rsidRDefault="00AB60FA" w:rsidP="006A55EB">
            <w:pPr>
              <w:widowControl/>
              <w:spacing w:after="160"/>
              <w:jc w:val="center"/>
              <w:rPr>
                <w:rFonts w:ascii="Times New Roman" w:eastAsia="宋体" w:hAnsi="Times New Roman" w:cs="Times New Roman"/>
                <w:i/>
                <w:color w:val="000000" w:themeColor="text1"/>
                <w:kern w:val="0"/>
                <w:sz w:val="24"/>
                <w:szCs w:val="24"/>
              </w:rPr>
            </w:pPr>
            <w:r w:rsidRPr="00D64245">
              <w:rPr>
                <w:rFonts w:ascii="Times New Roman" w:eastAsia="宋体" w:hAnsi="Times New Roman" w:cs="Times New Roman"/>
                <w:i/>
                <w:color w:val="000000" w:themeColor="text1"/>
                <w:kern w:val="0"/>
                <w:sz w:val="24"/>
                <w:szCs w:val="24"/>
              </w:rPr>
              <w:t>V</w:t>
            </w:r>
            <w:r w:rsidRPr="00D64245">
              <w:rPr>
                <w:rFonts w:ascii="Times New Roman" w:eastAsia="宋体" w:hAnsi="Times New Roman" w:cs="Times New Roman"/>
                <w:i/>
                <w:color w:val="000000" w:themeColor="text1"/>
                <w:kern w:val="0"/>
                <w:sz w:val="24"/>
                <w:szCs w:val="24"/>
                <w:vertAlign w:val="subscript"/>
              </w:rPr>
              <w:t>PM</w:t>
            </w:r>
          </w:p>
        </w:tc>
        <w:tc>
          <w:tcPr>
            <w:tcW w:w="1701" w:type="dxa"/>
            <w:tcBorders>
              <w:right w:val="nil"/>
            </w:tcBorders>
            <w:shd w:val="clear" w:color="auto" w:fill="auto"/>
            <w:vAlign w:val="center"/>
          </w:tcPr>
          <w:p w14:paraId="48A7DC05"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mm</w:t>
            </w:r>
            <w:r w:rsidRPr="00D64245">
              <w:rPr>
                <w:rFonts w:ascii="Times New Roman" w:eastAsia="宋体" w:hAnsi="Times New Roman" w:cs="Times New Roman"/>
                <w:color w:val="000000" w:themeColor="text1"/>
                <w:kern w:val="0"/>
                <w:sz w:val="24"/>
                <w:szCs w:val="24"/>
                <w:vertAlign w:val="superscript"/>
              </w:rPr>
              <w:t>3</w:t>
            </w:r>
          </w:p>
        </w:tc>
        <w:tc>
          <w:tcPr>
            <w:tcW w:w="1847" w:type="dxa"/>
            <w:tcBorders>
              <w:right w:val="nil"/>
            </w:tcBorders>
            <w:shd w:val="clear" w:color="auto" w:fill="auto"/>
            <w:vAlign w:val="center"/>
          </w:tcPr>
          <w:p w14:paraId="6AB08AF9"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3700</w:t>
            </w:r>
          </w:p>
        </w:tc>
      </w:tr>
      <w:tr w:rsidR="00AB60FA" w:rsidRPr="00D64245" w14:paraId="7A2458E9" w14:textId="77777777" w:rsidTr="006D1C62">
        <w:trPr>
          <w:trHeight w:val="170"/>
          <w:jc w:val="center"/>
        </w:trPr>
        <w:tc>
          <w:tcPr>
            <w:tcW w:w="2835" w:type="dxa"/>
            <w:tcBorders>
              <w:left w:val="nil"/>
              <w:bottom w:val="single" w:sz="4" w:space="0" w:color="auto"/>
            </w:tcBorders>
            <w:shd w:val="clear" w:color="auto" w:fill="auto"/>
            <w:vAlign w:val="center"/>
          </w:tcPr>
          <w:p w14:paraId="02F9E405" w14:textId="77777777" w:rsidR="00AB60FA" w:rsidRPr="00D64245" w:rsidRDefault="00AB60FA" w:rsidP="006A55EB">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Number of turns per coil</w:t>
            </w:r>
          </w:p>
        </w:tc>
        <w:tc>
          <w:tcPr>
            <w:tcW w:w="1276" w:type="dxa"/>
            <w:tcBorders>
              <w:bottom w:val="single" w:sz="4" w:space="0" w:color="auto"/>
              <w:right w:val="nil"/>
            </w:tcBorders>
            <w:shd w:val="clear" w:color="auto" w:fill="auto"/>
            <w:vAlign w:val="center"/>
          </w:tcPr>
          <w:p w14:paraId="47AD5647"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ac</w:t>
            </w:r>
          </w:p>
        </w:tc>
        <w:tc>
          <w:tcPr>
            <w:tcW w:w="1701" w:type="dxa"/>
            <w:tcBorders>
              <w:bottom w:val="single" w:sz="4" w:space="0" w:color="auto"/>
              <w:right w:val="nil"/>
            </w:tcBorders>
            <w:shd w:val="clear" w:color="auto" w:fill="auto"/>
            <w:vAlign w:val="center"/>
          </w:tcPr>
          <w:p w14:paraId="5FD3C00E"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w:t>
            </w:r>
          </w:p>
        </w:tc>
        <w:tc>
          <w:tcPr>
            <w:tcW w:w="1847" w:type="dxa"/>
            <w:tcBorders>
              <w:bottom w:val="single" w:sz="4" w:space="0" w:color="auto"/>
              <w:right w:val="nil"/>
            </w:tcBorders>
            <w:shd w:val="clear" w:color="auto" w:fill="auto"/>
            <w:vAlign w:val="center"/>
          </w:tcPr>
          <w:p w14:paraId="597BB6E5" w14:textId="77777777" w:rsidR="00AB60FA" w:rsidRPr="00D64245" w:rsidRDefault="00AB60FA" w:rsidP="006A55EB">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46/46</w:t>
            </w:r>
          </w:p>
        </w:tc>
      </w:tr>
    </w:tbl>
    <w:p w14:paraId="5F73EE29" w14:textId="77777777" w:rsidR="00AB60FA" w:rsidRPr="00D64245" w:rsidRDefault="00AB60FA" w:rsidP="00AB60FA">
      <w:pPr>
        <w:spacing w:line="360" w:lineRule="auto"/>
        <w:rPr>
          <w:rFonts w:ascii="Times New Roman" w:hAnsi="Times New Roman" w:cs="Times New Roman"/>
          <w:noProof/>
          <w:color w:val="000000" w:themeColor="text1"/>
          <w:sz w:val="24"/>
        </w:rPr>
      </w:pPr>
    </w:p>
    <w:p w14:paraId="7D847D1F" w14:textId="77777777" w:rsidR="00AB60FA" w:rsidRPr="00D64245" w:rsidRDefault="00AB60FA" w:rsidP="00AB60FA">
      <w:pPr>
        <w:keepNext/>
        <w:spacing w:line="360" w:lineRule="auto"/>
        <w:ind w:firstLine="202"/>
        <w:jc w:val="center"/>
        <w:rPr>
          <w:rFonts w:ascii="Times New Roman" w:eastAsia="宋体" w:hAnsi="Times New Roman" w:cs="Times New Roman"/>
          <w:noProof/>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03E6731F" wp14:editId="6F9C2677">
            <wp:extent cx="4515875" cy="3170582"/>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566788" cy="3206328"/>
                    </a:xfrm>
                    <a:prstGeom prst="rect">
                      <a:avLst/>
                    </a:prstGeom>
                    <a:noFill/>
                    <a:ln>
                      <a:noFill/>
                    </a:ln>
                  </pic:spPr>
                </pic:pic>
              </a:graphicData>
            </a:graphic>
          </wp:inline>
        </w:drawing>
      </w:r>
    </w:p>
    <w:p w14:paraId="5EC1137C" w14:textId="328F0C80" w:rsidR="00AB60FA" w:rsidRPr="00D64245" w:rsidRDefault="00AB60FA" w:rsidP="00AB60FA">
      <w:pPr>
        <w:spacing w:line="360" w:lineRule="auto"/>
        <w:ind w:firstLine="202"/>
        <w:jc w:val="center"/>
        <w:rPr>
          <w:rFonts w:ascii="Times New Roman" w:eastAsia="宋体" w:hAnsi="Times New Roman" w:cs="Times New Roman"/>
          <w:color w:val="000000" w:themeColor="text1"/>
          <w:kern w:val="0"/>
          <w:sz w:val="24"/>
          <w:szCs w:val="24"/>
          <w:lang w:eastAsia="en-US"/>
        </w:rPr>
      </w:pPr>
      <w:bookmarkStart w:id="247" w:name="_Ref533904676"/>
      <w:r w:rsidRPr="00D64245">
        <w:rPr>
          <w:rFonts w:ascii="Times New Roman" w:eastAsia="宋体" w:hAnsi="Times New Roman" w:cs="Times New Roman"/>
          <w:color w:val="000000" w:themeColor="text1"/>
          <w:kern w:val="0"/>
          <w:sz w:val="24"/>
          <w:szCs w:val="24"/>
          <w:lang w:eastAsia="en-US"/>
        </w:rPr>
        <w:t xml:space="preserve">Fig. </w:t>
      </w:r>
      <w:r w:rsidR="00FA2882" w:rsidRPr="00D64245">
        <w:rPr>
          <w:rFonts w:ascii="Times New Roman" w:eastAsia="宋体" w:hAnsi="Times New Roman" w:cs="Times New Roman"/>
          <w:color w:val="000000" w:themeColor="text1"/>
          <w:kern w:val="0"/>
          <w:sz w:val="24"/>
          <w:szCs w:val="24"/>
          <w:lang w:eastAsia="en-US"/>
        </w:rPr>
        <w:fldChar w:fldCharType="begin"/>
      </w:r>
      <w:r w:rsidR="00FA2882" w:rsidRPr="00D64245">
        <w:rPr>
          <w:rFonts w:ascii="Times New Roman" w:eastAsia="宋体" w:hAnsi="Times New Roman" w:cs="Times New Roman"/>
          <w:color w:val="000000" w:themeColor="text1"/>
          <w:kern w:val="0"/>
          <w:sz w:val="24"/>
          <w:szCs w:val="24"/>
          <w:lang w:eastAsia="en-US"/>
        </w:rPr>
        <w:instrText xml:space="preserve"> STYLEREF 1 \s </w:instrText>
      </w:r>
      <w:r w:rsidR="00FA2882" w:rsidRPr="00D64245">
        <w:rPr>
          <w:rFonts w:ascii="Times New Roman" w:eastAsia="宋体" w:hAnsi="Times New Roman" w:cs="Times New Roman"/>
          <w:color w:val="000000" w:themeColor="text1"/>
          <w:kern w:val="0"/>
          <w:sz w:val="24"/>
          <w:szCs w:val="24"/>
          <w:lang w:eastAsia="en-US"/>
        </w:rPr>
        <w:fldChar w:fldCharType="separate"/>
      </w:r>
      <w:r w:rsidR="00D64245">
        <w:rPr>
          <w:rFonts w:ascii="Times New Roman" w:eastAsia="宋体" w:hAnsi="Times New Roman" w:cs="Times New Roman"/>
          <w:noProof/>
          <w:color w:val="000000" w:themeColor="text1"/>
          <w:kern w:val="0"/>
          <w:sz w:val="24"/>
          <w:szCs w:val="24"/>
          <w:lang w:eastAsia="en-US"/>
        </w:rPr>
        <w:t>3</w:t>
      </w:r>
      <w:r w:rsidR="00FA2882" w:rsidRPr="00D64245">
        <w:rPr>
          <w:rFonts w:ascii="Times New Roman" w:eastAsia="宋体" w:hAnsi="Times New Roman" w:cs="Times New Roman"/>
          <w:color w:val="000000" w:themeColor="text1"/>
          <w:kern w:val="0"/>
          <w:sz w:val="24"/>
          <w:szCs w:val="24"/>
          <w:lang w:eastAsia="en-US"/>
        </w:rPr>
        <w:fldChar w:fldCharType="end"/>
      </w:r>
      <w:r w:rsidR="00FA2882" w:rsidRPr="00D64245">
        <w:rPr>
          <w:rFonts w:ascii="Times New Roman" w:eastAsia="宋体" w:hAnsi="Times New Roman" w:cs="Times New Roman"/>
          <w:color w:val="000000" w:themeColor="text1"/>
          <w:kern w:val="0"/>
          <w:sz w:val="24"/>
          <w:szCs w:val="24"/>
          <w:lang w:eastAsia="en-US"/>
        </w:rPr>
        <w:t>.</w:t>
      </w:r>
      <w:r w:rsidR="00FA2882" w:rsidRPr="00D64245">
        <w:rPr>
          <w:rFonts w:ascii="Times New Roman" w:eastAsia="宋体" w:hAnsi="Times New Roman" w:cs="Times New Roman"/>
          <w:color w:val="000000" w:themeColor="text1"/>
          <w:kern w:val="0"/>
          <w:sz w:val="24"/>
          <w:szCs w:val="24"/>
          <w:lang w:eastAsia="en-US"/>
        </w:rPr>
        <w:fldChar w:fldCharType="begin"/>
      </w:r>
      <w:r w:rsidR="00FA2882" w:rsidRPr="00D64245">
        <w:rPr>
          <w:rFonts w:ascii="Times New Roman" w:eastAsia="宋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宋体" w:hAnsi="Times New Roman" w:cs="Times New Roman"/>
          <w:color w:val="000000" w:themeColor="text1"/>
          <w:kern w:val="0"/>
          <w:sz w:val="24"/>
          <w:szCs w:val="24"/>
          <w:lang w:eastAsia="en-US"/>
        </w:rPr>
        <w:fldChar w:fldCharType="separate"/>
      </w:r>
      <w:r w:rsidR="00D64245">
        <w:rPr>
          <w:rFonts w:ascii="Times New Roman" w:eastAsia="宋体" w:hAnsi="Times New Roman" w:cs="Times New Roman"/>
          <w:noProof/>
          <w:color w:val="000000" w:themeColor="text1"/>
          <w:kern w:val="0"/>
          <w:sz w:val="24"/>
          <w:szCs w:val="24"/>
          <w:lang w:eastAsia="en-US"/>
        </w:rPr>
        <w:t>5</w:t>
      </w:r>
      <w:r w:rsidR="00FA2882" w:rsidRPr="00D64245">
        <w:rPr>
          <w:rFonts w:ascii="Times New Roman" w:eastAsia="宋体" w:hAnsi="Times New Roman" w:cs="Times New Roman"/>
          <w:color w:val="000000" w:themeColor="text1"/>
          <w:kern w:val="0"/>
          <w:sz w:val="24"/>
          <w:szCs w:val="24"/>
          <w:lang w:eastAsia="en-US"/>
        </w:rPr>
        <w:fldChar w:fldCharType="end"/>
      </w:r>
      <w:bookmarkStart w:id="248" w:name="OLE_LINK40"/>
      <w:bookmarkEnd w:id="247"/>
      <w:r w:rsidRPr="00D64245">
        <w:rPr>
          <w:rFonts w:ascii="Times New Roman" w:eastAsia="宋体" w:hAnsi="Times New Roman" w:cs="Times New Roman"/>
          <w:color w:val="000000" w:themeColor="text1"/>
          <w:kern w:val="0"/>
          <w:sz w:val="24"/>
          <w:szCs w:val="24"/>
          <w:lang w:eastAsia="en-US"/>
        </w:rPr>
        <w:t>. Linear illustration of geometric parameters of VFRM.</w:t>
      </w:r>
      <w:bookmarkEnd w:id="248"/>
    </w:p>
    <w:p w14:paraId="30155463" w14:textId="164D8B87"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rPr>
        <w:t xml:space="preserve">With total copper loss fixed at 60W, the optimal </w:t>
      </w:r>
      <w:r w:rsidRPr="00D64245">
        <w:rPr>
          <w:rFonts w:ascii="Times New Roman" w:eastAsia="宋体" w:hAnsi="Times New Roman" w:cs="Times New Roman"/>
          <w:i/>
          <w:color w:val="000000" w:themeColor="text1"/>
          <w:kern w:val="0"/>
          <w:sz w:val="24"/>
          <w:szCs w:val="24"/>
        </w:rPr>
        <w:t xml:space="preserve">λ </w:t>
      </w:r>
      <w:r w:rsidRPr="00D64245">
        <w:rPr>
          <w:rFonts w:ascii="Times New Roman" w:eastAsia="宋体" w:hAnsi="Times New Roman" w:cs="Times New Roman"/>
          <w:color w:val="000000" w:themeColor="text1"/>
          <w:kern w:val="0"/>
          <w:sz w:val="24"/>
          <w:szCs w:val="24"/>
          <w:lang w:eastAsia="en-US"/>
        </w:rPr>
        <w:t xml:space="preserve">is obtained with respect to the average torque as shown in </w:t>
      </w:r>
      <w:r w:rsidRPr="00D64245">
        <w:rPr>
          <w:rFonts w:ascii="Times New Roman" w:eastAsia="宋体" w:hAnsi="Times New Roman" w:cs="Times New Roman"/>
          <w:color w:val="000000" w:themeColor="text1"/>
          <w:kern w:val="0"/>
          <w:sz w:val="24"/>
          <w:szCs w:val="24"/>
          <w:lang w:eastAsia="en-US"/>
        </w:rPr>
        <w:fldChar w:fldCharType="begin"/>
      </w:r>
      <w:r w:rsidRPr="00D64245">
        <w:rPr>
          <w:rFonts w:ascii="Times New Roman" w:eastAsia="宋体" w:hAnsi="Times New Roman" w:cs="Times New Roman"/>
          <w:color w:val="000000" w:themeColor="text1"/>
          <w:kern w:val="0"/>
          <w:sz w:val="24"/>
          <w:szCs w:val="24"/>
          <w:lang w:eastAsia="en-US"/>
        </w:rPr>
        <w:instrText xml:space="preserve"> REF _Ref533909027 \h </w:instrText>
      </w:r>
      <w:r w:rsidRPr="00D64245">
        <w:rPr>
          <w:rFonts w:ascii="Times New Roman" w:eastAsia="宋体" w:hAnsi="Times New Roman" w:cs="Times New Roman"/>
          <w:color w:val="000000" w:themeColor="text1"/>
          <w:kern w:val="0"/>
          <w:sz w:val="24"/>
          <w:szCs w:val="24"/>
          <w:lang w:eastAsia="en-US"/>
        </w:rPr>
      </w:r>
      <w:r w:rsidRPr="00D64245">
        <w:rPr>
          <w:rFonts w:ascii="Times New Roman" w:eastAsia="宋体" w:hAnsi="Times New Roman" w:cs="Times New Roman"/>
          <w:color w:val="000000" w:themeColor="text1"/>
          <w:kern w:val="0"/>
          <w:sz w:val="24"/>
          <w:szCs w:val="24"/>
          <w:lang w:eastAsia="en-US"/>
        </w:rPr>
        <w:fldChar w:fldCharType="separate"/>
      </w:r>
      <w:r w:rsidR="00D64245" w:rsidRPr="00D64245">
        <w:rPr>
          <w:rFonts w:ascii="Times New Roman" w:eastAsia="宋体" w:hAnsi="Times New Roman" w:cs="Times New Roman"/>
          <w:color w:val="000000" w:themeColor="text1"/>
          <w:kern w:val="0"/>
          <w:sz w:val="24"/>
          <w:szCs w:val="24"/>
          <w:lang w:eastAsia="en-US"/>
        </w:rPr>
        <w:t xml:space="preserve">Fig. </w:t>
      </w:r>
      <w:r w:rsidR="00D64245">
        <w:rPr>
          <w:rFonts w:ascii="Times New Roman" w:eastAsia="宋体" w:hAnsi="Times New Roman" w:cs="Times New Roman"/>
          <w:noProof/>
          <w:color w:val="000000" w:themeColor="text1"/>
          <w:kern w:val="0"/>
          <w:sz w:val="24"/>
          <w:szCs w:val="24"/>
          <w:lang w:eastAsia="en-US"/>
        </w:rPr>
        <w:t>3</w:t>
      </w:r>
      <w:r w:rsidR="00D64245" w:rsidRPr="00D64245">
        <w:rPr>
          <w:rFonts w:ascii="Times New Roman" w:eastAsia="宋体" w:hAnsi="Times New Roman" w:cs="Times New Roman"/>
          <w:color w:val="000000" w:themeColor="text1"/>
          <w:kern w:val="0"/>
          <w:sz w:val="24"/>
          <w:szCs w:val="24"/>
          <w:lang w:eastAsia="en-US"/>
        </w:rPr>
        <w:t>.</w:t>
      </w:r>
      <w:r w:rsidR="00D64245">
        <w:rPr>
          <w:rFonts w:ascii="Times New Roman" w:eastAsia="宋体" w:hAnsi="Times New Roman" w:cs="Times New Roman"/>
          <w:noProof/>
          <w:color w:val="000000" w:themeColor="text1"/>
          <w:kern w:val="0"/>
          <w:sz w:val="24"/>
          <w:szCs w:val="24"/>
          <w:lang w:eastAsia="en-US"/>
        </w:rPr>
        <w:t>6</w:t>
      </w:r>
      <w:r w:rsidRPr="00D64245">
        <w:rPr>
          <w:rFonts w:ascii="Times New Roman" w:eastAsia="宋体" w:hAnsi="Times New Roman" w:cs="Times New Roman"/>
          <w:color w:val="000000" w:themeColor="text1"/>
          <w:kern w:val="0"/>
          <w:sz w:val="24"/>
          <w:szCs w:val="24"/>
          <w:lang w:eastAsia="en-US"/>
        </w:rPr>
        <w:fldChar w:fldCharType="end"/>
      </w:r>
      <w:r w:rsidRPr="00D64245">
        <w:rPr>
          <w:rFonts w:ascii="Times New Roman" w:eastAsia="宋体" w:hAnsi="Times New Roman" w:cs="Times New Roman"/>
          <w:color w:val="000000" w:themeColor="text1"/>
          <w:kern w:val="0"/>
          <w:sz w:val="24"/>
          <w:szCs w:val="24"/>
          <w:lang w:eastAsia="en-US"/>
        </w:rPr>
        <w:t xml:space="preserve">. It shows that the maximum average torque occurs when </w:t>
      </w:r>
      <w:r w:rsidRPr="00D64245">
        <w:rPr>
          <w:rFonts w:ascii="Times New Roman" w:eastAsia="宋体" w:hAnsi="Times New Roman" w:cs="Times New Roman"/>
          <w:color w:val="000000" w:themeColor="text1"/>
          <w:kern w:val="0"/>
          <w:sz w:val="24"/>
          <w:szCs w:val="24"/>
        </w:rPr>
        <w:t>armature and field excitation copper losses are</w:t>
      </w:r>
      <w:r w:rsidRPr="00D64245">
        <w:rPr>
          <w:rFonts w:ascii="Times New Roman" w:eastAsia="宋体" w:hAnsi="Times New Roman" w:cs="Times New Roman"/>
          <w:color w:val="000000" w:themeColor="text1"/>
          <w:kern w:val="0"/>
          <w:sz w:val="24"/>
          <w:szCs w:val="24"/>
          <w:lang w:eastAsia="en-US"/>
        </w:rPr>
        <w:t xml:space="preserve"> approximately</w:t>
      </w:r>
      <w:r w:rsidRPr="00D64245">
        <w:rPr>
          <w:rFonts w:ascii="Times New Roman" w:eastAsia="宋体" w:hAnsi="Times New Roman" w:cs="Times New Roman"/>
          <w:color w:val="000000" w:themeColor="text1"/>
          <w:kern w:val="0"/>
          <w:sz w:val="24"/>
          <w:szCs w:val="24"/>
        </w:rPr>
        <w:t xml:space="preserve"> equal, viz. optimized </w:t>
      </w:r>
      <w:bookmarkStart w:id="249" w:name="OLE_LINK104"/>
      <w:bookmarkStart w:id="250" w:name="OLE_LINK105"/>
      <w:r w:rsidRPr="00D64245">
        <w:rPr>
          <w:rFonts w:ascii="Times New Roman" w:eastAsia="宋体" w:hAnsi="Times New Roman" w:cs="Times New Roman"/>
          <w:i/>
          <w:color w:val="000000" w:themeColor="text1"/>
          <w:kern w:val="0"/>
          <w:sz w:val="24"/>
          <w:szCs w:val="24"/>
        </w:rPr>
        <w:t>λ</w:t>
      </w:r>
      <w:bookmarkEnd w:id="249"/>
      <w:bookmarkEnd w:id="250"/>
      <w:r w:rsidRPr="00D64245">
        <w:rPr>
          <w:rFonts w:ascii="Times New Roman" w:eastAsia="宋体" w:hAnsi="Times New Roman" w:cs="Times New Roman"/>
          <w:i/>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lang w:eastAsia="en-US"/>
        </w:rPr>
        <w:t>is</w:t>
      </w:r>
      <w:r w:rsidRPr="00D64245">
        <w:rPr>
          <w:rFonts w:ascii="Times New Roman" w:eastAsia="宋体" w:hAnsi="Times New Roman" w:cs="Times New Roman"/>
          <w:color w:val="000000" w:themeColor="text1"/>
          <w:kern w:val="0"/>
          <w:sz w:val="24"/>
          <w:szCs w:val="24"/>
          <w:lang w:val="en-GB" w:eastAsia="en-US"/>
        </w:rPr>
        <w:t xml:space="preserve"> about</w:t>
      </w:r>
      <w:r w:rsidRPr="00D64245">
        <w:rPr>
          <w:rFonts w:ascii="Times New Roman" w:eastAsia="宋体" w:hAnsi="Times New Roman" w:cs="Times New Roman"/>
          <w:color w:val="000000" w:themeColor="text1"/>
          <w:kern w:val="0"/>
          <w:sz w:val="24"/>
          <w:szCs w:val="24"/>
          <w:lang w:eastAsia="en-US"/>
        </w:rPr>
        <w:t xml:space="preserve"> 0.5 in the 12s/(7,8)r VFR</w:t>
      </w:r>
      <w:r w:rsidRPr="00D64245">
        <w:rPr>
          <w:rFonts w:ascii="Times New Roman" w:eastAsia="宋体" w:hAnsi="Times New Roman" w:cs="Times New Roman"/>
          <w:color w:val="000000" w:themeColor="text1"/>
          <w:kern w:val="0"/>
          <w:sz w:val="24"/>
          <w:szCs w:val="24"/>
        </w:rPr>
        <w:t>Ms.</w:t>
      </w:r>
      <w:r w:rsidRPr="00D64245">
        <w:rPr>
          <w:rFonts w:ascii="Times New Roman" w:eastAsia="宋体" w:hAnsi="Times New Roman" w:cs="Times New Roman"/>
          <w:color w:val="000000" w:themeColor="text1"/>
          <w:kern w:val="0"/>
          <w:sz w:val="24"/>
          <w:szCs w:val="24"/>
          <w:lang w:eastAsia="en-US"/>
        </w:rPr>
        <w:t xml:space="preserve"> Consequently, the slot areas of armature and field windings can be assumed equal with the same number of turns during the global optimization, viz. </w:t>
      </w:r>
      <w:r w:rsidRPr="00D64245">
        <w:rPr>
          <w:rFonts w:ascii="Times New Roman" w:eastAsia="宋体" w:hAnsi="Times New Roman" w:cs="Times New Roman"/>
          <w:i/>
          <w:color w:val="000000" w:themeColor="text1"/>
          <w:kern w:val="0"/>
          <w:sz w:val="24"/>
          <w:szCs w:val="24"/>
          <w:lang w:eastAsia="en-US"/>
        </w:rPr>
        <w:t>S</w:t>
      </w:r>
      <w:r w:rsidRPr="00D64245">
        <w:rPr>
          <w:rFonts w:ascii="Times New Roman" w:eastAsia="宋体" w:hAnsi="Times New Roman" w:cs="Times New Roman"/>
          <w:i/>
          <w:color w:val="000000" w:themeColor="text1"/>
          <w:kern w:val="0"/>
          <w:sz w:val="24"/>
          <w:szCs w:val="24"/>
          <w:vertAlign w:val="subscript"/>
          <w:lang w:eastAsia="en-US"/>
        </w:rPr>
        <w:t>DC</w:t>
      </w:r>
      <w:r w:rsidRPr="00D64245">
        <w:rPr>
          <w:rFonts w:ascii="Times New Roman" w:eastAsia="宋体" w:hAnsi="Times New Roman" w:cs="Times New Roman"/>
          <w:color w:val="000000" w:themeColor="text1"/>
          <w:kern w:val="0"/>
          <w:sz w:val="24"/>
          <w:szCs w:val="24"/>
          <w:lang w:eastAsia="en-US"/>
        </w:rPr>
        <w:t xml:space="preserve"> = </w:t>
      </w:r>
      <w:r w:rsidRPr="00D64245">
        <w:rPr>
          <w:rFonts w:ascii="Times New Roman" w:eastAsia="宋体" w:hAnsi="Times New Roman" w:cs="Times New Roman"/>
          <w:i/>
          <w:color w:val="000000" w:themeColor="text1"/>
          <w:kern w:val="0"/>
          <w:sz w:val="24"/>
          <w:szCs w:val="24"/>
          <w:lang w:eastAsia="en-US"/>
        </w:rPr>
        <w:t>S</w:t>
      </w:r>
      <w:r w:rsidRPr="00D64245">
        <w:rPr>
          <w:rFonts w:ascii="Times New Roman" w:eastAsia="宋体" w:hAnsi="Times New Roman" w:cs="Times New Roman"/>
          <w:i/>
          <w:color w:val="000000" w:themeColor="text1"/>
          <w:kern w:val="0"/>
          <w:sz w:val="24"/>
          <w:szCs w:val="24"/>
          <w:vertAlign w:val="subscript"/>
          <w:lang w:eastAsia="en-US"/>
        </w:rPr>
        <w:t>AC</w:t>
      </w:r>
      <w:r w:rsidRPr="00D64245">
        <w:rPr>
          <w:rFonts w:ascii="Times New Roman" w:eastAsia="宋体" w:hAnsi="Times New Roman" w:cs="Times New Roman"/>
          <w:color w:val="000000" w:themeColor="text1"/>
          <w:kern w:val="0"/>
          <w:sz w:val="24"/>
          <w:szCs w:val="24"/>
          <w:lang w:eastAsia="en-US"/>
        </w:rPr>
        <w:t xml:space="preserve"> and </w:t>
      </w:r>
      <w:r w:rsidRPr="00D64245">
        <w:rPr>
          <w:rFonts w:ascii="Times New Roman" w:eastAsia="宋体" w:hAnsi="Times New Roman" w:cs="Times New Roman"/>
          <w:i/>
          <w:color w:val="000000" w:themeColor="text1"/>
          <w:kern w:val="0"/>
          <w:sz w:val="24"/>
          <w:szCs w:val="24"/>
          <w:lang w:eastAsia="en-US"/>
        </w:rPr>
        <w:t>N</w:t>
      </w:r>
      <w:r w:rsidRPr="00D64245">
        <w:rPr>
          <w:rFonts w:ascii="Times New Roman" w:eastAsia="宋体" w:hAnsi="Times New Roman" w:cs="Times New Roman"/>
          <w:i/>
          <w:color w:val="000000" w:themeColor="text1"/>
          <w:kern w:val="0"/>
          <w:sz w:val="24"/>
          <w:szCs w:val="24"/>
          <w:vertAlign w:val="subscript"/>
          <w:lang w:eastAsia="en-US"/>
        </w:rPr>
        <w:t>DC</w:t>
      </w:r>
      <w:r w:rsidRPr="00D64245">
        <w:rPr>
          <w:rFonts w:ascii="Times New Roman" w:eastAsia="宋体" w:hAnsi="Times New Roman" w:cs="Times New Roman"/>
          <w:color w:val="000000" w:themeColor="text1"/>
          <w:kern w:val="0"/>
          <w:sz w:val="24"/>
          <w:szCs w:val="24"/>
          <w:lang w:eastAsia="en-US"/>
        </w:rPr>
        <w:t xml:space="preserve"> = </w:t>
      </w:r>
      <w:r w:rsidRPr="00D64245">
        <w:rPr>
          <w:rFonts w:ascii="Times New Roman" w:eastAsia="宋体" w:hAnsi="Times New Roman" w:cs="Times New Roman"/>
          <w:i/>
          <w:color w:val="000000" w:themeColor="text1"/>
          <w:kern w:val="0"/>
          <w:sz w:val="24"/>
          <w:szCs w:val="24"/>
          <w:lang w:eastAsia="en-US"/>
        </w:rPr>
        <w:t>N</w:t>
      </w:r>
      <w:r w:rsidRPr="00D64245">
        <w:rPr>
          <w:rFonts w:ascii="Times New Roman" w:eastAsia="宋体" w:hAnsi="Times New Roman" w:cs="Times New Roman"/>
          <w:i/>
          <w:color w:val="000000" w:themeColor="text1"/>
          <w:kern w:val="0"/>
          <w:sz w:val="24"/>
          <w:szCs w:val="24"/>
          <w:vertAlign w:val="subscript"/>
          <w:lang w:eastAsia="en-US"/>
        </w:rPr>
        <w:t>AC</w:t>
      </w:r>
      <w:r w:rsidRPr="00D64245">
        <w:rPr>
          <w:rFonts w:ascii="Times New Roman" w:eastAsia="宋体" w:hAnsi="Times New Roman" w:cs="Times New Roman"/>
          <w:color w:val="000000" w:themeColor="text1"/>
          <w:kern w:val="0"/>
          <w:sz w:val="24"/>
          <w:szCs w:val="24"/>
          <w:lang w:eastAsia="en-US"/>
        </w:rPr>
        <w:t xml:space="preserve">. Under this assumption, </w:t>
      </w:r>
      <w:r w:rsidRPr="00D64245">
        <w:rPr>
          <w:rFonts w:ascii="Times New Roman" w:eastAsia="宋体" w:hAnsi="Times New Roman" w:cs="Times New Roman"/>
          <w:color w:val="000000" w:themeColor="text1"/>
          <w:kern w:val="0"/>
          <w:sz w:val="24"/>
          <w:szCs w:val="24"/>
          <w:lang w:eastAsia="en-US"/>
        </w:rPr>
        <w:lastRenderedPageBreak/>
        <w:t xml:space="preserve">the resistances of DC and AC coils are assumed the same, viz. </w:t>
      </w:r>
      <w:r w:rsidRPr="00D64245">
        <w:rPr>
          <w:rFonts w:ascii="Times New Roman" w:eastAsia="宋体" w:hAnsi="Times New Roman" w:cs="Times New Roman"/>
          <w:i/>
          <w:color w:val="000000" w:themeColor="text1"/>
          <w:kern w:val="0"/>
          <w:sz w:val="24"/>
          <w:szCs w:val="24"/>
          <w:lang w:eastAsia="en-US"/>
        </w:rPr>
        <w:t>R</w:t>
      </w:r>
      <w:r w:rsidRPr="00D64245">
        <w:rPr>
          <w:rFonts w:ascii="Times New Roman" w:eastAsia="宋体" w:hAnsi="Times New Roman" w:cs="Times New Roman"/>
          <w:i/>
          <w:color w:val="000000" w:themeColor="text1"/>
          <w:kern w:val="0"/>
          <w:sz w:val="24"/>
          <w:szCs w:val="24"/>
          <w:vertAlign w:val="subscript"/>
          <w:lang w:eastAsia="en-US"/>
        </w:rPr>
        <w:t>DC</w:t>
      </w:r>
      <w:r w:rsidRPr="00D64245">
        <w:rPr>
          <w:rFonts w:ascii="Times New Roman" w:eastAsia="宋体" w:hAnsi="Times New Roman" w:cs="Times New Roman"/>
          <w:color w:val="000000" w:themeColor="text1"/>
          <w:kern w:val="0"/>
          <w:sz w:val="24"/>
          <w:szCs w:val="24"/>
          <w:lang w:eastAsia="en-US"/>
        </w:rPr>
        <w:t xml:space="preserve"> = </w:t>
      </w:r>
      <w:r w:rsidRPr="00D64245">
        <w:rPr>
          <w:rFonts w:ascii="Times New Roman" w:eastAsia="宋体" w:hAnsi="Times New Roman" w:cs="Times New Roman"/>
          <w:i/>
          <w:color w:val="000000" w:themeColor="text1"/>
          <w:kern w:val="0"/>
          <w:sz w:val="24"/>
          <w:szCs w:val="24"/>
          <w:lang w:eastAsia="en-US"/>
        </w:rPr>
        <w:t>R</w:t>
      </w:r>
      <w:r w:rsidRPr="00D64245">
        <w:rPr>
          <w:rFonts w:ascii="Times New Roman" w:eastAsia="宋体" w:hAnsi="Times New Roman" w:cs="Times New Roman"/>
          <w:i/>
          <w:color w:val="000000" w:themeColor="text1"/>
          <w:kern w:val="0"/>
          <w:sz w:val="24"/>
          <w:szCs w:val="24"/>
          <w:vertAlign w:val="subscript"/>
          <w:lang w:eastAsia="en-US"/>
        </w:rPr>
        <w:t>AC</w:t>
      </w:r>
      <w:r w:rsidRPr="00D64245">
        <w:rPr>
          <w:rFonts w:ascii="Times New Roman" w:eastAsia="宋体" w:hAnsi="Times New Roman" w:cs="Times New Roman"/>
          <w:color w:val="000000" w:themeColor="text1"/>
          <w:kern w:val="0"/>
          <w:sz w:val="24"/>
          <w:szCs w:val="24"/>
          <w:lang w:eastAsia="en-US"/>
        </w:rPr>
        <w:t xml:space="preserve">, while the magnitudes of DC current and RMS value of AC current are kept the same, viz. </w:t>
      </w:r>
      <w:r w:rsidRPr="00D64245">
        <w:rPr>
          <w:rFonts w:ascii="Times New Roman" w:eastAsia="宋体" w:hAnsi="Times New Roman" w:cs="Times New Roman"/>
          <w:i/>
          <w:color w:val="000000" w:themeColor="text1"/>
          <w:kern w:val="0"/>
          <w:sz w:val="24"/>
          <w:szCs w:val="24"/>
          <w:lang w:eastAsia="en-US"/>
        </w:rPr>
        <w:t>I</w:t>
      </w:r>
      <w:r w:rsidRPr="00D64245">
        <w:rPr>
          <w:rFonts w:ascii="Times New Roman" w:eastAsia="宋体" w:hAnsi="Times New Roman" w:cs="Times New Roman"/>
          <w:i/>
          <w:color w:val="000000" w:themeColor="text1"/>
          <w:kern w:val="0"/>
          <w:sz w:val="24"/>
          <w:szCs w:val="24"/>
          <w:vertAlign w:val="subscript"/>
          <w:lang w:eastAsia="en-US"/>
        </w:rPr>
        <w:t>DC</w:t>
      </w:r>
      <w:r w:rsidRPr="00D64245">
        <w:rPr>
          <w:rFonts w:ascii="Times New Roman" w:eastAsia="宋体" w:hAnsi="Times New Roman" w:cs="Times New Roman"/>
          <w:color w:val="000000" w:themeColor="text1"/>
          <w:kern w:val="0"/>
          <w:sz w:val="24"/>
          <w:szCs w:val="24"/>
          <w:lang w:eastAsia="en-US"/>
        </w:rPr>
        <w:t xml:space="preserve"> = </w:t>
      </w:r>
      <w:r w:rsidRPr="00D64245">
        <w:rPr>
          <w:rFonts w:ascii="Times New Roman" w:eastAsia="宋体" w:hAnsi="Times New Roman" w:cs="Times New Roman"/>
          <w:i/>
          <w:color w:val="000000" w:themeColor="text1"/>
          <w:kern w:val="0"/>
          <w:sz w:val="24"/>
          <w:szCs w:val="24"/>
          <w:lang w:eastAsia="en-US"/>
        </w:rPr>
        <w:t>I</w:t>
      </w:r>
      <w:r w:rsidRPr="00D64245">
        <w:rPr>
          <w:rFonts w:ascii="Times New Roman" w:eastAsia="宋体" w:hAnsi="Times New Roman" w:cs="Times New Roman"/>
          <w:i/>
          <w:color w:val="000000" w:themeColor="text1"/>
          <w:kern w:val="0"/>
          <w:sz w:val="24"/>
          <w:szCs w:val="24"/>
          <w:vertAlign w:val="subscript"/>
          <w:lang w:eastAsia="en-US"/>
        </w:rPr>
        <w:t>rms</w:t>
      </w:r>
      <w:r w:rsidRPr="00D64245">
        <w:rPr>
          <w:rFonts w:ascii="Times New Roman" w:eastAsia="宋体" w:hAnsi="Times New Roman" w:cs="Times New Roman"/>
          <w:color w:val="000000" w:themeColor="text1"/>
          <w:kern w:val="0"/>
          <w:sz w:val="24"/>
          <w:szCs w:val="24"/>
          <w:lang w:eastAsia="en-US"/>
        </w:rPr>
        <w:t>.</w:t>
      </w:r>
    </w:p>
    <w:p w14:paraId="3D5339B9" w14:textId="77777777" w:rsidR="00AB60FA" w:rsidRPr="00D64245" w:rsidRDefault="00AB60FA" w:rsidP="00AB60FA">
      <w:pPr>
        <w:keepNext/>
        <w:spacing w:line="360" w:lineRule="auto"/>
        <w:jc w:val="center"/>
        <w:rPr>
          <w:rFonts w:ascii="Times New Roman" w:eastAsia="宋体" w:hAnsi="Times New Roman" w:cs="Times New Roman"/>
          <w:color w:val="000000" w:themeColor="text1"/>
          <w:kern w:val="0"/>
          <w:sz w:val="20"/>
          <w:szCs w:val="20"/>
          <w:lang w:eastAsia="en-US"/>
        </w:rPr>
      </w:pPr>
      <w:r w:rsidRPr="00D64245">
        <w:rPr>
          <w:rFonts w:ascii="Times New Roman" w:eastAsia="宋体" w:hAnsi="Times New Roman" w:cs="Times New Roman"/>
          <w:noProof/>
          <w:color w:val="000000" w:themeColor="text1"/>
          <w:kern w:val="0"/>
          <w:sz w:val="24"/>
          <w:szCs w:val="24"/>
        </w:rPr>
        <w:drawing>
          <wp:inline distT="0" distB="0" distL="0" distR="0" wp14:anchorId="751EA044" wp14:editId="32F73F26">
            <wp:extent cx="4807789" cy="28800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4807789" cy="2880000"/>
                    </a:xfrm>
                    <a:prstGeom prst="rect">
                      <a:avLst/>
                    </a:prstGeom>
                    <a:noFill/>
                    <a:ln>
                      <a:noFill/>
                    </a:ln>
                  </pic:spPr>
                </pic:pic>
              </a:graphicData>
            </a:graphic>
          </wp:inline>
        </w:drawing>
      </w:r>
    </w:p>
    <w:p w14:paraId="3CDA4D4B" w14:textId="6FFECB29"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lang w:eastAsia="en-US"/>
        </w:rPr>
      </w:pPr>
      <w:bookmarkStart w:id="251" w:name="_Ref533909027"/>
      <w:r w:rsidRPr="00D64245">
        <w:rPr>
          <w:rFonts w:ascii="Times New Roman" w:eastAsia="宋体" w:hAnsi="Times New Roman" w:cs="Times New Roman"/>
          <w:color w:val="000000" w:themeColor="text1"/>
          <w:kern w:val="0"/>
          <w:sz w:val="24"/>
          <w:szCs w:val="24"/>
          <w:lang w:eastAsia="en-US"/>
        </w:rPr>
        <w:t xml:space="preserve">Fig. </w:t>
      </w:r>
      <w:r w:rsidR="00FA2882" w:rsidRPr="00D64245">
        <w:rPr>
          <w:rFonts w:ascii="Times New Roman" w:eastAsia="宋体" w:hAnsi="Times New Roman" w:cs="Times New Roman"/>
          <w:color w:val="000000" w:themeColor="text1"/>
          <w:kern w:val="0"/>
          <w:sz w:val="24"/>
          <w:szCs w:val="24"/>
          <w:lang w:eastAsia="en-US"/>
        </w:rPr>
        <w:fldChar w:fldCharType="begin"/>
      </w:r>
      <w:r w:rsidR="00FA2882" w:rsidRPr="00D64245">
        <w:rPr>
          <w:rFonts w:ascii="Times New Roman" w:eastAsia="宋体" w:hAnsi="Times New Roman" w:cs="Times New Roman"/>
          <w:color w:val="000000" w:themeColor="text1"/>
          <w:kern w:val="0"/>
          <w:sz w:val="24"/>
          <w:szCs w:val="24"/>
          <w:lang w:eastAsia="en-US"/>
        </w:rPr>
        <w:instrText xml:space="preserve"> STYLEREF 1 \s </w:instrText>
      </w:r>
      <w:r w:rsidR="00FA2882" w:rsidRPr="00D64245">
        <w:rPr>
          <w:rFonts w:ascii="Times New Roman" w:eastAsia="宋体" w:hAnsi="Times New Roman" w:cs="Times New Roman"/>
          <w:color w:val="000000" w:themeColor="text1"/>
          <w:kern w:val="0"/>
          <w:sz w:val="24"/>
          <w:szCs w:val="24"/>
          <w:lang w:eastAsia="en-US"/>
        </w:rPr>
        <w:fldChar w:fldCharType="separate"/>
      </w:r>
      <w:r w:rsidR="00D64245">
        <w:rPr>
          <w:rFonts w:ascii="Times New Roman" w:eastAsia="宋体" w:hAnsi="Times New Roman" w:cs="Times New Roman"/>
          <w:noProof/>
          <w:color w:val="000000" w:themeColor="text1"/>
          <w:kern w:val="0"/>
          <w:sz w:val="24"/>
          <w:szCs w:val="24"/>
          <w:lang w:eastAsia="en-US"/>
        </w:rPr>
        <w:t>3</w:t>
      </w:r>
      <w:r w:rsidR="00FA2882" w:rsidRPr="00D64245">
        <w:rPr>
          <w:rFonts w:ascii="Times New Roman" w:eastAsia="宋体" w:hAnsi="Times New Roman" w:cs="Times New Roman"/>
          <w:color w:val="000000" w:themeColor="text1"/>
          <w:kern w:val="0"/>
          <w:sz w:val="24"/>
          <w:szCs w:val="24"/>
          <w:lang w:eastAsia="en-US"/>
        </w:rPr>
        <w:fldChar w:fldCharType="end"/>
      </w:r>
      <w:r w:rsidR="00FA2882" w:rsidRPr="00D64245">
        <w:rPr>
          <w:rFonts w:ascii="Times New Roman" w:eastAsia="宋体" w:hAnsi="Times New Roman" w:cs="Times New Roman"/>
          <w:color w:val="000000" w:themeColor="text1"/>
          <w:kern w:val="0"/>
          <w:sz w:val="24"/>
          <w:szCs w:val="24"/>
          <w:lang w:eastAsia="en-US"/>
        </w:rPr>
        <w:t>.</w:t>
      </w:r>
      <w:r w:rsidR="00FA2882" w:rsidRPr="00D64245">
        <w:rPr>
          <w:rFonts w:ascii="Times New Roman" w:eastAsia="宋体" w:hAnsi="Times New Roman" w:cs="Times New Roman"/>
          <w:color w:val="000000" w:themeColor="text1"/>
          <w:kern w:val="0"/>
          <w:sz w:val="24"/>
          <w:szCs w:val="24"/>
          <w:lang w:eastAsia="en-US"/>
        </w:rPr>
        <w:fldChar w:fldCharType="begin"/>
      </w:r>
      <w:r w:rsidR="00FA2882" w:rsidRPr="00D64245">
        <w:rPr>
          <w:rFonts w:ascii="Times New Roman" w:eastAsia="宋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宋体" w:hAnsi="Times New Roman" w:cs="Times New Roman"/>
          <w:color w:val="000000" w:themeColor="text1"/>
          <w:kern w:val="0"/>
          <w:sz w:val="24"/>
          <w:szCs w:val="24"/>
          <w:lang w:eastAsia="en-US"/>
        </w:rPr>
        <w:fldChar w:fldCharType="separate"/>
      </w:r>
      <w:r w:rsidR="00D64245">
        <w:rPr>
          <w:rFonts w:ascii="Times New Roman" w:eastAsia="宋体" w:hAnsi="Times New Roman" w:cs="Times New Roman"/>
          <w:noProof/>
          <w:color w:val="000000" w:themeColor="text1"/>
          <w:kern w:val="0"/>
          <w:sz w:val="24"/>
          <w:szCs w:val="24"/>
          <w:lang w:eastAsia="en-US"/>
        </w:rPr>
        <w:t>6</w:t>
      </w:r>
      <w:r w:rsidR="00FA2882" w:rsidRPr="00D64245">
        <w:rPr>
          <w:rFonts w:ascii="Times New Roman" w:eastAsia="宋体" w:hAnsi="Times New Roman" w:cs="Times New Roman"/>
          <w:color w:val="000000" w:themeColor="text1"/>
          <w:kern w:val="0"/>
          <w:sz w:val="24"/>
          <w:szCs w:val="24"/>
          <w:lang w:eastAsia="en-US"/>
        </w:rPr>
        <w:fldChar w:fldCharType="end"/>
      </w:r>
      <w:bookmarkEnd w:id="251"/>
      <w:r w:rsidRPr="00D64245">
        <w:rPr>
          <w:rFonts w:ascii="Times New Roman" w:eastAsia="宋体" w:hAnsi="Times New Roman" w:cs="Times New Roman"/>
          <w:color w:val="000000" w:themeColor="text1"/>
          <w:kern w:val="0"/>
          <w:sz w:val="24"/>
          <w:szCs w:val="24"/>
          <w:lang w:eastAsia="en-US"/>
        </w:rPr>
        <w:t xml:space="preserve">. </w:t>
      </w:r>
      <w:bookmarkStart w:id="252" w:name="_Ref507275665"/>
      <w:r w:rsidRPr="00D64245">
        <w:rPr>
          <w:rFonts w:ascii="Times New Roman" w:eastAsia="宋体" w:hAnsi="Times New Roman" w:cs="Times New Roman"/>
          <w:color w:val="000000" w:themeColor="text1"/>
          <w:kern w:val="0"/>
          <w:sz w:val="24"/>
          <w:szCs w:val="24"/>
          <w:lang w:eastAsia="en-US"/>
        </w:rPr>
        <w:t>Average torque against copper loss ratio.</w:t>
      </w:r>
      <w:bookmarkEnd w:id="252"/>
    </w:p>
    <w:p w14:paraId="1DD3FCFB" w14:textId="77777777" w:rsidR="00AB60FA" w:rsidRPr="00D64245" w:rsidRDefault="00AB60FA" w:rsidP="00AB60FA">
      <w:pPr>
        <w:spacing w:line="360" w:lineRule="auto"/>
        <w:ind w:firstLine="202"/>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lang w:eastAsia="en-US"/>
        </w:rPr>
        <w:t xml:space="preserve">Consequently, the copper loss expression can be simplified as (3.3). </w:t>
      </w:r>
      <w:r w:rsidRPr="00D64245">
        <w:rPr>
          <w:rFonts w:ascii="Times New Roman" w:eastAsia="宋体" w:hAnsi="Times New Roman" w:cs="Times New Roman"/>
          <w:color w:val="000000" w:themeColor="text1"/>
          <w:kern w:val="0"/>
          <w:sz w:val="24"/>
          <w:szCs w:val="24"/>
        </w:rPr>
        <w:t xml:space="preserve">The magnitude field current </w:t>
      </w:r>
      <w:r w:rsidRPr="00D64245">
        <w:rPr>
          <w:rFonts w:ascii="Times New Roman" w:eastAsia="宋体" w:hAnsi="Times New Roman" w:cs="Times New Roman"/>
          <w:i/>
          <w:color w:val="000000" w:themeColor="text1"/>
          <w:kern w:val="0"/>
          <w:sz w:val="24"/>
          <w:szCs w:val="24"/>
          <w:lang w:eastAsia="en-US"/>
        </w:rPr>
        <w:t>I</w:t>
      </w:r>
      <w:r w:rsidRPr="00D64245">
        <w:rPr>
          <w:rFonts w:ascii="Times New Roman" w:eastAsia="宋体" w:hAnsi="Times New Roman" w:cs="Times New Roman"/>
          <w:i/>
          <w:color w:val="000000" w:themeColor="text1"/>
          <w:kern w:val="0"/>
          <w:sz w:val="24"/>
          <w:szCs w:val="24"/>
          <w:vertAlign w:val="subscript"/>
          <w:lang w:eastAsia="en-US"/>
        </w:rPr>
        <w:t>DC</w:t>
      </w:r>
      <w:r w:rsidRPr="00D64245">
        <w:rPr>
          <w:rFonts w:ascii="Times New Roman" w:eastAsia="宋体" w:hAnsi="Times New Roman" w:cs="Times New Roman"/>
          <w:color w:val="000000" w:themeColor="text1"/>
          <w:kern w:val="0"/>
          <w:sz w:val="24"/>
          <w:szCs w:val="24"/>
        </w:rPr>
        <w:t xml:space="preserve"> and the armature current </w:t>
      </w:r>
      <w:r w:rsidRPr="00D64245">
        <w:rPr>
          <w:rFonts w:ascii="Times New Roman" w:eastAsia="宋体" w:hAnsi="Times New Roman" w:cs="Times New Roman"/>
          <w:i/>
          <w:color w:val="000000" w:themeColor="text1"/>
          <w:kern w:val="0"/>
          <w:sz w:val="24"/>
          <w:szCs w:val="24"/>
          <w:lang w:eastAsia="en-US"/>
        </w:rPr>
        <w:t>I</w:t>
      </w:r>
      <w:r w:rsidRPr="00D64245">
        <w:rPr>
          <w:rFonts w:ascii="Times New Roman" w:eastAsia="宋体" w:hAnsi="Times New Roman" w:cs="Times New Roman"/>
          <w:i/>
          <w:color w:val="000000" w:themeColor="text1"/>
          <w:kern w:val="0"/>
          <w:sz w:val="24"/>
          <w:szCs w:val="24"/>
          <w:vertAlign w:val="subscript"/>
          <w:lang w:eastAsia="en-US"/>
        </w:rPr>
        <w:t>rms</w:t>
      </w:r>
      <w:r w:rsidRPr="00D64245">
        <w:rPr>
          <w:rFonts w:ascii="Times New Roman" w:eastAsia="宋体" w:hAnsi="Times New Roman" w:cs="Times New Roman"/>
          <w:color w:val="000000" w:themeColor="text1"/>
          <w:kern w:val="0"/>
          <w:sz w:val="24"/>
          <w:szCs w:val="24"/>
          <w:lang w:eastAsia="en-US"/>
        </w:rPr>
        <w:t xml:space="preserve"> </w:t>
      </w:r>
      <w:r w:rsidRPr="00D64245">
        <w:rPr>
          <w:rFonts w:ascii="Times New Roman" w:eastAsia="宋体" w:hAnsi="Times New Roman" w:cs="Times New Roman"/>
          <w:color w:val="000000" w:themeColor="text1"/>
          <w:kern w:val="0"/>
          <w:sz w:val="24"/>
          <w:szCs w:val="24"/>
        </w:rPr>
        <w:t>can be calculated by (3.4)</w:t>
      </w:r>
    </w:p>
    <w:tbl>
      <w:tblPr>
        <w:tblW w:w="5000" w:type="pct"/>
        <w:jc w:val="right"/>
        <w:tblLook w:val="04A0" w:firstRow="1" w:lastRow="0" w:firstColumn="1" w:lastColumn="0" w:noHBand="0" w:noVBand="1"/>
      </w:tblPr>
      <w:tblGrid>
        <w:gridCol w:w="912"/>
        <w:gridCol w:w="6480"/>
        <w:gridCol w:w="914"/>
      </w:tblGrid>
      <w:tr w:rsidR="00D64245" w:rsidRPr="00D64245" w14:paraId="5077C390" w14:textId="77777777" w:rsidTr="006D1C62">
        <w:trPr>
          <w:jc w:val="right"/>
        </w:trPr>
        <w:tc>
          <w:tcPr>
            <w:tcW w:w="549" w:type="pct"/>
            <w:shd w:val="clear" w:color="auto" w:fill="auto"/>
            <w:vAlign w:val="center"/>
          </w:tcPr>
          <w:p w14:paraId="689CEEA4" w14:textId="77777777" w:rsidR="00AB60FA" w:rsidRPr="00D64245" w:rsidRDefault="00AB60FA" w:rsidP="00AB60FA">
            <w:pPr>
              <w:widowControl/>
              <w:spacing w:after="120" w:line="360" w:lineRule="auto"/>
              <w:rPr>
                <w:rFonts w:ascii="Times New Roman" w:eastAsia="宋体" w:hAnsi="Times New Roman" w:cs="Times New Roman"/>
                <w:color w:val="000000" w:themeColor="text1"/>
                <w:kern w:val="0"/>
                <w:sz w:val="24"/>
                <w:szCs w:val="24"/>
              </w:rPr>
            </w:pPr>
          </w:p>
        </w:tc>
        <w:tc>
          <w:tcPr>
            <w:tcW w:w="3901" w:type="pct"/>
            <w:shd w:val="clear" w:color="auto" w:fill="auto"/>
            <w:vAlign w:val="center"/>
          </w:tcPr>
          <w:p w14:paraId="677BF207" w14:textId="77777777" w:rsidR="00AB60FA" w:rsidRPr="00D64245" w:rsidRDefault="00AB60FA" w:rsidP="00AB60FA">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14"/>
                <w:sz w:val="24"/>
                <w:szCs w:val="24"/>
                <w:lang w:eastAsia="en-US"/>
              </w:rPr>
              <w:object w:dxaOrig="4580" w:dyaOrig="400" w14:anchorId="5B7BEC72">
                <v:shape id="_x0000_i1095" type="#_x0000_t75" style="width:230.8pt;height:21.7pt" o:ole="">
                  <v:imagedata r:id="rId280" o:title=""/>
                </v:shape>
                <o:OLEObject Type="Embed" ProgID="Equation.DSMT4" ShapeID="_x0000_i1095" DrawAspect="Content" ObjectID="_1619929319" r:id="rId281"/>
              </w:object>
            </w:r>
          </w:p>
        </w:tc>
        <w:tc>
          <w:tcPr>
            <w:tcW w:w="551" w:type="pct"/>
            <w:shd w:val="clear" w:color="auto" w:fill="auto"/>
            <w:vAlign w:val="center"/>
          </w:tcPr>
          <w:p w14:paraId="1900D854" w14:textId="77777777" w:rsidR="00AB60FA" w:rsidRPr="00D64245" w:rsidRDefault="00AB60FA" w:rsidP="00E62699">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(3.3)</w:t>
            </w:r>
          </w:p>
        </w:tc>
      </w:tr>
      <w:tr w:rsidR="00D64245" w:rsidRPr="00D64245" w14:paraId="1B188BD1" w14:textId="77777777" w:rsidTr="006D1C62">
        <w:trPr>
          <w:jc w:val="right"/>
        </w:trPr>
        <w:tc>
          <w:tcPr>
            <w:tcW w:w="549" w:type="pct"/>
            <w:shd w:val="clear" w:color="auto" w:fill="auto"/>
            <w:vAlign w:val="center"/>
          </w:tcPr>
          <w:p w14:paraId="1D965C3B" w14:textId="77777777" w:rsidR="00AB60FA" w:rsidRPr="00D64245" w:rsidRDefault="00AB60FA" w:rsidP="00AB60FA">
            <w:pPr>
              <w:widowControl/>
              <w:spacing w:after="120" w:line="360" w:lineRule="auto"/>
              <w:rPr>
                <w:rFonts w:ascii="Times New Roman" w:eastAsia="宋体" w:hAnsi="Times New Roman" w:cs="Times New Roman"/>
                <w:color w:val="000000" w:themeColor="text1"/>
                <w:kern w:val="0"/>
                <w:sz w:val="24"/>
                <w:szCs w:val="24"/>
              </w:rPr>
            </w:pPr>
          </w:p>
        </w:tc>
        <w:tc>
          <w:tcPr>
            <w:tcW w:w="3901" w:type="pct"/>
            <w:shd w:val="clear" w:color="auto" w:fill="auto"/>
            <w:vAlign w:val="center"/>
          </w:tcPr>
          <w:p w14:paraId="2C5D1302" w14:textId="77777777" w:rsidR="00AB60FA" w:rsidRPr="00D64245" w:rsidRDefault="00AB60FA" w:rsidP="00AB60FA">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32"/>
                <w:sz w:val="24"/>
                <w:szCs w:val="24"/>
                <w:lang w:eastAsia="en-US"/>
              </w:rPr>
              <w:object w:dxaOrig="3420" w:dyaOrig="780" w14:anchorId="3C2AC999">
                <v:shape id="_x0000_i1096" type="#_x0000_t75" style="width:165.7pt;height:35.5pt" o:ole="">
                  <v:imagedata r:id="rId282" o:title=""/>
                </v:shape>
                <o:OLEObject Type="Embed" ProgID="Equation.DSMT4" ShapeID="_x0000_i1096" DrawAspect="Content" ObjectID="_1619929320" r:id="rId283"/>
              </w:object>
            </w:r>
          </w:p>
        </w:tc>
        <w:tc>
          <w:tcPr>
            <w:tcW w:w="551" w:type="pct"/>
            <w:shd w:val="clear" w:color="auto" w:fill="auto"/>
            <w:vAlign w:val="center"/>
          </w:tcPr>
          <w:p w14:paraId="09AF09D3" w14:textId="77777777" w:rsidR="00AB60FA" w:rsidRPr="00D64245" w:rsidRDefault="00AB60FA" w:rsidP="00E62699">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(3.4)</w:t>
            </w:r>
          </w:p>
        </w:tc>
      </w:tr>
    </w:tbl>
    <w:p w14:paraId="17B89231" w14:textId="77777777" w:rsidR="00AB60FA" w:rsidRPr="00D64245" w:rsidRDefault="00AB60FA" w:rsidP="00AB60FA">
      <w:pPr>
        <w:widowControl/>
        <w:spacing w:after="120" w:line="360" w:lineRule="auto"/>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rPr>
        <w:t xml:space="preserve">where </w:t>
      </w:r>
      <w:r w:rsidRPr="00D64245">
        <w:rPr>
          <w:rFonts w:ascii="Times New Roman" w:eastAsia="宋体" w:hAnsi="Times New Roman" w:cs="Times New Roman"/>
          <w:color w:val="000000" w:themeColor="text1"/>
          <w:kern w:val="0"/>
          <w:position w:val="-12"/>
          <w:sz w:val="24"/>
          <w:szCs w:val="24"/>
          <w:lang w:eastAsia="en-US"/>
        </w:rPr>
        <w:object w:dxaOrig="400" w:dyaOrig="360" w14:anchorId="5084D9E8">
          <v:shape id="_x0000_i1097" type="#_x0000_t75" style="width:21.7pt;height:14.8pt" o:ole="">
            <v:imagedata r:id="rId38" o:title=""/>
          </v:shape>
          <o:OLEObject Type="Embed" ProgID="Equation.DSMT4" ShapeID="_x0000_i1097" DrawAspect="Content" ObjectID="_1619929321" r:id="rId284"/>
        </w:object>
      </w:r>
      <w:r w:rsidRPr="00D64245">
        <w:rPr>
          <w:rFonts w:ascii="Times New Roman" w:eastAsia="宋体" w:hAnsi="Times New Roman" w:cs="Times New Roman"/>
          <w:color w:val="000000" w:themeColor="text1"/>
          <w:kern w:val="0"/>
          <w:sz w:val="24"/>
          <w:szCs w:val="24"/>
          <w:lang w:eastAsia="en-US"/>
        </w:rPr>
        <w:t xml:space="preserve"> is the resistivity of copper, </w:t>
      </w:r>
      <w:r w:rsidRPr="00D64245">
        <w:rPr>
          <w:rFonts w:ascii="Times New Roman" w:eastAsia="宋体" w:hAnsi="Times New Roman" w:cs="Times New Roman"/>
          <w:color w:val="000000" w:themeColor="text1"/>
          <w:kern w:val="0"/>
          <w:position w:val="-12"/>
          <w:sz w:val="24"/>
          <w:szCs w:val="24"/>
          <w:lang w:eastAsia="en-US"/>
        </w:rPr>
        <w:object w:dxaOrig="420" w:dyaOrig="360" w14:anchorId="13A885A1">
          <v:shape id="_x0000_i1098" type="#_x0000_t75" style="width:21.7pt;height:14.8pt" o:ole="">
            <v:imagedata r:id="rId16" o:title=""/>
          </v:shape>
          <o:OLEObject Type="Embed" ProgID="Equation.DSMT4" ShapeID="_x0000_i1098" DrawAspect="Content" ObjectID="_1619929322" r:id="rId285"/>
        </w:object>
      </w:r>
      <w:r w:rsidRPr="00D64245">
        <w:rPr>
          <w:rFonts w:ascii="Times New Roman" w:eastAsia="宋体" w:hAnsi="Times New Roman" w:cs="Times New Roman"/>
          <w:color w:val="000000" w:themeColor="text1"/>
          <w:kern w:val="0"/>
          <w:sz w:val="24"/>
          <w:szCs w:val="24"/>
          <w:lang w:eastAsia="en-US"/>
        </w:rPr>
        <w:t xml:space="preserve"> is the length of end-winding.</w:t>
      </w:r>
      <w:r w:rsidRPr="00D64245">
        <w:rPr>
          <w:rFonts w:ascii="Times New Roman" w:eastAsia="宋体" w:hAnsi="Times New Roman" w:cs="Times New Roman"/>
          <w:color w:val="000000" w:themeColor="text1"/>
          <w:kern w:val="0"/>
          <w:sz w:val="24"/>
          <w:szCs w:val="24"/>
        </w:rPr>
        <w:t xml:space="preserve"> Since significant difference between NOW and OW is the end-winding, the length of end-winding cannot be ignored considering machine volume and resistance. The shape of the end-winding is modelled as semi-circle during the global optimization. The total length of half turn coil </w:t>
      </w:r>
      <w:r w:rsidRPr="00D64245">
        <w:rPr>
          <w:rFonts w:ascii="Times New Roman" w:eastAsia="宋体" w:hAnsi="Times New Roman" w:cs="Times New Roman"/>
          <w:color w:val="000000" w:themeColor="text1"/>
          <w:kern w:val="0"/>
          <w:position w:val="-14"/>
          <w:sz w:val="24"/>
          <w:szCs w:val="24"/>
          <w:lang w:eastAsia="en-US"/>
        </w:rPr>
        <w:object w:dxaOrig="460" w:dyaOrig="380" w14:anchorId="431B3DFD">
          <v:shape id="_x0000_i1099" type="#_x0000_t75" style="width:21.7pt;height:21.7pt" o:ole="">
            <v:imagedata r:id="rId18" o:title=""/>
          </v:shape>
          <o:OLEObject Type="Embed" ProgID="Equation.DSMT4" ShapeID="_x0000_i1099" DrawAspect="Content" ObjectID="_1619929323" r:id="rId286"/>
        </w:object>
      </w:r>
      <w:r w:rsidRPr="00D64245">
        <w:rPr>
          <w:rFonts w:ascii="Times New Roman" w:eastAsia="宋体" w:hAnsi="Times New Roman" w:cs="Times New Roman"/>
          <w:color w:val="000000" w:themeColor="text1"/>
          <w:kern w:val="0"/>
          <w:sz w:val="24"/>
          <w:szCs w:val="24"/>
        </w:rPr>
        <w:t xml:space="preserve"> is</w:t>
      </w:r>
    </w:p>
    <w:tbl>
      <w:tblPr>
        <w:tblW w:w="5000" w:type="pct"/>
        <w:jc w:val="center"/>
        <w:tblLook w:val="04A0" w:firstRow="1" w:lastRow="0" w:firstColumn="1" w:lastColumn="0" w:noHBand="0" w:noVBand="1"/>
      </w:tblPr>
      <w:tblGrid>
        <w:gridCol w:w="2076"/>
        <w:gridCol w:w="4153"/>
        <w:gridCol w:w="2077"/>
      </w:tblGrid>
      <w:tr w:rsidR="00D64245" w:rsidRPr="00D64245" w14:paraId="6738A3AE" w14:textId="77777777" w:rsidTr="006D1C62">
        <w:trPr>
          <w:jc w:val="center"/>
        </w:trPr>
        <w:tc>
          <w:tcPr>
            <w:tcW w:w="1250" w:type="pct"/>
            <w:shd w:val="clear" w:color="auto" w:fill="auto"/>
            <w:vAlign w:val="center"/>
          </w:tcPr>
          <w:p w14:paraId="1ECD1D4C" w14:textId="77777777" w:rsidR="00AB60FA" w:rsidRPr="00D64245" w:rsidRDefault="00AB60FA" w:rsidP="00AB60FA">
            <w:pPr>
              <w:widowControl/>
              <w:spacing w:after="120" w:line="360" w:lineRule="auto"/>
              <w:jc w:val="left"/>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3DE9A8A1" w14:textId="77777777" w:rsidR="00AB60FA" w:rsidRPr="00D64245" w:rsidRDefault="00AB60FA" w:rsidP="00AB60FA">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14"/>
                <w:sz w:val="24"/>
                <w:szCs w:val="24"/>
                <w:lang w:eastAsia="en-US"/>
              </w:rPr>
              <w:object w:dxaOrig="1520" w:dyaOrig="380" w14:anchorId="0725FE36">
                <v:shape id="_x0000_i1100" type="#_x0000_t75" style="width:78.9pt;height:21.7pt" o:ole="">
                  <v:imagedata r:id="rId287" o:title=""/>
                </v:shape>
                <o:OLEObject Type="Embed" ProgID="Equation.DSMT4" ShapeID="_x0000_i1100" DrawAspect="Content" ObjectID="_1619929324" r:id="rId288"/>
              </w:object>
            </w:r>
          </w:p>
        </w:tc>
        <w:tc>
          <w:tcPr>
            <w:tcW w:w="1250" w:type="pct"/>
            <w:shd w:val="clear" w:color="auto" w:fill="auto"/>
            <w:vAlign w:val="center"/>
          </w:tcPr>
          <w:p w14:paraId="47F6EEEC" w14:textId="77777777" w:rsidR="00AB60FA" w:rsidRPr="00D64245" w:rsidRDefault="00AB60FA" w:rsidP="00AB60FA">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(3.5)</w:t>
            </w:r>
          </w:p>
        </w:tc>
      </w:tr>
    </w:tbl>
    <w:p w14:paraId="02EC4326" w14:textId="77777777" w:rsidR="00AB60FA" w:rsidRPr="00D64245" w:rsidRDefault="00AB60FA" w:rsidP="00AB60FA">
      <w:pPr>
        <w:widowControl/>
        <w:spacing w:after="120" w:line="360" w:lineRule="auto"/>
        <w:jc w:val="left"/>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rPr>
        <w:t xml:space="preserve">where </w:t>
      </w:r>
      <w:r w:rsidRPr="00D64245">
        <w:rPr>
          <w:rFonts w:ascii="Times New Roman" w:eastAsia="宋体" w:hAnsi="Times New Roman" w:cs="Times New Roman"/>
          <w:color w:val="000000" w:themeColor="text1"/>
          <w:kern w:val="0"/>
          <w:position w:val="-12"/>
          <w:sz w:val="24"/>
          <w:szCs w:val="24"/>
          <w:lang w:eastAsia="en-US"/>
        </w:rPr>
        <w:object w:dxaOrig="420" w:dyaOrig="360" w14:anchorId="5796154A">
          <v:shape id="_x0000_i1101" type="#_x0000_t75" style="width:21.7pt;height:14.8pt" o:ole="">
            <v:imagedata r:id="rId289" o:title=""/>
          </v:shape>
          <o:OLEObject Type="Embed" ProgID="Equation.DSMT4" ShapeID="_x0000_i1101" DrawAspect="Content" ObjectID="_1619929325" r:id="rId290"/>
        </w:object>
      </w:r>
      <w:r w:rsidRPr="00D64245">
        <w:rPr>
          <w:rFonts w:ascii="Times New Roman" w:eastAsia="宋体" w:hAnsi="Times New Roman" w:cs="Times New Roman"/>
          <w:color w:val="000000" w:themeColor="text1"/>
          <w:kern w:val="0"/>
          <w:sz w:val="24"/>
          <w:szCs w:val="24"/>
          <w:lang w:eastAsia="en-US"/>
        </w:rPr>
        <w:t xml:space="preserve"> is the length of half turn end-winding, which can be estimated by</w:t>
      </w:r>
    </w:p>
    <w:tbl>
      <w:tblPr>
        <w:tblW w:w="5000" w:type="pct"/>
        <w:jc w:val="center"/>
        <w:tblLook w:val="04A0" w:firstRow="1" w:lastRow="0" w:firstColumn="1" w:lastColumn="0" w:noHBand="0" w:noVBand="1"/>
      </w:tblPr>
      <w:tblGrid>
        <w:gridCol w:w="2076"/>
        <w:gridCol w:w="4153"/>
        <w:gridCol w:w="2077"/>
      </w:tblGrid>
      <w:tr w:rsidR="00D64245" w:rsidRPr="00D64245" w14:paraId="07EE92BF" w14:textId="77777777" w:rsidTr="006D1C62">
        <w:trPr>
          <w:jc w:val="center"/>
        </w:trPr>
        <w:tc>
          <w:tcPr>
            <w:tcW w:w="1250" w:type="pct"/>
            <w:shd w:val="clear" w:color="auto" w:fill="auto"/>
            <w:vAlign w:val="center"/>
          </w:tcPr>
          <w:p w14:paraId="3CD8C2BA" w14:textId="77777777" w:rsidR="00AB60FA" w:rsidRPr="00D64245" w:rsidRDefault="00AB60FA" w:rsidP="00AB60FA">
            <w:pPr>
              <w:widowControl/>
              <w:spacing w:after="120" w:line="360" w:lineRule="auto"/>
              <w:jc w:val="left"/>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62B31CB5" w14:textId="77777777" w:rsidR="00AB60FA" w:rsidRPr="00D64245" w:rsidRDefault="00AB60FA" w:rsidP="00AB60FA">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14"/>
                <w:sz w:val="24"/>
                <w:szCs w:val="24"/>
                <w:lang w:eastAsia="en-US"/>
              </w:rPr>
              <w:object w:dxaOrig="1260" w:dyaOrig="380" w14:anchorId="33BB9026">
                <v:shape id="_x0000_i1102" type="#_x0000_t75" style="width:65.1pt;height:21.7pt" o:ole="">
                  <v:imagedata r:id="rId291" o:title=""/>
                </v:shape>
                <o:OLEObject Type="Embed" ProgID="Equation.DSMT4" ShapeID="_x0000_i1102" DrawAspect="Content" ObjectID="_1619929326" r:id="rId292"/>
              </w:object>
            </w:r>
          </w:p>
        </w:tc>
        <w:tc>
          <w:tcPr>
            <w:tcW w:w="1250" w:type="pct"/>
            <w:shd w:val="clear" w:color="auto" w:fill="auto"/>
            <w:vAlign w:val="center"/>
          </w:tcPr>
          <w:p w14:paraId="0C613302" w14:textId="77777777" w:rsidR="00AB60FA" w:rsidRPr="00D64245" w:rsidRDefault="00AB60FA" w:rsidP="00AB60FA">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(3.6)</w:t>
            </w:r>
          </w:p>
        </w:tc>
      </w:tr>
    </w:tbl>
    <w:p w14:paraId="668053A5"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lang w:eastAsia="en-US"/>
        </w:rPr>
        <w:t xml:space="preserve">where </w:t>
      </w:r>
      <w:r w:rsidRPr="00D64245">
        <w:rPr>
          <w:rFonts w:ascii="Times New Roman" w:eastAsia="宋体" w:hAnsi="Times New Roman" w:cs="Times New Roman"/>
          <w:color w:val="000000" w:themeColor="text1"/>
          <w:kern w:val="0"/>
          <w:position w:val="-12"/>
          <w:sz w:val="24"/>
          <w:szCs w:val="24"/>
          <w:lang w:eastAsia="en-US"/>
        </w:rPr>
        <w:object w:dxaOrig="320" w:dyaOrig="360" w14:anchorId="3D95DA98">
          <v:shape id="_x0000_i1103" type="#_x0000_t75" style="width:14.8pt;height:14.8pt" o:ole="">
            <v:imagedata r:id="rId128" o:title=""/>
          </v:shape>
          <o:OLEObject Type="Embed" ProgID="Equation.DSMT4" ShapeID="_x0000_i1103" DrawAspect="Content" ObjectID="_1619929327" r:id="rId293"/>
        </w:object>
      </w:r>
      <w:r w:rsidRPr="00D64245">
        <w:rPr>
          <w:rFonts w:ascii="Times New Roman" w:eastAsia="宋体" w:hAnsi="Times New Roman" w:cs="Times New Roman"/>
          <w:color w:val="000000" w:themeColor="text1"/>
          <w:kern w:val="0"/>
          <w:sz w:val="24"/>
          <w:szCs w:val="24"/>
          <w:lang w:eastAsia="en-US"/>
        </w:rPr>
        <w:t xml:space="preserve"> is the empirical coefficient, which is dependent on </w:t>
      </w:r>
      <w:r w:rsidRPr="00D64245">
        <w:rPr>
          <w:rFonts w:ascii="Times New Roman" w:eastAsia="宋体" w:hAnsi="Times New Roman" w:cs="Times New Roman"/>
          <w:i/>
          <w:color w:val="000000" w:themeColor="text1"/>
          <w:kern w:val="0"/>
          <w:sz w:val="24"/>
          <w:szCs w:val="24"/>
          <w:lang w:eastAsia="en-US"/>
        </w:rPr>
        <w:t>N</w:t>
      </w:r>
      <w:r w:rsidRPr="00D64245">
        <w:rPr>
          <w:rFonts w:ascii="Times New Roman" w:eastAsia="宋体" w:hAnsi="Times New Roman" w:cs="Times New Roman"/>
          <w:i/>
          <w:color w:val="000000" w:themeColor="text1"/>
          <w:kern w:val="0"/>
          <w:sz w:val="24"/>
          <w:szCs w:val="24"/>
          <w:vertAlign w:val="subscript"/>
          <w:lang w:eastAsia="en-US"/>
        </w:rPr>
        <w:t>s</w:t>
      </w:r>
      <w:r w:rsidRPr="00D64245">
        <w:rPr>
          <w:rFonts w:ascii="Times New Roman" w:eastAsia="宋体" w:hAnsi="Times New Roman" w:cs="Times New Roman"/>
          <w:color w:val="000000" w:themeColor="text1"/>
          <w:kern w:val="0"/>
          <w:sz w:val="24"/>
          <w:szCs w:val="24"/>
          <w:lang w:eastAsia="en-US"/>
        </w:rPr>
        <w:t xml:space="preserve">. For 12-slot VFRMs with NOW and OW, it is selected as 1.35 and 1.25, respectively [CHE90]. </w:t>
      </w:r>
      <w:r w:rsidRPr="00D64245">
        <w:rPr>
          <w:rFonts w:ascii="Times New Roman" w:eastAsia="宋体" w:hAnsi="Times New Roman" w:cs="Times New Roman"/>
          <w:color w:val="000000" w:themeColor="text1"/>
          <w:kern w:val="0"/>
          <w:position w:val="-14"/>
          <w:sz w:val="24"/>
          <w:szCs w:val="24"/>
          <w:lang w:eastAsia="en-US"/>
        </w:rPr>
        <w:object w:dxaOrig="260" w:dyaOrig="380" w14:anchorId="38EFDC6D">
          <v:shape id="_x0000_i1104" type="#_x0000_t75" style="width:14.8pt;height:21.7pt" o:ole="">
            <v:imagedata r:id="rId42" o:title=""/>
          </v:shape>
          <o:OLEObject Type="Embed" ProgID="Equation.DSMT4" ShapeID="_x0000_i1104" DrawAspect="Content" ObjectID="_1619929328" r:id="rId294"/>
        </w:object>
      </w:r>
      <w:r w:rsidRPr="00D64245">
        <w:rPr>
          <w:rFonts w:ascii="Times New Roman" w:eastAsia="宋体" w:hAnsi="Times New Roman" w:cs="Times New Roman"/>
          <w:color w:val="000000" w:themeColor="text1"/>
          <w:kern w:val="0"/>
          <w:sz w:val="24"/>
          <w:szCs w:val="24"/>
          <w:lang w:eastAsia="en-US"/>
        </w:rPr>
        <w:t xml:space="preserve"> is the coil pitch in terms of circumferential length,</w:t>
      </w:r>
    </w:p>
    <w:tbl>
      <w:tblPr>
        <w:tblW w:w="5000" w:type="pct"/>
        <w:jc w:val="center"/>
        <w:tblLook w:val="04A0" w:firstRow="1" w:lastRow="0" w:firstColumn="1" w:lastColumn="0" w:noHBand="0" w:noVBand="1"/>
      </w:tblPr>
      <w:tblGrid>
        <w:gridCol w:w="2076"/>
        <w:gridCol w:w="4153"/>
        <w:gridCol w:w="2077"/>
      </w:tblGrid>
      <w:tr w:rsidR="00D64245" w:rsidRPr="00D64245" w14:paraId="07558FBE" w14:textId="77777777" w:rsidTr="006D1C62">
        <w:trPr>
          <w:jc w:val="center"/>
        </w:trPr>
        <w:tc>
          <w:tcPr>
            <w:tcW w:w="1250" w:type="pct"/>
            <w:shd w:val="clear" w:color="auto" w:fill="auto"/>
            <w:vAlign w:val="center"/>
          </w:tcPr>
          <w:p w14:paraId="6415CBDD" w14:textId="77777777" w:rsidR="00AB60FA" w:rsidRPr="00D64245" w:rsidRDefault="00AB60FA" w:rsidP="00AB60FA">
            <w:pPr>
              <w:widowControl/>
              <w:spacing w:after="120" w:line="360" w:lineRule="auto"/>
              <w:jc w:val="left"/>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333ABED8" w14:textId="77777777" w:rsidR="00AB60FA" w:rsidRPr="00D64245" w:rsidRDefault="00AB60FA" w:rsidP="00AB60FA">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24"/>
                <w:sz w:val="24"/>
                <w:szCs w:val="24"/>
                <w:lang w:eastAsia="en-US"/>
              </w:rPr>
              <w:object w:dxaOrig="2160" w:dyaOrig="620" w14:anchorId="64E807F4">
                <v:shape id="_x0000_i1105" type="#_x0000_t75" style="width:108.5pt;height:28.6pt" o:ole="">
                  <v:imagedata r:id="rId295" o:title=""/>
                </v:shape>
                <o:OLEObject Type="Embed" ProgID="Equation.DSMT4" ShapeID="_x0000_i1105" DrawAspect="Content" ObjectID="_1619929329" r:id="rId296"/>
              </w:object>
            </w:r>
          </w:p>
        </w:tc>
        <w:tc>
          <w:tcPr>
            <w:tcW w:w="1250" w:type="pct"/>
            <w:shd w:val="clear" w:color="auto" w:fill="auto"/>
            <w:vAlign w:val="center"/>
          </w:tcPr>
          <w:p w14:paraId="6FB82AF9" w14:textId="77777777" w:rsidR="00AB60FA" w:rsidRPr="00D64245" w:rsidRDefault="00AB60FA" w:rsidP="00AB60FA">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(3.7)</w:t>
            </w:r>
          </w:p>
        </w:tc>
      </w:tr>
    </w:tbl>
    <w:p w14:paraId="7878141B" w14:textId="520A98A2" w:rsidR="00AB60FA" w:rsidRPr="00D64245" w:rsidRDefault="00AB60FA" w:rsidP="00AB60FA">
      <w:pPr>
        <w:widowControl/>
        <w:spacing w:after="120"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lang w:eastAsia="en-US"/>
        </w:rPr>
        <w:t xml:space="preserve">where </w:t>
      </w:r>
      <w:r w:rsidRPr="00D64245">
        <w:rPr>
          <w:rFonts w:ascii="Times New Roman" w:eastAsia="宋体" w:hAnsi="Times New Roman" w:cs="Times New Roman"/>
          <w:color w:val="000000" w:themeColor="text1"/>
          <w:kern w:val="0"/>
          <w:position w:val="-12"/>
          <w:sz w:val="24"/>
          <w:szCs w:val="24"/>
          <w:lang w:eastAsia="en-US"/>
        </w:rPr>
        <w:object w:dxaOrig="400" w:dyaOrig="360" w14:anchorId="34860AFC">
          <v:shape id="_x0000_i1106" type="#_x0000_t75" style="width:21.7pt;height:14.8pt" o:ole="">
            <v:imagedata r:id="rId34" o:title=""/>
          </v:shape>
          <o:OLEObject Type="Embed" ProgID="Equation.DSMT4" ShapeID="_x0000_i1106" DrawAspect="Content" ObjectID="_1619929330" r:id="rId297"/>
        </w:object>
      </w:r>
      <w:r w:rsidRPr="00D64245">
        <w:rPr>
          <w:rFonts w:ascii="Times New Roman" w:eastAsia="宋体" w:hAnsi="Times New Roman" w:cs="Times New Roman"/>
          <w:color w:val="000000" w:themeColor="text1"/>
          <w:kern w:val="0"/>
          <w:sz w:val="24"/>
          <w:szCs w:val="24"/>
          <w:lang w:eastAsia="en-US"/>
        </w:rPr>
        <w:t xml:space="preserve"> is the coil pitch in unit of rad, which is </w:t>
      </w:r>
      <w:r w:rsidRPr="00D64245">
        <w:rPr>
          <w:rFonts w:ascii="Times New Roman" w:eastAsia="宋体" w:hAnsi="Times New Roman" w:cs="Times New Roman"/>
          <w:color w:val="000000" w:themeColor="text1"/>
          <w:kern w:val="0"/>
          <w:position w:val="-6"/>
          <w:sz w:val="24"/>
          <w:szCs w:val="24"/>
          <w:lang w:eastAsia="en-US"/>
        </w:rPr>
        <w:object w:dxaOrig="499" w:dyaOrig="279" w14:anchorId="15603C3E">
          <v:shape id="_x0000_i1107" type="#_x0000_t75" style="width:28.6pt;height:14.8pt" o:ole="">
            <v:imagedata r:id="rId131" o:title=""/>
          </v:shape>
          <o:OLEObject Type="Embed" ProgID="Equation.DSMT4" ShapeID="_x0000_i1107" DrawAspect="Content" ObjectID="_1619929331" r:id="rId298"/>
        </w:object>
      </w:r>
      <w:r w:rsidRPr="00D64245">
        <w:rPr>
          <w:rFonts w:ascii="Times New Roman" w:eastAsia="宋体" w:hAnsi="Times New Roman" w:cs="Times New Roman"/>
          <w:color w:val="000000" w:themeColor="text1"/>
          <w:kern w:val="0"/>
          <w:sz w:val="24"/>
          <w:szCs w:val="24"/>
          <w:lang w:eastAsia="en-US"/>
        </w:rPr>
        <w:t xml:space="preserve"> and </w:t>
      </w:r>
      <w:bookmarkStart w:id="253" w:name="OLE_LINK413"/>
      <w:r w:rsidRPr="00D64245">
        <w:rPr>
          <w:rFonts w:ascii="Times New Roman" w:eastAsia="宋体" w:hAnsi="Times New Roman" w:cs="Times New Roman"/>
          <w:color w:val="000000" w:themeColor="text1"/>
          <w:kern w:val="0"/>
          <w:position w:val="-6"/>
          <w:sz w:val="24"/>
          <w:szCs w:val="24"/>
          <w:lang w:eastAsia="en-US"/>
        </w:rPr>
        <w:object w:dxaOrig="499" w:dyaOrig="279" w14:anchorId="27F3D012">
          <v:shape id="_x0000_i1108" type="#_x0000_t75" style="width:28.6pt;height:14.8pt" o:ole="">
            <v:imagedata r:id="rId299" o:title=""/>
          </v:shape>
          <o:OLEObject Type="Embed" ProgID="Equation.DSMT4" ShapeID="_x0000_i1108" DrawAspect="Content" ObjectID="_1619929332" r:id="rId300"/>
        </w:object>
      </w:r>
      <w:bookmarkEnd w:id="253"/>
      <w:r w:rsidRPr="00D64245">
        <w:rPr>
          <w:rFonts w:ascii="Times New Roman" w:eastAsia="宋体" w:hAnsi="Times New Roman" w:cs="Times New Roman"/>
          <w:color w:val="000000" w:themeColor="text1"/>
          <w:kern w:val="0"/>
          <w:sz w:val="24"/>
          <w:szCs w:val="24"/>
          <w:lang w:eastAsia="en-US"/>
        </w:rPr>
        <w:t xml:space="preserve"> for </w:t>
      </w:r>
      <w:bookmarkStart w:id="254" w:name="OLE_LINK83"/>
      <w:r w:rsidRPr="00D64245">
        <w:rPr>
          <w:rFonts w:ascii="Times New Roman" w:eastAsia="宋体" w:hAnsi="Times New Roman" w:cs="Times New Roman"/>
          <w:color w:val="000000" w:themeColor="text1"/>
          <w:kern w:val="0"/>
          <w:sz w:val="24"/>
          <w:szCs w:val="24"/>
          <w:lang w:eastAsia="en-US"/>
        </w:rPr>
        <w:t>VFRMs-F1A1</w:t>
      </w:r>
      <w:bookmarkEnd w:id="254"/>
      <w:r w:rsidRPr="00D64245">
        <w:rPr>
          <w:rFonts w:ascii="Times New Roman" w:eastAsia="宋体" w:hAnsi="Times New Roman" w:cs="Times New Roman"/>
          <w:color w:val="000000" w:themeColor="text1"/>
          <w:kern w:val="0"/>
          <w:sz w:val="24"/>
          <w:szCs w:val="24"/>
          <w:lang w:eastAsia="en-US"/>
        </w:rPr>
        <w:t xml:space="preserve"> and VFRMs-F3A3</w:t>
      </w:r>
      <w:r w:rsidRPr="00D64245">
        <w:rPr>
          <w:rFonts w:ascii="Times New Roman" w:eastAsia="宋体" w:hAnsi="Times New Roman" w:cs="Times New Roman"/>
          <w:color w:val="000000" w:themeColor="text1"/>
          <w:kern w:val="0"/>
          <w:sz w:val="24"/>
          <w:szCs w:val="24"/>
        </w:rPr>
        <w:t xml:space="preserve">, respectively. From the results of global optimization, the average torque </w:t>
      </w:r>
      <w:r w:rsidRPr="00D64245">
        <w:rPr>
          <w:rFonts w:ascii="Times New Roman" w:eastAsia="宋体" w:hAnsi="Times New Roman" w:cs="Times New Roman"/>
          <w:i/>
          <w:color w:val="000000" w:themeColor="text1"/>
          <w:kern w:val="0"/>
          <w:sz w:val="24"/>
          <w:szCs w:val="24"/>
        </w:rPr>
        <w:t>T</w:t>
      </w:r>
      <w:r w:rsidRPr="00D64245">
        <w:rPr>
          <w:rFonts w:ascii="Times New Roman" w:eastAsia="宋体" w:hAnsi="Times New Roman" w:cs="Times New Roman"/>
          <w:i/>
          <w:color w:val="000000" w:themeColor="text1"/>
          <w:kern w:val="0"/>
          <w:sz w:val="24"/>
          <w:szCs w:val="24"/>
          <w:vertAlign w:val="subscript"/>
        </w:rPr>
        <w:t>av</w:t>
      </w:r>
      <w:r w:rsidRPr="00D64245">
        <w:rPr>
          <w:rFonts w:ascii="Times New Roman" w:eastAsia="宋体" w:hAnsi="Times New Roman" w:cs="Times New Roman"/>
          <w:color w:val="000000" w:themeColor="text1"/>
          <w:kern w:val="0"/>
          <w:sz w:val="24"/>
          <w:szCs w:val="24"/>
        </w:rPr>
        <w:t xml:space="preserve"> and torque ripple </w:t>
      </w:r>
      <w:r w:rsidRPr="00D64245">
        <w:rPr>
          <w:rFonts w:ascii="Times New Roman" w:eastAsia="宋体" w:hAnsi="Times New Roman" w:cs="Times New Roman"/>
          <w:i/>
          <w:color w:val="000000" w:themeColor="text1"/>
          <w:kern w:val="0"/>
          <w:sz w:val="24"/>
          <w:szCs w:val="24"/>
        </w:rPr>
        <w:t>T</w:t>
      </w:r>
      <w:r w:rsidRPr="00D64245">
        <w:rPr>
          <w:rFonts w:ascii="Times New Roman" w:eastAsia="宋体" w:hAnsi="Times New Roman" w:cs="Times New Roman"/>
          <w:i/>
          <w:color w:val="000000" w:themeColor="text1"/>
          <w:kern w:val="0"/>
          <w:sz w:val="24"/>
          <w:szCs w:val="24"/>
          <w:vertAlign w:val="subscript"/>
        </w:rPr>
        <w:t>ripple</w:t>
      </w:r>
      <w:r w:rsidRPr="00D64245">
        <w:rPr>
          <w:rFonts w:ascii="Times New Roman" w:eastAsia="宋体" w:hAnsi="Times New Roman" w:cs="Times New Roman"/>
          <w:color w:val="000000" w:themeColor="text1"/>
          <w:kern w:val="0"/>
          <w:sz w:val="24"/>
          <w:szCs w:val="24"/>
        </w:rPr>
        <w:t xml:space="preserve"> of VFRMs against different rotor pole numbers are compared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_Ref533910501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8</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where </w:t>
      </w:r>
      <w:r w:rsidRPr="00D64245">
        <w:rPr>
          <w:rFonts w:ascii="Times New Roman" w:eastAsia="宋体" w:hAnsi="Times New Roman" w:cs="Times New Roman"/>
          <w:i/>
          <w:color w:val="000000" w:themeColor="text1"/>
          <w:kern w:val="0"/>
          <w:sz w:val="24"/>
          <w:szCs w:val="24"/>
        </w:rPr>
        <w:t>T</w:t>
      </w:r>
      <w:r w:rsidRPr="00D64245">
        <w:rPr>
          <w:rFonts w:ascii="Times New Roman" w:eastAsia="宋体" w:hAnsi="Times New Roman" w:cs="Times New Roman"/>
          <w:i/>
          <w:color w:val="000000" w:themeColor="text1"/>
          <w:kern w:val="0"/>
          <w:sz w:val="24"/>
          <w:szCs w:val="24"/>
          <w:vertAlign w:val="subscript"/>
        </w:rPr>
        <w:t>ripple</w:t>
      </w:r>
      <w:r w:rsidRPr="00D64245">
        <w:rPr>
          <w:rFonts w:ascii="Times New Roman" w:eastAsia="宋体" w:hAnsi="Times New Roman" w:cs="Times New Roman"/>
          <w:color w:val="000000" w:themeColor="text1"/>
          <w:kern w:val="0"/>
          <w:sz w:val="24"/>
          <w:szCs w:val="24"/>
        </w:rPr>
        <w:t xml:space="preserve"> is defined as</w:t>
      </w:r>
    </w:p>
    <w:tbl>
      <w:tblPr>
        <w:tblW w:w="5000" w:type="pct"/>
        <w:jc w:val="center"/>
        <w:tblLook w:val="04A0" w:firstRow="1" w:lastRow="0" w:firstColumn="1" w:lastColumn="0" w:noHBand="0" w:noVBand="1"/>
      </w:tblPr>
      <w:tblGrid>
        <w:gridCol w:w="2076"/>
        <w:gridCol w:w="4153"/>
        <w:gridCol w:w="2077"/>
      </w:tblGrid>
      <w:tr w:rsidR="00D64245" w:rsidRPr="00D64245" w14:paraId="6C1F79E4" w14:textId="77777777" w:rsidTr="006D1C62">
        <w:trPr>
          <w:jc w:val="center"/>
        </w:trPr>
        <w:tc>
          <w:tcPr>
            <w:tcW w:w="1250" w:type="pct"/>
            <w:shd w:val="clear" w:color="auto" w:fill="auto"/>
            <w:vAlign w:val="center"/>
          </w:tcPr>
          <w:p w14:paraId="31A856D5" w14:textId="77777777" w:rsidR="00AB60FA" w:rsidRPr="00D64245" w:rsidRDefault="00AB60FA" w:rsidP="00AB60FA">
            <w:pPr>
              <w:widowControl/>
              <w:spacing w:after="120" w:line="360" w:lineRule="auto"/>
              <w:jc w:val="left"/>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2217E925" w14:textId="77777777" w:rsidR="00AB60FA" w:rsidRPr="00D64245" w:rsidRDefault="00AB60FA" w:rsidP="00AB60FA">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30"/>
                <w:sz w:val="24"/>
                <w:szCs w:val="24"/>
                <w:lang w:eastAsia="en-US"/>
              </w:rPr>
              <w:object w:dxaOrig="2480" w:dyaOrig="680" w14:anchorId="4F820932">
                <v:shape id="_x0000_i1109" type="#_x0000_t75" style="width:122.3pt;height:36.5pt" o:ole="">
                  <v:imagedata r:id="rId301" o:title=""/>
                </v:shape>
                <o:OLEObject Type="Embed" ProgID="Equation.DSMT4" ShapeID="_x0000_i1109" DrawAspect="Content" ObjectID="_1619929333" r:id="rId302"/>
              </w:object>
            </w:r>
          </w:p>
        </w:tc>
        <w:tc>
          <w:tcPr>
            <w:tcW w:w="1250" w:type="pct"/>
            <w:shd w:val="clear" w:color="auto" w:fill="auto"/>
            <w:vAlign w:val="center"/>
          </w:tcPr>
          <w:p w14:paraId="0A57FA06" w14:textId="77777777" w:rsidR="00AB60FA" w:rsidRPr="00D64245" w:rsidRDefault="00AB60FA" w:rsidP="00AB60FA">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(3.8)</w:t>
            </w:r>
          </w:p>
        </w:tc>
      </w:tr>
    </w:tbl>
    <w:p w14:paraId="0E940522" w14:textId="77777777" w:rsidR="00AB60FA" w:rsidRPr="00D64245" w:rsidRDefault="00AB60FA" w:rsidP="00AB60FA">
      <w:pPr>
        <w:widowControl/>
        <w:spacing w:after="120"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where </w:t>
      </w:r>
      <w:r w:rsidRPr="00D64245">
        <w:rPr>
          <w:rFonts w:ascii="Times New Roman" w:eastAsia="宋体" w:hAnsi="Times New Roman" w:cs="Times New Roman"/>
          <w:i/>
          <w:color w:val="000000" w:themeColor="text1"/>
          <w:kern w:val="0"/>
          <w:sz w:val="24"/>
          <w:szCs w:val="24"/>
        </w:rPr>
        <w:t>T</w:t>
      </w:r>
      <w:r w:rsidRPr="00D64245">
        <w:rPr>
          <w:rFonts w:ascii="Times New Roman" w:eastAsia="宋体" w:hAnsi="Times New Roman" w:cs="Times New Roman"/>
          <w:i/>
          <w:color w:val="000000" w:themeColor="text1"/>
          <w:kern w:val="0"/>
          <w:sz w:val="24"/>
          <w:szCs w:val="24"/>
          <w:vertAlign w:val="subscript"/>
        </w:rPr>
        <w:t>max</w: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i/>
          <w:color w:val="000000" w:themeColor="text1"/>
          <w:kern w:val="0"/>
          <w:sz w:val="24"/>
          <w:szCs w:val="24"/>
        </w:rPr>
        <w:t>T</w:t>
      </w:r>
      <w:r w:rsidRPr="00D64245">
        <w:rPr>
          <w:rFonts w:ascii="Times New Roman" w:eastAsia="宋体" w:hAnsi="Times New Roman" w:cs="Times New Roman"/>
          <w:i/>
          <w:color w:val="000000" w:themeColor="text1"/>
          <w:kern w:val="0"/>
          <w:sz w:val="24"/>
          <w:szCs w:val="24"/>
          <w:vertAlign w:val="subscript"/>
        </w:rPr>
        <w:t>min</w:t>
      </w:r>
      <w:r w:rsidRPr="00D64245">
        <w:rPr>
          <w:rFonts w:ascii="Times New Roman" w:eastAsia="宋体" w:hAnsi="Times New Roman" w:cs="Times New Roman"/>
          <w:color w:val="000000" w:themeColor="text1"/>
          <w:kern w:val="0"/>
          <w:sz w:val="24"/>
          <w:szCs w:val="24"/>
        </w:rPr>
        <w:t xml:space="preserve"> is the maximum and minimum values of electromagnetic torque. It can be found that:</w:t>
      </w:r>
    </w:p>
    <w:p w14:paraId="5F95B301" w14:textId="239D6B98" w:rsidR="00601BA1" w:rsidRPr="00D64245" w:rsidRDefault="00AB60FA" w:rsidP="00AB60FA">
      <w:pPr>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 For 12-slot VFRMs with feasible rotor pole numbers, OW with armature coil pitch of 3</w:t>
      </w:r>
      <w:r w:rsidR="00D37902" w:rsidRPr="00D64245">
        <w:rPr>
          <w:rFonts w:ascii="Times New Roman" w:eastAsia="宋体" w:hAnsi="Times New Roman" w:cs="Times New Roman"/>
          <w:color w:val="000000" w:themeColor="text1"/>
          <w:kern w:val="0"/>
          <w:sz w:val="24"/>
          <w:szCs w:val="24"/>
        </w:rPr>
        <w:t xml:space="preserve"> stator slot pitches</w:t>
      </w:r>
      <w:r w:rsidRPr="00D64245">
        <w:rPr>
          <w:rFonts w:ascii="Times New Roman" w:eastAsia="宋体" w:hAnsi="Times New Roman" w:cs="Times New Roman"/>
          <w:color w:val="000000" w:themeColor="text1"/>
          <w:kern w:val="0"/>
          <w:sz w:val="24"/>
          <w:szCs w:val="24"/>
        </w:rPr>
        <w:t xml:space="preserve"> can improve the fundamental winding factors</w:t>
      </w:r>
      <w:r w:rsidRPr="00D64245">
        <w:rPr>
          <w:rFonts w:ascii="Times New Roman" w:eastAsia="宋体" w:hAnsi="Times New Roman" w:cs="Times New Roman"/>
          <w:i/>
          <w:color w:val="000000" w:themeColor="text1"/>
          <w:kern w:val="0"/>
          <w:sz w:val="24"/>
          <w:szCs w:val="24"/>
        </w:rPr>
        <w:t xml:space="preserve"> k</w:t>
      </w:r>
      <w:r w:rsidRPr="00D64245">
        <w:rPr>
          <w:rFonts w:ascii="Times New Roman" w:eastAsia="宋体" w:hAnsi="Times New Roman" w:cs="Times New Roman"/>
          <w:i/>
          <w:color w:val="000000" w:themeColor="text1"/>
          <w:kern w:val="0"/>
          <w:sz w:val="24"/>
          <w:szCs w:val="24"/>
          <w:vertAlign w:val="subscript"/>
        </w:rPr>
        <w:t>w</w:t>
      </w:r>
      <w:r w:rsidRPr="00D64245">
        <w:rPr>
          <w:rFonts w:ascii="Times New Roman" w:eastAsia="宋体" w:hAnsi="Times New Roman" w:cs="Times New Roman"/>
          <w:color w:val="000000" w:themeColor="text1"/>
          <w:kern w:val="0"/>
          <w:sz w:val="24"/>
          <w:szCs w:val="24"/>
        </w:rPr>
        <w:t xml:space="preserve"> under the same copper loss for 12s/(4,5,7,8,16,17,19,20)r VFRMs. The fundamental winding factors</w:t>
      </w:r>
      <w:r w:rsidRPr="00D64245">
        <w:rPr>
          <w:rFonts w:ascii="Times New Roman" w:eastAsia="宋体" w:hAnsi="Times New Roman" w:cs="Times New Roman"/>
          <w:i/>
          <w:color w:val="000000" w:themeColor="text1"/>
          <w:kern w:val="0"/>
          <w:sz w:val="24"/>
          <w:szCs w:val="24"/>
        </w:rPr>
        <w:t xml:space="preserve"> k</w:t>
      </w:r>
      <w:r w:rsidRPr="00D64245">
        <w:rPr>
          <w:rFonts w:ascii="Times New Roman" w:eastAsia="宋体" w:hAnsi="Times New Roman" w:cs="Times New Roman"/>
          <w:i/>
          <w:color w:val="000000" w:themeColor="text1"/>
          <w:kern w:val="0"/>
          <w:sz w:val="24"/>
          <w:szCs w:val="24"/>
          <w:vertAlign w:val="subscript"/>
        </w:rPr>
        <w:t>w</w:t>
      </w:r>
      <w:r w:rsidRPr="00D64245">
        <w:rPr>
          <w:rFonts w:ascii="Times New Roman" w:eastAsia="宋体" w:hAnsi="Times New Roman" w:cs="Times New Roman"/>
          <w:color w:val="000000" w:themeColor="text1"/>
          <w:kern w:val="0"/>
          <w:sz w:val="24"/>
          <w:szCs w:val="24"/>
        </w:rPr>
        <w:t xml:space="preserve"> which are calculated by (3.9)-(3.11) and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_Ref533910545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3</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7</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where </w:t>
      </w:r>
      <w:r w:rsidRPr="00D64245">
        <w:rPr>
          <w:rFonts w:ascii="Times New Roman" w:eastAsia="宋体" w:hAnsi="Times New Roman" w:cs="Times New Roman"/>
          <w:i/>
          <w:color w:val="000000" w:themeColor="text1"/>
          <w:kern w:val="0"/>
          <w:sz w:val="24"/>
          <w:szCs w:val="24"/>
          <w:lang w:eastAsia="en-US"/>
        </w:rPr>
        <w:t>k</w:t>
      </w:r>
      <w:r w:rsidRPr="00D64245">
        <w:rPr>
          <w:rFonts w:ascii="Times New Roman" w:eastAsia="宋体" w:hAnsi="Times New Roman" w:cs="Times New Roman"/>
          <w:i/>
          <w:color w:val="000000" w:themeColor="text1"/>
          <w:kern w:val="0"/>
          <w:sz w:val="24"/>
          <w:szCs w:val="24"/>
          <w:vertAlign w:val="subscript"/>
          <w:lang w:eastAsia="en-US"/>
        </w:rPr>
        <w:t>d</w:t>
      </w:r>
      <w:r w:rsidRPr="00D64245">
        <w:rPr>
          <w:rFonts w:ascii="Times New Roman" w:eastAsia="宋体" w:hAnsi="Times New Roman" w:cs="Times New Roman"/>
          <w:color w:val="000000" w:themeColor="text1"/>
          <w:kern w:val="0"/>
          <w:sz w:val="24"/>
          <w:szCs w:val="24"/>
          <w:lang w:eastAsia="en-US"/>
        </w:rPr>
        <w:t xml:space="preserve">, </w:t>
      </w:r>
      <w:r w:rsidRPr="00D64245">
        <w:rPr>
          <w:rFonts w:ascii="Times New Roman" w:eastAsia="宋体" w:hAnsi="Times New Roman" w:cs="Times New Roman"/>
          <w:i/>
          <w:color w:val="000000" w:themeColor="text1"/>
          <w:kern w:val="0"/>
          <w:sz w:val="24"/>
          <w:szCs w:val="24"/>
        </w:rPr>
        <w:t>Q, α</w:t>
      </w:r>
      <w:r w:rsidRPr="00D64245">
        <w:rPr>
          <w:rFonts w:ascii="Times New Roman" w:eastAsia="宋体" w:hAnsi="Times New Roman" w:cs="Times New Roman"/>
          <w:color w:val="000000" w:themeColor="text1"/>
          <w:kern w:val="0"/>
          <w:sz w:val="24"/>
          <w:szCs w:val="24"/>
          <w:lang w:eastAsia="en-US"/>
        </w:rPr>
        <w:t xml:space="preserve">, </w:t>
      </w:r>
      <w:r w:rsidRPr="00D64245">
        <w:rPr>
          <w:rFonts w:ascii="Times New Roman" w:eastAsia="宋体" w:hAnsi="Times New Roman" w:cs="Times New Roman"/>
          <w:i/>
          <w:color w:val="000000" w:themeColor="text1"/>
          <w:kern w:val="0"/>
          <w:sz w:val="24"/>
          <w:szCs w:val="24"/>
          <w:lang w:eastAsia="en-US"/>
        </w:rPr>
        <w:t>k</w:t>
      </w:r>
      <w:r w:rsidRPr="00D64245">
        <w:rPr>
          <w:rFonts w:ascii="Times New Roman" w:eastAsia="宋体" w:hAnsi="Times New Roman" w:cs="Times New Roman"/>
          <w:i/>
          <w:color w:val="000000" w:themeColor="text1"/>
          <w:kern w:val="0"/>
          <w:sz w:val="24"/>
          <w:szCs w:val="24"/>
          <w:vertAlign w:val="subscript"/>
          <w:lang w:eastAsia="en-US"/>
        </w:rPr>
        <w:t xml:space="preserve">p, </w:t>
      </w:r>
      <w:r w:rsidRPr="00D64245">
        <w:rPr>
          <w:rFonts w:ascii="Times New Roman" w:eastAsia="宋体" w:hAnsi="Times New Roman" w:cs="Times New Roman"/>
          <w:color w:val="000000" w:themeColor="text1"/>
          <w:kern w:val="0"/>
          <w:sz w:val="24"/>
          <w:szCs w:val="24"/>
          <w:lang w:eastAsia="en-US"/>
        </w:rPr>
        <w:t xml:space="preserve">and </w:t>
      </w:r>
      <w:r w:rsidRPr="00D64245">
        <w:rPr>
          <w:rFonts w:ascii="Times New Roman" w:eastAsia="宋体" w:hAnsi="Times New Roman" w:cs="Times New Roman"/>
          <w:i/>
          <w:color w:val="000000" w:themeColor="text1"/>
          <w:kern w:val="0"/>
          <w:sz w:val="24"/>
          <w:szCs w:val="24"/>
        </w:rPr>
        <w:t>y</w:t>
      </w:r>
      <w:r w:rsidRPr="00D64245">
        <w:rPr>
          <w:rFonts w:ascii="Times New Roman" w:eastAsia="宋体" w:hAnsi="Times New Roman" w:cs="Times New Roman"/>
          <w:i/>
          <w:color w:val="000000" w:themeColor="text1"/>
          <w:kern w:val="0"/>
          <w:sz w:val="24"/>
          <w:szCs w:val="24"/>
          <w:vertAlign w:val="subscript"/>
        </w:rPr>
        <w:t>c</w:t>
      </w:r>
      <w:r w:rsidRPr="00D64245">
        <w:rPr>
          <w:rFonts w:ascii="Times New Roman" w:eastAsia="宋体" w:hAnsi="Times New Roman" w:cs="Times New Roman"/>
          <w:color w:val="000000" w:themeColor="text1"/>
          <w:kern w:val="0"/>
          <w:sz w:val="24"/>
          <w:szCs w:val="24"/>
        </w:rPr>
        <w:t xml:space="preserve"> a</w:t>
      </w:r>
      <w:r w:rsidRPr="00D64245">
        <w:rPr>
          <w:rFonts w:ascii="Times New Roman" w:eastAsia="宋体" w:hAnsi="Times New Roman" w:cs="Times New Roman"/>
          <w:color w:val="000000" w:themeColor="text1"/>
          <w:kern w:val="0"/>
          <w:sz w:val="24"/>
          <w:szCs w:val="24"/>
          <w:lang w:val="en-GB"/>
        </w:rPr>
        <w:t>re the distribution factor, the number of EMF phasor in adjacent slots, the angle between adjacent EMF phasors, the pitch factor and the coil pitch (</w:t>
      </w:r>
      <w:r w:rsidRPr="00D64245">
        <w:rPr>
          <w:rFonts w:ascii="Times New Roman" w:eastAsia="宋体" w:hAnsi="Times New Roman" w:cs="Times New Roman"/>
          <w:i/>
          <w:color w:val="000000" w:themeColor="text1"/>
          <w:kern w:val="0"/>
          <w:sz w:val="24"/>
          <w:szCs w:val="24"/>
        </w:rPr>
        <w:t>y</w:t>
      </w:r>
      <w:r w:rsidRPr="00D64245">
        <w:rPr>
          <w:rFonts w:ascii="Times New Roman" w:eastAsia="宋体" w:hAnsi="Times New Roman" w:cs="Times New Roman"/>
          <w:i/>
          <w:color w:val="000000" w:themeColor="text1"/>
          <w:kern w:val="0"/>
          <w:sz w:val="24"/>
          <w:szCs w:val="24"/>
          <w:vertAlign w:val="subscript"/>
        </w:rPr>
        <w:t>c</w:t>
      </w:r>
      <w:r w:rsidRPr="00D64245">
        <w:rPr>
          <w:rFonts w:ascii="Times New Roman" w:eastAsia="宋体" w:hAnsi="Times New Roman" w:cs="Times New Roman"/>
          <w:color w:val="000000" w:themeColor="text1"/>
          <w:kern w:val="0"/>
          <w:sz w:val="24"/>
          <w:szCs w:val="24"/>
        </w:rPr>
        <w:t xml:space="preserve"> = 1 in NOW and </w:t>
      </w:r>
      <w:r w:rsidRPr="00D64245">
        <w:rPr>
          <w:rFonts w:ascii="Times New Roman" w:eastAsia="宋体" w:hAnsi="Times New Roman" w:cs="Times New Roman"/>
          <w:i/>
          <w:color w:val="000000" w:themeColor="text1"/>
          <w:kern w:val="0"/>
          <w:sz w:val="24"/>
          <w:szCs w:val="24"/>
        </w:rPr>
        <w:t>y</w:t>
      </w:r>
      <w:r w:rsidRPr="00D64245">
        <w:rPr>
          <w:rFonts w:ascii="Times New Roman" w:eastAsia="宋体" w:hAnsi="Times New Roman" w:cs="Times New Roman"/>
          <w:i/>
          <w:color w:val="000000" w:themeColor="text1"/>
          <w:kern w:val="0"/>
          <w:sz w:val="24"/>
          <w:szCs w:val="24"/>
          <w:vertAlign w:val="subscript"/>
        </w:rPr>
        <w:t>c</w:t>
      </w:r>
      <w:r w:rsidRPr="00D64245">
        <w:rPr>
          <w:rFonts w:ascii="Times New Roman" w:eastAsia="宋体" w:hAnsi="Times New Roman" w:cs="Times New Roman"/>
          <w:color w:val="000000" w:themeColor="text1"/>
          <w:kern w:val="0"/>
          <w:sz w:val="24"/>
          <w:szCs w:val="24"/>
        </w:rPr>
        <w:t xml:space="preserve"> = 3 in OW</w:t>
      </w:r>
      <w:r w:rsidRPr="00D64245">
        <w:rPr>
          <w:rFonts w:ascii="Times New Roman" w:eastAsia="宋体" w:hAnsi="Times New Roman" w:cs="Times New Roman"/>
          <w:color w:val="000000" w:themeColor="text1"/>
          <w:kern w:val="0"/>
          <w:sz w:val="24"/>
          <w:szCs w:val="24"/>
          <w:lang w:val="en-GB"/>
        </w:rPr>
        <w:t xml:space="preserve">), respectively. </w:t>
      </w:r>
      <w:r w:rsidRPr="00D64245">
        <w:rPr>
          <w:rFonts w:ascii="Times New Roman" w:eastAsia="宋体" w:hAnsi="Times New Roman" w:cs="Times New Roman"/>
          <w:color w:val="000000" w:themeColor="text1"/>
          <w:kern w:val="0"/>
          <w:sz w:val="24"/>
          <w:szCs w:val="24"/>
        </w:rPr>
        <w:t xml:space="preserve">However,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w</w:t>
      </w:r>
      <w:r w:rsidRPr="00D64245">
        <w:rPr>
          <w:rFonts w:ascii="Times New Roman" w:eastAsia="宋体" w:hAnsi="Times New Roman" w:cs="Times New Roman"/>
          <w:color w:val="000000" w:themeColor="text1"/>
          <w:kern w:val="0"/>
          <w:sz w:val="24"/>
          <w:szCs w:val="24"/>
        </w:rPr>
        <w:t xml:space="preserve"> is degraded in 12s/(11,13)r VFRMs with OW.</w:t>
      </w:r>
    </w:p>
    <w:p w14:paraId="6561DCE5" w14:textId="77777777" w:rsidR="00601BA1" w:rsidRPr="00D64245" w:rsidRDefault="00601BA1">
      <w:pPr>
        <w:widowControl/>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br w:type="page"/>
      </w:r>
    </w:p>
    <w:tbl>
      <w:tblPr>
        <w:tblW w:w="5000" w:type="pct"/>
        <w:jc w:val="center"/>
        <w:tblLook w:val="04A0" w:firstRow="1" w:lastRow="0" w:firstColumn="1" w:lastColumn="0" w:noHBand="0" w:noVBand="1"/>
      </w:tblPr>
      <w:tblGrid>
        <w:gridCol w:w="2076"/>
        <w:gridCol w:w="4153"/>
        <w:gridCol w:w="2077"/>
      </w:tblGrid>
      <w:tr w:rsidR="00D64245" w:rsidRPr="00D64245" w14:paraId="6A0BA8FF" w14:textId="77777777" w:rsidTr="006D1C62">
        <w:trPr>
          <w:jc w:val="center"/>
        </w:trPr>
        <w:tc>
          <w:tcPr>
            <w:tcW w:w="1250" w:type="pct"/>
            <w:shd w:val="clear" w:color="auto" w:fill="auto"/>
            <w:vAlign w:val="center"/>
          </w:tcPr>
          <w:p w14:paraId="0D011C69" w14:textId="77777777" w:rsidR="00AB60FA" w:rsidRPr="00D64245" w:rsidRDefault="00AB60FA" w:rsidP="00AB60FA">
            <w:pPr>
              <w:widowControl/>
              <w:spacing w:after="120" w:line="360" w:lineRule="auto"/>
              <w:jc w:val="left"/>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7EABA2F6" w14:textId="77777777" w:rsidR="00AB60FA" w:rsidRPr="00D64245" w:rsidRDefault="00AB60FA" w:rsidP="00AB60FA">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54"/>
                <w:sz w:val="24"/>
                <w:szCs w:val="24"/>
                <w:lang w:eastAsia="en-US"/>
              </w:rPr>
              <w:object w:dxaOrig="1420" w:dyaOrig="1200" w14:anchorId="4AA7A804">
                <v:shape id="_x0000_i1110" type="#_x0000_t75" style="width:1in;height:57.2pt" o:ole="">
                  <v:imagedata r:id="rId303" o:title=""/>
                </v:shape>
                <o:OLEObject Type="Embed" ProgID="Equation.DSMT4" ShapeID="_x0000_i1110" DrawAspect="Content" ObjectID="_1619929334" r:id="rId304"/>
              </w:object>
            </w:r>
          </w:p>
        </w:tc>
        <w:tc>
          <w:tcPr>
            <w:tcW w:w="1250" w:type="pct"/>
            <w:shd w:val="clear" w:color="auto" w:fill="auto"/>
            <w:vAlign w:val="center"/>
          </w:tcPr>
          <w:p w14:paraId="1997A7C3" w14:textId="77777777" w:rsidR="00AB60FA" w:rsidRPr="00D64245" w:rsidRDefault="00AB60FA" w:rsidP="00AB60FA">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(3.9)</w:t>
            </w:r>
          </w:p>
        </w:tc>
      </w:tr>
      <w:tr w:rsidR="00D64245" w:rsidRPr="00D64245" w14:paraId="2492F9E9" w14:textId="77777777" w:rsidTr="006D1C62">
        <w:trPr>
          <w:jc w:val="center"/>
        </w:trPr>
        <w:tc>
          <w:tcPr>
            <w:tcW w:w="1250" w:type="pct"/>
            <w:shd w:val="clear" w:color="auto" w:fill="auto"/>
            <w:vAlign w:val="center"/>
          </w:tcPr>
          <w:p w14:paraId="5C5F3193" w14:textId="77777777" w:rsidR="00AB60FA" w:rsidRPr="00D64245" w:rsidRDefault="00AB60FA" w:rsidP="00AB60FA">
            <w:pPr>
              <w:widowControl/>
              <w:spacing w:after="120" w:line="360" w:lineRule="auto"/>
              <w:jc w:val="left"/>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4AFDC6AB" w14:textId="77777777" w:rsidR="00AB60FA" w:rsidRPr="00D64245" w:rsidRDefault="00AB60FA" w:rsidP="00AB60FA">
            <w:pPr>
              <w:widowControl/>
              <w:spacing w:after="120" w:line="360" w:lineRule="auto"/>
              <w:jc w:val="center"/>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position w:val="-34"/>
                <w:sz w:val="24"/>
                <w:szCs w:val="24"/>
                <w:lang w:eastAsia="en-US"/>
              </w:rPr>
              <w:object w:dxaOrig="2320" w:dyaOrig="800" w14:anchorId="1CE58E07">
                <v:shape id="_x0000_i1111" type="#_x0000_t75" style="width:115.4pt;height:36.5pt" o:ole="">
                  <v:imagedata r:id="rId305" o:title=""/>
                </v:shape>
                <o:OLEObject Type="Embed" ProgID="Equation.DSMT4" ShapeID="_x0000_i1111" DrawAspect="Content" ObjectID="_1619929335" r:id="rId306"/>
              </w:object>
            </w:r>
          </w:p>
        </w:tc>
        <w:tc>
          <w:tcPr>
            <w:tcW w:w="1250" w:type="pct"/>
            <w:shd w:val="clear" w:color="auto" w:fill="auto"/>
            <w:vAlign w:val="center"/>
          </w:tcPr>
          <w:p w14:paraId="04BB680A" w14:textId="77777777" w:rsidR="00AB60FA" w:rsidRPr="00D64245" w:rsidRDefault="00AB60FA" w:rsidP="00AB60FA">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(3.10)</w:t>
            </w:r>
          </w:p>
        </w:tc>
      </w:tr>
      <w:tr w:rsidR="00D64245" w:rsidRPr="00D64245" w14:paraId="46CE1EA7" w14:textId="77777777" w:rsidTr="006D1C62">
        <w:trPr>
          <w:jc w:val="center"/>
        </w:trPr>
        <w:tc>
          <w:tcPr>
            <w:tcW w:w="1250" w:type="pct"/>
            <w:shd w:val="clear" w:color="auto" w:fill="auto"/>
            <w:vAlign w:val="center"/>
          </w:tcPr>
          <w:p w14:paraId="358A34EA" w14:textId="77777777" w:rsidR="00AB60FA" w:rsidRPr="00D64245" w:rsidRDefault="00AB60FA" w:rsidP="00AB60FA">
            <w:pPr>
              <w:widowControl/>
              <w:spacing w:after="120" w:line="360" w:lineRule="auto"/>
              <w:jc w:val="left"/>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121CC39C" w14:textId="77777777" w:rsidR="00AB60FA" w:rsidRPr="00D64245" w:rsidRDefault="00AB60FA" w:rsidP="00AB60FA">
            <w:pPr>
              <w:widowControl/>
              <w:spacing w:after="120" w:line="360" w:lineRule="auto"/>
              <w:jc w:val="center"/>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position w:val="-14"/>
                <w:sz w:val="24"/>
                <w:szCs w:val="24"/>
                <w:lang w:eastAsia="en-US"/>
              </w:rPr>
              <w:object w:dxaOrig="960" w:dyaOrig="380" w14:anchorId="2D865D97">
                <v:shape id="_x0000_i1112" type="#_x0000_t75" style="width:50.3pt;height:21.7pt" o:ole="">
                  <v:imagedata r:id="rId307" o:title=""/>
                </v:shape>
                <o:OLEObject Type="Embed" ProgID="Equation.DSMT4" ShapeID="_x0000_i1112" DrawAspect="Content" ObjectID="_1619929336" r:id="rId308"/>
              </w:object>
            </w:r>
          </w:p>
        </w:tc>
        <w:tc>
          <w:tcPr>
            <w:tcW w:w="1250" w:type="pct"/>
            <w:shd w:val="clear" w:color="auto" w:fill="auto"/>
            <w:vAlign w:val="center"/>
          </w:tcPr>
          <w:p w14:paraId="7488FFE6" w14:textId="77777777" w:rsidR="00AB60FA" w:rsidRPr="00D64245" w:rsidRDefault="00AB60FA" w:rsidP="00AB60FA">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(3.11)</w:t>
            </w:r>
          </w:p>
        </w:tc>
      </w:tr>
    </w:tbl>
    <w:p w14:paraId="6C7ACF7F" w14:textId="77777777" w:rsidR="00AB60FA" w:rsidRPr="00D64245" w:rsidRDefault="00AB60FA" w:rsidP="00AB60FA">
      <w:pPr>
        <w:keepNext/>
        <w:spacing w:line="360" w:lineRule="auto"/>
        <w:jc w:val="center"/>
        <w:rPr>
          <w:rFonts w:ascii="Times New Roman" w:eastAsia="宋体" w:hAnsi="Times New Roman" w:cs="Times New Roman"/>
          <w:color w:val="000000" w:themeColor="text1"/>
          <w:kern w:val="0"/>
          <w:sz w:val="20"/>
          <w:szCs w:val="20"/>
          <w:lang w:eastAsia="en-US"/>
        </w:rPr>
      </w:pPr>
      <w:r w:rsidRPr="00D64245">
        <w:rPr>
          <w:rFonts w:ascii="Times New Roman" w:eastAsia="宋体" w:hAnsi="Times New Roman" w:cs="Times New Roman"/>
          <w:noProof/>
          <w:color w:val="000000" w:themeColor="text1"/>
          <w:kern w:val="0"/>
          <w:sz w:val="20"/>
          <w:szCs w:val="20"/>
        </w:rPr>
        <w:drawing>
          <wp:inline distT="0" distB="0" distL="0" distR="0" wp14:anchorId="15B0512F" wp14:editId="28273DFC">
            <wp:extent cx="4784494" cy="28800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9"/>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4784494" cy="2880000"/>
                    </a:xfrm>
                    <a:prstGeom prst="rect">
                      <a:avLst/>
                    </a:prstGeom>
                    <a:noFill/>
                    <a:ln>
                      <a:noFill/>
                    </a:ln>
                  </pic:spPr>
                </pic:pic>
              </a:graphicData>
            </a:graphic>
          </wp:inline>
        </w:drawing>
      </w:r>
    </w:p>
    <w:p w14:paraId="3E772B61" w14:textId="5F1325CA" w:rsidR="00AB60FA" w:rsidRPr="00D64245" w:rsidRDefault="00AB60FA" w:rsidP="00AB60FA">
      <w:pPr>
        <w:widowControl/>
        <w:suppressAutoHyphens/>
        <w:spacing w:line="360" w:lineRule="auto"/>
        <w:rPr>
          <w:rFonts w:ascii="Times New Roman" w:eastAsia="TimesNewRoman" w:hAnsi="Times New Roman" w:cs="Times New Roman"/>
          <w:color w:val="000000" w:themeColor="text1"/>
          <w:kern w:val="0"/>
          <w:sz w:val="24"/>
          <w:szCs w:val="24"/>
          <w:lang w:eastAsia="ar-SA"/>
        </w:rPr>
      </w:pPr>
      <w:bookmarkStart w:id="255" w:name="_Ref533910545"/>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7</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255"/>
      <w:r w:rsidRPr="00D64245">
        <w:rPr>
          <w:rFonts w:ascii="Times New Roman" w:eastAsia="TimesNewRoman" w:hAnsi="Times New Roman" w:cs="Times New Roman"/>
          <w:color w:val="000000" w:themeColor="text1"/>
          <w:kern w:val="0"/>
          <w:sz w:val="24"/>
          <w:szCs w:val="24"/>
          <w:lang w:eastAsia="ar-SA"/>
        </w:rPr>
        <w:t xml:space="preserve">. Fundamental winding factors against rotor pole numbers with </w:t>
      </w:r>
      <w:bookmarkStart w:id="256" w:name="OLE_LINK71"/>
      <w:r w:rsidRPr="00D64245">
        <w:rPr>
          <w:rFonts w:ascii="Times New Roman" w:eastAsia="TimesNewRoman" w:hAnsi="Times New Roman" w:cs="Times New Roman"/>
          <w:color w:val="000000" w:themeColor="text1"/>
          <w:kern w:val="0"/>
          <w:sz w:val="24"/>
          <w:szCs w:val="24"/>
          <w:lang w:eastAsia="ar-SA"/>
        </w:rPr>
        <w:t>NOW and OW</w:t>
      </w:r>
      <w:bookmarkEnd w:id="256"/>
      <w:r w:rsidRPr="00D64245">
        <w:rPr>
          <w:rFonts w:ascii="Times New Roman" w:eastAsia="TimesNewRoman" w:hAnsi="Times New Roman" w:cs="Times New Roman"/>
          <w:color w:val="000000" w:themeColor="text1"/>
          <w:kern w:val="0"/>
          <w:sz w:val="24"/>
          <w:szCs w:val="24"/>
          <w:lang w:eastAsia="ar-SA"/>
        </w:rPr>
        <w:t xml:space="preserve"> for 12-slot VFRMs.</w:t>
      </w:r>
    </w:p>
    <w:p w14:paraId="7CC805F8" w14:textId="63690635"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(b) Among </w:t>
      </w:r>
      <w:r w:rsidRPr="00D64245">
        <w:rPr>
          <w:rFonts w:ascii="Times New Roman" w:eastAsia="宋体" w:hAnsi="Times New Roman" w:cs="Times New Roman"/>
          <w:color w:val="000000" w:themeColor="text1"/>
          <w:kern w:val="0"/>
          <w:sz w:val="24"/>
          <w:szCs w:val="24"/>
          <w:lang w:val="en-GB"/>
        </w:rPr>
        <w:t>the</w:t>
      </w:r>
      <w:r w:rsidRPr="00D64245">
        <w:rPr>
          <w:rFonts w:ascii="Times New Roman" w:eastAsia="宋体" w:hAnsi="Times New Roman" w:cs="Times New Roman"/>
          <w:color w:val="000000" w:themeColor="text1"/>
          <w:kern w:val="0"/>
          <w:sz w:val="24"/>
          <w:szCs w:val="24"/>
        </w:rPr>
        <w:t xml:space="preserve"> investigated</w:t>
      </w:r>
      <w:r w:rsidRPr="00D64245">
        <w:rPr>
          <w:rFonts w:ascii="Times New Roman" w:eastAsia="宋体" w:hAnsi="Times New Roman" w:cs="Times New Roman"/>
          <w:color w:val="000000" w:themeColor="text1"/>
          <w:kern w:val="0"/>
          <w:sz w:val="24"/>
          <w:szCs w:val="24"/>
          <w:lang w:val="en-GB"/>
        </w:rPr>
        <w:t xml:space="preserve"> </w:t>
      </w:r>
      <w:r w:rsidRPr="00D64245">
        <w:rPr>
          <w:rFonts w:ascii="Times New Roman" w:eastAsia="宋体" w:hAnsi="Times New Roman" w:cs="Times New Roman"/>
          <w:color w:val="000000" w:themeColor="text1"/>
          <w:kern w:val="0"/>
          <w:sz w:val="24"/>
          <w:szCs w:val="24"/>
        </w:rPr>
        <w:t xml:space="preserve">12-slot </w:t>
      </w:r>
      <w:bookmarkStart w:id="257" w:name="OLE_LINK97"/>
      <w:bookmarkStart w:id="258" w:name="OLE_LINK98"/>
      <w:bookmarkStart w:id="259" w:name="OLE_LINK99"/>
      <w:r w:rsidRPr="00D64245">
        <w:rPr>
          <w:rFonts w:ascii="Times New Roman" w:eastAsia="宋体" w:hAnsi="Times New Roman" w:cs="Times New Roman"/>
          <w:color w:val="000000" w:themeColor="text1"/>
          <w:kern w:val="0"/>
          <w:sz w:val="24"/>
          <w:szCs w:val="24"/>
        </w:rPr>
        <w:t>VFRM</w:t>
      </w:r>
      <w:bookmarkEnd w:id="257"/>
      <w:bookmarkEnd w:id="258"/>
      <w:bookmarkEnd w:id="259"/>
      <w:r w:rsidRPr="00D64245">
        <w:rPr>
          <w:rFonts w:ascii="Times New Roman" w:eastAsia="宋体" w:hAnsi="Times New Roman" w:cs="Times New Roman"/>
          <w:color w:val="000000" w:themeColor="text1"/>
          <w:kern w:val="0"/>
          <w:sz w:val="24"/>
          <w:szCs w:val="24"/>
        </w:rPr>
        <w:t xml:space="preserve">s, 12s/(10~14)r VFRMs with NOW and 12s/(16~20)r VFRMs with OW show high average torque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_Ref533910501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8</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(a) in the positive correlation to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w</w:t>
      </w:r>
      <w:r w:rsidRPr="00D64245">
        <w:rPr>
          <w:rFonts w:ascii="Times New Roman" w:eastAsia="宋体" w:hAnsi="Times New Roman" w:cs="Times New Roman"/>
          <w:color w:val="000000" w:themeColor="text1"/>
          <w:kern w:val="0"/>
          <w:sz w:val="24"/>
          <w:szCs w:val="24"/>
        </w:rPr>
        <w:t xml:space="preserve">. Generally, it is recommended that NOW should be employed when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s</w:t>
      </w:r>
      <w:r w:rsidRPr="00D64245">
        <w:rPr>
          <w:rFonts w:ascii="Times New Roman" w:eastAsia="宋体" w:hAnsi="Times New Roman" w:cs="Times New Roman"/>
          <w:color w:val="000000" w:themeColor="text1"/>
          <w:kern w:val="0"/>
          <w:sz w:val="24"/>
          <w:szCs w:val="24"/>
        </w:rPr>
        <w:t xml:space="preserve"> close to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and OW should be employed when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s</w:t>
      </w:r>
      <w:r w:rsidRPr="00D64245">
        <w:rPr>
          <w:rFonts w:ascii="Times New Roman" w:eastAsia="宋体" w:hAnsi="Times New Roman" w:cs="Times New Roman"/>
          <w:color w:val="000000" w:themeColor="text1"/>
          <w:kern w:val="0"/>
          <w:sz w:val="24"/>
          <w:szCs w:val="24"/>
        </w:rPr>
        <w:t xml:space="preserve"> differs largely from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in order to obtain high fundamental winding factor and therefore high torque performance. </w:t>
      </w:r>
      <w:r w:rsidRPr="00D64245">
        <w:rPr>
          <w:rFonts w:ascii="Times New Roman" w:eastAsia="宋体" w:hAnsi="Times New Roman" w:cs="Times New Roman"/>
          <w:color w:val="000000" w:themeColor="text1"/>
          <w:kern w:val="0"/>
          <w:sz w:val="24"/>
          <w:szCs w:val="24"/>
          <w:lang w:val="en-GB"/>
        </w:rPr>
        <w:t>The</w:t>
      </w:r>
      <w:r w:rsidRPr="00D64245">
        <w:rPr>
          <w:rFonts w:ascii="Times New Roman" w:eastAsia="宋体" w:hAnsi="Times New Roman" w:cs="Times New Roman"/>
          <w:color w:val="000000" w:themeColor="text1"/>
          <w:kern w:val="0"/>
          <w:sz w:val="24"/>
          <w:szCs w:val="24"/>
        </w:rPr>
        <w:t xml:space="preserve"> machines with even rotor pole numbers, viz. 12s/(4,8,16,20)r VFRMs, show significant higher torque ripple than the machines with odd rotor pole numbers, viz. 12s/(5,7,11,13,17,19)r VFRMs, </w:t>
      </w:r>
      <w:bookmarkStart w:id="260" w:name="OLE_LINK247"/>
      <w:r w:rsidRPr="00D64245">
        <w:rPr>
          <w:rFonts w:ascii="Times New Roman" w:eastAsia="宋体" w:hAnsi="Times New Roman" w:cs="Times New Roman"/>
          <w:color w:val="000000" w:themeColor="text1"/>
          <w:kern w:val="0"/>
          <w:sz w:val="24"/>
          <w:szCs w:val="24"/>
        </w:rPr>
        <w:t xml:space="preserve">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_Ref533910501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8</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(b)</w:t>
      </w:r>
      <w:bookmarkEnd w:id="260"/>
      <w:r w:rsidRPr="00D64245">
        <w:rPr>
          <w:rFonts w:ascii="Times New Roman" w:eastAsia="宋体" w:hAnsi="Times New Roman" w:cs="Times New Roman"/>
          <w:color w:val="000000" w:themeColor="text1"/>
          <w:kern w:val="0"/>
          <w:sz w:val="24"/>
          <w:szCs w:val="24"/>
        </w:rPr>
        <w:t>.</w:t>
      </w:r>
    </w:p>
    <w:p w14:paraId="209A0437" w14:textId="45029721"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It is interesting to point out that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_Ref533910545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3</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7</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that the VFRM-F1A1 with 11- and 13-poles are the optimal for the winding factors, i.e.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 xml:space="preserve">w(11/13-pole) </w:t>
      </w:r>
      <w:r w:rsidRPr="00D64245">
        <w:rPr>
          <w:rFonts w:ascii="Times New Roman" w:eastAsia="宋体" w:hAnsi="Times New Roman" w:cs="Times New Roman"/>
          <w:color w:val="000000" w:themeColor="text1"/>
          <w:kern w:val="0"/>
          <w:sz w:val="24"/>
          <w:szCs w:val="24"/>
        </w:rPr>
        <w:t xml:space="preserve">= 0.93. However, their average torque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_Ref533910501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8</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is not the highest. Comparing with VFRM-F1A1 with 14-</w:t>
      </w:r>
      <w:r w:rsidRPr="00D64245">
        <w:rPr>
          <w:rFonts w:ascii="Times New Roman" w:eastAsia="宋体" w:hAnsi="Times New Roman" w:cs="Times New Roman"/>
          <w:color w:val="000000" w:themeColor="text1"/>
          <w:kern w:val="0"/>
          <w:sz w:val="24"/>
          <w:szCs w:val="24"/>
        </w:rPr>
        <w:lastRenderedPageBreak/>
        <w:t xml:space="preserve">pole, in which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 xml:space="preserve">w(14-pole) </w:t>
      </w:r>
      <w:r w:rsidRPr="00D64245">
        <w:rPr>
          <w:rFonts w:ascii="Times New Roman" w:eastAsia="宋体" w:hAnsi="Times New Roman" w:cs="Times New Roman"/>
          <w:color w:val="000000" w:themeColor="text1"/>
          <w:kern w:val="0"/>
          <w:sz w:val="24"/>
          <w:szCs w:val="24"/>
        </w:rPr>
        <w:t xml:space="preserve">= 0.87 and average torque </w:t>
      </w:r>
      <w:r w:rsidRPr="00D64245">
        <w:rPr>
          <w:rFonts w:ascii="Times New Roman" w:eastAsia="宋体" w:hAnsi="Times New Roman" w:cs="Times New Roman"/>
          <w:i/>
          <w:color w:val="000000" w:themeColor="text1"/>
          <w:kern w:val="0"/>
          <w:sz w:val="24"/>
          <w:szCs w:val="24"/>
        </w:rPr>
        <w:t>T</w:t>
      </w:r>
      <w:r w:rsidRPr="00D64245">
        <w:rPr>
          <w:rFonts w:ascii="Times New Roman" w:eastAsia="宋体" w:hAnsi="Times New Roman" w:cs="Times New Roman"/>
          <w:i/>
          <w:color w:val="000000" w:themeColor="text1"/>
          <w:kern w:val="0"/>
          <w:sz w:val="24"/>
          <w:szCs w:val="24"/>
          <w:vertAlign w:val="subscript"/>
        </w:rPr>
        <w:t xml:space="preserve">av </w:t>
      </w:r>
      <w:r w:rsidRPr="00D64245">
        <w:rPr>
          <w:rFonts w:ascii="Times New Roman" w:eastAsia="宋体" w:hAnsi="Times New Roman" w:cs="Times New Roman"/>
          <w:color w:val="000000" w:themeColor="text1"/>
          <w:kern w:val="0"/>
          <w:sz w:val="24"/>
          <w:szCs w:val="24"/>
        </w:rPr>
        <w:t xml:space="preserve">= 1.02Nm at total copper loss of 60W, the torque capability is limited by local magnetic saturation in the stator yokes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_Ref534599228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3</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10</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If the material of the laminations used is linear, the average torque of the machine will be positively correlated to the fundamental winding factor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w.</w:t>
      </w:r>
    </w:p>
    <w:p w14:paraId="4FA0750A"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0481B216" wp14:editId="7E9998AE">
            <wp:extent cx="5023322" cy="2880000"/>
            <wp:effectExtent l="0" t="0" r="635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023322" cy="2880000"/>
                    </a:xfrm>
                    <a:prstGeom prst="rect">
                      <a:avLst/>
                    </a:prstGeom>
                    <a:noFill/>
                    <a:ln>
                      <a:noFill/>
                    </a:ln>
                  </pic:spPr>
                </pic:pic>
              </a:graphicData>
            </a:graphic>
          </wp:inline>
        </w:drawing>
      </w:r>
    </w:p>
    <w:p w14:paraId="59B6F046" w14:textId="77777777" w:rsidR="00AB60FA" w:rsidRPr="00D64245" w:rsidRDefault="00AB60FA" w:rsidP="00AB60FA">
      <w:pPr>
        <w:spacing w:line="360" w:lineRule="auto"/>
        <w:ind w:firstLineChars="266" w:firstLine="638"/>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w:t>
      </w:r>
    </w:p>
    <w:p w14:paraId="5A2C9FFE" w14:textId="77777777" w:rsidR="00AB60FA" w:rsidRPr="00D64245" w:rsidRDefault="00AB60FA" w:rsidP="00AB60FA">
      <w:pPr>
        <w:keepNext/>
        <w:spacing w:line="360" w:lineRule="auto"/>
        <w:jc w:val="center"/>
        <w:rPr>
          <w:rFonts w:ascii="Times New Roman" w:eastAsia="宋体" w:hAnsi="Times New Roman" w:cs="Times New Roman"/>
          <w:color w:val="000000" w:themeColor="text1"/>
          <w:kern w:val="0"/>
          <w:sz w:val="20"/>
          <w:szCs w:val="20"/>
          <w:lang w:eastAsia="en-US"/>
        </w:rPr>
      </w:pPr>
      <w:r w:rsidRPr="00D64245">
        <w:rPr>
          <w:rFonts w:ascii="Times New Roman" w:eastAsia="宋体" w:hAnsi="Times New Roman" w:cs="Times New Roman"/>
          <w:noProof/>
          <w:color w:val="000000" w:themeColor="text1"/>
          <w:kern w:val="0"/>
          <w:sz w:val="24"/>
          <w:szCs w:val="24"/>
        </w:rPr>
        <w:drawing>
          <wp:inline distT="0" distB="0" distL="0" distR="0" wp14:anchorId="65834F3C" wp14:editId="79838CBB">
            <wp:extent cx="5023322" cy="2880000"/>
            <wp:effectExtent l="0" t="0" r="635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023322" cy="2880000"/>
                    </a:xfrm>
                    <a:prstGeom prst="rect">
                      <a:avLst/>
                    </a:prstGeom>
                    <a:noFill/>
                    <a:ln>
                      <a:noFill/>
                    </a:ln>
                  </pic:spPr>
                </pic:pic>
              </a:graphicData>
            </a:graphic>
          </wp:inline>
        </w:drawing>
      </w:r>
    </w:p>
    <w:p w14:paraId="7D02C90F" w14:textId="77777777" w:rsidR="00AB60FA" w:rsidRPr="00D64245" w:rsidRDefault="00AB60FA" w:rsidP="00AB60FA">
      <w:pPr>
        <w:spacing w:line="360" w:lineRule="auto"/>
        <w:ind w:firstLineChars="266" w:firstLine="638"/>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p w14:paraId="6EE832F7" w14:textId="51806BCF"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bookmarkStart w:id="261" w:name="_Ref533910501"/>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8</w:t>
      </w:r>
      <w:r w:rsidR="00FA2882" w:rsidRPr="00D64245">
        <w:rPr>
          <w:rFonts w:ascii="Times New Roman" w:eastAsia="宋体" w:hAnsi="Times New Roman" w:cs="Times New Roman"/>
          <w:color w:val="000000" w:themeColor="text1"/>
          <w:kern w:val="0"/>
          <w:sz w:val="24"/>
          <w:szCs w:val="24"/>
        </w:rPr>
        <w:fldChar w:fldCharType="end"/>
      </w:r>
      <w:bookmarkEnd w:id="261"/>
      <w:r w:rsidRPr="00D64245">
        <w:rPr>
          <w:rFonts w:ascii="Times New Roman" w:eastAsia="宋体" w:hAnsi="Times New Roman" w:cs="Times New Roman"/>
          <w:color w:val="000000" w:themeColor="text1"/>
          <w:kern w:val="0"/>
          <w:sz w:val="24"/>
          <w:szCs w:val="24"/>
        </w:rPr>
        <w:t xml:space="preserve">. </w:t>
      </w:r>
      <w:bookmarkStart w:id="262" w:name="OLE_LINK142"/>
      <w:bookmarkStart w:id="263" w:name="OLE_LINK145"/>
      <w:r w:rsidRPr="00D64245">
        <w:rPr>
          <w:rFonts w:ascii="Times New Roman" w:eastAsia="宋体" w:hAnsi="Times New Roman" w:cs="Times New Roman"/>
          <w:color w:val="000000" w:themeColor="text1"/>
          <w:kern w:val="0"/>
          <w:sz w:val="24"/>
          <w:szCs w:val="24"/>
        </w:rPr>
        <w:t>Variation of (a) average torque and (b) torque ripple for 12s/(2~20)r VFRMs with NOW and OW.</w:t>
      </w:r>
      <w:bookmarkEnd w:id="262"/>
      <w:bookmarkEnd w:id="263"/>
    </w:p>
    <w:p w14:paraId="5CF82AEF"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46BADD44" wp14:editId="355D931B">
            <wp:extent cx="4560000" cy="2736000"/>
            <wp:effectExtent l="0" t="0" r="0" b="76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4560000" cy="2736000"/>
                    </a:xfrm>
                    <a:prstGeom prst="rect">
                      <a:avLst/>
                    </a:prstGeom>
                    <a:noFill/>
                    <a:ln>
                      <a:noFill/>
                    </a:ln>
                  </pic:spPr>
                </pic:pic>
              </a:graphicData>
            </a:graphic>
          </wp:inline>
        </w:drawing>
      </w:r>
    </w:p>
    <w:p w14:paraId="379400BF" w14:textId="77FCABCA" w:rsidR="00AB60FA" w:rsidRPr="00D64245" w:rsidRDefault="00AB60FA" w:rsidP="00AB60FA">
      <w:pPr>
        <w:widowControl/>
        <w:suppressAutoHyphens/>
        <w:spacing w:line="360" w:lineRule="auto"/>
        <w:jc w:val="center"/>
        <w:rPr>
          <w:rFonts w:ascii="Times New Roman" w:eastAsia="TimesNewRoman" w:hAnsi="Times New Roman" w:cs="Times New Roman"/>
          <w:color w:val="000000" w:themeColor="text1"/>
          <w:kern w:val="0"/>
          <w:sz w:val="24"/>
          <w:szCs w:val="24"/>
          <w:lang w:eastAsia="ar-SA"/>
        </w:rPr>
      </w:pPr>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9</w:t>
      </w:r>
      <w:r w:rsidR="00FA2882" w:rsidRPr="00D64245">
        <w:rPr>
          <w:rFonts w:ascii="Times New Roman" w:eastAsia="TimesNewRoman" w:hAnsi="Times New Roman" w:cs="Times New Roman"/>
          <w:color w:val="000000" w:themeColor="text1"/>
          <w:kern w:val="0"/>
          <w:sz w:val="24"/>
          <w:szCs w:val="24"/>
          <w:lang w:eastAsia="ar-SA"/>
        </w:rPr>
        <w:fldChar w:fldCharType="end"/>
      </w:r>
      <w:r w:rsidRPr="00D64245">
        <w:rPr>
          <w:rFonts w:ascii="Times New Roman" w:eastAsia="TimesNewRoman" w:hAnsi="Times New Roman" w:cs="Times New Roman"/>
          <w:color w:val="000000" w:themeColor="text1"/>
          <w:kern w:val="0"/>
          <w:sz w:val="24"/>
          <w:szCs w:val="24"/>
          <w:lang w:eastAsia="ar-SA"/>
        </w:rPr>
        <w:t>. Average torque against total copper loss for 12s/(11,13,14)r-F1A1 VFRM.</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1"/>
        <w:gridCol w:w="2013"/>
        <w:gridCol w:w="14"/>
        <w:gridCol w:w="2198"/>
      </w:tblGrid>
      <w:tr w:rsidR="00D64245" w:rsidRPr="00D64245" w14:paraId="78F7A142" w14:textId="77777777" w:rsidTr="00204EC8">
        <w:tc>
          <w:tcPr>
            <w:tcW w:w="4081" w:type="dxa"/>
          </w:tcPr>
          <w:p w14:paraId="43ED64C5"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rPr>
              <w:drawing>
                <wp:inline distT="0" distB="0" distL="0" distR="0" wp14:anchorId="047F766E" wp14:editId="07B62FE8">
                  <wp:extent cx="2000465" cy="1980000"/>
                  <wp:effectExtent l="0" t="0" r="0" b="1270"/>
                  <wp:docPr id="1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13"/>
                          <a:srcRect l="6896" t="4569" r="8844" b="7013"/>
                          <a:stretch/>
                        </pic:blipFill>
                        <pic:spPr>
                          <a:xfrm>
                            <a:off x="0" y="0"/>
                            <a:ext cx="2000465" cy="1980000"/>
                          </a:xfrm>
                          <a:prstGeom prst="rect">
                            <a:avLst/>
                          </a:prstGeom>
                        </pic:spPr>
                      </pic:pic>
                    </a:graphicData>
                  </a:graphic>
                </wp:inline>
              </w:drawing>
            </w:r>
          </w:p>
        </w:tc>
        <w:tc>
          <w:tcPr>
            <w:tcW w:w="4225" w:type="dxa"/>
            <w:gridSpan w:val="3"/>
          </w:tcPr>
          <w:p w14:paraId="053FBB0D" w14:textId="77777777" w:rsidR="00AB60FA" w:rsidRPr="00D64245" w:rsidRDefault="00AB60FA" w:rsidP="00AB60FA">
            <w:pPr>
              <w:widowControl/>
              <w:spacing w:line="360" w:lineRule="auto"/>
              <w:jc w:val="center"/>
              <w:rPr>
                <w:color w:val="000000" w:themeColor="text1"/>
                <w:sz w:val="24"/>
                <w:szCs w:val="24"/>
              </w:rPr>
            </w:pPr>
            <w:r w:rsidRPr="00D64245">
              <w:rPr>
                <w:rFonts w:hint="eastAsia"/>
                <w:noProof/>
                <w:color w:val="000000" w:themeColor="text1"/>
                <w:sz w:val="24"/>
                <w:szCs w:val="24"/>
              </w:rPr>
              <w:drawing>
                <wp:inline distT="0" distB="0" distL="0" distR="0" wp14:anchorId="7328D2C8" wp14:editId="0808918D">
                  <wp:extent cx="2023223" cy="2061411"/>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0"/>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023223" cy="2061411"/>
                          </a:xfrm>
                          <a:prstGeom prst="rect">
                            <a:avLst/>
                          </a:prstGeom>
                          <a:noFill/>
                          <a:ln>
                            <a:noFill/>
                          </a:ln>
                        </pic:spPr>
                      </pic:pic>
                    </a:graphicData>
                  </a:graphic>
                </wp:inline>
              </w:drawing>
            </w:r>
          </w:p>
        </w:tc>
      </w:tr>
      <w:tr w:rsidR="00D64245" w:rsidRPr="00D64245" w14:paraId="0F9D4E1E" w14:textId="77777777" w:rsidTr="00204EC8">
        <w:tc>
          <w:tcPr>
            <w:tcW w:w="4081" w:type="dxa"/>
          </w:tcPr>
          <w:p w14:paraId="4EF26261" w14:textId="77777777" w:rsidR="00AB60FA" w:rsidRPr="00D64245" w:rsidRDefault="00AB60FA" w:rsidP="00AB60FA">
            <w:pPr>
              <w:widowControl/>
              <w:spacing w:line="360" w:lineRule="auto"/>
              <w:jc w:val="center"/>
              <w:rPr>
                <w:color w:val="000000" w:themeColor="text1"/>
                <w:sz w:val="24"/>
                <w:szCs w:val="24"/>
              </w:rPr>
            </w:pPr>
            <w:r w:rsidRPr="00D64245">
              <w:rPr>
                <w:color w:val="000000" w:themeColor="text1"/>
                <w:sz w:val="24"/>
                <w:szCs w:val="24"/>
              </w:rPr>
              <w:t>(a)</w:t>
            </w:r>
          </w:p>
        </w:tc>
        <w:tc>
          <w:tcPr>
            <w:tcW w:w="4225" w:type="dxa"/>
            <w:gridSpan w:val="3"/>
          </w:tcPr>
          <w:p w14:paraId="43B4F163" w14:textId="77777777" w:rsidR="00AB60FA" w:rsidRPr="00D64245" w:rsidRDefault="00AB60FA" w:rsidP="00AB60FA">
            <w:pPr>
              <w:widowControl/>
              <w:spacing w:line="360" w:lineRule="auto"/>
              <w:jc w:val="center"/>
              <w:rPr>
                <w:color w:val="000000" w:themeColor="text1"/>
                <w:sz w:val="24"/>
                <w:szCs w:val="24"/>
              </w:rPr>
            </w:pPr>
            <w:r w:rsidRPr="00D64245">
              <w:rPr>
                <w:color w:val="000000" w:themeColor="text1"/>
                <w:sz w:val="24"/>
                <w:szCs w:val="24"/>
              </w:rPr>
              <w:t>(b)</w:t>
            </w:r>
          </w:p>
        </w:tc>
      </w:tr>
      <w:tr w:rsidR="00D64245" w:rsidRPr="00D64245" w14:paraId="3B66BA77" w14:textId="77777777" w:rsidTr="00204EC8">
        <w:tc>
          <w:tcPr>
            <w:tcW w:w="6108" w:type="dxa"/>
            <w:gridSpan w:val="3"/>
          </w:tcPr>
          <w:p w14:paraId="20CA7EA3" w14:textId="77777777" w:rsidR="00AB60FA" w:rsidRPr="00D64245" w:rsidRDefault="00AB60FA" w:rsidP="00AB60FA">
            <w:pPr>
              <w:widowControl/>
              <w:spacing w:line="360" w:lineRule="auto"/>
              <w:jc w:val="center"/>
              <w:rPr>
                <w:color w:val="000000" w:themeColor="text1"/>
                <w:sz w:val="24"/>
                <w:szCs w:val="24"/>
              </w:rPr>
            </w:pPr>
            <w:r w:rsidRPr="00D64245">
              <w:rPr>
                <w:rFonts w:hint="eastAsia"/>
                <w:noProof/>
                <w:color w:val="000000" w:themeColor="text1"/>
                <w:sz w:val="24"/>
                <w:szCs w:val="24"/>
              </w:rPr>
              <w:drawing>
                <wp:inline distT="0" distB="0" distL="0" distR="0" wp14:anchorId="1737DDAB" wp14:editId="3F6719E8">
                  <wp:extent cx="2524005" cy="1980000"/>
                  <wp:effectExtent l="0" t="0" r="0" b="127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9"/>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524005" cy="1980000"/>
                          </a:xfrm>
                          <a:prstGeom prst="rect">
                            <a:avLst/>
                          </a:prstGeom>
                          <a:noFill/>
                          <a:ln>
                            <a:noFill/>
                          </a:ln>
                        </pic:spPr>
                      </pic:pic>
                    </a:graphicData>
                  </a:graphic>
                </wp:inline>
              </w:drawing>
            </w:r>
          </w:p>
        </w:tc>
        <w:tc>
          <w:tcPr>
            <w:tcW w:w="2198" w:type="dxa"/>
          </w:tcPr>
          <w:p w14:paraId="1368ED5D"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rPr>
              <w:drawing>
                <wp:inline distT="0" distB="0" distL="0" distR="0" wp14:anchorId="06250594" wp14:editId="217F68B7">
                  <wp:extent cx="1001963" cy="1980000"/>
                  <wp:effectExtent l="0" t="0" r="8255" b="1270"/>
                  <wp:docPr id="1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16"/>
                          <a:stretch>
                            <a:fillRect/>
                          </a:stretch>
                        </pic:blipFill>
                        <pic:spPr>
                          <a:xfrm>
                            <a:off x="0" y="0"/>
                            <a:ext cx="1001963" cy="1980000"/>
                          </a:xfrm>
                          <a:prstGeom prst="rect">
                            <a:avLst/>
                          </a:prstGeom>
                        </pic:spPr>
                      </pic:pic>
                    </a:graphicData>
                  </a:graphic>
                </wp:inline>
              </w:drawing>
            </w:r>
          </w:p>
        </w:tc>
      </w:tr>
      <w:tr w:rsidR="00D64245" w:rsidRPr="00D64245" w14:paraId="4254BC1E" w14:textId="77777777" w:rsidTr="00204EC8">
        <w:tc>
          <w:tcPr>
            <w:tcW w:w="6094" w:type="dxa"/>
            <w:gridSpan w:val="2"/>
          </w:tcPr>
          <w:p w14:paraId="6F0C2B1D" w14:textId="77777777" w:rsidR="00AB60FA" w:rsidRPr="00D64245" w:rsidRDefault="00AB60FA" w:rsidP="00AB60FA">
            <w:pPr>
              <w:widowControl/>
              <w:spacing w:line="360" w:lineRule="auto"/>
              <w:ind w:firstLineChars="1000" w:firstLine="2400"/>
              <w:jc w:val="left"/>
              <w:rPr>
                <w:color w:val="000000" w:themeColor="text1"/>
                <w:sz w:val="24"/>
                <w:szCs w:val="24"/>
              </w:rPr>
            </w:pPr>
            <w:r w:rsidRPr="00D64245">
              <w:rPr>
                <w:color w:val="000000" w:themeColor="text1"/>
                <w:sz w:val="24"/>
                <w:szCs w:val="24"/>
              </w:rPr>
              <w:t>(c)</w:t>
            </w:r>
          </w:p>
        </w:tc>
        <w:tc>
          <w:tcPr>
            <w:tcW w:w="2212" w:type="dxa"/>
            <w:gridSpan w:val="2"/>
          </w:tcPr>
          <w:p w14:paraId="40DEE71B" w14:textId="77777777" w:rsidR="00AB60FA" w:rsidRPr="00D64245" w:rsidRDefault="00AB60FA" w:rsidP="00AB60FA">
            <w:pPr>
              <w:keepNext/>
              <w:widowControl/>
              <w:spacing w:line="360" w:lineRule="auto"/>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d</w:t>
            </w:r>
            <w:r w:rsidRPr="00D64245">
              <w:rPr>
                <w:rFonts w:hint="eastAsia"/>
                <w:color w:val="000000" w:themeColor="text1"/>
                <w:sz w:val="24"/>
                <w:szCs w:val="24"/>
              </w:rPr>
              <w:t>)</w:t>
            </w:r>
          </w:p>
        </w:tc>
      </w:tr>
    </w:tbl>
    <w:p w14:paraId="47C1A569" w14:textId="3773F064" w:rsidR="00AB60FA" w:rsidRPr="00D64245" w:rsidRDefault="00AB60FA" w:rsidP="00AB60FA">
      <w:pPr>
        <w:widowControl/>
        <w:suppressAutoHyphens/>
        <w:spacing w:line="360" w:lineRule="auto"/>
        <w:jc w:val="left"/>
        <w:rPr>
          <w:rFonts w:ascii="Times New Roman" w:eastAsia="TimesNewRoman" w:hAnsi="Times New Roman" w:cs="Times New Roman"/>
          <w:color w:val="000000" w:themeColor="text1"/>
          <w:kern w:val="0"/>
          <w:sz w:val="24"/>
          <w:szCs w:val="24"/>
          <w:lang w:eastAsia="ar-SA"/>
        </w:rPr>
      </w:pPr>
      <w:bookmarkStart w:id="264" w:name="_Ref534599228"/>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10</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264"/>
      <w:r w:rsidRPr="00D64245">
        <w:rPr>
          <w:rFonts w:ascii="Times New Roman" w:eastAsia="TimesNewRoman" w:hAnsi="Times New Roman" w:cs="Times New Roman"/>
          <w:color w:val="000000" w:themeColor="text1"/>
          <w:kern w:val="0"/>
          <w:sz w:val="24"/>
          <w:szCs w:val="24"/>
          <w:lang w:eastAsia="ar-SA"/>
        </w:rPr>
        <w:t>. On-load flux density distribution of (a) 12s11r-F1A1, (b) 12s13r-F1A1 and (c) 12s14r-F1A1 VFRMs. (d) Scale.</w:t>
      </w:r>
    </w:p>
    <w:p w14:paraId="6AF3972A" w14:textId="570451C9"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lastRenderedPageBreak/>
        <w:t xml:space="preserve">(c) Since with the change of the VFRM from NOW to OW under the same stator/rotor pole number combination, the difference only lies in the change of pitch factor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p</w:t>
      </w:r>
      <w:r w:rsidRPr="00D64245">
        <w:rPr>
          <w:rFonts w:ascii="Times New Roman" w:eastAsia="宋体" w:hAnsi="Times New Roman" w:cs="Times New Roman"/>
          <w:i/>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 xml:space="preserve">while the distribution factor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d</w:t>
      </w:r>
      <w:r w:rsidRPr="00D64245">
        <w:rPr>
          <w:rFonts w:ascii="Times New Roman" w:eastAsia="宋体" w:hAnsi="Times New Roman" w:cs="Times New Roman"/>
          <w:i/>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remains the same. It is worth pointing out that the same coil EMF phasors can be applied to determine the winding layout for NOW and OW under the same stator/rotor pole number combination. OW</w:t>
      </w:r>
      <w:r w:rsidR="00D37902" w:rsidRPr="00D64245">
        <w:rPr>
          <w:rFonts w:ascii="Times New Roman" w:eastAsia="宋体" w:hAnsi="Times New Roman" w:cs="Times New Roman"/>
          <w:color w:val="000000" w:themeColor="text1"/>
          <w:kern w:val="0"/>
          <w:sz w:val="24"/>
          <w:szCs w:val="24"/>
        </w:rPr>
        <w:t>s</w:t>
      </w:r>
      <w:r w:rsidRPr="00D64245">
        <w:rPr>
          <w:rFonts w:ascii="Times New Roman" w:eastAsia="宋体" w:hAnsi="Times New Roman" w:cs="Times New Roman"/>
          <w:color w:val="000000" w:themeColor="text1"/>
          <w:kern w:val="0"/>
          <w:sz w:val="24"/>
          <w:szCs w:val="24"/>
        </w:rPr>
        <w:t xml:space="preserve"> with coil pitch</w:t>
      </w:r>
      <w:r w:rsidR="00D37902" w:rsidRPr="00D64245">
        <w:rPr>
          <w:rFonts w:ascii="Times New Roman" w:eastAsia="宋体" w:hAnsi="Times New Roman" w:cs="Times New Roman"/>
          <w:color w:val="000000" w:themeColor="text1"/>
          <w:kern w:val="0"/>
          <w:sz w:val="24"/>
          <w:szCs w:val="24"/>
        </w:rPr>
        <w:t>es</w:t>
      </w:r>
      <w:r w:rsidRPr="00D64245">
        <w:rPr>
          <w:rFonts w:ascii="Times New Roman" w:eastAsia="宋体" w:hAnsi="Times New Roman" w:cs="Times New Roman"/>
          <w:color w:val="000000" w:themeColor="text1"/>
          <w:kern w:val="0"/>
          <w:sz w:val="24"/>
          <w:szCs w:val="24"/>
        </w:rPr>
        <w:t xml:space="preserve"> of 3 </w:t>
      </w:r>
      <w:r w:rsidR="00D37902" w:rsidRPr="00D64245">
        <w:rPr>
          <w:rFonts w:ascii="Times New Roman" w:eastAsia="宋体" w:hAnsi="Times New Roman" w:cs="Times New Roman"/>
          <w:color w:val="000000" w:themeColor="text1"/>
          <w:kern w:val="0"/>
          <w:sz w:val="24"/>
          <w:szCs w:val="24"/>
        </w:rPr>
        <w:t>stator slot pitches are</w:t>
      </w:r>
      <w:r w:rsidRPr="00D64245">
        <w:rPr>
          <w:rFonts w:ascii="Times New Roman" w:eastAsia="宋体" w:hAnsi="Times New Roman" w:cs="Times New Roman"/>
          <w:color w:val="000000" w:themeColor="text1"/>
          <w:kern w:val="0"/>
          <w:sz w:val="24"/>
          <w:szCs w:val="24"/>
        </w:rPr>
        <w:t xml:space="preserve"> not feasible for 12s/(2,10,14)r VFRMs. This is due to the opposite DC polarities in the adjacent stator teeth. </w:t>
      </w:r>
      <w:r w:rsidRPr="00D64245">
        <w:rPr>
          <w:rFonts w:ascii="Times New Roman" w:eastAsia="宋体" w:hAnsi="Times New Roman" w:cs="Times New Roman"/>
          <w:color w:val="000000" w:themeColor="text1"/>
          <w:kern w:val="0"/>
          <w:sz w:val="24"/>
          <w:szCs w:val="24"/>
          <w:lang w:eastAsia="en-US"/>
        </w:rPr>
        <w:t>Hence,</w:t>
      </w:r>
      <w:r w:rsidRPr="00D64245">
        <w:rPr>
          <w:rFonts w:ascii="Times New Roman" w:eastAsia="宋体" w:hAnsi="Times New Roman" w:cs="Times New Roman"/>
          <w:color w:val="000000" w:themeColor="text1"/>
          <w:kern w:val="0"/>
          <w:sz w:val="24"/>
          <w:szCs w:val="24"/>
        </w:rPr>
        <w:t xml:space="preserve"> the corresponding EMF vector for a single coil will be cancelled, viz.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p</w:t>
      </w:r>
      <w:r w:rsidRPr="00D64245">
        <w:rPr>
          <w:rFonts w:ascii="Times New Roman" w:eastAsia="宋体" w:hAnsi="Times New Roman" w:cs="Times New Roman"/>
          <w:color w:val="000000" w:themeColor="text1"/>
          <w:kern w:val="0"/>
          <w:sz w:val="24"/>
          <w:szCs w:val="24"/>
        </w:rPr>
        <w:t xml:space="preserve"> = 0 in 12s/(2,10,14)r VFRMs.</w:t>
      </w:r>
    </w:p>
    <w:p w14:paraId="2AC6F329" w14:textId="5AD7C983" w:rsidR="00553D1C" w:rsidRPr="00D64245" w:rsidRDefault="00AB60FA" w:rsidP="00AB60FA">
      <w:pPr>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(d) </w:t>
      </w:r>
      <w:r w:rsidR="00553D1C" w:rsidRPr="00D64245">
        <w:rPr>
          <w:rFonts w:ascii="Times New Roman" w:eastAsia="宋体" w:hAnsi="Times New Roman" w:cs="Times New Roman"/>
          <w:color w:val="000000" w:themeColor="text1"/>
          <w:kern w:val="0"/>
          <w:sz w:val="24"/>
          <w:szCs w:val="24"/>
        </w:rPr>
        <w:t xml:space="preserve">The saturation level of the VFRMs </w:t>
      </w:r>
      <w:r w:rsidR="00D203E9" w:rsidRPr="00D64245">
        <w:rPr>
          <w:rFonts w:ascii="Times New Roman" w:eastAsia="宋体" w:hAnsi="Times New Roman" w:cs="Times New Roman"/>
          <w:color w:val="000000" w:themeColor="text1"/>
          <w:kern w:val="0"/>
          <w:sz w:val="24"/>
          <w:szCs w:val="24"/>
        </w:rPr>
        <w:t xml:space="preserve">against different rotor pole numbers </w:t>
      </w:r>
      <w:r w:rsidR="00553D1C" w:rsidRPr="00D64245">
        <w:rPr>
          <w:rFonts w:ascii="Times New Roman" w:eastAsia="宋体" w:hAnsi="Times New Roman" w:cs="Times New Roman"/>
          <w:color w:val="000000" w:themeColor="text1"/>
          <w:kern w:val="0"/>
          <w:sz w:val="24"/>
          <w:szCs w:val="24"/>
        </w:rPr>
        <w:t>can be evaluated</w:t>
      </w:r>
      <w:r w:rsidR="00D203E9" w:rsidRPr="00D64245">
        <w:rPr>
          <w:rFonts w:ascii="Times New Roman" w:eastAsia="宋体" w:hAnsi="Times New Roman" w:cs="Times New Roman"/>
          <w:color w:val="000000" w:themeColor="text1"/>
          <w:kern w:val="0"/>
          <w:sz w:val="24"/>
          <w:szCs w:val="24"/>
        </w:rPr>
        <w:t xml:space="preserve"> </w:t>
      </w:r>
      <w:r w:rsidR="00E62699" w:rsidRPr="00D64245">
        <w:rPr>
          <w:rFonts w:ascii="Times New Roman" w:eastAsia="宋体" w:hAnsi="Times New Roman" w:cs="Times New Roman"/>
          <w:color w:val="000000" w:themeColor="text1"/>
          <w:kern w:val="0"/>
          <w:sz w:val="24"/>
          <w:szCs w:val="24"/>
        </w:rPr>
        <w:t xml:space="preserve">by </w:t>
      </w:r>
      <w:r w:rsidR="00D203E9" w:rsidRPr="00D64245">
        <w:rPr>
          <w:rFonts w:ascii="Times New Roman" w:eastAsia="宋体" w:hAnsi="Times New Roman" w:cs="Times New Roman"/>
          <w:color w:val="000000" w:themeColor="text1"/>
          <w:kern w:val="0"/>
          <w:sz w:val="24"/>
          <w:szCs w:val="24"/>
        </w:rPr>
        <w:t xml:space="preserve">the coefficients ‘average torque </w:t>
      </w:r>
      <w:r w:rsidR="00D203E9" w:rsidRPr="00D64245">
        <w:rPr>
          <w:rFonts w:ascii="Times New Roman" w:eastAsia="宋体" w:hAnsi="Times New Roman" w:cs="Times New Roman"/>
          <w:i/>
          <w:color w:val="000000" w:themeColor="text1"/>
          <w:kern w:val="0"/>
          <w:sz w:val="24"/>
          <w:szCs w:val="24"/>
        </w:rPr>
        <w:t>T</w:t>
      </w:r>
      <w:r w:rsidR="00D203E9" w:rsidRPr="00D64245">
        <w:rPr>
          <w:rFonts w:ascii="Times New Roman" w:eastAsia="宋体" w:hAnsi="Times New Roman" w:cs="Times New Roman"/>
          <w:i/>
          <w:color w:val="000000" w:themeColor="text1"/>
          <w:kern w:val="0"/>
          <w:sz w:val="24"/>
          <w:szCs w:val="24"/>
          <w:vertAlign w:val="subscript"/>
        </w:rPr>
        <w:t>av</w:t>
      </w:r>
      <w:r w:rsidR="00D203E9" w:rsidRPr="00D64245">
        <w:rPr>
          <w:rFonts w:ascii="Times New Roman" w:eastAsia="宋体" w:hAnsi="Times New Roman" w:cs="Times New Roman"/>
          <w:color w:val="000000" w:themeColor="text1"/>
          <w:kern w:val="0"/>
          <w:sz w:val="24"/>
          <w:szCs w:val="24"/>
        </w:rPr>
        <w:t xml:space="preserve"> to fundamental winding factor </w:t>
      </w:r>
      <w:r w:rsidR="00D203E9" w:rsidRPr="00D64245">
        <w:rPr>
          <w:rFonts w:ascii="Times New Roman" w:eastAsia="宋体" w:hAnsi="Times New Roman" w:cs="Times New Roman"/>
          <w:i/>
          <w:color w:val="000000" w:themeColor="text1"/>
          <w:kern w:val="0"/>
          <w:sz w:val="24"/>
          <w:szCs w:val="24"/>
        </w:rPr>
        <w:t>k</w:t>
      </w:r>
      <w:r w:rsidR="00D203E9" w:rsidRPr="00D64245">
        <w:rPr>
          <w:rFonts w:ascii="Times New Roman" w:eastAsia="宋体" w:hAnsi="Times New Roman" w:cs="Times New Roman"/>
          <w:i/>
          <w:color w:val="000000" w:themeColor="text1"/>
          <w:kern w:val="0"/>
          <w:sz w:val="24"/>
          <w:szCs w:val="24"/>
          <w:vertAlign w:val="subscript"/>
        </w:rPr>
        <w:t>w</w:t>
      </w:r>
      <w:r w:rsidR="00D203E9" w:rsidRPr="00D64245">
        <w:rPr>
          <w:rFonts w:ascii="Times New Roman" w:eastAsia="宋体" w:hAnsi="Times New Roman" w:cs="Times New Roman"/>
          <w:color w:val="000000" w:themeColor="text1"/>
          <w:kern w:val="0"/>
          <w:sz w:val="24"/>
          <w:szCs w:val="24"/>
        </w:rPr>
        <w:t xml:space="preserve">’ </w:t>
      </w:r>
      <w:r w:rsidR="00553D1C" w:rsidRPr="00D64245">
        <w:rPr>
          <w:rFonts w:ascii="Times New Roman" w:eastAsia="宋体" w:hAnsi="Times New Roman" w:cs="Times New Roman"/>
          <w:color w:val="000000" w:themeColor="text1"/>
          <w:kern w:val="0"/>
          <w:sz w:val="24"/>
          <w:szCs w:val="24"/>
        </w:rPr>
        <w:t>by rearranging the average torque equation as follows</w:t>
      </w:r>
    </w:p>
    <w:tbl>
      <w:tblPr>
        <w:tblW w:w="5000" w:type="pct"/>
        <w:jc w:val="center"/>
        <w:tblLook w:val="04A0" w:firstRow="1" w:lastRow="0" w:firstColumn="1" w:lastColumn="0" w:noHBand="0" w:noVBand="1"/>
      </w:tblPr>
      <w:tblGrid>
        <w:gridCol w:w="1781"/>
        <w:gridCol w:w="4744"/>
        <w:gridCol w:w="1781"/>
      </w:tblGrid>
      <w:tr w:rsidR="00D64245" w:rsidRPr="00D64245" w14:paraId="73049784" w14:textId="77777777" w:rsidTr="00D203E9">
        <w:trPr>
          <w:jc w:val="center"/>
        </w:trPr>
        <w:tc>
          <w:tcPr>
            <w:tcW w:w="1072" w:type="pct"/>
            <w:shd w:val="clear" w:color="auto" w:fill="auto"/>
            <w:vAlign w:val="center"/>
          </w:tcPr>
          <w:p w14:paraId="3B608CAC" w14:textId="77777777" w:rsidR="00553D1C" w:rsidRPr="00D64245" w:rsidRDefault="00553D1C" w:rsidP="008A5270">
            <w:pPr>
              <w:widowControl/>
              <w:spacing w:after="120" w:line="360" w:lineRule="auto"/>
              <w:jc w:val="left"/>
              <w:rPr>
                <w:rFonts w:ascii="Times New Roman" w:eastAsia="宋体" w:hAnsi="Times New Roman" w:cs="Times New Roman"/>
                <w:color w:val="000000" w:themeColor="text1"/>
                <w:kern w:val="0"/>
                <w:sz w:val="24"/>
                <w:szCs w:val="24"/>
              </w:rPr>
            </w:pPr>
          </w:p>
        </w:tc>
        <w:tc>
          <w:tcPr>
            <w:tcW w:w="2856" w:type="pct"/>
            <w:shd w:val="clear" w:color="auto" w:fill="auto"/>
            <w:vAlign w:val="center"/>
          </w:tcPr>
          <w:p w14:paraId="02016613" w14:textId="77777777" w:rsidR="00553D1C" w:rsidRPr="00D64245" w:rsidRDefault="00D203E9" w:rsidP="008A5270">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24"/>
                <w:sz w:val="24"/>
                <w:szCs w:val="24"/>
                <w:lang w:eastAsia="en-US"/>
              </w:rPr>
              <w:object w:dxaOrig="4360" w:dyaOrig="660" w14:anchorId="4357B304">
                <v:shape id="_x0000_i1113" type="#_x0000_t75" style="width:222.9pt;height:36.5pt" o:ole="">
                  <v:imagedata r:id="rId317" o:title=""/>
                </v:shape>
                <o:OLEObject Type="Embed" ProgID="Equation.DSMT4" ShapeID="_x0000_i1113" DrawAspect="Content" ObjectID="_1619929337" r:id="rId318"/>
              </w:object>
            </w:r>
          </w:p>
        </w:tc>
        <w:tc>
          <w:tcPr>
            <w:tcW w:w="1072" w:type="pct"/>
            <w:shd w:val="clear" w:color="auto" w:fill="auto"/>
            <w:vAlign w:val="center"/>
          </w:tcPr>
          <w:p w14:paraId="0AB5943D" w14:textId="68F4F085" w:rsidR="00553D1C" w:rsidRPr="00D64245" w:rsidRDefault="00553D1C" w:rsidP="00553D1C">
            <w:pPr>
              <w:widowControl/>
              <w:spacing w:after="120" w:line="360" w:lineRule="auto"/>
              <w:jc w:val="right"/>
              <w:rPr>
                <w:rFonts w:ascii="Times New Roman" w:eastAsia="宋体" w:hAnsi="Times New Roman" w:cs="Times New Roman"/>
                <w:color w:val="000000" w:themeColor="text1"/>
                <w:kern w:val="0"/>
                <w:sz w:val="24"/>
                <w:szCs w:val="24"/>
              </w:rPr>
            </w:pPr>
          </w:p>
        </w:tc>
      </w:tr>
      <w:tr w:rsidR="00D64245" w:rsidRPr="00D64245" w14:paraId="5A54BEC6" w14:textId="77777777" w:rsidTr="00D203E9">
        <w:trPr>
          <w:jc w:val="center"/>
        </w:trPr>
        <w:tc>
          <w:tcPr>
            <w:tcW w:w="1072" w:type="pct"/>
            <w:shd w:val="clear" w:color="auto" w:fill="auto"/>
            <w:vAlign w:val="center"/>
          </w:tcPr>
          <w:p w14:paraId="12358BFF" w14:textId="77777777" w:rsidR="00553D1C" w:rsidRPr="00D64245" w:rsidRDefault="00553D1C" w:rsidP="008A5270">
            <w:pPr>
              <w:widowControl/>
              <w:spacing w:after="120" w:line="360" w:lineRule="auto"/>
              <w:jc w:val="left"/>
              <w:rPr>
                <w:rFonts w:ascii="Times New Roman" w:eastAsia="宋体" w:hAnsi="Times New Roman" w:cs="Times New Roman"/>
                <w:color w:val="000000" w:themeColor="text1"/>
                <w:kern w:val="0"/>
                <w:sz w:val="24"/>
                <w:szCs w:val="24"/>
              </w:rPr>
            </w:pPr>
          </w:p>
        </w:tc>
        <w:tc>
          <w:tcPr>
            <w:tcW w:w="2856" w:type="pct"/>
            <w:shd w:val="clear" w:color="auto" w:fill="auto"/>
            <w:vAlign w:val="center"/>
          </w:tcPr>
          <w:p w14:paraId="2B48734E" w14:textId="13BDE26A" w:rsidR="00553D1C" w:rsidRPr="00D64245" w:rsidRDefault="00D203E9" w:rsidP="008A5270">
            <w:pPr>
              <w:widowControl/>
              <w:spacing w:after="120" w:line="360" w:lineRule="auto"/>
              <w:jc w:val="center"/>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position w:val="-30"/>
                <w:sz w:val="24"/>
                <w:szCs w:val="24"/>
                <w:lang w:eastAsia="en-US"/>
              </w:rPr>
              <w:object w:dxaOrig="2980" w:dyaOrig="720" w14:anchorId="47DA10A8">
                <v:shape id="_x0000_i1114" type="#_x0000_t75" style="width:150.9pt;height:36.5pt" o:ole="">
                  <v:imagedata r:id="rId319" o:title=""/>
                </v:shape>
                <o:OLEObject Type="Embed" ProgID="Equation.DSMT4" ShapeID="_x0000_i1114" DrawAspect="Content" ObjectID="_1619929338" r:id="rId320"/>
              </w:object>
            </w:r>
          </w:p>
        </w:tc>
        <w:tc>
          <w:tcPr>
            <w:tcW w:w="1072" w:type="pct"/>
            <w:shd w:val="clear" w:color="auto" w:fill="auto"/>
            <w:vAlign w:val="center"/>
          </w:tcPr>
          <w:p w14:paraId="157C3D9F" w14:textId="27224388" w:rsidR="00553D1C" w:rsidRPr="00D64245" w:rsidRDefault="00D203E9" w:rsidP="008A5270">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(3.12)</w:t>
            </w:r>
          </w:p>
        </w:tc>
      </w:tr>
    </w:tbl>
    <w:p w14:paraId="07CC4A0F" w14:textId="235A915D" w:rsidR="00553D1C" w:rsidRPr="00D64245" w:rsidRDefault="00D203E9" w:rsidP="00D203E9">
      <w:pPr>
        <w:spacing w:line="360" w:lineRule="auto"/>
        <w:rPr>
          <w:rFonts w:ascii="Times New Roman" w:eastAsia="宋体" w:hAnsi="Times New Roman" w:cs="Times New Roman"/>
          <w:color w:val="000000" w:themeColor="text1"/>
          <w:kern w:val="0"/>
          <w:sz w:val="24"/>
          <w:szCs w:val="24"/>
          <w:highlight w:val="yellow"/>
        </w:rPr>
      </w:pPr>
      <w:r w:rsidRPr="00D64245">
        <w:rPr>
          <w:rFonts w:ascii="Times New Roman" w:eastAsia="宋体" w:hAnsi="Times New Roman" w:cs="Times New Roman" w:hint="eastAsia"/>
          <w:color w:val="000000" w:themeColor="text1"/>
          <w:kern w:val="0"/>
          <w:sz w:val="24"/>
          <w:szCs w:val="24"/>
        </w:rPr>
        <w:t>w</w:t>
      </w:r>
      <w:r w:rsidRPr="00D64245">
        <w:rPr>
          <w:rFonts w:ascii="Times New Roman" w:eastAsia="宋体" w:hAnsi="Times New Roman" w:cs="Times New Roman"/>
          <w:color w:val="000000" w:themeColor="text1"/>
          <w:kern w:val="0"/>
          <w:sz w:val="24"/>
          <w:szCs w:val="24"/>
        </w:rPr>
        <w:t xml:space="preserve">here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color w:val="000000" w:themeColor="text1"/>
          <w:kern w:val="0"/>
          <w:sz w:val="24"/>
          <w:szCs w:val="24"/>
        </w:rPr>
        <w:t xml:space="preserve"> is the rotor pole number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for the VFRMs; </w:t>
      </w:r>
      <w:r w:rsidRPr="00D64245">
        <w:rPr>
          <w:rFonts w:ascii="Times New Roman" w:eastAsia="宋体" w:hAnsi="Times New Roman" w:cs="Times New Roman"/>
          <w:color w:val="000000" w:themeColor="text1"/>
          <w:kern w:val="0"/>
          <w:position w:val="-12"/>
          <w:sz w:val="24"/>
          <w:szCs w:val="24"/>
          <w:lang w:eastAsia="en-US"/>
        </w:rPr>
        <w:object w:dxaOrig="320" w:dyaOrig="360" w14:anchorId="4F6539D1">
          <v:shape id="_x0000_i1115" type="#_x0000_t75" style="width:14.8pt;height:21.7pt" o:ole="">
            <v:imagedata r:id="rId321" o:title=""/>
          </v:shape>
          <o:OLEObject Type="Embed" ProgID="Equation.DSMT4" ShapeID="_x0000_i1115" DrawAspect="Content" ObjectID="_1619929339" r:id="rId322"/>
        </w:object>
      </w:r>
      <w:r w:rsidR="003F7AFF" w:rsidRPr="00D64245">
        <w:rPr>
          <w:rFonts w:ascii="Times New Roman" w:eastAsia="宋体" w:hAnsi="Times New Roman" w:cs="Times New Roman"/>
          <w:color w:val="000000" w:themeColor="text1"/>
          <w:kern w:val="0"/>
          <w:sz w:val="24"/>
          <w:szCs w:val="24"/>
          <w:lang w:eastAsia="en-US"/>
        </w:rPr>
        <w:t xml:space="preserve"> </w:t>
      </w:r>
      <w:r w:rsidRPr="00D64245">
        <w:rPr>
          <w:rFonts w:ascii="Times New Roman" w:eastAsia="宋体" w:hAnsi="Times New Roman" w:cs="Times New Roman"/>
          <w:color w:val="000000" w:themeColor="text1"/>
          <w:kern w:val="0"/>
          <w:sz w:val="24"/>
          <w:szCs w:val="24"/>
          <w:lang w:eastAsia="en-US"/>
        </w:rPr>
        <w:t xml:space="preserve">is the </w:t>
      </w:r>
      <w:r w:rsidRPr="00D64245">
        <w:rPr>
          <w:rFonts w:ascii="Times New Roman" w:eastAsia="宋体" w:hAnsi="Times New Roman" w:cs="Times New Roman"/>
          <w:i/>
          <w:color w:val="000000" w:themeColor="text1"/>
          <w:kern w:val="0"/>
          <w:sz w:val="24"/>
          <w:szCs w:val="24"/>
          <w:lang w:eastAsia="en-US"/>
        </w:rPr>
        <w:t>d</w:t>
      </w:r>
      <w:r w:rsidRPr="00D64245">
        <w:rPr>
          <w:rFonts w:ascii="Times New Roman" w:eastAsia="宋体" w:hAnsi="Times New Roman" w:cs="Times New Roman"/>
          <w:color w:val="000000" w:themeColor="text1"/>
          <w:kern w:val="0"/>
          <w:sz w:val="24"/>
          <w:szCs w:val="24"/>
          <w:lang w:eastAsia="en-US"/>
        </w:rPr>
        <w:t>-axis flux linkage</w:t>
      </w:r>
      <w:r w:rsidRPr="00D64245">
        <w:rPr>
          <w:rFonts w:ascii="Times New Roman" w:eastAsia="宋体" w:hAnsi="Times New Roman" w:cs="Times New Roman"/>
          <w:color w:val="000000" w:themeColor="text1"/>
          <w:kern w:val="0"/>
          <w:sz w:val="24"/>
          <w:szCs w:val="24"/>
        </w:rPr>
        <w:t xml:space="preserve">; </w:t>
      </w:r>
      <w:r w:rsidR="003F7AFF" w:rsidRPr="00D64245">
        <w:rPr>
          <w:rFonts w:ascii="Times New Roman" w:eastAsia="宋体" w:hAnsi="Times New Roman" w:cs="Times New Roman"/>
          <w:i/>
          <w:color w:val="000000" w:themeColor="text1"/>
          <w:kern w:val="0"/>
          <w:sz w:val="24"/>
          <w:szCs w:val="24"/>
        </w:rPr>
        <w:t>D</w:t>
      </w:r>
      <w:r w:rsidR="003F7AFF" w:rsidRPr="00D64245">
        <w:rPr>
          <w:rFonts w:ascii="Times New Roman" w:eastAsia="宋体" w:hAnsi="Times New Roman" w:cs="Times New Roman"/>
          <w:i/>
          <w:color w:val="000000" w:themeColor="text1"/>
          <w:kern w:val="0"/>
          <w:sz w:val="24"/>
          <w:szCs w:val="24"/>
          <w:vertAlign w:val="subscript"/>
        </w:rPr>
        <w:t>gap</w:t>
      </w:r>
      <w:r w:rsidR="003F7AFF" w:rsidRPr="00D64245">
        <w:rPr>
          <w:rFonts w:ascii="Times New Roman" w:eastAsia="宋体" w:hAnsi="Times New Roman" w:cs="Times New Roman"/>
          <w:color w:val="000000" w:themeColor="text1"/>
          <w:kern w:val="0"/>
          <w:sz w:val="24"/>
          <w:szCs w:val="24"/>
          <w:lang w:eastAsia="en-US"/>
        </w:rPr>
        <w:t xml:space="preserve"> is center diameter of the air-gap; </w:t>
      </w:r>
      <w:r w:rsidR="003F7AFF" w:rsidRPr="00D64245">
        <w:rPr>
          <w:rFonts w:ascii="Times New Roman" w:eastAsia="宋体" w:hAnsi="Times New Roman" w:cs="Times New Roman"/>
          <w:i/>
          <w:color w:val="000000" w:themeColor="text1"/>
          <w:kern w:val="0"/>
          <w:sz w:val="24"/>
          <w:szCs w:val="24"/>
          <w:lang w:eastAsia="en-US"/>
        </w:rPr>
        <w:t>N</w:t>
      </w:r>
      <w:r w:rsidR="003F7AFF" w:rsidRPr="00D64245">
        <w:rPr>
          <w:rFonts w:ascii="Times New Roman" w:eastAsia="宋体" w:hAnsi="Times New Roman" w:cs="Times New Roman"/>
          <w:i/>
          <w:color w:val="000000" w:themeColor="text1"/>
          <w:kern w:val="0"/>
          <w:sz w:val="24"/>
          <w:szCs w:val="24"/>
          <w:vertAlign w:val="subscript"/>
          <w:lang w:eastAsia="en-US"/>
        </w:rPr>
        <w:t>ph</w:t>
      </w:r>
      <w:r w:rsidR="003F7AFF" w:rsidRPr="00D64245">
        <w:rPr>
          <w:rFonts w:ascii="Times New Roman" w:eastAsia="宋体" w:hAnsi="Times New Roman" w:cs="Times New Roman"/>
          <w:color w:val="000000" w:themeColor="text1"/>
          <w:kern w:val="0"/>
          <w:sz w:val="24"/>
          <w:szCs w:val="24"/>
          <w:lang w:eastAsia="en-US"/>
        </w:rPr>
        <w:t xml:space="preserve"> is the number of turns in the phase winding and </w:t>
      </w:r>
      <w:r w:rsidR="003F7AFF" w:rsidRPr="00D64245">
        <w:rPr>
          <w:rFonts w:ascii="Times New Roman" w:eastAsia="宋体" w:hAnsi="Times New Roman" w:cs="Times New Roman"/>
          <w:i/>
          <w:color w:val="000000" w:themeColor="text1"/>
          <w:kern w:val="0"/>
          <w:sz w:val="24"/>
          <w:szCs w:val="24"/>
          <w:lang w:eastAsia="en-US"/>
        </w:rPr>
        <w:t>B</w:t>
      </w:r>
      <w:r w:rsidR="003F7AFF" w:rsidRPr="00D64245">
        <w:rPr>
          <w:rFonts w:ascii="Times New Roman" w:eastAsia="宋体" w:hAnsi="Times New Roman" w:cs="Times New Roman"/>
          <w:i/>
          <w:color w:val="000000" w:themeColor="text1"/>
          <w:kern w:val="0"/>
          <w:sz w:val="24"/>
          <w:szCs w:val="24"/>
          <w:vertAlign w:val="subscript"/>
          <w:lang w:eastAsia="en-US"/>
        </w:rPr>
        <w:t>g</w:t>
      </w:r>
      <w:r w:rsidR="003F7AFF" w:rsidRPr="00D64245">
        <w:rPr>
          <w:rFonts w:ascii="Times New Roman" w:eastAsia="宋体" w:hAnsi="Times New Roman" w:cs="Times New Roman"/>
          <w:color w:val="000000" w:themeColor="text1"/>
          <w:kern w:val="0"/>
          <w:sz w:val="24"/>
          <w:szCs w:val="24"/>
          <w:lang w:eastAsia="en-US"/>
        </w:rPr>
        <w:t xml:space="preserve"> is the average radial air-gap flux density over one-pole pitch</w:t>
      </w:r>
      <w:r w:rsidRPr="00D64245">
        <w:rPr>
          <w:rFonts w:ascii="Times New Roman" w:eastAsia="宋体" w:hAnsi="Times New Roman" w:cs="Times New Roman"/>
          <w:color w:val="000000" w:themeColor="text1"/>
          <w:kern w:val="0"/>
          <w:sz w:val="24"/>
          <w:szCs w:val="24"/>
          <w:lang w:eastAsia="en-US"/>
        </w:rPr>
        <w:t>.</w:t>
      </w:r>
      <w:r w:rsidR="003F7AFF" w:rsidRPr="00D64245">
        <w:rPr>
          <w:rFonts w:ascii="Times New Roman" w:eastAsia="宋体" w:hAnsi="Times New Roman" w:cs="Times New Roman"/>
          <w:color w:val="000000" w:themeColor="text1"/>
          <w:kern w:val="0"/>
          <w:sz w:val="24"/>
          <w:szCs w:val="24"/>
          <w:lang w:eastAsia="en-US"/>
        </w:rPr>
        <w:t xml:space="preserve"> By eliminating the influence of the fundamental winding factor, the torque is proportional to the saturation level which is the product of </w:t>
      </w:r>
      <w:r w:rsidR="003F7AFF" w:rsidRPr="00D64245">
        <w:rPr>
          <w:rFonts w:ascii="Times New Roman" w:eastAsia="宋体" w:hAnsi="Times New Roman" w:cs="Times New Roman"/>
          <w:i/>
          <w:color w:val="000000" w:themeColor="text1"/>
          <w:kern w:val="0"/>
          <w:sz w:val="24"/>
          <w:szCs w:val="24"/>
          <w:lang w:eastAsia="en-US"/>
        </w:rPr>
        <w:t>B</w:t>
      </w:r>
      <w:r w:rsidR="003F7AFF" w:rsidRPr="00D64245">
        <w:rPr>
          <w:rFonts w:ascii="Times New Roman" w:eastAsia="宋体" w:hAnsi="Times New Roman" w:cs="Times New Roman"/>
          <w:i/>
          <w:color w:val="000000" w:themeColor="text1"/>
          <w:kern w:val="0"/>
          <w:sz w:val="24"/>
          <w:szCs w:val="24"/>
          <w:vertAlign w:val="subscript"/>
          <w:lang w:eastAsia="en-US"/>
        </w:rPr>
        <w:t>g</w:t>
      </w:r>
      <w:r w:rsidR="003F7AFF" w:rsidRPr="00D64245">
        <w:rPr>
          <w:rFonts w:ascii="Times New Roman" w:eastAsia="宋体" w:hAnsi="Times New Roman" w:cs="Times New Roman"/>
          <w:color w:val="000000" w:themeColor="text1"/>
          <w:kern w:val="0"/>
          <w:sz w:val="24"/>
          <w:szCs w:val="24"/>
          <w:lang w:eastAsia="en-US"/>
        </w:rPr>
        <w:t xml:space="preserve"> and </w:t>
      </w:r>
      <w:r w:rsidR="003F7AFF" w:rsidRPr="00D64245">
        <w:rPr>
          <w:rFonts w:ascii="Times New Roman" w:eastAsia="宋体" w:hAnsi="Times New Roman" w:cs="Times New Roman"/>
          <w:i/>
          <w:color w:val="000000" w:themeColor="text1"/>
          <w:kern w:val="0"/>
          <w:sz w:val="24"/>
          <w:szCs w:val="24"/>
          <w:lang w:eastAsia="en-US"/>
        </w:rPr>
        <w:t>i</w:t>
      </w:r>
      <w:r w:rsidR="003F7AFF" w:rsidRPr="00D64245">
        <w:rPr>
          <w:rFonts w:ascii="Times New Roman" w:eastAsia="宋体" w:hAnsi="Times New Roman" w:cs="Times New Roman"/>
          <w:i/>
          <w:color w:val="000000" w:themeColor="text1"/>
          <w:kern w:val="0"/>
          <w:sz w:val="24"/>
          <w:szCs w:val="24"/>
          <w:vertAlign w:val="subscript"/>
          <w:lang w:eastAsia="en-US"/>
        </w:rPr>
        <w:t xml:space="preserve">q. </w:t>
      </w:r>
      <w:r w:rsidR="003F7AFF" w:rsidRPr="00D64245">
        <w:rPr>
          <w:rFonts w:ascii="Times New Roman" w:eastAsia="宋体" w:hAnsi="Times New Roman" w:cs="Times New Roman"/>
          <w:color w:val="000000" w:themeColor="text1"/>
          <w:kern w:val="0"/>
          <w:sz w:val="24"/>
          <w:szCs w:val="24"/>
          <w:lang w:eastAsia="en-US"/>
        </w:rPr>
        <w:t xml:space="preserve">Under the same space envelope of machine diameter as shown </w:t>
      </w:r>
      <w:r w:rsidR="00E62699" w:rsidRPr="00D64245">
        <w:rPr>
          <w:rFonts w:ascii="Times New Roman" w:eastAsia="宋体" w:hAnsi="Times New Roman" w:cs="Times New Roman"/>
          <w:color w:val="000000" w:themeColor="text1"/>
          <w:kern w:val="0"/>
          <w:sz w:val="24"/>
          <w:szCs w:val="24"/>
          <w:lang w:eastAsia="en-US"/>
        </w:rPr>
        <w:t xml:space="preserve">in </w:t>
      </w:r>
      <w:r w:rsidR="003F7AFF" w:rsidRPr="00D64245">
        <w:rPr>
          <w:rFonts w:ascii="Times New Roman" w:eastAsia="宋体" w:hAnsi="Times New Roman" w:cs="Times New Roman"/>
          <w:color w:val="000000" w:themeColor="text1"/>
          <w:kern w:val="0"/>
          <w:sz w:val="24"/>
          <w:szCs w:val="24"/>
          <w:lang w:eastAsia="en-US"/>
        </w:rPr>
        <w:t xml:space="preserve">Table 3.1, it shows the VFRMs with OWs have low coefficients of </w:t>
      </w:r>
      <w:r w:rsidR="003F7AFF" w:rsidRPr="00D64245">
        <w:rPr>
          <w:rFonts w:ascii="Times New Roman" w:eastAsia="宋体" w:hAnsi="Times New Roman" w:cs="Times New Roman"/>
          <w:color w:val="000000" w:themeColor="text1"/>
          <w:kern w:val="0"/>
          <w:sz w:val="24"/>
          <w:szCs w:val="24"/>
        </w:rPr>
        <w:t xml:space="preserve">‘average torque </w:t>
      </w:r>
      <w:r w:rsidR="003F7AFF" w:rsidRPr="00D64245">
        <w:rPr>
          <w:rFonts w:ascii="Times New Roman" w:eastAsia="宋体" w:hAnsi="Times New Roman" w:cs="Times New Roman"/>
          <w:i/>
          <w:color w:val="000000" w:themeColor="text1"/>
          <w:kern w:val="0"/>
          <w:sz w:val="24"/>
          <w:szCs w:val="24"/>
        </w:rPr>
        <w:t>T</w:t>
      </w:r>
      <w:r w:rsidR="003F7AFF" w:rsidRPr="00D64245">
        <w:rPr>
          <w:rFonts w:ascii="Times New Roman" w:eastAsia="宋体" w:hAnsi="Times New Roman" w:cs="Times New Roman"/>
          <w:i/>
          <w:color w:val="000000" w:themeColor="text1"/>
          <w:kern w:val="0"/>
          <w:sz w:val="24"/>
          <w:szCs w:val="24"/>
          <w:vertAlign w:val="subscript"/>
        </w:rPr>
        <w:t>av</w:t>
      </w:r>
      <w:r w:rsidR="003F7AFF" w:rsidRPr="00D64245">
        <w:rPr>
          <w:rFonts w:ascii="Times New Roman" w:eastAsia="宋体" w:hAnsi="Times New Roman" w:cs="Times New Roman"/>
          <w:color w:val="000000" w:themeColor="text1"/>
          <w:kern w:val="0"/>
          <w:sz w:val="24"/>
          <w:szCs w:val="24"/>
        </w:rPr>
        <w:t xml:space="preserve"> to fundamental winding factor </w:t>
      </w:r>
      <w:r w:rsidR="003F7AFF" w:rsidRPr="00D64245">
        <w:rPr>
          <w:rFonts w:ascii="Times New Roman" w:eastAsia="宋体" w:hAnsi="Times New Roman" w:cs="Times New Roman"/>
          <w:i/>
          <w:color w:val="000000" w:themeColor="text1"/>
          <w:kern w:val="0"/>
          <w:sz w:val="24"/>
          <w:szCs w:val="24"/>
        </w:rPr>
        <w:t>k</w:t>
      </w:r>
      <w:r w:rsidR="003F7AFF" w:rsidRPr="00D64245">
        <w:rPr>
          <w:rFonts w:ascii="Times New Roman" w:eastAsia="宋体" w:hAnsi="Times New Roman" w:cs="Times New Roman"/>
          <w:i/>
          <w:color w:val="000000" w:themeColor="text1"/>
          <w:kern w:val="0"/>
          <w:sz w:val="24"/>
          <w:szCs w:val="24"/>
          <w:vertAlign w:val="subscript"/>
        </w:rPr>
        <w:t>w</w:t>
      </w:r>
      <w:r w:rsidR="003F7AFF" w:rsidRPr="00D64245">
        <w:rPr>
          <w:rFonts w:ascii="Times New Roman" w:eastAsia="宋体" w:hAnsi="Times New Roman" w:cs="Times New Roman"/>
          <w:color w:val="000000" w:themeColor="text1"/>
          <w:kern w:val="0"/>
          <w:sz w:val="24"/>
          <w:szCs w:val="24"/>
        </w:rPr>
        <w:t xml:space="preserve">’ which means the machines with OWs are very easily to saturated than NOWs. With obtained high </w:t>
      </w:r>
      <w:r w:rsidR="003F7AFF" w:rsidRPr="00D64245">
        <w:rPr>
          <w:rFonts w:ascii="Times New Roman" w:eastAsia="宋体" w:hAnsi="Times New Roman" w:cs="Times New Roman"/>
          <w:color w:val="000000" w:themeColor="text1"/>
          <w:kern w:val="0"/>
          <w:sz w:val="24"/>
          <w:szCs w:val="24"/>
          <w:lang w:eastAsia="en-US"/>
        </w:rPr>
        <w:t xml:space="preserve">coefficients of </w:t>
      </w:r>
      <w:r w:rsidR="003F7AFF" w:rsidRPr="00D64245">
        <w:rPr>
          <w:rFonts w:ascii="Times New Roman" w:eastAsia="宋体" w:hAnsi="Times New Roman" w:cs="Times New Roman"/>
          <w:color w:val="000000" w:themeColor="text1"/>
          <w:kern w:val="0"/>
          <w:sz w:val="24"/>
          <w:szCs w:val="24"/>
        </w:rPr>
        <w:t xml:space="preserve">‘average torque </w:t>
      </w:r>
      <w:r w:rsidR="003F7AFF" w:rsidRPr="00D64245">
        <w:rPr>
          <w:rFonts w:ascii="Times New Roman" w:eastAsia="宋体" w:hAnsi="Times New Roman" w:cs="Times New Roman"/>
          <w:i/>
          <w:color w:val="000000" w:themeColor="text1"/>
          <w:kern w:val="0"/>
          <w:sz w:val="24"/>
          <w:szCs w:val="24"/>
        </w:rPr>
        <w:t>T</w:t>
      </w:r>
      <w:r w:rsidR="003F7AFF" w:rsidRPr="00D64245">
        <w:rPr>
          <w:rFonts w:ascii="Times New Roman" w:eastAsia="宋体" w:hAnsi="Times New Roman" w:cs="Times New Roman"/>
          <w:i/>
          <w:color w:val="000000" w:themeColor="text1"/>
          <w:kern w:val="0"/>
          <w:sz w:val="24"/>
          <w:szCs w:val="24"/>
          <w:vertAlign w:val="subscript"/>
        </w:rPr>
        <w:t>av</w:t>
      </w:r>
      <w:r w:rsidR="003F7AFF" w:rsidRPr="00D64245">
        <w:rPr>
          <w:rFonts w:ascii="Times New Roman" w:eastAsia="宋体" w:hAnsi="Times New Roman" w:cs="Times New Roman"/>
          <w:color w:val="000000" w:themeColor="text1"/>
          <w:kern w:val="0"/>
          <w:sz w:val="24"/>
          <w:szCs w:val="24"/>
        </w:rPr>
        <w:t xml:space="preserve"> to fundamental winding factor </w:t>
      </w:r>
      <w:r w:rsidR="003F7AFF" w:rsidRPr="00D64245">
        <w:rPr>
          <w:rFonts w:ascii="Times New Roman" w:eastAsia="宋体" w:hAnsi="Times New Roman" w:cs="Times New Roman"/>
          <w:i/>
          <w:color w:val="000000" w:themeColor="text1"/>
          <w:kern w:val="0"/>
          <w:sz w:val="24"/>
          <w:szCs w:val="24"/>
        </w:rPr>
        <w:t>k</w:t>
      </w:r>
      <w:r w:rsidR="003F7AFF" w:rsidRPr="00D64245">
        <w:rPr>
          <w:rFonts w:ascii="Times New Roman" w:eastAsia="宋体" w:hAnsi="Times New Roman" w:cs="Times New Roman"/>
          <w:i/>
          <w:color w:val="000000" w:themeColor="text1"/>
          <w:kern w:val="0"/>
          <w:sz w:val="24"/>
          <w:szCs w:val="24"/>
          <w:vertAlign w:val="subscript"/>
        </w:rPr>
        <w:t>w</w:t>
      </w:r>
      <w:r w:rsidR="003F7AFF" w:rsidRPr="00D64245">
        <w:rPr>
          <w:rFonts w:ascii="Times New Roman" w:eastAsia="宋体" w:hAnsi="Times New Roman" w:cs="Times New Roman"/>
          <w:color w:val="000000" w:themeColor="text1"/>
          <w:kern w:val="0"/>
          <w:sz w:val="24"/>
          <w:szCs w:val="24"/>
        </w:rPr>
        <w:t xml:space="preserve">’ in VFRMs, it shows that </w:t>
      </w:r>
      <w:r w:rsidR="00D16C49" w:rsidRPr="00D64245">
        <w:rPr>
          <w:rFonts w:ascii="Times New Roman" w:eastAsia="宋体" w:hAnsi="Times New Roman" w:cs="Times New Roman"/>
          <w:color w:val="000000" w:themeColor="text1"/>
          <w:kern w:val="0"/>
          <w:sz w:val="24"/>
          <w:szCs w:val="24"/>
        </w:rPr>
        <w:t>12s/(7,17)r VFRMs have good potential in torque production and are less sensitive to magnetic saturation.</w:t>
      </w:r>
    </w:p>
    <w:p w14:paraId="471EED44" w14:textId="2A50EB59"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lang w:eastAsia="en-US"/>
        </w:rPr>
        <w:t xml:space="preserve">(e) By changing winding layout from NOW to OW, the increase/decrease of average torque as the result of the increase/decrease of winding factor is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lang w:eastAsia="en-US"/>
        </w:rPr>
        <w:instrText xml:space="preserve"> REF _Ref533912994 \h </w:instrText>
      </w:r>
      <w:r w:rsidR="00550BB9" w:rsidRPr="00D64245">
        <w:rPr>
          <w:rFonts w:ascii="Times New Roman" w:eastAsia="宋体" w:hAnsi="Times New Roman" w:cs="Times New Roman"/>
          <w:color w:val="000000" w:themeColor="text1"/>
          <w:kern w:val="0"/>
          <w:sz w:val="24"/>
          <w:szCs w:val="24"/>
        </w:rPr>
        <w:instrText xml:space="preserve"> \* MERGEFORMAT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3</w:t>
      </w:r>
      <w:r w:rsidR="00D64245" w:rsidRPr="00D64245">
        <w:rPr>
          <w:rFonts w:ascii="Times New Roman" w:eastAsia="TimesNewRoman" w:hAnsi="Times New Roman" w:cs="Times New Roman"/>
          <w:noProof/>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11</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(b)</w:t>
      </w:r>
      <w:r w:rsidRPr="00D64245">
        <w:rPr>
          <w:rFonts w:ascii="Times New Roman" w:eastAsia="宋体" w:hAnsi="Times New Roman" w:cs="Times New Roman"/>
          <w:color w:val="000000" w:themeColor="text1"/>
          <w:kern w:val="0"/>
          <w:sz w:val="24"/>
          <w:szCs w:val="24"/>
          <w:lang w:eastAsia="en-US"/>
        </w:rPr>
        <w:t xml:space="preserve">. It shows that the fundamental winding factors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w</w:t>
      </w:r>
      <w:r w:rsidRPr="00D64245">
        <w:rPr>
          <w:rFonts w:ascii="Times New Roman" w:eastAsia="宋体" w:hAnsi="Times New Roman" w:cs="Times New Roman"/>
          <w:color w:val="000000" w:themeColor="text1"/>
          <w:kern w:val="0"/>
          <w:sz w:val="24"/>
          <w:szCs w:val="24"/>
          <w:lang w:eastAsia="en-US"/>
        </w:rPr>
        <w:t xml:space="preserve"> of 12s/(5,7,17,19)r and </w:t>
      </w:r>
      <w:r w:rsidRPr="00D64245">
        <w:rPr>
          <w:rFonts w:ascii="Times New Roman" w:eastAsia="宋体" w:hAnsi="Times New Roman" w:cs="Times New Roman"/>
          <w:color w:val="000000" w:themeColor="text1"/>
          <w:kern w:val="0"/>
          <w:sz w:val="24"/>
          <w:szCs w:val="24"/>
          <w:lang w:eastAsia="en-US"/>
        </w:rPr>
        <w:lastRenderedPageBreak/>
        <w:t xml:space="preserve">12s/(4,8,16,20)r VFRMs are improved by 173% and 100% </w:t>
      </w:r>
      <w:r w:rsidRPr="00D64245">
        <w:rPr>
          <w:rFonts w:ascii="Times New Roman" w:eastAsia="宋体" w:hAnsi="Times New Roman" w:cs="Times New Roman"/>
          <w:color w:val="000000" w:themeColor="text1"/>
          <w:kern w:val="0"/>
          <w:sz w:val="24"/>
          <w:szCs w:val="24"/>
        </w:rPr>
        <w:t>respectively</w:t>
      </w:r>
      <w:r w:rsidRPr="00D64245">
        <w:rPr>
          <w:rFonts w:ascii="Times New Roman" w:eastAsia="宋体" w:hAnsi="Times New Roman" w:cs="Times New Roman"/>
          <w:color w:val="000000" w:themeColor="text1"/>
          <w:kern w:val="0"/>
          <w:sz w:val="24"/>
          <w:szCs w:val="24"/>
          <w:lang w:eastAsia="en-US"/>
        </w:rPr>
        <w:t xml:space="preserve"> by employing OW, i.e. F3A3. As a result of winding factor improvement, the average torque values of these stator/rotor pole number combinations are improved, especially for VFRMs with low salient rotor pole numbers, viz. 12s/(4,5,7)r VFRMs. However, 12s/(11,13)r VFRMs have reduced fundamental winding factors and therefore degraded average torque with OW.</w:t>
      </w:r>
    </w:p>
    <w:p w14:paraId="5E3771EA" w14:textId="62442A7D" w:rsidR="00AB60FA" w:rsidRPr="00D64245" w:rsidRDefault="005D7FCC" w:rsidP="00AB60FA">
      <w:pPr>
        <w:spacing w:line="360" w:lineRule="auto"/>
        <w:jc w:val="center"/>
        <w:rPr>
          <w:rFonts w:ascii="Times New Roman" w:eastAsia="宋体" w:hAnsi="Times New Roman" w:cs="Times New Roman"/>
          <w:color w:val="000000" w:themeColor="text1"/>
          <w:kern w:val="0"/>
          <w:sz w:val="24"/>
          <w:szCs w:val="24"/>
          <w:lang w:eastAsia="en-US"/>
        </w:rPr>
      </w:pPr>
      <w:r w:rsidRPr="00D64245">
        <w:rPr>
          <w:noProof/>
          <w:color w:val="000000" w:themeColor="text1"/>
        </w:rPr>
        <w:drawing>
          <wp:inline distT="0" distB="0" distL="0" distR="0" wp14:anchorId="56D2A2C1" wp14:editId="7434D12E">
            <wp:extent cx="4221848" cy="2628000"/>
            <wp:effectExtent l="0" t="0" r="7620" b="127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4221848" cy="2628000"/>
                    </a:xfrm>
                    <a:prstGeom prst="rect">
                      <a:avLst/>
                    </a:prstGeom>
                    <a:noFill/>
                    <a:ln>
                      <a:noFill/>
                    </a:ln>
                  </pic:spPr>
                </pic:pic>
              </a:graphicData>
            </a:graphic>
          </wp:inline>
        </w:drawing>
      </w:r>
    </w:p>
    <w:p w14:paraId="101A1080"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w:t>
      </w:r>
    </w:p>
    <w:p w14:paraId="52F7C6F4" w14:textId="77777777" w:rsidR="00AB60FA" w:rsidRPr="00D64245" w:rsidRDefault="00AB60FA" w:rsidP="00AB60FA">
      <w:pPr>
        <w:keepNext/>
        <w:spacing w:line="360" w:lineRule="auto"/>
        <w:jc w:val="center"/>
        <w:rPr>
          <w:rFonts w:ascii="Times New Roman" w:eastAsia="宋体" w:hAnsi="Times New Roman" w:cs="Times New Roman"/>
          <w:color w:val="000000" w:themeColor="text1"/>
          <w:kern w:val="0"/>
          <w:sz w:val="20"/>
          <w:szCs w:val="20"/>
          <w:lang w:eastAsia="en-US"/>
        </w:rPr>
      </w:pPr>
      <w:r w:rsidRPr="00D64245">
        <w:rPr>
          <w:rFonts w:ascii="Times New Roman" w:eastAsia="宋体" w:hAnsi="Times New Roman" w:cs="Times New Roman"/>
          <w:noProof/>
          <w:color w:val="000000" w:themeColor="text1"/>
          <w:kern w:val="0"/>
          <w:sz w:val="20"/>
          <w:szCs w:val="20"/>
        </w:rPr>
        <w:drawing>
          <wp:inline distT="0" distB="0" distL="0" distR="0" wp14:anchorId="50FDFCE7" wp14:editId="1873AFFB">
            <wp:extent cx="4560000" cy="2736000"/>
            <wp:effectExtent l="0" t="0" r="0" b="762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4560000" cy="2736000"/>
                    </a:xfrm>
                    <a:prstGeom prst="rect">
                      <a:avLst/>
                    </a:prstGeom>
                    <a:noFill/>
                    <a:ln>
                      <a:noFill/>
                    </a:ln>
                  </pic:spPr>
                </pic:pic>
              </a:graphicData>
            </a:graphic>
          </wp:inline>
        </w:drawing>
      </w:r>
    </w:p>
    <w:p w14:paraId="06987149"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p w14:paraId="307D774A" w14:textId="1DBC9D03" w:rsidR="00D16C49" w:rsidRPr="00D64245" w:rsidRDefault="00AB60FA" w:rsidP="00D16C49">
      <w:pPr>
        <w:widowControl/>
        <w:spacing w:after="160" w:line="360" w:lineRule="auto"/>
        <w:rPr>
          <w:rFonts w:ascii="Calibri" w:eastAsia="宋体" w:hAnsi="Calibri" w:cs="Times New Roman"/>
          <w:color w:val="000000" w:themeColor="text1"/>
          <w:kern w:val="0"/>
          <w:sz w:val="24"/>
          <w:szCs w:val="24"/>
          <w:lang w:eastAsia="ar-SA"/>
        </w:rPr>
      </w:pPr>
      <w:bookmarkStart w:id="265" w:name="_Ref533912994"/>
      <w:bookmarkStart w:id="266" w:name="OLE_LINK337"/>
      <w:bookmarkStart w:id="267" w:name="OLE_LINK338"/>
      <w:bookmarkStart w:id="268" w:name="OLE_LINK148"/>
      <w:bookmarkStart w:id="269" w:name="OLE_LINK149"/>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11</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265"/>
      <w:r w:rsidRPr="00D64245">
        <w:rPr>
          <w:rFonts w:ascii="Times New Roman" w:eastAsia="TimesNewRoman" w:hAnsi="Times New Roman" w:cs="Times New Roman"/>
          <w:color w:val="000000" w:themeColor="text1"/>
          <w:kern w:val="0"/>
          <w:sz w:val="24"/>
          <w:szCs w:val="24"/>
          <w:lang w:eastAsia="ar-SA"/>
        </w:rPr>
        <w:t>.</w:t>
      </w:r>
      <w:bookmarkEnd w:id="266"/>
      <w:bookmarkEnd w:id="267"/>
      <w:r w:rsidRPr="00D64245">
        <w:rPr>
          <w:rFonts w:ascii="Times New Roman" w:eastAsia="TimesNewRoman" w:hAnsi="Times New Roman" w:cs="Times New Roman"/>
          <w:color w:val="000000" w:themeColor="text1"/>
          <w:kern w:val="0"/>
          <w:sz w:val="24"/>
          <w:szCs w:val="24"/>
          <w:lang w:eastAsia="ar-SA"/>
        </w:rPr>
        <w:t xml:space="preserve"> Influence of fundamental winding factor on average torque in 12s/(2~20)r VFRMs with NOW and OW. (a) Average torque per winding factor. (b) Winding factor and average torque.</w:t>
      </w:r>
      <w:bookmarkEnd w:id="268"/>
      <w:bookmarkEnd w:id="269"/>
      <w:r w:rsidR="00D16C49" w:rsidRPr="00D64245">
        <w:rPr>
          <w:rFonts w:ascii="Calibri" w:eastAsia="宋体" w:hAnsi="Calibri" w:cs="Times New Roman"/>
          <w:color w:val="000000" w:themeColor="text1"/>
          <w:kern w:val="0"/>
          <w:sz w:val="24"/>
          <w:szCs w:val="24"/>
          <w:lang w:eastAsia="ar-SA"/>
        </w:rPr>
        <w:t xml:space="preserve"> </w:t>
      </w:r>
      <w:r w:rsidR="00D16C49" w:rsidRPr="00D64245">
        <w:rPr>
          <w:rFonts w:ascii="Calibri" w:eastAsia="宋体" w:hAnsi="Calibri" w:cs="Times New Roman"/>
          <w:color w:val="000000" w:themeColor="text1"/>
          <w:kern w:val="0"/>
          <w:sz w:val="24"/>
          <w:szCs w:val="24"/>
          <w:lang w:eastAsia="ar-SA"/>
        </w:rPr>
        <w:br w:type="page"/>
      </w:r>
    </w:p>
    <w:p w14:paraId="7153C11E" w14:textId="102BCF74"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lastRenderedPageBreak/>
        <w:t>(f) The power factors of 12</w:t>
      </w:r>
      <w:r w:rsidR="00E637E7" w:rsidRPr="00D64245">
        <w:rPr>
          <w:rFonts w:ascii="Times New Roman" w:eastAsia="宋体" w:hAnsi="Times New Roman" w:cs="Times New Roman"/>
          <w:color w:val="000000" w:themeColor="text1"/>
          <w:kern w:val="0"/>
          <w:sz w:val="24"/>
          <w:szCs w:val="24"/>
        </w:rPr>
        <w:t xml:space="preserve"> stator</w:t>
      </w:r>
      <w:r w:rsidRPr="00D64245">
        <w:rPr>
          <w:rFonts w:ascii="Times New Roman" w:eastAsia="宋体" w:hAnsi="Times New Roman" w:cs="Times New Roman"/>
          <w:color w:val="000000" w:themeColor="text1"/>
          <w:kern w:val="0"/>
          <w:sz w:val="24"/>
          <w:szCs w:val="24"/>
        </w:rPr>
        <w:t xml:space="preserve">-slot VFRMs are obtained from the phase angle between the on-load voltage and phase current neglecting the phase resistance. It shows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_Ref533913050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12</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that the power factor decreases with the increase of the rotor pole number for both NOW and OW which is the result of higher flux leakage in the VFRMs with high rotor pole numbers. Generally, the VFRMs with NOW has higher power factor than those with OW since the inductance in NOW is significant lower than that in OW.</w:t>
      </w:r>
    </w:p>
    <w:p w14:paraId="35247F54" w14:textId="77777777" w:rsidR="00AB60FA" w:rsidRPr="00D64245" w:rsidRDefault="00AB60FA" w:rsidP="00AB60FA">
      <w:pPr>
        <w:keepNext/>
        <w:widowControl/>
        <w:spacing w:after="160" w:line="360" w:lineRule="auto"/>
        <w:jc w:val="center"/>
        <w:rPr>
          <w:rFonts w:ascii="Calibri" w:eastAsia="宋体" w:hAnsi="Calibri" w:cs="Times New Roman"/>
          <w:color w:val="000000" w:themeColor="text1"/>
          <w:kern w:val="0"/>
          <w:sz w:val="22"/>
        </w:rPr>
      </w:pPr>
      <w:r w:rsidRPr="00D64245">
        <w:rPr>
          <w:rFonts w:ascii="Calibri" w:eastAsia="宋体" w:hAnsi="Calibri" w:cs="Times New Roman"/>
          <w:noProof/>
          <w:color w:val="000000" w:themeColor="text1"/>
          <w:kern w:val="0"/>
          <w:sz w:val="22"/>
        </w:rPr>
        <w:drawing>
          <wp:inline distT="0" distB="0" distL="0" distR="0" wp14:anchorId="25947AA2" wp14:editId="4C3161C2">
            <wp:extent cx="4800000" cy="2880000"/>
            <wp:effectExtent l="0" t="0" r="63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3"/>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543594DA" w14:textId="34DFA513"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bookmarkStart w:id="270" w:name="_Ref533913050"/>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12</w:t>
      </w:r>
      <w:r w:rsidR="00FA2882" w:rsidRPr="00D64245">
        <w:rPr>
          <w:rFonts w:ascii="Times New Roman" w:eastAsia="宋体" w:hAnsi="Times New Roman" w:cs="Times New Roman"/>
          <w:color w:val="000000" w:themeColor="text1"/>
          <w:kern w:val="0"/>
          <w:sz w:val="24"/>
          <w:szCs w:val="24"/>
        </w:rPr>
        <w:fldChar w:fldCharType="end"/>
      </w:r>
      <w:bookmarkEnd w:id="270"/>
      <w:r w:rsidRPr="00D64245">
        <w:rPr>
          <w:rFonts w:ascii="Times New Roman" w:eastAsia="宋体" w:hAnsi="Times New Roman" w:cs="Times New Roman"/>
          <w:color w:val="000000" w:themeColor="text1"/>
          <w:kern w:val="0"/>
          <w:sz w:val="24"/>
          <w:szCs w:val="24"/>
        </w:rPr>
        <w:t>. Variation of power factor</w:t>
      </w:r>
      <w:r w:rsidR="00A267CC" w:rsidRPr="00D64245">
        <w:rPr>
          <w:rFonts w:ascii="Times New Roman" w:eastAsia="宋体" w:hAnsi="Times New Roman" w:cs="Times New Roman"/>
          <w:color w:val="000000" w:themeColor="text1"/>
          <w:kern w:val="0"/>
          <w:sz w:val="24"/>
          <w:szCs w:val="24"/>
        </w:rPr>
        <w:t>s</w:t>
      </w:r>
      <w:r w:rsidRPr="00D64245">
        <w:rPr>
          <w:rFonts w:ascii="Times New Roman" w:eastAsia="宋体" w:hAnsi="Times New Roman" w:cs="Times New Roman"/>
          <w:color w:val="000000" w:themeColor="text1"/>
          <w:kern w:val="0"/>
          <w:sz w:val="24"/>
          <w:szCs w:val="24"/>
        </w:rPr>
        <w:t xml:space="preserve"> for 12s/(2~20)r VFRMs with NOW and OW.</w:t>
      </w:r>
    </w:p>
    <w:p w14:paraId="269C5925" w14:textId="09025636" w:rsidR="00AB60FA" w:rsidRPr="00D64245" w:rsidRDefault="00AB60FA" w:rsidP="00AB60FA">
      <w:pPr>
        <w:keepNext/>
        <w:widowControl/>
        <w:spacing w:before="120" w:after="60" w:line="360" w:lineRule="auto"/>
        <w:jc w:val="left"/>
        <w:outlineLvl w:val="1"/>
        <w:rPr>
          <w:rFonts w:ascii="Times New Roman" w:eastAsia="宋体" w:hAnsi="Times New Roman" w:cs="Times New Roman"/>
          <w:b/>
          <w:iCs/>
          <w:color w:val="000000" w:themeColor="text1"/>
          <w:kern w:val="0"/>
          <w:sz w:val="24"/>
          <w:szCs w:val="24"/>
          <w:lang w:eastAsia="en-US"/>
        </w:rPr>
      </w:pPr>
      <w:bookmarkStart w:id="271" w:name="_Toc8731251"/>
      <w:r w:rsidRPr="00D64245">
        <w:rPr>
          <w:rFonts w:ascii="Times New Roman" w:eastAsia="宋体" w:hAnsi="Times New Roman" w:cs="Times New Roman"/>
          <w:b/>
          <w:iCs/>
          <w:color w:val="000000" w:themeColor="text1"/>
          <w:kern w:val="0"/>
          <w:sz w:val="24"/>
          <w:szCs w:val="24"/>
          <w:lang w:eastAsia="en-US"/>
        </w:rPr>
        <w:t>3.</w:t>
      </w:r>
      <w:r w:rsidR="00DD5779" w:rsidRPr="00D64245">
        <w:rPr>
          <w:rFonts w:ascii="Times New Roman" w:eastAsia="宋体" w:hAnsi="Times New Roman" w:cs="Times New Roman"/>
          <w:b/>
          <w:iCs/>
          <w:color w:val="000000" w:themeColor="text1"/>
          <w:kern w:val="0"/>
          <w:sz w:val="24"/>
          <w:szCs w:val="24"/>
          <w:lang w:eastAsia="en-US"/>
        </w:rPr>
        <w:t>4</w:t>
      </w:r>
      <w:r w:rsidRPr="00D64245">
        <w:rPr>
          <w:rFonts w:ascii="Times New Roman" w:eastAsia="宋体" w:hAnsi="Times New Roman" w:cs="Times New Roman"/>
          <w:b/>
          <w:iCs/>
          <w:color w:val="000000" w:themeColor="text1"/>
          <w:kern w:val="0"/>
          <w:sz w:val="24"/>
          <w:szCs w:val="24"/>
          <w:lang w:eastAsia="en-US"/>
        </w:rPr>
        <w:tab/>
        <w:t>Comparison of Electromagnetic Performance</w:t>
      </w:r>
      <w:bookmarkEnd w:id="271"/>
    </w:p>
    <w:p w14:paraId="5714B423" w14:textId="142463C5" w:rsidR="00E5650E" w:rsidRPr="00D64245" w:rsidRDefault="00AB60FA" w:rsidP="00AB60FA">
      <w:pPr>
        <w:suppressAutoHyphens/>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In the previous section, 12-slot VFRMs have been investigated under different rotor poles with NOW and OW. It shows that 12s/(7,8)r</w:t>
      </w:r>
      <w:r w:rsidRPr="00D64245">
        <w:rPr>
          <w:rFonts w:ascii="Times New Roman" w:eastAsia="宋体" w:hAnsi="Times New Roman" w:cs="Times New Roman"/>
          <w:color w:val="000000" w:themeColor="text1"/>
          <w:kern w:val="0"/>
          <w:sz w:val="24"/>
          <w:szCs w:val="24"/>
          <w:lang w:eastAsia="en-US"/>
        </w:rPr>
        <w:t xml:space="preserve"> VFRMs has high average torque in VFRMs with NOW and OW while the low pole number has the most significant improvement with the winding layout changing from NOW to OW. The 12s8r VFRMs serve as counterparts in order to show the performance change of even rotor pole number.</w:t>
      </w:r>
      <w:r w:rsidRPr="00D64245">
        <w:rPr>
          <w:rFonts w:ascii="Times New Roman" w:eastAsia="宋体" w:hAnsi="Times New Roman" w:cs="Times New Roman"/>
          <w:color w:val="000000" w:themeColor="text1"/>
          <w:kern w:val="0"/>
          <w:sz w:val="24"/>
          <w:szCs w:val="24"/>
        </w:rPr>
        <w:t xml:space="preserve"> T</w:t>
      </w:r>
      <w:r w:rsidRPr="00D64245">
        <w:rPr>
          <w:rFonts w:ascii="Times New Roman" w:eastAsia="宋体" w:hAnsi="Times New Roman" w:cs="Times New Roman"/>
          <w:color w:val="000000" w:themeColor="text1"/>
          <w:kern w:val="0"/>
          <w:sz w:val="24"/>
          <w:szCs w:val="24"/>
          <w:lang w:eastAsia="en-US"/>
        </w:rPr>
        <w:t>he corresponding electromagnetic performance of four VFRMs are comparatively investigated in this section.</w:t>
      </w:r>
    </w:p>
    <w:p w14:paraId="531430DE" w14:textId="77777777" w:rsidR="00E5650E" w:rsidRPr="00D64245" w:rsidRDefault="00E5650E">
      <w:pPr>
        <w:widowControl/>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br w:type="page"/>
      </w:r>
    </w:p>
    <w:p w14:paraId="647C18AF" w14:textId="77777777" w:rsidR="00E5650E" w:rsidRPr="00D64245" w:rsidRDefault="00E5650E" w:rsidP="00E5650E">
      <w:pPr>
        <w:suppressAutoHyphens/>
        <w:spacing w:line="360" w:lineRule="auto"/>
        <w:ind w:firstLine="238"/>
        <w:rPr>
          <w:rFonts w:ascii="Times New Roman" w:eastAsia="宋体" w:hAnsi="Times New Roman" w:cs="Times New Roman"/>
          <w:color w:val="000000" w:themeColor="text1"/>
          <w:kern w:val="0"/>
          <w:sz w:val="24"/>
          <w:szCs w:val="20"/>
          <w:lang w:eastAsia="ar-SA"/>
        </w:rPr>
      </w:pPr>
      <w:r w:rsidRPr="00D64245">
        <w:rPr>
          <w:rFonts w:ascii="Times New Roman" w:eastAsia="宋体" w:hAnsi="Times New Roman" w:cs="Times New Roman"/>
          <w:color w:val="000000" w:themeColor="text1"/>
          <w:kern w:val="0"/>
          <w:sz w:val="24"/>
          <w:szCs w:val="20"/>
          <w:lang w:eastAsia="ar-SA"/>
        </w:rPr>
        <w:lastRenderedPageBreak/>
        <w:t xml:space="preserve">The phase angle </w:t>
      </w:r>
      <w:r w:rsidRPr="00D64245">
        <w:rPr>
          <w:rFonts w:ascii="Times New Roman" w:eastAsia="宋体" w:hAnsi="Times New Roman" w:cs="Times New Roman"/>
          <w:color w:val="000000" w:themeColor="text1"/>
          <w:kern w:val="0"/>
          <w:position w:val="-12"/>
          <w:sz w:val="24"/>
          <w:szCs w:val="20"/>
          <w:lang w:eastAsia="ar-SA"/>
        </w:rPr>
        <w:object w:dxaOrig="279" w:dyaOrig="360" w14:anchorId="32B6FBA2">
          <v:shape id="_x0000_i1116" type="#_x0000_t75" style="width:14.8pt;height:14.8pt" o:ole="">
            <v:imagedata r:id="rId119" o:title=""/>
          </v:shape>
          <o:OLEObject Type="Embed" ProgID="Equation.DSMT4" ShapeID="_x0000_i1116" DrawAspect="Content" ObjectID="_1619929340" r:id="rId326"/>
        </w:object>
      </w:r>
      <w:r w:rsidRPr="00D64245">
        <w:rPr>
          <w:rFonts w:ascii="Times New Roman" w:eastAsia="宋体" w:hAnsi="Times New Roman" w:cs="Times New Roman"/>
          <w:color w:val="000000" w:themeColor="text1"/>
          <w:kern w:val="0"/>
          <w:sz w:val="24"/>
          <w:szCs w:val="20"/>
          <w:lang w:val="en-GB" w:eastAsia="ar-SA"/>
        </w:rPr>
        <w:t xml:space="preserve"> in electrical degree</w:t>
      </w:r>
      <w:r w:rsidRPr="00D64245">
        <w:rPr>
          <w:rFonts w:ascii="Times New Roman" w:eastAsia="宋体" w:hAnsi="Times New Roman" w:cs="Times New Roman"/>
          <w:color w:val="000000" w:themeColor="text1"/>
          <w:kern w:val="0"/>
          <w:sz w:val="24"/>
          <w:szCs w:val="20"/>
          <w:lang w:eastAsia="ar-SA"/>
        </w:rPr>
        <w:t xml:space="preserve"> of each coil EMF can be obtained by</w:t>
      </w:r>
    </w:p>
    <w:tbl>
      <w:tblPr>
        <w:tblW w:w="5000" w:type="pct"/>
        <w:jc w:val="center"/>
        <w:tblLook w:val="04A0" w:firstRow="1" w:lastRow="0" w:firstColumn="1" w:lastColumn="0" w:noHBand="0" w:noVBand="1"/>
      </w:tblPr>
      <w:tblGrid>
        <w:gridCol w:w="2076"/>
        <w:gridCol w:w="4153"/>
        <w:gridCol w:w="2077"/>
      </w:tblGrid>
      <w:tr w:rsidR="00D64245" w:rsidRPr="00D64245" w14:paraId="1AF408BF" w14:textId="77777777" w:rsidTr="007227B4">
        <w:trPr>
          <w:jc w:val="center"/>
        </w:trPr>
        <w:tc>
          <w:tcPr>
            <w:tcW w:w="1250" w:type="pct"/>
            <w:shd w:val="clear" w:color="auto" w:fill="auto"/>
            <w:vAlign w:val="center"/>
          </w:tcPr>
          <w:p w14:paraId="07CBD2D6" w14:textId="77777777" w:rsidR="00E5650E" w:rsidRPr="00D64245" w:rsidRDefault="00E5650E" w:rsidP="007227B4">
            <w:pPr>
              <w:widowControl/>
              <w:suppressAutoHyphens/>
              <w:spacing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31640661" w14:textId="77777777" w:rsidR="00E5650E" w:rsidRPr="00D64245" w:rsidRDefault="00E5650E" w:rsidP="007227B4">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12"/>
                <w:sz w:val="24"/>
                <w:szCs w:val="24"/>
                <w:lang w:eastAsia="ar-SA"/>
              </w:rPr>
              <w:object w:dxaOrig="1260" w:dyaOrig="360" w14:anchorId="30E04427">
                <v:shape id="_x0000_i1117" type="#_x0000_t75" style="width:65.1pt;height:21.7pt" o:ole="">
                  <v:imagedata r:id="rId327" o:title=""/>
                </v:shape>
                <o:OLEObject Type="Embed" ProgID="Equation.DSMT4" ShapeID="_x0000_i1117" DrawAspect="Content" ObjectID="_1619929341" r:id="rId328"/>
              </w:object>
            </w:r>
          </w:p>
        </w:tc>
        <w:tc>
          <w:tcPr>
            <w:tcW w:w="1250" w:type="pct"/>
            <w:shd w:val="clear" w:color="auto" w:fill="auto"/>
            <w:vAlign w:val="center"/>
          </w:tcPr>
          <w:p w14:paraId="65557846" w14:textId="05065326" w:rsidR="00E5650E" w:rsidRPr="00D64245" w:rsidRDefault="00E5650E" w:rsidP="007227B4">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w:t>
            </w:r>
            <w:r w:rsidR="000776C4" w:rsidRPr="00D64245">
              <w:rPr>
                <w:rFonts w:ascii="Times New Roman" w:eastAsia="宋体" w:hAnsi="Times New Roman" w:cs="Times New Roman"/>
                <w:color w:val="000000" w:themeColor="text1"/>
                <w:kern w:val="0"/>
                <w:sz w:val="24"/>
                <w:szCs w:val="24"/>
              </w:rPr>
              <w:t>3</w:t>
            </w:r>
            <w:r w:rsidRPr="00D64245">
              <w:rPr>
                <w:rFonts w:ascii="Times New Roman" w:eastAsia="宋体" w:hAnsi="Times New Roman" w:cs="Times New Roman"/>
                <w:color w:val="000000" w:themeColor="text1"/>
                <w:kern w:val="0"/>
                <w:sz w:val="24"/>
                <w:szCs w:val="24"/>
              </w:rPr>
              <w:t>.1</w:t>
            </w:r>
            <w:r w:rsidR="000776C4" w:rsidRPr="00D64245">
              <w:rPr>
                <w:rFonts w:ascii="Times New Roman" w:eastAsia="宋体" w:hAnsi="Times New Roman" w:cs="Times New Roman"/>
                <w:color w:val="000000" w:themeColor="text1"/>
                <w:kern w:val="0"/>
                <w:sz w:val="24"/>
                <w:szCs w:val="24"/>
              </w:rPr>
              <w:t>3</w:t>
            </w:r>
            <w:r w:rsidRPr="00D64245">
              <w:rPr>
                <w:rFonts w:ascii="Times New Roman" w:eastAsia="宋体" w:hAnsi="Times New Roman" w:cs="Times New Roman"/>
                <w:color w:val="000000" w:themeColor="text1"/>
                <w:kern w:val="0"/>
                <w:sz w:val="24"/>
                <w:szCs w:val="24"/>
              </w:rPr>
              <w:t>)</w:t>
            </w:r>
          </w:p>
        </w:tc>
      </w:tr>
    </w:tbl>
    <w:p w14:paraId="1F004FC5" w14:textId="0CFF3BE7" w:rsidR="00E5650E" w:rsidRPr="00D64245" w:rsidRDefault="00E5650E" w:rsidP="00E5650E">
      <w:pPr>
        <w:suppressAutoHyphens/>
        <w:spacing w:line="360" w:lineRule="auto"/>
        <w:rPr>
          <w:rFonts w:ascii="Times New Roman" w:eastAsia="宋体" w:hAnsi="Times New Roman" w:cs="Times New Roman"/>
          <w:color w:val="000000" w:themeColor="text1"/>
          <w:kern w:val="0"/>
          <w:sz w:val="24"/>
          <w:szCs w:val="20"/>
          <w:lang w:eastAsia="ar-SA"/>
        </w:rPr>
      </w:pPr>
      <w:r w:rsidRPr="00D64245">
        <w:rPr>
          <w:rFonts w:ascii="Times New Roman" w:eastAsia="宋体" w:hAnsi="Times New Roman" w:cs="Times New Roman" w:hint="cs"/>
          <w:color w:val="000000" w:themeColor="text1"/>
          <w:kern w:val="0"/>
          <w:sz w:val="24"/>
          <w:szCs w:val="20"/>
          <w:lang w:eastAsia="ar-SA"/>
        </w:rPr>
        <w:t xml:space="preserve">where </w:t>
      </w:r>
      <w:r w:rsidRPr="00D64245">
        <w:rPr>
          <w:rFonts w:ascii="Times New Roman" w:eastAsia="宋体" w:hAnsi="Times New Roman" w:cs="Times New Roman"/>
          <w:i/>
          <w:color w:val="000000" w:themeColor="text1"/>
          <w:kern w:val="0"/>
          <w:sz w:val="24"/>
          <w:szCs w:val="20"/>
          <w:lang w:eastAsia="ar-SA"/>
        </w:rPr>
        <w:t>N</w:t>
      </w:r>
      <w:r w:rsidRPr="00D64245">
        <w:rPr>
          <w:rFonts w:ascii="Times New Roman" w:eastAsia="宋体" w:hAnsi="Times New Roman" w:cs="Times New Roman"/>
          <w:i/>
          <w:color w:val="000000" w:themeColor="text1"/>
          <w:kern w:val="0"/>
          <w:sz w:val="24"/>
          <w:szCs w:val="20"/>
          <w:vertAlign w:val="subscript"/>
          <w:lang w:eastAsia="ar-SA"/>
        </w:rPr>
        <w:t>r</w:t>
      </w:r>
      <w:r w:rsidRPr="00D64245">
        <w:rPr>
          <w:rFonts w:ascii="Times New Roman" w:eastAsia="宋体" w:hAnsi="Times New Roman" w:cs="Times New Roman"/>
          <w:color w:val="000000" w:themeColor="text1"/>
          <w:kern w:val="0"/>
          <w:sz w:val="24"/>
          <w:szCs w:val="20"/>
          <w:lang w:eastAsia="ar-SA"/>
        </w:rPr>
        <w:t xml:space="preserve"> is the rotor pole number and </w:t>
      </w:r>
      <w:r w:rsidRPr="00D64245">
        <w:rPr>
          <w:rFonts w:ascii="Times New Roman" w:eastAsia="宋体" w:hAnsi="Times New Roman" w:cs="Times New Roman"/>
          <w:color w:val="000000" w:themeColor="text1"/>
          <w:kern w:val="0"/>
          <w:position w:val="-12"/>
          <w:sz w:val="24"/>
          <w:szCs w:val="20"/>
          <w:lang w:eastAsia="ar-SA"/>
        </w:rPr>
        <w:object w:dxaOrig="320" w:dyaOrig="360" w14:anchorId="26A35EE4">
          <v:shape id="_x0000_i1118" type="#_x0000_t75" style="width:14.8pt;height:14.8pt" o:ole="">
            <v:imagedata r:id="rId329" o:title=""/>
          </v:shape>
          <o:OLEObject Type="Embed" ProgID="Equation.DSMT4" ShapeID="_x0000_i1118" DrawAspect="Content" ObjectID="_1619929342" r:id="rId330"/>
        </w:object>
      </w:r>
      <w:r w:rsidRPr="00D64245">
        <w:rPr>
          <w:rFonts w:ascii="Times New Roman" w:eastAsia="宋体" w:hAnsi="Times New Roman" w:cs="Times New Roman"/>
          <w:color w:val="000000" w:themeColor="text1"/>
          <w:kern w:val="0"/>
          <w:sz w:val="24"/>
          <w:szCs w:val="20"/>
          <w:lang w:eastAsia="ar-SA"/>
        </w:rPr>
        <w:t xml:space="preserve"> is the coil position along the stator circumference. The mechanical salient rotor pole </w:t>
      </w:r>
      <w:r w:rsidRPr="00D64245">
        <w:rPr>
          <w:rFonts w:ascii="Times New Roman" w:eastAsia="宋体" w:hAnsi="Times New Roman" w:cs="Times New Roman"/>
          <w:i/>
          <w:color w:val="000000" w:themeColor="text1"/>
          <w:kern w:val="0"/>
          <w:sz w:val="24"/>
          <w:szCs w:val="20"/>
          <w:lang w:eastAsia="ar-SA"/>
        </w:rPr>
        <w:t>N</w:t>
      </w:r>
      <w:r w:rsidRPr="00D64245">
        <w:rPr>
          <w:rFonts w:ascii="Times New Roman" w:eastAsia="宋体" w:hAnsi="Times New Roman" w:cs="Times New Roman"/>
          <w:i/>
          <w:color w:val="000000" w:themeColor="text1"/>
          <w:kern w:val="0"/>
          <w:sz w:val="24"/>
          <w:szCs w:val="20"/>
          <w:vertAlign w:val="subscript"/>
          <w:lang w:eastAsia="ar-SA"/>
        </w:rPr>
        <w:t>r</w:t>
      </w:r>
      <w:r w:rsidRPr="00D64245">
        <w:rPr>
          <w:rFonts w:ascii="Times New Roman" w:eastAsia="宋体" w:hAnsi="Times New Roman" w:cs="Times New Roman"/>
          <w:color w:val="000000" w:themeColor="text1"/>
          <w:kern w:val="0"/>
          <w:sz w:val="24"/>
          <w:szCs w:val="20"/>
          <w:lang w:eastAsia="ar-SA"/>
        </w:rPr>
        <w:t xml:space="preserve"> is used in (</w:t>
      </w:r>
      <w:r w:rsidR="000776C4" w:rsidRPr="00D64245">
        <w:rPr>
          <w:rFonts w:ascii="Times New Roman" w:eastAsia="宋体" w:hAnsi="Times New Roman" w:cs="Times New Roman"/>
          <w:color w:val="000000" w:themeColor="text1"/>
          <w:kern w:val="0"/>
          <w:sz w:val="24"/>
          <w:szCs w:val="20"/>
          <w:lang w:eastAsia="ar-SA"/>
        </w:rPr>
        <w:t>3.13</w:t>
      </w:r>
      <w:r w:rsidRPr="00D64245">
        <w:rPr>
          <w:rFonts w:ascii="Times New Roman" w:eastAsia="宋体" w:hAnsi="Times New Roman" w:cs="Times New Roman"/>
          <w:color w:val="000000" w:themeColor="text1"/>
          <w:kern w:val="0"/>
          <w:sz w:val="24"/>
          <w:szCs w:val="20"/>
          <w:lang w:eastAsia="ar-SA"/>
        </w:rPr>
        <w:t>) since the flux distribution is the same within one pole-pitch for sinusoidal driven VFRMs.</w:t>
      </w:r>
    </w:p>
    <w:p w14:paraId="504F786F" w14:textId="6A481DDD" w:rsidR="00AB60FA" w:rsidRPr="00D64245" w:rsidRDefault="00AB60FA" w:rsidP="00AB60FA">
      <w:pPr>
        <w:suppressAutoHyphens/>
        <w:spacing w:line="360" w:lineRule="auto"/>
        <w:ind w:firstLine="238"/>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lang w:eastAsia="en-US"/>
        </w:rPr>
        <w:t>The star-of-slot and winding layout in 12s/(7,8)r VFRMs can be derived in</w:t>
      </w:r>
      <w:r w:rsidR="00601BA1" w:rsidRPr="00D64245">
        <w:rPr>
          <w:rFonts w:ascii="Times New Roman" w:eastAsia="宋体" w:hAnsi="Times New Roman" w:cs="Times New Roman"/>
          <w:color w:val="000000" w:themeColor="text1"/>
          <w:kern w:val="0"/>
          <w:sz w:val="24"/>
          <w:szCs w:val="24"/>
          <w:lang w:eastAsia="en-US"/>
        </w:rPr>
        <w:t xml:space="preserve"> </w:t>
      </w:r>
      <w:r w:rsidR="00601BA1" w:rsidRPr="00D64245">
        <w:rPr>
          <w:rFonts w:ascii="Times New Roman" w:eastAsia="宋体" w:hAnsi="Times New Roman" w:cs="Times New Roman"/>
          <w:color w:val="000000" w:themeColor="text1"/>
          <w:kern w:val="0"/>
          <w:sz w:val="24"/>
          <w:szCs w:val="24"/>
          <w:lang w:eastAsia="en-US"/>
        </w:rPr>
        <w:fldChar w:fldCharType="begin"/>
      </w:r>
      <w:r w:rsidR="00601BA1" w:rsidRPr="00D64245">
        <w:rPr>
          <w:rFonts w:ascii="Times New Roman" w:eastAsia="宋体" w:hAnsi="Times New Roman" w:cs="Times New Roman"/>
          <w:color w:val="000000" w:themeColor="text1"/>
          <w:kern w:val="0"/>
          <w:sz w:val="24"/>
          <w:szCs w:val="24"/>
          <w:lang w:eastAsia="en-US"/>
        </w:rPr>
        <w:instrText xml:space="preserve"> REF _Ref8588795 \h </w:instrText>
      </w:r>
      <w:r w:rsidR="00601BA1" w:rsidRPr="00D64245">
        <w:rPr>
          <w:rFonts w:ascii="Times New Roman" w:eastAsia="宋体" w:hAnsi="Times New Roman" w:cs="Times New Roman"/>
          <w:color w:val="000000" w:themeColor="text1"/>
          <w:kern w:val="0"/>
          <w:sz w:val="24"/>
          <w:szCs w:val="24"/>
          <w:lang w:eastAsia="en-US"/>
        </w:rPr>
      </w:r>
      <w:r w:rsidR="00601BA1" w:rsidRPr="00D64245">
        <w:rPr>
          <w:rFonts w:ascii="Times New Roman" w:eastAsia="宋体" w:hAnsi="Times New Roman" w:cs="Times New Roman"/>
          <w:color w:val="000000" w:themeColor="text1"/>
          <w:kern w:val="0"/>
          <w:sz w:val="24"/>
          <w:szCs w:val="24"/>
          <w:lang w:eastAsia="en-US"/>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3</w:t>
      </w:r>
      <w:r w:rsidR="00601BA1" w:rsidRPr="00D64245">
        <w:rPr>
          <w:rFonts w:ascii="Times New Roman" w:eastAsia="宋体" w:hAnsi="Times New Roman" w:cs="Times New Roman"/>
          <w:color w:val="000000" w:themeColor="text1"/>
          <w:kern w:val="0"/>
          <w:sz w:val="24"/>
          <w:szCs w:val="24"/>
          <w:lang w:eastAsia="en-US"/>
        </w:rPr>
        <w:fldChar w:fldCharType="end"/>
      </w:r>
      <w:r w:rsidR="00601BA1" w:rsidRPr="00D64245">
        <w:rPr>
          <w:rFonts w:ascii="Times New Roman" w:eastAsia="宋体" w:hAnsi="Times New Roman" w:cs="Times New Roman"/>
          <w:color w:val="000000" w:themeColor="text1"/>
          <w:kern w:val="0"/>
          <w:sz w:val="24"/>
          <w:szCs w:val="24"/>
          <w:lang w:eastAsia="en-US"/>
        </w:rPr>
        <w:t xml:space="preserve"> and </w:t>
      </w:r>
      <w:r w:rsidRPr="00D64245">
        <w:rPr>
          <w:rFonts w:ascii="Times New Roman" w:eastAsia="宋体" w:hAnsi="Times New Roman" w:cs="Times New Roman"/>
          <w:color w:val="000000" w:themeColor="text1"/>
          <w:kern w:val="0"/>
          <w:sz w:val="24"/>
          <w:szCs w:val="24"/>
          <w:lang w:eastAsia="en-US"/>
        </w:rPr>
        <w:fldChar w:fldCharType="begin"/>
      </w:r>
      <w:r w:rsidRPr="00D64245">
        <w:rPr>
          <w:rFonts w:ascii="Times New Roman" w:eastAsia="宋体" w:hAnsi="Times New Roman" w:cs="Times New Roman"/>
          <w:color w:val="000000" w:themeColor="text1"/>
          <w:kern w:val="0"/>
          <w:sz w:val="24"/>
          <w:szCs w:val="24"/>
          <w:lang w:eastAsia="en-US"/>
        </w:rPr>
        <w:instrText xml:space="preserve"> REF _Ref501397701 \h </w:instrText>
      </w:r>
      <w:r w:rsidRPr="00D64245">
        <w:rPr>
          <w:rFonts w:ascii="Times New Roman" w:eastAsia="宋体" w:hAnsi="Times New Roman" w:cs="Times New Roman"/>
          <w:color w:val="000000" w:themeColor="text1"/>
          <w:kern w:val="0"/>
          <w:sz w:val="24"/>
          <w:szCs w:val="24"/>
          <w:lang w:eastAsia="en-US"/>
        </w:rPr>
      </w:r>
      <w:r w:rsidRPr="00D64245">
        <w:rPr>
          <w:rFonts w:ascii="Times New Roman" w:eastAsia="宋体" w:hAnsi="Times New Roman" w:cs="Times New Roman"/>
          <w:color w:val="000000" w:themeColor="text1"/>
          <w:kern w:val="0"/>
          <w:sz w:val="24"/>
          <w:szCs w:val="24"/>
          <w:lang w:eastAsia="en-US"/>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3</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13</w:t>
      </w:r>
      <w:r w:rsidRPr="00D64245">
        <w:rPr>
          <w:rFonts w:ascii="Times New Roman" w:eastAsia="宋体" w:hAnsi="Times New Roman" w:cs="Times New Roman"/>
          <w:color w:val="000000" w:themeColor="text1"/>
          <w:kern w:val="0"/>
          <w:sz w:val="24"/>
          <w:szCs w:val="24"/>
          <w:lang w:eastAsia="en-US"/>
        </w:rPr>
        <w:fldChar w:fldCharType="end"/>
      </w:r>
      <w:r w:rsidRPr="00D64245">
        <w:rPr>
          <w:rFonts w:ascii="Times New Roman" w:eastAsia="宋体" w:hAnsi="Times New Roman" w:cs="Times New Roman"/>
          <w:color w:val="000000" w:themeColor="text1"/>
          <w:kern w:val="0"/>
          <w:sz w:val="24"/>
          <w:szCs w:val="24"/>
          <w:lang w:eastAsia="en-US"/>
        </w:rPr>
        <w:t>. The winding layout can be similarly derived for other stator/rotor pole number combinations.</w:t>
      </w:r>
      <w:r w:rsidRPr="00D64245">
        <w:rPr>
          <w:rFonts w:ascii="Times New Roman" w:eastAsia="宋体" w:hAnsi="Times New Roman" w:cs="Times New Roman"/>
          <w:color w:val="000000" w:themeColor="text1"/>
          <w:kern w:val="0"/>
          <w:sz w:val="24"/>
          <w:szCs w:val="24"/>
          <w:shd w:val="clear" w:color="auto" w:fill="FFFFFF"/>
          <w:lang w:eastAsia="en-US"/>
        </w:rPr>
        <w:t xml:space="preserve"> It can be seen that </w:t>
      </w:r>
      <w:bookmarkStart w:id="272" w:name="OLE_LINK218"/>
      <w:bookmarkStart w:id="273" w:name="OLE_LINK219"/>
      <w:r w:rsidRPr="00D64245">
        <w:rPr>
          <w:rFonts w:ascii="Times New Roman" w:eastAsia="宋体" w:hAnsi="Times New Roman" w:cs="Times New Roman"/>
          <w:color w:val="000000" w:themeColor="text1"/>
          <w:kern w:val="0"/>
          <w:sz w:val="24"/>
          <w:szCs w:val="24"/>
          <w:shd w:val="clear" w:color="auto" w:fill="FFFFFF"/>
          <w:lang w:eastAsia="en-US"/>
        </w:rPr>
        <w:t xml:space="preserve">12s7r </w:t>
      </w:r>
      <w:bookmarkEnd w:id="272"/>
      <w:bookmarkEnd w:id="273"/>
      <w:r w:rsidRPr="00D64245">
        <w:rPr>
          <w:rFonts w:ascii="Times New Roman" w:eastAsia="宋体" w:hAnsi="Times New Roman" w:cs="Times New Roman"/>
          <w:color w:val="000000" w:themeColor="text1"/>
          <w:kern w:val="0"/>
          <w:sz w:val="24"/>
          <w:szCs w:val="24"/>
          <w:shd w:val="clear" w:color="auto" w:fill="FFFFFF"/>
          <w:lang w:eastAsia="en-US"/>
        </w:rPr>
        <w:t xml:space="preserve">VFRMs consist of two sets of balanced three phase windings which are phased shifted by 30º electrical </w:t>
      </w:r>
      <w:bookmarkStart w:id="274" w:name="OLE_LINK374"/>
      <w:bookmarkStart w:id="275" w:name="OLE_LINK375"/>
      <w:r w:rsidRPr="00D64245">
        <w:rPr>
          <w:rFonts w:ascii="Times New Roman" w:eastAsia="宋体" w:hAnsi="Times New Roman" w:cs="Times New Roman"/>
          <w:color w:val="000000" w:themeColor="text1"/>
          <w:kern w:val="0"/>
          <w:sz w:val="24"/>
          <w:szCs w:val="24"/>
          <w:shd w:val="clear" w:color="auto" w:fill="FFFFFF"/>
          <w:lang w:eastAsia="en-US"/>
        </w:rPr>
        <w:t>deg</w:t>
      </w:r>
      <w:bookmarkEnd w:id="274"/>
      <w:bookmarkEnd w:id="275"/>
      <w:r w:rsidRPr="00D64245">
        <w:rPr>
          <w:rFonts w:ascii="Times New Roman" w:eastAsia="宋体" w:hAnsi="Times New Roman" w:cs="Times New Roman"/>
          <w:color w:val="000000" w:themeColor="text1"/>
          <w:kern w:val="0"/>
          <w:sz w:val="24"/>
          <w:szCs w:val="24"/>
          <w:shd w:val="clear" w:color="auto" w:fill="FFFFFF"/>
          <w:lang w:eastAsia="en-US"/>
        </w:rPr>
        <w:t>ree. The four phase coils are aligned in the same direction in 12s8r VFRMs which leads to the unity winding factor.</w: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shd w:val="clear" w:color="auto" w:fill="FFFFFF"/>
          <w:lang w:eastAsia="en-US"/>
        </w:rPr>
        <w:t xml:space="preserve">The main design parameters of the proposed 12s/(7,8)r VFRMs are listed in </w:t>
      </w:r>
      <w:r w:rsidRPr="00D64245">
        <w:rPr>
          <w:rFonts w:ascii="Times New Roman" w:eastAsia="宋体" w:hAnsi="Times New Roman" w:cs="Times New Roman"/>
          <w:color w:val="000000" w:themeColor="text1"/>
          <w:kern w:val="0"/>
          <w:sz w:val="24"/>
          <w:szCs w:val="24"/>
          <w:shd w:val="clear" w:color="auto" w:fill="FFFFFF"/>
          <w:lang w:eastAsia="en-US"/>
        </w:rPr>
        <w:fldChar w:fldCharType="begin"/>
      </w:r>
      <w:r w:rsidRPr="00D64245">
        <w:rPr>
          <w:rFonts w:ascii="Times New Roman" w:eastAsia="宋体" w:hAnsi="Times New Roman" w:cs="Times New Roman"/>
          <w:color w:val="000000" w:themeColor="text1"/>
          <w:kern w:val="0"/>
          <w:sz w:val="24"/>
          <w:szCs w:val="24"/>
          <w:shd w:val="clear" w:color="auto" w:fill="FFFFFF"/>
          <w:lang w:eastAsia="en-US"/>
        </w:rPr>
        <w:instrText xml:space="preserve"> REF _Ref533914360 \h </w:instrText>
      </w:r>
      <w:r w:rsidRPr="00D64245">
        <w:rPr>
          <w:rFonts w:ascii="Times New Roman" w:eastAsia="宋体" w:hAnsi="Times New Roman" w:cs="Times New Roman"/>
          <w:color w:val="000000" w:themeColor="text1"/>
          <w:kern w:val="0"/>
          <w:sz w:val="24"/>
          <w:szCs w:val="24"/>
          <w:shd w:val="clear" w:color="auto" w:fill="FFFFFF"/>
          <w:lang w:eastAsia="en-US"/>
        </w:rPr>
      </w:r>
      <w:r w:rsidRPr="00D64245">
        <w:rPr>
          <w:rFonts w:ascii="Times New Roman" w:eastAsia="宋体" w:hAnsi="Times New Roman" w:cs="Times New Roman"/>
          <w:color w:val="000000" w:themeColor="text1"/>
          <w:kern w:val="0"/>
          <w:sz w:val="24"/>
          <w:szCs w:val="24"/>
          <w:shd w:val="clear" w:color="auto" w:fill="FFFFFF"/>
          <w:lang w:eastAsia="en-US"/>
        </w:rPr>
        <w:fldChar w:fldCharType="separate"/>
      </w:r>
      <w:r w:rsidR="00D64245" w:rsidRPr="00D64245">
        <w:rPr>
          <w:rFonts w:ascii="Times New Roman" w:eastAsia="宋体" w:hAnsi="Times New Roman" w:cs="Times New Roman"/>
          <w:color w:val="000000" w:themeColor="text1"/>
          <w:kern w:val="0"/>
          <w:sz w:val="24"/>
          <w:szCs w:val="24"/>
        </w:rPr>
        <w:t xml:space="preserve">Table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5</w:t>
      </w:r>
      <w:r w:rsidRPr="00D64245">
        <w:rPr>
          <w:rFonts w:ascii="Times New Roman" w:eastAsia="宋体" w:hAnsi="Times New Roman" w:cs="Times New Roman"/>
          <w:color w:val="000000" w:themeColor="text1"/>
          <w:kern w:val="0"/>
          <w:sz w:val="24"/>
          <w:szCs w:val="24"/>
          <w:shd w:val="clear" w:color="auto" w:fill="FFFFFF"/>
          <w:lang w:eastAsia="en-US"/>
        </w:rPr>
        <w:fldChar w:fldCharType="end"/>
      </w:r>
      <w:r w:rsidRPr="00D64245">
        <w:rPr>
          <w:rFonts w:ascii="Times New Roman" w:eastAsia="宋体" w:hAnsi="Times New Roman" w:cs="Times New Roman"/>
          <w:color w:val="000000" w:themeColor="text1"/>
          <w:kern w:val="0"/>
          <w:sz w:val="24"/>
          <w:szCs w:val="24"/>
          <w:shd w:val="clear" w:color="auto" w:fill="FFFFFF"/>
          <w:lang w:eastAsia="en-US"/>
        </w:rPr>
        <w:t>, which are obtained from global optimization under the constrain of the same copper loss.</w:t>
      </w:r>
    </w:p>
    <w:tbl>
      <w:tblPr>
        <w:tblW w:w="9077" w:type="dxa"/>
        <w:jc w:val="center"/>
        <w:tblLayout w:type="fixed"/>
        <w:tblLook w:val="04A0" w:firstRow="1" w:lastRow="0" w:firstColumn="1" w:lastColumn="0" w:noHBand="0" w:noVBand="1"/>
      </w:tblPr>
      <w:tblGrid>
        <w:gridCol w:w="4248"/>
        <w:gridCol w:w="4829"/>
      </w:tblGrid>
      <w:tr w:rsidR="00D64245" w:rsidRPr="00D64245" w14:paraId="454387DD" w14:textId="77777777" w:rsidTr="006D1C62">
        <w:trPr>
          <w:jc w:val="center"/>
        </w:trPr>
        <w:tc>
          <w:tcPr>
            <w:tcW w:w="4248" w:type="dxa"/>
            <w:shd w:val="clear" w:color="auto" w:fill="auto"/>
            <w:vAlign w:val="center"/>
          </w:tcPr>
          <w:p w14:paraId="5C871048" w14:textId="77777777" w:rsidR="00AB60FA" w:rsidRPr="00D64245" w:rsidRDefault="00AB60FA" w:rsidP="00AB60FA">
            <w:pPr>
              <w:widowControl/>
              <w:spacing w:after="120" w:line="360" w:lineRule="auto"/>
              <w:jc w:val="center"/>
              <w:rPr>
                <w:rFonts w:ascii="Times New Roman" w:eastAsia="Calibri Light" w:hAnsi="Times New Roman" w:cs="Times New Roman"/>
                <w:bCs/>
                <w:color w:val="000000" w:themeColor="text1"/>
                <w:kern w:val="0"/>
                <w:sz w:val="24"/>
                <w:szCs w:val="24"/>
              </w:rPr>
            </w:pPr>
            <w:bookmarkStart w:id="276" w:name="OLE_LINK135"/>
            <w:bookmarkStart w:id="277" w:name="OLE_LINK138"/>
            <w:bookmarkStart w:id="278" w:name="OLE_LINK139"/>
            <w:r w:rsidRPr="00D64245">
              <w:rPr>
                <w:rFonts w:ascii="Times New Roman" w:eastAsia="Calibri Light" w:hAnsi="Times New Roman" w:cs="Times New Roman"/>
                <w:bCs/>
                <w:noProof/>
                <w:color w:val="000000" w:themeColor="text1"/>
                <w:kern w:val="0"/>
                <w:sz w:val="24"/>
                <w:szCs w:val="24"/>
              </w:rPr>
              <w:drawing>
                <wp:inline distT="0" distB="0" distL="0" distR="0" wp14:anchorId="4A0C8C4E" wp14:editId="5E6F5F6E">
                  <wp:extent cx="2552339" cy="2016087"/>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559774" cy="2021960"/>
                          </a:xfrm>
                          <a:prstGeom prst="rect">
                            <a:avLst/>
                          </a:prstGeom>
                          <a:noFill/>
                          <a:ln>
                            <a:noFill/>
                          </a:ln>
                        </pic:spPr>
                      </pic:pic>
                    </a:graphicData>
                  </a:graphic>
                </wp:inline>
              </w:drawing>
            </w:r>
          </w:p>
        </w:tc>
        <w:tc>
          <w:tcPr>
            <w:tcW w:w="4829" w:type="dxa"/>
            <w:shd w:val="clear" w:color="auto" w:fill="auto"/>
            <w:vAlign w:val="center"/>
          </w:tcPr>
          <w:p w14:paraId="44888AD9" w14:textId="59998121" w:rsidR="00AB60FA" w:rsidRPr="00D64245" w:rsidRDefault="00F27091" w:rsidP="00AB60FA">
            <w:pPr>
              <w:widowControl/>
              <w:spacing w:after="120" w:line="360" w:lineRule="auto"/>
              <w:jc w:val="center"/>
              <w:rPr>
                <w:rFonts w:ascii="Times New Roman" w:eastAsia="Calibri Light" w:hAnsi="Times New Roman" w:cs="Times New Roman"/>
                <w:bCs/>
                <w:color w:val="000000" w:themeColor="text1"/>
                <w:kern w:val="0"/>
                <w:sz w:val="24"/>
                <w:szCs w:val="24"/>
              </w:rPr>
            </w:pPr>
            <w:r w:rsidRPr="00D64245">
              <w:rPr>
                <w:rFonts w:ascii="Times New Roman" w:eastAsia="Calibri Light" w:hAnsi="Times New Roman" w:cs="Times New Roman"/>
                <w:bCs/>
                <w:noProof/>
                <w:color w:val="000000" w:themeColor="text1"/>
                <w:kern w:val="0"/>
                <w:sz w:val="24"/>
                <w:szCs w:val="24"/>
              </w:rPr>
              <w:drawing>
                <wp:inline distT="0" distB="0" distL="0" distR="0" wp14:anchorId="795AD9DC" wp14:editId="5B5B535A">
                  <wp:extent cx="2927985" cy="2136775"/>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927985" cy="2136775"/>
                          </a:xfrm>
                          <a:prstGeom prst="rect">
                            <a:avLst/>
                          </a:prstGeom>
                          <a:noFill/>
                          <a:ln>
                            <a:noFill/>
                          </a:ln>
                        </pic:spPr>
                      </pic:pic>
                    </a:graphicData>
                  </a:graphic>
                </wp:inline>
              </w:drawing>
            </w:r>
          </w:p>
        </w:tc>
      </w:tr>
      <w:tr w:rsidR="00D64245" w:rsidRPr="00D64245" w14:paraId="4767326D" w14:textId="77777777" w:rsidTr="006D1C62">
        <w:trPr>
          <w:jc w:val="center"/>
        </w:trPr>
        <w:tc>
          <w:tcPr>
            <w:tcW w:w="4248" w:type="dxa"/>
            <w:shd w:val="clear" w:color="auto" w:fill="auto"/>
            <w:vAlign w:val="center"/>
          </w:tcPr>
          <w:p w14:paraId="4AC00BBE" w14:textId="590382FF" w:rsidR="00AB60FA" w:rsidRPr="00D64245" w:rsidRDefault="00AB60FA" w:rsidP="00AB60FA">
            <w:pPr>
              <w:widowControl/>
              <w:spacing w:after="120" w:line="360" w:lineRule="auto"/>
              <w:jc w:val="center"/>
              <w:rPr>
                <w:rFonts w:ascii="Times New Roman" w:eastAsia="Calibri Light" w:hAnsi="Times New Roman" w:cs="Times New Roman"/>
                <w:bCs/>
                <w:color w:val="000000" w:themeColor="text1"/>
                <w:kern w:val="0"/>
                <w:sz w:val="24"/>
                <w:szCs w:val="24"/>
              </w:rPr>
            </w:pPr>
            <w:r w:rsidRPr="00D64245">
              <w:rPr>
                <w:rFonts w:ascii="Times New Roman" w:eastAsia="Calibri Light" w:hAnsi="Times New Roman" w:cs="Times New Roman"/>
                <w:bCs/>
                <w:color w:val="000000" w:themeColor="text1"/>
                <w:kern w:val="0"/>
                <w:sz w:val="24"/>
                <w:szCs w:val="24"/>
              </w:rPr>
              <w:t>(</w:t>
            </w:r>
            <w:r w:rsidR="00FA2882" w:rsidRPr="00D64245">
              <w:rPr>
                <w:rFonts w:asciiTheme="minorEastAsia" w:hAnsiTheme="minorEastAsia" w:cs="Times New Roman" w:hint="eastAsia"/>
                <w:bCs/>
                <w:color w:val="000000" w:themeColor="text1"/>
                <w:kern w:val="0"/>
                <w:sz w:val="24"/>
                <w:szCs w:val="24"/>
              </w:rPr>
              <w:t>a</w:t>
            </w:r>
            <w:r w:rsidRPr="00D64245">
              <w:rPr>
                <w:rFonts w:ascii="Times New Roman" w:eastAsia="Calibri Light" w:hAnsi="Times New Roman" w:cs="Times New Roman"/>
                <w:bCs/>
                <w:color w:val="000000" w:themeColor="text1"/>
                <w:kern w:val="0"/>
                <w:sz w:val="24"/>
                <w:szCs w:val="24"/>
              </w:rPr>
              <w:t>)</w:t>
            </w:r>
          </w:p>
        </w:tc>
        <w:tc>
          <w:tcPr>
            <w:tcW w:w="4829" w:type="dxa"/>
            <w:shd w:val="clear" w:color="auto" w:fill="auto"/>
            <w:vAlign w:val="center"/>
          </w:tcPr>
          <w:p w14:paraId="448F456D" w14:textId="0BB285E2" w:rsidR="00AB60FA" w:rsidRPr="00D64245" w:rsidRDefault="00AB60FA" w:rsidP="00AB60FA">
            <w:pPr>
              <w:keepNext/>
              <w:widowControl/>
              <w:spacing w:after="120" w:line="360" w:lineRule="auto"/>
              <w:jc w:val="center"/>
              <w:rPr>
                <w:rFonts w:ascii="Times New Roman" w:eastAsia="Calibri Light" w:hAnsi="Times New Roman" w:cs="Times New Roman"/>
                <w:bCs/>
                <w:color w:val="000000" w:themeColor="text1"/>
                <w:kern w:val="0"/>
                <w:sz w:val="24"/>
                <w:szCs w:val="24"/>
              </w:rPr>
            </w:pPr>
            <w:r w:rsidRPr="00D64245">
              <w:rPr>
                <w:rFonts w:ascii="Times New Roman" w:eastAsia="Calibri Light" w:hAnsi="Times New Roman" w:cs="Times New Roman"/>
                <w:bCs/>
                <w:color w:val="000000" w:themeColor="text1"/>
                <w:kern w:val="0"/>
                <w:sz w:val="24"/>
                <w:szCs w:val="24"/>
              </w:rPr>
              <w:t>(</w:t>
            </w:r>
            <w:r w:rsidR="00FA2882" w:rsidRPr="00D64245">
              <w:rPr>
                <w:rFonts w:ascii="Times New Roman" w:eastAsia="Calibri Light" w:hAnsi="Times New Roman" w:cs="Times New Roman"/>
                <w:bCs/>
                <w:color w:val="000000" w:themeColor="text1"/>
                <w:kern w:val="0"/>
                <w:sz w:val="24"/>
                <w:szCs w:val="24"/>
              </w:rPr>
              <w:t>b</w:t>
            </w:r>
            <w:r w:rsidRPr="00D64245">
              <w:rPr>
                <w:rFonts w:ascii="Times New Roman" w:eastAsia="Calibri Light" w:hAnsi="Times New Roman" w:cs="Times New Roman"/>
                <w:bCs/>
                <w:color w:val="000000" w:themeColor="text1"/>
                <w:kern w:val="0"/>
                <w:sz w:val="24"/>
                <w:szCs w:val="24"/>
              </w:rPr>
              <w:t>)</w:t>
            </w:r>
          </w:p>
        </w:tc>
      </w:tr>
    </w:tbl>
    <w:p w14:paraId="5D06528B" w14:textId="7259408B" w:rsidR="00601BA1" w:rsidRPr="00D64245" w:rsidRDefault="00AB60FA" w:rsidP="00C63833">
      <w:pPr>
        <w:widowControl/>
        <w:suppressAutoHyphens/>
        <w:spacing w:line="360" w:lineRule="auto"/>
        <w:rPr>
          <w:rFonts w:ascii="Times New Roman" w:eastAsia="TimesNewRoman" w:hAnsi="Times New Roman" w:cs="Times New Roman"/>
          <w:color w:val="000000" w:themeColor="text1"/>
          <w:kern w:val="0"/>
          <w:sz w:val="24"/>
          <w:szCs w:val="24"/>
          <w:lang w:eastAsia="ar-SA"/>
        </w:rPr>
      </w:pPr>
      <w:bookmarkStart w:id="279" w:name="_Ref501397701"/>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13</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279"/>
      <w:r w:rsidRPr="00D64245">
        <w:rPr>
          <w:rFonts w:ascii="Times New Roman" w:eastAsia="TimesNewRoman" w:hAnsi="Times New Roman" w:cs="Times New Roman"/>
          <w:color w:val="000000" w:themeColor="text1"/>
          <w:kern w:val="0"/>
          <w:sz w:val="24"/>
          <w:szCs w:val="24"/>
          <w:lang w:eastAsia="ar-SA"/>
        </w:rPr>
        <w:t>. Back EMF phasor of coils and slot conductors in 12s8r-VFRMs. (</w:t>
      </w:r>
      <w:r w:rsidR="00FA2882" w:rsidRPr="00D64245">
        <w:rPr>
          <w:rFonts w:ascii="Times New Roman" w:eastAsia="TimesNewRoman" w:hAnsi="Times New Roman" w:cs="Times New Roman"/>
          <w:color w:val="000000" w:themeColor="text1"/>
          <w:kern w:val="0"/>
          <w:sz w:val="24"/>
          <w:szCs w:val="24"/>
          <w:lang w:eastAsia="ar-SA"/>
        </w:rPr>
        <w:t>a</w:t>
      </w:r>
      <w:r w:rsidRPr="00D64245">
        <w:rPr>
          <w:rFonts w:ascii="Times New Roman" w:eastAsia="TimesNewRoman" w:hAnsi="Times New Roman" w:cs="Times New Roman"/>
          <w:color w:val="000000" w:themeColor="text1"/>
          <w:kern w:val="0"/>
          <w:sz w:val="24"/>
          <w:szCs w:val="24"/>
          <w:lang w:eastAsia="ar-SA"/>
        </w:rPr>
        <w:t xml:space="preserve">) </w:t>
      </w:r>
      <w:r w:rsidR="00CE2787" w:rsidRPr="00D64245">
        <w:rPr>
          <w:rFonts w:ascii="Times New Roman" w:eastAsia="TimesNewRoman" w:hAnsi="Times New Roman" w:cs="Times New Roman"/>
          <w:color w:val="000000" w:themeColor="text1"/>
          <w:kern w:val="0"/>
          <w:sz w:val="24"/>
          <w:szCs w:val="24"/>
          <w:lang w:eastAsia="ar-SA"/>
        </w:rPr>
        <w:t>Star-of-slot</w:t>
      </w:r>
      <w:r w:rsidRPr="00D64245">
        <w:rPr>
          <w:rFonts w:ascii="Times New Roman" w:eastAsia="TimesNewRoman" w:hAnsi="Times New Roman" w:cs="Times New Roman"/>
          <w:color w:val="000000" w:themeColor="text1"/>
          <w:kern w:val="0"/>
          <w:sz w:val="24"/>
          <w:szCs w:val="24"/>
          <w:lang w:eastAsia="ar-SA"/>
        </w:rPr>
        <w:t xml:space="preserve"> in 12s8r-VFRMs. (</w:t>
      </w:r>
      <w:r w:rsidR="00FA2882" w:rsidRPr="00D64245">
        <w:rPr>
          <w:rFonts w:ascii="Times New Roman" w:eastAsia="TimesNewRoman" w:hAnsi="Times New Roman" w:cs="Times New Roman"/>
          <w:color w:val="000000" w:themeColor="text1"/>
          <w:kern w:val="0"/>
          <w:sz w:val="24"/>
          <w:szCs w:val="24"/>
          <w:lang w:eastAsia="ar-SA"/>
        </w:rPr>
        <w:t>b</w:t>
      </w:r>
      <w:r w:rsidRPr="00D64245">
        <w:rPr>
          <w:rFonts w:ascii="Times New Roman" w:eastAsia="TimesNewRoman" w:hAnsi="Times New Roman" w:cs="Times New Roman"/>
          <w:color w:val="000000" w:themeColor="text1"/>
          <w:kern w:val="0"/>
          <w:sz w:val="24"/>
          <w:szCs w:val="24"/>
          <w:lang w:eastAsia="ar-SA"/>
        </w:rPr>
        <w:t>) Coil EMF and winding layout in 12s8r-VFRMs.</w:t>
      </w:r>
    </w:p>
    <w:p w14:paraId="53E1B55D" w14:textId="77777777" w:rsidR="00601BA1" w:rsidRPr="00D64245" w:rsidRDefault="00601BA1">
      <w:pPr>
        <w:widowControl/>
        <w:jc w:val="left"/>
        <w:rPr>
          <w:rFonts w:ascii="Times New Roman" w:eastAsia="TimesNewRoman" w:hAnsi="Times New Roman" w:cs="Times New Roman"/>
          <w:color w:val="000000" w:themeColor="text1"/>
          <w:kern w:val="0"/>
          <w:sz w:val="24"/>
          <w:szCs w:val="24"/>
          <w:lang w:eastAsia="ar-SA"/>
        </w:rPr>
      </w:pPr>
      <w:r w:rsidRPr="00D64245">
        <w:rPr>
          <w:rFonts w:ascii="Times New Roman" w:eastAsia="TimesNewRoman" w:hAnsi="Times New Roman" w:cs="Times New Roman"/>
          <w:color w:val="000000" w:themeColor="text1"/>
          <w:kern w:val="0"/>
          <w:sz w:val="24"/>
          <w:szCs w:val="24"/>
          <w:lang w:eastAsia="ar-SA"/>
        </w:rPr>
        <w:br w:type="page"/>
      </w:r>
    </w:p>
    <w:p w14:paraId="591A67DE" w14:textId="5D0916D0"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bookmarkStart w:id="280" w:name="_Ref533914360"/>
      <w:bookmarkStart w:id="281" w:name="_Ref533914353"/>
      <w:bookmarkEnd w:id="276"/>
      <w:bookmarkEnd w:id="277"/>
      <w:bookmarkEnd w:id="278"/>
      <w:r w:rsidRPr="00D64245">
        <w:rPr>
          <w:rFonts w:ascii="Times New Roman" w:eastAsia="宋体" w:hAnsi="Times New Roman" w:cs="Times New Roman"/>
          <w:color w:val="000000" w:themeColor="text1"/>
          <w:kern w:val="0"/>
          <w:sz w:val="24"/>
          <w:szCs w:val="24"/>
        </w:rPr>
        <w:lastRenderedPageBreak/>
        <w:t xml:space="preserve">Table </w:t>
      </w:r>
      <w:r w:rsidR="009E6EC0" w:rsidRPr="00D64245">
        <w:rPr>
          <w:rFonts w:ascii="Times New Roman" w:eastAsia="宋体" w:hAnsi="Times New Roman" w:cs="Times New Roman"/>
          <w:color w:val="000000" w:themeColor="text1"/>
          <w:kern w:val="0"/>
          <w:sz w:val="24"/>
          <w:szCs w:val="24"/>
        </w:rPr>
        <w:fldChar w:fldCharType="begin"/>
      </w:r>
      <w:r w:rsidR="009E6EC0" w:rsidRPr="00D64245">
        <w:rPr>
          <w:rFonts w:ascii="Times New Roman" w:eastAsia="宋体" w:hAnsi="Times New Roman" w:cs="Times New Roman"/>
          <w:color w:val="000000" w:themeColor="text1"/>
          <w:kern w:val="0"/>
          <w:sz w:val="24"/>
          <w:szCs w:val="24"/>
        </w:rPr>
        <w:instrText xml:space="preserve"> STYLEREF 1 \s </w:instrText>
      </w:r>
      <w:r w:rsidR="009E6EC0"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9E6EC0" w:rsidRPr="00D64245">
        <w:rPr>
          <w:rFonts w:ascii="Times New Roman" w:eastAsia="宋体" w:hAnsi="Times New Roman" w:cs="Times New Roman"/>
          <w:color w:val="000000" w:themeColor="text1"/>
          <w:kern w:val="0"/>
          <w:sz w:val="24"/>
          <w:szCs w:val="24"/>
        </w:rPr>
        <w:fldChar w:fldCharType="end"/>
      </w:r>
      <w:r w:rsidR="009E6EC0" w:rsidRPr="00D64245">
        <w:rPr>
          <w:rFonts w:ascii="Times New Roman" w:eastAsia="宋体" w:hAnsi="Times New Roman" w:cs="Times New Roman"/>
          <w:color w:val="000000" w:themeColor="text1"/>
          <w:kern w:val="0"/>
          <w:sz w:val="24"/>
          <w:szCs w:val="24"/>
        </w:rPr>
        <w:t>.</w:t>
      </w:r>
      <w:r w:rsidR="009E6EC0" w:rsidRPr="00D64245">
        <w:rPr>
          <w:rFonts w:ascii="Times New Roman" w:eastAsia="宋体" w:hAnsi="Times New Roman" w:cs="Times New Roman"/>
          <w:color w:val="000000" w:themeColor="text1"/>
          <w:kern w:val="0"/>
          <w:sz w:val="24"/>
          <w:szCs w:val="24"/>
        </w:rPr>
        <w:fldChar w:fldCharType="begin"/>
      </w:r>
      <w:r w:rsidR="009E6EC0" w:rsidRPr="00D64245">
        <w:rPr>
          <w:rFonts w:ascii="Times New Roman" w:eastAsia="宋体" w:hAnsi="Times New Roman" w:cs="Times New Roman"/>
          <w:color w:val="000000" w:themeColor="text1"/>
          <w:kern w:val="0"/>
          <w:sz w:val="24"/>
          <w:szCs w:val="24"/>
        </w:rPr>
        <w:instrText xml:space="preserve"> SEQ Table \* ARABIC \s 1 </w:instrText>
      </w:r>
      <w:r w:rsidR="009E6EC0"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5</w:t>
      </w:r>
      <w:r w:rsidR="009E6EC0" w:rsidRPr="00D64245">
        <w:rPr>
          <w:rFonts w:ascii="Times New Roman" w:eastAsia="宋体" w:hAnsi="Times New Roman" w:cs="Times New Roman"/>
          <w:color w:val="000000" w:themeColor="text1"/>
          <w:kern w:val="0"/>
          <w:sz w:val="24"/>
          <w:szCs w:val="24"/>
        </w:rPr>
        <w:fldChar w:fldCharType="end"/>
      </w:r>
      <w:bookmarkEnd w:id="280"/>
      <w:r w:rsidRPr="00D64245">
        <w:rPr>
          <w:rFonts w:ascii="Times New Roman" w:eastAsia="宋体" w:hAnsi="Times New Roman" w:cs="Times New Roman"/>
          <w:color w:val="000000" w:themeColor="text1"/>
          <w:kern w:val="0"/>
          <w:sz w:val="24"/>
          <w:szCs w:val="24"/>
        </w:rPr>
        <w:t xml:space="preserve"> Leading Parameters of 12-slot VFRMs with NOW and OW</w:t>
      </w:r>
      <w:bookmarkEnd w:id="281"/>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276"/>
        <w:gridCol w:w="1134"/>
        <w:gridCol w:w="1134"/>
        <w:gridCol w:w="1134"/>
        <w:gridCol w:w="1276"/>
      </w:tblGrid>
      <w:tr w:rsidR="00D64245" w:rsidRPr="00D64245" w14:paraId="1F6CEEAC" w14:textId="77777777" w:rsidTr="006D1C62">
        <w:trPr>
          <w:trHeight w:val="170"/>
          <w:jc w:val="center"/>
        </w:trPr>
        <w:tc>
          <w:tcPr>
            <w:tcW w:w="2410" w:type="dxa"/>
            <w:vMerge w:val="restart"/>
            <w:tcBorders>
              <w:top w:val="double" w:sz="4" w:space="0" w:color="auto"/>
              <w:left w:val="nil"/>
            </w:tcBorders>
            <w:shd w:val="clear" w:color="auto" w:fill="auto"/>
            <w:vAlign w:val="center"/>
          </w:tcPr>
          <w:p w14:paraId="650FA822" w14:textId="77777777" w:rsidR="00AB60FA" w:rsidRPr="00D64245" w:rsidRDefault="00AB60FA" w:rsidP="00DD5779">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Machine Topologies</w:t>
            </w:r>
          </w:p>
        </w:tc>
        <w:tc>
          <w:tcPr>
            <w:tcW w:w="1276" w:type="dxa"/>
            <w:vMerge w:val="restart"/>
            <w:tcBorders>
              <w:top w:val="double" w:sz="4" w:space="0" w:color="auto"/>
            </w:tcBorders>
            <w:vAlign w:val="center"/>
          </w:tcPr>
          <w:p w14:paraId="24B1FD31" w14:textId="77777777" w:rsidR="00AB60FA" w:rsidRPr="00D64245" w:rsidRDefault="00AB60FA" w:rsidP="00DD5779">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Unit</w:t>
            </w:r>
          </w:p>
        </w:tc>
        <w:tc>
          <w:tcPr>
            <w:tcW w:w="2268" w:type="dxa"/>
            <w:gridSpan w:val="2"/>
            <w:tcBorders>
              <w:top w:val="double" w:sz="4" w:space="0" w:color="auto"/>
              <w:bottom w:val="single" w:sz="4" w:space="0" w:color="auto"/>
            </w:tcBorders>
            <w:shd w:val="clear" w:color="auto" w:fill="auto"/>
            <w:vAlign w:val="center"/>
          </w:tcPr>
          <w:p w14:paraId="5B4AF64C" w14:textId="77777777" w:rsidR="00AB60FA" w:rsidRPr="00D64245" w:rsidRDefault="00AB60FA" w:rsidP="00DD5779">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12s7r</w:t>
            </w:r>
          </w:p>
        </w:tc>
        <w:tc>
          <w:tcPr>
            <w:tcW w:w="2410" w:type="dxa"/>
            <w:gridSpan w:val="2"/>
            <w:tcBorders>
              <w:top w:val="double" w:sz="4" w:space="0" w:color="auto"/>
              <w:bottom w:val="single" w:sz="4" w:space="0" w:color="auto"/>
              <w:right w:val="nil"/>
            </w:tcBorders>
            <w:shd w:val="clear" w:color="auto" w:fill="auto"/>
            <w:vAlign w:val="center"/>
          </w:tcPr>
          <w:p w14:paraId="65D7B5F9" w14:textId="77777777" w:rsidR="00AB60FA" w:rsidRPr="00D64245" w:rsidRDefault="00AB60FA" w:rsidP="00DD5779">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12s8r</w:t>
            </w:r>
          </w:p>
        </w:tc>
      </w:tr>
      <w:tr w:rsidR="00D64245" w:rsidRPr="00D64245" w14:paraId="0E40340E" w14:textId="77777777" w:rsidTr="006D1C62">
        <w:trPr>
          <w:trHeight w:val="170"/>
          <w:jc w:val="center"/>
        </w:trPr>
        <w:tc>
          <w:tcPr>
            <w:tcW w:w="2410" w:type="dxa"/>
            <w:vMerge/>
            <w:tcBorders>
              <w:left w:val="nil"/>
              <w:bottom w:val="double" w:sz="4" w:space="0" w:color="auto"/>
            </w:tcBorders>
            <w:shd w:val="clear" w:color="auto" w:fill="auto"/>
            <w:vAlign w:val="center"/>
          </w:tcPr>
          <w:p w14:paraId="310CEE76" w14:textId="77777777" w:rsidR="00AB60FA" w:rsidRPr="00D64245" w:rsidRDefault="00AB60FA" w:rsidP="00DD5779">
            <w:pPr>
              <w:widowControl/>
              <w:spacing w:after="160"/>
              <w:jc w:val="center"/>
              <w:rPr>
                <w:rFonts w:ascii="Times New Roman" w:eastAsia="宋体" w:hAnsi="Times New Roman" w:cs="Times New Roman"/>
                <w:b/>
                <w:color w:val="000000" w:themeColor="text1"/>
                <w:kern w:val="0"/>
                <w:sz w:val="24"/>
                <w:szCs w:val="24"/>
              </w:rPr>
            </w:pPr>
          </w:p>
        </w:tc>
        <w:tc>
          <w:tcPr>
            <w:tcW w:w="1276" w:type="dxa"/>
            <w:vMerge/>
            <w:tcBorders>
              <w:bottom w:val="double" w:sz="4" w:space="0" w:color="auto"/>
            </w:tcBorders>
            <w:vAlign w:val="center"/>
          </w:tcPr>
          <w:p w14:paraId="582504A0" w14:textId="77777777" w:rsidR="00AB60FA" w:rsidRPr="00D64245" w:rsidRDefault="00AB60FA" w:rsidP="00DD5779">
            <w:pPr>
              <w:widowControl/>
              <w:spacing w:after="160"/>
              <w:jc w:val="center"/>
              <w:rPr>
                <w:rFonts w:ascii="Times New Roman" w:eastAsia="宋体" w:hAnsi="Times New Roman" w:cs="Times New Roman"/>
                <w:b/>
                <w:color w:val="000000" w:themeColor="text1"/>
                <w:kern w:val="0"/>
                <w:sz w:val="24"/>
                <w:szCs w:val="24"/>
              </w:rPr>
            </w:pPr>
          </w:p>
        </w:tc>
        <w:tc>
          <w:tcPr>
            <w:tcW w:w="1134" w:type="dxa"/>
            <w:tcBorders>
              <w:top w:val="single" w:sz="4" w:space="0" w:color="auto"/>
              <w:bottom w:val="double" w:sz="4" w:space="0" w:color="auto"/>
            </w:tcBorders>
            <w:shd w:val="clear" w:color="auto" w:fill="auto"/>
            <w:vAlign w:val="center"/>
          </w:tcPr>
          <w:p w14:paraId="1F2F4D36" w14:textId="77777777" w:rsidR="00AB60FA" w:rsidRPr="00D64245" w:rsidRDefault="00AB60FA" w:rsidP="00DD5779">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F1A1</w:t>
            </w:r>
          </w:p>
        </w:tc>
        <w:tc>
          <w:tcPr>
            <w:tcW w:w="1134" w:type="dxa"/>
            <w:tcBorders>
              <w:top w:val="single" w:sz="4" w:space="0" w:color="auto"/>
              <w:bottom w:val="double" w:sz="4" w:space="0" w:color="auto"/>
              <w:right w:val="nil"/>
            </w:tcBorders>
            <w:shd w:val="clear" w:color="auto" w:fill="auto"/>
            <w:vAlign w:val="center"/>
          </w:tcPr>
          <w:p w14:paraId="74B1D759" w14:textId="77777777" w:rsidR="00AB60FA" w:rsidRPr="00D64245" w:rsidRDefault="00AB60FA" w:rsidP="00DD5779">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F3A3</w:t>
            </w:r>
          </w:p>
        </w:tc>
        <w:tc>
          <w:tcPr>
            <w:tcW w:w="1134" w:type="dxa"/>
            <w:tcBorders>
              <w:top w:val="single" w:sz="4" w:space="0" w:color="auto"/>
              <w:bottom w:val="double" w:sz="4" w:space="0" w:color="auto"/>
              <w:right w:val="nil"/>
            </w:tcBorders>
            <w:shd w:val="clear" w:color="auto" w:fill="auto"/>
            <w:vAlign w:val="center"/>
          </w:tcPr>
          <w:p w14:paraId="659F5D27" w14:textId="77777777" w:rsidR="00AB60FA" w:rsidRPr="00D64245" w:rsidRDefault="00AB60FA" w:rsidP="00DD5779">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F1A1</w:t>
            </w:r>
          </w:p>
        </w:tc>
        <w:tc>
          <w:tcPr>
            <w:tcW w:w="1276" w:type="dxa"/>
            <w:tcBorders>
              <w:top w:val="single" w:sz="4" w:space="0" w:color="auto"/>
              <w:bottom w:val="double" w:sz="4" w:space="0" w:color="auto"/>
              <w:right w:val="nil"/>
            </w:tcBorders>
            <w:shd w:val="clear" w:color="auto" w:fill="auto"/>
            <w:vAlign w:val="center"/>
          </w:tcPr>
          <w:p w14:paraId="2DC589B2" w14:textId="77777777" w:rsidR="00AB60FA" w:rsidRPr="00D64245" w:rsidRDefault="00AB60FA" w:rsidP="00DD5779">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F3A3</w:t>
            </w:r>
          </w:p>
        </w:tc>
      </w:tr>
      <w:tr w:rsidR="00D64245" w:rsidRPr="00D64245" w14:paraId="7FD8C10E" w14:textId="77777777" w:rsidTr="006D1C62">
        <w:trPr>
          <w:trHeight w:val="170"/>
          <w:jc w:val="center"/>
        </w:trPr>
        <w:tc>
          <w:tcPr>
            <w:tcW w:w="2410" w:type="dxa"/>
            <w:tcBorders>
              <w:left w:val="nil"/>
            </w:tcBorders>
            <w:shd w:val="clear" w:color="auto" w:fill="auto"/>
            <w:vAlign w:val="center"/>
          </w:tcPr>
          <w:p w14:paraId="5019AE03" w14:textId="77777777" w:rsidR="00AB60FA" w:rsidRPr="00D64245" w:rsidRDefault="00AB60FA" w:rsidP="00DD5779">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Split ratio, </w:t>
            </w:r>
            <w:r w:rsidRPr="00D64245">
              <w:rPr>
                <w:rFonts w:ascii="Cambria Math" w:eastAsia="宋体" w:hAnsi="Cambria Math" w:cs="Cambria Math"/>
                <w:color w:val="000000" w:themeColor="text1"/>
                <w:kern w:val="0"/>
                <w:sz w:val="24"/>
                <w:szCs w:val="24"/>
              </w:rPr>
              <w:t>𝛾</w:t>
            </w:r>
          </w:p>
        </w:tc>
        <w:tc>
          <w:tcPr>
            <w:tcW w:w="1276" w:type="dxa"/>
            <w:vAlign w:val="center"/>
          </w:tcPr>
          <w:p w14:paraId="04359A63"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w:t>
            </w:r>
          </w:p>
        </w:tc>
        <w:tc>
          <w:tcPr>
            <w:tcW w:w="1134" w:type="dxa"/>
            <w:tcBorders>
              <w:right w:val="nil"/>
            </w:tcBorders>
            <w:shd w:val="clear" w:color="auto" w:fill="auto"/>
            <w:vAlign w:val="center"/>
          </w:tcPr>
          <w:p w14:paraId="17706DA8"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0.50</w:t>
            </w:r>
          </w:p>
        </w:tc>
        <w:tc>
          <w:tcPr>
            <w:tcW w:w="1134" w:type="dxa"/>
            <w:tcBorders>
              <w:right w:val="nil"/>
            </w:tcBorders>
            <w:shd w:val="clear" w:color="auto" w:fill="auto"/>
            <w:vAlign w:val="center"/>
          </w:tcPr>
          <w:p w14:paraId="4F2B8785"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0.55</w:t>
            </w:r>
          </w:p>
        </w:tc>
        <w:tc>
          <w:tcPr>
            <w:tcW w:w="1134" w:type="dxa"/>
            <w:tcBorders>
              <w:right w:val="nil"/>
            </w:tcBorders>
            <w:shd w:val="clear" w:color="auto" w:fill="auto"/>
            <w:vAlign w:val="center"/>
          </w:tcPr>
          <w:p w14:paraId="53FAC9B7"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0.50</w:t>
            </w:r>
          </w:p>
        </w:tc>
        <w:tc>
          <w:tcPr>
            <w:tcW w:w="1276" w:type="dxa"/>
            <w:tcBorders>
              <w:right w:val="nil"/>
            </w:tcBorders>
            <w:shd w:val="clear" w:color="auto" w:fill="auto"/>
            <w:vAlign w:val="center"/>
          </w:tcPr>
          <w:p w14:paraId="5719477F"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0.60</w:t>
            </w:r>
          </w:p>
        </w:tc>
      </w:tr>
      <w:tr w:rsidR="00D64245" w:rsidRPr="00D64245" w14:paraId="604D111E" w14:textId="77777777" w:rsidTr="006D1C62">
        <w:trPr>
          <w:trHeight w:val="170"/>
          <w:jc w:val="center"/>
        </w:trPr>
        <w:tc>
          <w:tcPr>
            <w:tcW w:w="2410" w:type="dxa"/>
            <w:tcBorders>
              <w:left w:val="nil"/>
            </w:tcBorders>
            <w:shd w:val="clear" w:color="auto" w:fill="auto"/>
            <w:vAlign w:val="center"/>
          </w:tcPr>
          <w:p w14:paraId="397321D5" w14:textId="77777777" w:rsidR="00AB60FA" w:rsidRPr="00D64245" w:rsidRDefault="00AB60FA" w:rsidP="00DD5779">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Stator tooth arc,</w:t>
            </w:r>
            <w:r w:rsidRPr="00D64245">
              <w:rPr>
                <w:rFonts w:ascii="Times New Roman" w:eastAsia="宋体" w:hAnsi="Times New Roman" w:cs="Times New Roman"/>
                <w:i/>
                <w:color w:val="000000" w:themeColor="text1"/>
                <w:kern w:val="0"/>
                <w:sz w:val="24"/>
                <w:szCs w:val="24"/>
              </w:rPr>
              <w:t xml:space="preserve"> θ</w:t>
            </w:r>
            <w:r w:rsidRPr="00D64245">
              <w:rPr>
                <w:rFonts w:ascii="Times New Roman" w:eastAsia="宋体" w:hAnsi="Times New Roman" w:cs="Times New Roman"/>
                <w:i/>
                <w:color w:val="000000" w:themeColor="text1"/>
                <w:kern w:val="0"/>
                <w:sz w:val="24"/>
                <w:szCs w:val="24"/>
                <w:vertAlign w:val="subscript"/>
              </w:rPr>
              <w:t>s</w:t>
            </w:r>
          </w:p>
        </w:tc>
        <w:tc>
          <w:tcPr>
            <w:tcW w:w="1276" w:type="dxa"/>
            <w:vAlign w:val="center"/>
          </w:tcPr>
          <w:p w14:paraId="10E5CA03"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ºmech</w:t>
            </w:r>
          </w:p>
        </w:tc>
        <w:tc>
          <w:tcPr>
            <w:tcW w:w="1134" w:type="dxa"/>
            <w:tcBorders>
              <w:right w:val="nil"/>
            </w:tcBorders>
            <w:shd w:val="clear" w:color="auto" w:fill="auto"/>
            <w:vAlign w:val="center"/>
          </w:tcPr>
          <w:p w14:paraId="5A83A290"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14.00</w:t>
            </w:r>
          </w:p>
        </w:tc>
        <w:tc>
          <w:tcPr>
            <w:tcW w:w="1134" w:type="dxa"/>
            <w:tcBorders>
              <w:right w:val="nil"/>
            </w:tcBorders>
            <w:shd w:val="clear" w:color="auto" w:fill="auto"/>
            <w:vAlign w:val="center"/>
          </w:tcPr>
          <w:p w14:paraId="0700677A"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13.00</w:t>
            </w:r>
          </w:p>
        </w:tc>
        <w:tc>
          <w:tcPr>
            <w:tcW w:w="1134" w:type="dxa"/>
            <w:tcBorders>
              <w:right w:val="nil"/>
            </w:tcBorders>
            <w:shd w:val="clear" w:color="auto" w:fill="auto"/>
            <w:vAlign w:val="center"/>
          </w:tcPr>
          <w:p w14:paraId="358E5BC8"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14.00</w:t>
            </w:r>
          </w:p>
        </w:tc>
        <w:tc>
          <w:tcPr>
            <w:tcW w:w="1276" w:type="dxa"/>
            <w:tcBorders>
              <w:right w:val="nil"/>
            </w:tcBorders>
            <w:shd w:val="clear" w:color="auto" w:fill="auto"/>
            <w:vAlign w:val="center"/>
          </w:tcPr>
          <w:p w14:paraId="3163E4CB"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12.00</w:t>
            </w:r>
          </w:p>
        </w:tc>
      </w:tr>
      <w:tr w:rsidR="00D64245" w:rsidRPr="00D64245" w14:paraId="3A3D3C67" w14:textId="77777777" w:rsidTr="006D1C62">
        <w:trPr>
          <w:trHeight w:val="170"/>
          <w:jc w:val="center"/>
        </w:trPr>
        <w:tc>
          <w:tcPr>
            <w:tcW w:w="2410" w:type="dxa"/>
            <w:tcBorders>
              <w:left w:val="nil"/>
            </w:tcBorders>
            <w:shd w:val="clear" w:color="auto" w:fill="auto"/>
            <w:vAlign w:val="center"/>
          </w:tcPr>
          <w:p w14:paraId="07968FC8" w14:textId="77777777" w:rsidR="00AB60FA" w:rsidRPr="00D64245" w:rsidRDefault="00AB60FA" w:rsidP="00DD5779">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Stator back iron, </w:t>
            </w:r>
            <w:r w:rsidRPr="00D64245">
              <w:rPr>
                <w:rFonts w:ascii="Times New Roman" w:eastAsia="宋体" w:hAnsi="Times New Roman" w:cs="Times New Roman"/>
                <w:i/>
                <w:color w:val="000000" w:themeColor="text1"/>
                <w:kern w:val="0"/>
                <w:sz w:val="24"/>
                <w:szCs w:val="24"/>
              </w:rPr>
              <w:t>S</w:t>
            </w:r>
            <w:r w:rsidRPr="00D64245">
              <w:rPr>
                <w:rFonts w:ascii="Times New Roman" w:eastAsia="宋体" w:hAnsi="Times New Roman" w:cs="Times New Roman"/>
                <w:i/>
                <w:color w:val="000000" w:themeColor="text1"/>
                <w:kern w:val="0"/>
                <w:sz w:val="24"/>
                <w:szCs w:val="24"/>
                <w:vertAlign w:val="subscript"/>
              </w:rPr>
              <w:t>bk</w:t>
            </w:r>
          </w:p>
        </w:tc>
        <w:tc>
          <w:tcPr>
            <w:tcW w:w="1276" w:type="dxa"/>
            <w:vAlign w:val="center"/>
          </w:tcPr>
          <w:p w14:paraId="3616A401"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mm</w:t>
            </w:r>
          </w:p>
        </w:tc>
        <w:tc>
          <w:tcPr>
            <w:tcW w:w="1134" w:type="dxa"/>
            <w:tcBorders>
              <w:right w:val="nil"/>
            </w:tcBorders>
            <w:shd w:val="clear" w:color="auto" w:fill="auto"/>
            <w:vAlign w:val="center"/>
          </w:tcPr>
          <w:p w14:paraId="1D9E849F"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5.00</w:t>
            </w:r>
          </w:p>
        </w:tc>
        <w:tc>
          <w:tcPr>
            <w:tcW w:w="1134" w:type="dxa"/>
            <w:tcBorders>
              <w:right w:val="nil"/>
            </w:tcBorders>
            <w:shd w:val="clear" w:color="auto" w:fill="auto"/>
            <w:vAlign w:val="center"/>
          </w:tcPr>
          <w:p w14:paraId="65527B76"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6.00</w:t>
            </w:r>
          </w:p>
        </w:tc>
        <w:tc>
          <w:tcPr>
            <w:tcW w:w="1134" w:type="dxa"/>
            <w:tcBorders>
              <w:right w:val="nil"/>
            </w:tcBorders>
            <w:shd w:val="clear" w:color="auto" w:fill="auto"/>
            <w:vAlign w:val="center"/>
          </w:tcPr>
          <w:p w14:paraId="28574472"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3.00</w:t>
            </w:r>
          </w:p>
        </w:tc>
        <w:tc>
          <w:tcPr>
            <w:tcW w:w="1276" w:type="dxa"/>
            <w:tcBorders>
              <w:right w:val="nil"/>
            </w:tcBorders>
            <w:shd w:val="clear" w:color="auto" w:fill="auto"/>
            <w:vAlign w:val="center"/>
          </w:tcPr>
          <w:p w14:paraId="36E99671"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4.00</w:t>
            </w:r>
          </w:p>
        </w:tc>
      </w:tr>
      <w:tr w:rsidR="00D64245" w:rsidRPr="00D64245" w14:paraId="7344C8DF" w14:textId="77777777" w:rsidTr="006D1C62">
        <w:trPr>
          <w:trHeight w:val="170"/>
          <w:jc w:val="center"/>
        </w:trPr>
        <w:tc>
          <w:tcPr>
            <w:tcW w:w="2410" w:type="dxa"/>
            <w:tcBorders>
              <w:left w:val="nil"/>
            </w:tcBorders>
            <w:shd w:val="clear" w:color="auto" w:fill="auto"/>
            <w:vAlign w:val="center"/>
          </w:tcPr>
          <w:p w14:paraId="5A42FC9B" w14:textId="77777777" w:rsidR="00AB60FA" w:rsidRPr="00D64245" w:rsidRDefault="00AB60FA" w:rsidP="00DD5779">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Rotor tooth arc, </w:t>
            </w:r>
            <w:r w:rsidRPr="00D64245">
              <w:rPr>
                <w:rFonts w:ascii="Times New Roman" w:eastAsia="宋体" w:hAnsi="Times New Roman" w:cs="Times New Roman"/>
                <w:i/>
                <w:color w:val="000000" w:themeColor="text1"/>
                <w:kern w:val="0"/>
                <w:sz w:val="24"/>
                <w:szCs w:val="24"/>
              </w:rPr>
              <w:t>θ</w:t>
            </w:r>
            <w:r w:rsidRPr="00D64245">
              <w:rPr>
                <w:rFonts w:ascii="Times New Roman" w:eastAsia="宋体" w:hAnsi="Times New Roman" w:cs="Times New Roman"/>
                <w:i/>
                <w:color w:val="000000" w:themeColor="text1"/>
                <w:kern w:val="0"/>
                <w:sz w:val="24"/>
                <w:szCs w:val="24"/>
                <w:vertAlign w:val="subscript"/>
              </w:rPr>
              <w:t>R</w:t>
            </w:r>
          </w:p>
        </w:tc>
        <w:tc>
          <w:tcPr>
            <w:tcW w:w="1276" w:type="dxa"/>
            <w:vAlign w:val="center"/>
          </w:tcPr>
          <w:p w14:paraId="56E1A132"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ºmech</w:t>
            </w:r>
          </w:p>
        </w:tc>
        <w:tc>
          <w:tcPr>
            <w:tcW w:w="1134" w:type="dxa"/>
            <w:tcBorders>
              <w:right w:val="nil"/>
            </w:tcBorders>
            <w:shd w:val="clear" w:color="auto" w:fill="auto"/>
            <w:vAlign w:val="center"/>
          </w:tcPr>
          <w:p w14:paraId="28F1E1AB"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22.00</w:t>
            </w:r>
          </w:p>
        </w:tc>
        <w:tc>
          <w:tcPr>
            <w:tcW w:w="1134" w:type="dxa"/>
            <w:tcBorders>
              <w:right w:val="nil"/>
            </w:tcBorders>
            <w:shd w:val="clear" w:color="auto" w:fill="auto"/>
            <w:vAlign w:val="center"/>
          </w:tcPr>
          <w:p w14:paraId="626B232D"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14.00</w:t>
            </w:r>
          </w:p>
        </w:tc>
        <w:tc>
          <w:tcPr>
            <w:tcW w:w="1134" w:type="dxa"/>
            <w:tcBorders>
              <w:right w:val="nil"/>
            </w:tcBorders>
            <w:shd w:val="clear" w:color="auto" w:fill="auto"/>
            <w:vAlign w:val="center"/>
          </w:tcPr>
          <w:p w14:paraId="43316F2E"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16.00</w:t>
            </w:r>
          </w:p>
        </w:tc>
        <w:tc>
          <w:tcPr>
            <w:tcW w:w="1276" w:type="dxa"/>
            <w:tcBorders>
              <w:right w:val="nil"/>
            </w:tcBorders>
            <w:shd w:val="clear" w:color="auto" w:fill="auto"/>
            <w:vAlign w:val="center"/>
          </w:tcPr>
          <w:p w14:paraId="5A831EE3"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16.00</w:t>
            </w:r>
          </w:p>
        </w:tc>
      </w:tr>
      <w:tr w:rsidR="00D64245" w:rsidRPr="00D64245" w14:paraId="574AD105" w14:textId="77777777" w:rsidTr="006D1C62">
        <w:trPr>
          <w:trHeight w:val="170"/>
          <w:jc w:val="center"/>
        </w:trPr>
        <w:tc>
          <w:tcPr>
            <w:tcW w:w="2410" w:type="dxa"/>
            <w:tcBorders>
              <w:left w:val="nil"/>
            </w:tcBorders>
            <w:shd w:val="clear" w:color="auto" w:fill="auto"/>
            <w:vAlign w:val="center"/>
          </w:tcPr>
          <w:p w14:paraId="30DB0E1F" w14:textId="77777777" w:rsidR="00AB60FA" w:rsidRPr="00D64245" w:rsidRDefault="00AB60FA" w:rsidP="00DD5779">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Rotor back iron, </w:t>
            </w:r>
            <w:r w:rsidRPr="00D64245">
              <w:rPr>
                <w:rFonts w:ascii="Times New Roman" w:eastAsia="宋体" w:hAnsi="Times New Roman" w:cs="Times New Roman"/>
                <w:i/>
                <w:color w:val="000000" w:themeColor="text1"/>
                <w:kern w:val="0"/>
                <w:sz w:val="24"/>
                <w:szCs w:val="24"/>
              </w:rPr>
              <w:t>R</w:t>
            </w:r>
            <w:r w:rsidRPr="00D64245">
              <w:rPr>
                <w:rFonts w:ascii="Times New Roman" w:eastAsia="宋体" w:hAnsi="Times New Roman" w:cs="Times New Roman"/>
                <w:i/>
                <w:color w:val="000000" w:themeColor="text1"/>
                <w:kern w:val="0"/>
                <w:sz w:val="24"/>
                <w:szCs w:val="24"/>
                <w:vertAlign w:val="subscript"/>
              </w:rPr>
              <w:t>bk</w:t>
            </w:r>
          </w:p>
        </w:tc>
        <w:tc>
          <w:tcPr>
            <w:tcW w:w="1276" w:type="dxa"/>
            <w:vAlign w:val="center"/>
          </w:tcPr>
          <w:p w14:paraId="5EB97F85"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mm</w:t>
            </w:r>
          </w:p>
        </w:tc>
        <w:tc>
          <w:tcPr>
            <w:tcW w:w="1134" w:type="dxa"/>
            <w:tcBorders>
              <w:right w:val="nil"/>
            </w:tcBorders>
            <w:shd w:val="clear" w:color="auto" w:fill="auto"/>
            <w:vAlign w:val="center"/>
          </w:tcPr>
          <w:p w14:paraId="0D5DFD5E"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10.00</w:t>
            </w:r>
          </w:p>
        </w:tc>
        <w:tc>
          <w:tcPr>
            <w:tcW w:w="1134" w:type="dxa"/>
            <w:tcBorders>
              <w:right w:val="nil"/>
            </w:tcBorders>
            <w:shd w:val="clear" w:color="auto" w:fill="auto"/>
            <w:vAlign w:val="center"/>
          </w:tcPr>
          <w:p w14:paraId="69CDAFC6"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11.00</w:t>
            </w:r>
          </w:p>
        </w:tc>
        <w:tc>
          <w:tcPr>
            <w:tcW w:w="1134" w:type="dxa"/>
            <w:tcBorders>
              <w:right w:val="nil"/>
            </w:tcBorders>
            <w:shd w:val="clear" w:color="auto" w:fill="auto"/>
            <w:vAlign w:val="center"/>
          </w:tcPr>
          <w:p w14:paraId="12DD3AB7"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10.00</w:t>
            </w:r>
          </w:p>
        </w:tc>
        <w:tc>
          <w:tcPr>
            <w:tcW w:w="1276" w:type="dxa"/>
            <w:tcBorders>
              <w:right w:val="nil"/>
            </w:tcBorders>
            <w:shd w:val="clear" w:color="auto" w:fill="auto"/>
            <w:vAlign w:val="center"/>
          </w:tcPr>
          <w:p w14:paraId="4C2234A7"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14.00</w:t>
            </w:r>
          </w:p>
        </w:tc>
      </w:tr>
      <w:tr w:rsidR="00D64245" w:rsidRPr="00D64245" w14:paraId="03D0DC55" w14:textId="77777777" w:rsidTr="006D1C62">
        <w:trPr>
          <w:trHeight w:val="170"/>
          <w:jc w:val="center"/>
        </w:trPr>
        <w:tc>
          <w:tcPr>
            <w:tcW w:w="2410" w:type="dxa"/>
            <w:tcBorders>
              <w:left w:val="nil"/>
            </w:tcBorders>
            <w:shd w:val="clear" w:color="auto" w:fill="auto"/>
            <w:vAlign w:val="center"/>
          </w:tcPr>
          <w:p w14:paraId="6C418B4C" w14:textId="77777777" w:rsidR="00AB60FA" w:rsidRPr="00D64245" w:rsidRDefault="00AB60FA" w:rsidP="00DD5779">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Slot area, </w:t>
            </w:r>
            <w:r w:rsidRPr="00D64245">
              <w:rPr>
                <w:rFonts w:ascii="Times New Roman" w:eastAsia="宋体" w:hAnsi="Times New Roman" w:cs="Times New Roman"/>
                <w:i/>
                <w:color w:val="000000" w:themeColor="text1"/>
                <w:kern w:val="0"/>
                <w:sz w:val="24"/>
                <w:szCs w:val="24"/>
              </w:rPr>
              <w:t>S</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i/>
                <w:color w:val="000000" w:themeColor="text1"/>
                <w:kern w:val="0"/>
                <w:sz w:val="24"/>
                <w:szCs w:val="24"/>
              </w:rPr>
              <w:t>/S</w:t>
            </w:r>
            <w:r w:rsidRPr="00D64245">
              <w:rPr>
                <w:rFonts w:ascii="Times New Roman" w:eastAsia="宋体" w:hAnsi="Times New Roman" w:cs="Times New Roman"/>
                <w:i/>
                <w:color w:val="000000" w:themeColor="text1"/>
                <w:kern w:val="0"/>
                <w:sz w:val="24"/>
                <w:szCs w:val="24"/>
                <w:vertAlign w:val="subscript"/>
              </w:rPr>
              <w:t>AC</w:t>
            </w:r>
          </w:p>
        </w:tc>
        <w:tc>
          <w:tcPr>
            <w:tcW w:w="1276" w:type="dxa"/>
            <w:vAlign w:val="center"/>
          </w:tcPr>
          <w:p w14:paraId="2989E4B0"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mm</w:t>
            </w:r>
            <w:r w:rsidRPr="00D64245">
              <w:rPr>
                <w:rFonts w:ascii="Times New Roman" w:eastAsia="宋体" w:hAnsi="Times New Roman" w:cs="Times New Roman"/>
                <w:color w:val="000000" w:themeColor="text1"/>
                <w:kern w:val="0"/>
                <w:sz w:val="24"/>
                <w:szCs w:val="24"/>
                <w:vertAlign w:val="superscript"/>
              </w:rPr>
              <w:t>2</w:t>
            </w:r>
          </w:p>
        </w:tc>
        <w:tc>
          <w:tcPr>
            <w:tcW w:w="1134" w:type="dxa"/>
            <w:tcBorders>
              <w:right w:val="nil"/>
            </w:tcBorders>
            <w:shd w:val="clear" w:color="auto" w:fill="auto"/>
            <w:vAlign w:val="center"/>
          </w:tcPr>
          <w:p w14:paraId="2A16F401"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43.25/</w:t>
            </w:r>
          </w:p>
          <w:p w14:paraId="4D9B8974"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43.25</w:t>
            </w:r>
          </w:p>
        </w:tc>
        <w:tc>
          <w:tcPr>
            <w:tcW w:w="1134" w:type="dxa"/>
            <w:tcBorders>
              <w:right w:val="nil"/>
            </w:tcBorders>
            <w:shd w:val="clear" w:color="auto" w:fill="auto"/>
            <w:vAlign w:val="center"/>
          </w:tcPr>
          <w:p w14:paraId="62F4FEBB"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35.06/</w:t>
            </w:r>
          </w:p>
          <w:p w14:paraId="6BDD32BC"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35.06</w:t>
            </w:r>
          </w:p>
        </w:tc>
        <w:tc>
          <w:tcPr>
            <w:tcW w:w="1134" w:type="dxa"/>
            <w:tcBorders>
              <w:right w:val="nil"/>
            </w:tcBorders>
            <w:shd w:val="clear" w:color="auto" w:fill="auto"/>
            <w:vAlign w:val="center"/>
          </w:tcPr>
          <w:p w14:paraId="1FF0383B"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51.17/</w:t>
            </w:r>
          </w:p>
          <w:p w14:paraId="5DA9F27E"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51.17</w:t>
            </w:r>
          </w:p>
        </w:tc>
        <w:tc>
          <w:tcPr>
            <w:tcW w:w="1276" w:type="dxa"/>
            <w:tcBorders>
              <w:right w:val="nil"/>
            </w:tcBorders>
            <w:shd w:val="clear" w:color="auto" w:fill="auto"/>
            <w:vAlign w:val="center"/>
          </w:tcPr>
          <w:p w14:paraId="5BC8BB6A"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37.92/</w:t>
            </w:r>
          </w:p>
          <w:p w14:paraId="3ECAC413" w14:textId="77777777" w:rsidR="00AB60FA" w:rsidRPr="00D64245" w:rsidRDefault="00AB60FA" w:rsidP="00DD5779">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37.92</w:t>
            </w:r>
          </w:p>
        </w:tc>
      </w:tr>
    </w:tbl>
    <w:p w14:paraId="7EA14AAB" w14:textId="0F439E3D" w:rsidR="00AB60FA" w:rsidRPr="00D64245" w:rsidRDefault="00AB60FA" w:rsidP="00DD5779">
      <w:pPr>
        <w:pStyle w:val="ListParagraph"/>
        <w:keepNext/>
        <w:widowControl/>
        <w:numPr>
          <w:ilvl w:val="2"/>
          <w:numId w:val="14"/>
        </w:numPr>
        <w:spacing w:after="160" w:line="360" w:lineRule="auto"/>
        <w:ind w:firstLineChars="0"/>
        <w:jc w:val="left"/>
        <w:outlineLvl w:val="2"/>
        <w:rPr>
          <w:rFonts w:ascii="Times New Roman" w:eastAsia="宋体" w:hAnsi="Times New Roman" w:cs="Times New Roman"/>
          <w:b/>
          <w:iCs/>
          <w:color w:val="000000" w:themeColor="text1"/>
          <w:kern w:val="0"/>
          <w:sz w:val="24"/>
          <w:szCs w:val="24"/>
          <w:lang w:eastAsia="en-US"/>
        </w:rPr>
      </w:pPr>
      <w:bookmarkStart w:id="282" w:name="_Toc8731252"/>
      <w:r w:rsidRPr="00D64245">
        <w:rPr>
          <w:rFonts w:ascii="Times New Roman" w:eastAsia="宋体" w:hAnsi="Times New Roman" w:cs="Times New Roman"/>
          <w:b/>
          <w:iCs/>
          <w:color w:val="000000" w:themeColor="text1"/>
          <w:kern w:val="0"/>
          <w:sz w:val="24"/>
          <w:szCs w:val="24"/>
          <w:lang w:eastAsia="en-US"/>
        </w:rPr>
        <w:t>Open-circuit Performance</w:t>
      </w:r>
      <w:bookmarkEnd w:id="282"/>
    </w:p>
    <w:p w14:paraId="0CBA7F41" w14:textId="3FAD5B80"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rPr>
        <w:t xml:space="preserve">The rotor initial positions are selected to align </w:t>
      </w:r>
      <w:r w:rsidRPr="00D64245">
        <w:rPr>
          <w:rFonts w:ascii="Times New Roman" w:eastAsia="宋体" w:hAnsi="Times New Roman" w:cs="Times New Roman"/>
          <w:i/>
          <w:color w:val="000000" w:themeColor="text1"/>
          <w:kern w:val="0"/>
          <w:sz w:val="24"/>
          <w:szCs w:val="24"/>
        </w:rPr>
        <w:t>d</w:t>
      </w:r>
      <w:r w:rsidRPr="00D64245">
        <w:rPr>
          <w:rFonts w:ascii="Times New Roman" w:eastAsia="宋体" w:hAnsi="Times New Roman" w:cs="Times New Roman"/>
          <w:color w:val="000000" w:themeColor="text1"/>
          <w:kern w:val="0"/>
          <w:sz w:val="24"/>
          <w:szCs w:val="24"/>
        </w:rPr>
        <w:t xml:space="preserve">-axis with the salient stator tooth, which are 0º, </w:t>
      </w:r>
      <w:bookmarkStart w:id="283" w:name="OLE_LINK177"/>
      <w:r w:rsidRPr="00D64245">
        <w:rPr>
          <w:rFonts w:ascii="Times New Roman" w:eastAsia="宋体" w:hAnsi="Times New Roman" w:cs="Times New Roman"/>
          <w:color w:val="000000" w:themeColor="text1"/>
          <w:kern w:val="0"/>
          <w:sz w:val="24"/>
          <w:szCs w:val="24"/>
        </w:rPr>
        <w:t>25.71º</w:t>
      </w:r>
      <w:bookmarkEnd w:id="283"/>
      <w:r w:rsidRPr="00D64245">
        <w:rPr>
          <w:rFonts w:ascii="Times New Roman" w:eastAsia="宋体" w:hAnsi="Times New Roman" w:cs="Times New Roman"/>
          <w:color w:val="000000" w:themeColor="text1"/>
          <w:kern w:val="0"/>
          <w:sz w:val="24"/>
          <w:szCs w:val="24"/>
        </w:rPr>
        <w:t xml:space="preserve">, 0º and 30.0º for </w:t>
      </w:r>
      <w:bookmarkStart w:id="284" w:name="OLE_LINK200"/>
      <w:bookmarkStart w:id="285" w:name="OLE_LINK201"/>
      <w:bookmarkStart w:id="286" w:name="OLE_LINK202"/>
      <w:bookmarkStart w:id="287" w:name="OLE_LINK72"/>
      <w:bookmarkStart w:id="288" w:name="OLE_LINK75"/>
      <w:bookmarkStart w:id="289" w:name="OLE_LINK76"/>
      <w:r w:rsidRPr="00D64245">
        <w:rPr>
          <w:rFonts w:ascii="Times New Roman" w:eastAsia="宋体" w:hAnsi="Times New Roman" w:cs="Times New Roman"/>
          <w:color w:val="000000" w:themeColor="text1"/>
          <w:kern w:val="0"/>
          <w:sz w:val="24"/>
          <w:szCs w:val="24"/>
          <w:lang w:eastAsia="en-US"/>
        </w:rPr>
        <w:t>12s7r</w:t>
      </w:r>
      <w:bookmarkEnd w:id="284"/>
      <w:bookmarkEnd w:id="285"/>
      <w:bookmarkEnd w:id="286"/>
      <w:r w:rsidRPr="00D64245">
        <w:rPr>
          <w:rFonts w:ascii="Times New Roman" w:eastAsia="宋体" w:hAnsi="Times New Roman" w:cs="Times New Roman"/>
          <w:color w:val="000000" w:themeColor="text1"/>
          <w:kern w:val="0"/>
          <w:sz w:val="24"/>
          <w:szCs w:val="24"/>
          <w:lang w:eastAsia="en-US"/>
        </w:rPr>
        <w:t>-F1A1</w:t>
      </w:r>
      <w:bookmarkEnd w:id="287"/>
      <w:r w:rsidRPr="00D64245">
        <w:rPr>
          <w:rFonts w:ascii="Times New Roman" w:eastAsia="宋体" w:hAnsi="Times New Roman" w:cs="Times New Roman"/>
          <w:color w:val="000000" w:themeColor="text1"/>
          <w:kern w:val="0"/>
          <w:sz w:val="24"/>
          <w:szCs w:val="24"/>
          <w:lang w:eastAsia="en-US"/>
        </w:rPr>
        <w:t>, 12s7r-F3A3</w:t>
      </w:r>
      <w:bookmarkEnd w:id="288"/>
      <w:bookmarkEnd w:id="289"/>
      <w:r w:rsidRPr="00D64245">
        <w:rPr>
          <w:rFonts w:ascii="Times New Roman" w:eastAsia="宋体" w:hAnsi="Times New Roman" w:cs="Times New Roman"/>
          <w:color w:val="000000" w:themeColor="text1"/>
          <w:kern w:val="0"/>
          <w:sz w:val="24"/>
          <w:szCs w:val="24"/>
          <w:lang w:eastAsia="en-US"/>
        </w:rPr>
        <w:t xml:space="preserve">, 12s8r-F1A1 and 12s7r-F3A3 VFRMs in order to obtain the </w:t>
      </w:r>
      <w:r w:rsidRPr="00D64245">
        <w:rPr>
          <w:rFonts w:ascii="Times New Roman" w:eastAsia="宋体" w:hAnsi="Times New Roman" w:cs="Times New Roman"/>
          <w:color w:val="000000" w:themeColor="text1"/>
          <w:kern w:val="0"/>
          <w:sz w:val="24"/>
          <w:szCs w:val="24"/>
        </w:rPr>
        <w:t xml:space="preserve">maximum phase A flux </w:t>
      </w:r>
      <w:r w:rsidRPr="00D64245">
        <w:rPr>
          <w:rFonts w:ascii="Times New Roman" w:eastAsia="宋体" w:hAnsi="Times New Roman" w:cs="Times New Roman"/>
          <w:color w:val="000000" w:themeColor="text1"/>
          <w:kern w:val="0"/>
          <w:sz w:val="24"/>
          <w:szCs w:val="24"/>
          <w:lang w:eastAsia="en-US"/>
        </w:rPr>
        <w:t xml:space="preserve">linkage. The mechanical angles are calculated when the rotor pole is mechanically aligned with stator pole labelled 1 in </w:t>
      </w:r>
      <w:r w:rsidRPr="00D64245">
        <w:rPr>
          <w:rFonts w:ascii="Times New Roman" w:eastAsia="宋体" w:hAnsi="Times New Roman" w:cs="Times New Roman"/>
          <w:color w:val="000000" w:themeColor="text1"/>
          <w:kern w:val="0"/>
          <w:sz w:val="24"/>
          <w:szCs w:val="24"/>
          <w:lang w:eastAsia="en-US"/>
        </w:rPr>
        <w:fldChar w:fldCharType="begin"/>
      </w:r>
      <w:r w:rsidRPr="00D64245">
        <w:rPr>
          <w:rFonts w:ascii="Times New Roman" w:eastAsia="宋体" w:hAnsi="Times New Roman" w:cs="Times New Roman"/>
          <w:color w:val="000000" w:themeColor="text1"/>
          <w:kern w:val="0"/>
          <w:sz w:val="24"/>
          <w:szCs w:val="24"/>
          <w:lang w:eastAsia="en-US"/>
        </w:rPr>
        <w:instrText xml:space="preserve"> REF _Ref533903452 \h </w:instrText>
      </w:r>
      <w:r w:rsidRPr="00D64245">
        <w:rPr>
          <w:rFonts w:ascii="Times New Roman" w:eastAsia="宋体" w:hAnsi="Times New Roman" w:cs="Times New Roman"/>
          <w:color w:val="000000" w:themeColor="text1"/>
          <w:kern w:val="0"/>
          <w:sz w:val="24"/>
          <w:szCs w:val="24"/>
          <w:lang w:eastAsia="en-US"/>
        </w:rPr>
      </w:r>
      <w:r w:rsidRPr="00D64245">
        <w:rPr>
          <w:rFonts w:ascii="Times New Roman" w:eastAsia="宋体" w:hAnsi="Times New Roman" w:cs="Times New Roman"/>
          <w:color w:val="000000" w:themeColor="text1"/>
          <w:kern w:val="0"/>
          <w:sz w:val="24"/>
          <w:szCs w:val="24"/>
          <w:lang w:eastAsia="en-US"/>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3</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1</w:t>
      </w:r>
      <w:r w:rsidRPr="00D64245">
        <w:rPr>
          <w:rFonts w:ascii="Times New Roman" w:eastAsia="宋体" w:hAnsi="Times New Roman" w:cs="Times New Roman"/>
          <w:color w:val="000000" w:themeColor="text1"/>
          <w:kern w:val="0"/>
          <w:sz w:val="24"/>
          <w:szCs w:val="24"/>
          <w:lang w:eastAsia="en-US"/>
        </w:rPr>
        <w:fldChar w:fldCharType="end"/>
      </w:r>
      <w:r w:rsidRPr="00D64245">
        <w:rPr>
          <w:rFonts w:ascii="Times New Roman" w:eastAsia="宋体" w:hAnsi="Times New Roman" w:cs="Times New Roman"/>
          <w:color w:val="000000" w:themeColor="text1"/>
          <w:kern w:val="0"/>
          <w:sz w:val="24"/>
          <w:szCs w:val="24"/>
          <w:lang w:eastAsia="en-US"/>
        </w:rPr>
        <w:t>. The</w:t>
      </w:r>
      <w:r w:rsidRPr="00D64245">
        <w:rPr>
          <w:rFonts w:ascii="Times New Roman" w:eastAsia="宋体" w:hAnsi="Times New Roman" w:cs="Times New Roman"/>
          <w:color w:val="000000" w:themeColor="text1"/>
          <w:kern w:val="0"/>
          <w:sz w:val="24"/>
          <w:szCs w:val="24"/>
        </w:rPr>
        <w:t xml:space="preserve"> radial components of air-gap flux density </w:t>
      </w:r>
      <w:r w:rsidRPr="00D64245">
        <w:rPr>
          <w:rFonts w:ascii="Times New Roman" w:eastAsia="宋体" w:hAnsi="Times New Roman" w:cs="Times New Roman"/>
          <w:i/>
          <w:color w:val="000000" w:themeColor="text1"/>
          <w:kern w:val="0"/>
          <w:sz w:val="24"/>
          <w:szCs w:val="24"/>
        </w:rPr>
        <w:t>B</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in 12-slot VFRMs with different field excitations are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_Ref533914473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14</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(a)-(d). Owing to the modulation effect of the reluctance rotor, the variation of the air-gap flux density in 12-slot VFRMs have similar non-sinusoidal distribution, which presents</w:t>
      </w:r>
      <w:r w:rsidRPr="00D64245">
        <w:rPr>
          <w:rFonts w:ascii="Times New Roman" w:eastAsia="宋体" w:hAnsi="Times New Roman" w:cs="Times New Roman"/>
          <w:color w:val="000000" w:themeColor="text1"/>
          <w:kern w:val="0"/>
          <w:sz w:val="24"/>
          <w:szCs w:val="24"/>
          <w:lang w:eastAsia="en-US"/>
        </w:rPr>
        <w:t xml:space="preserve"> twelve alternating magnetic poles. It is noticed that the high air-gap flux density can be achieved by field excitation in the VFRMs and air-gap flux density can be easily adjusted via different DC currents. It also shows that the peak value of the radial component of flux density is higher in OW than NOW in both 7- and 8-pole VFRMs. Comparing with NOW, the VFRMs with OW have longer flux path under the open-circuit condition as can be observed from the equal potential distribution in the </w:t>
      </w:r>
      <w:r w:rsidRPr="00D64245">
        <w:rPr>
          <w:rFonts w:ascii="Times New Roman" w:eastAsia="宋体" w:hAnsi="Times New Roman" w:cs="Times New Roman"/>
          <w:color w:val="000000" w:themeColor="text1"/>
          <w:kern w:val="0"/>
          <w:sz w:val="24"/>
          <w:szCs w:val="24"/>
          <w:lang w:eastAsia="en-US"/>
        </w:rPr>
        <w:fldChar w:fldCharType="begin"/>
      </w:r>
      <w:r w:rsidRPr="00D64245">
        <w:rPr>
          <w:rFonts w:ascii="Times New Roman" w:eastAsia="宋体" w:hAnsi="Times New Roman" w:cs="Times New Roman"/>
          <w:color w:val="000000" w:themeColor="text1"/>
          <w:kern w:val="0"/>
          <w:sz w:val="24"/>
          <w:szCs w:val="24"/>
          <w:lang w:eastAsia="en-US"/>
        </w:rPr>
        <w:instrText xml:space="preserve"> REF _Ref533914573 \h </w:instrText>
      </w:r>
      <w:r w:rsidRPr="00D64245">
        <w:rPr>
          <w:rFonts w:ascii="Times New Roman" w:eastAsia="宋体" w:hAnsi="Times New Roman" w:cs="Times New Roman"/>
          <w:color w:val="000000" w:themeColor="text1"/>
          <w:kern w:val="0"/>
          <w:sz w:val="24"/>
          <w:szCs w:val="24"/>
          <w:lang w:eastAsia="en-US"/>
        </w:rPr>
      </w:r>
      <w:r w:rsidRPr="00D64245">
        <w:rPr>
          <w:rFonts w:ascii="Times New Roman" w:eastAsia="宋体" w:hAnsi="Times New Roman" w:cs="Times New Roman"/>
          <w:color w:val="000000" w:themeColor="text1"/>
          <w:kern w:val="0"/>
          <w:sz w:val="24"/>
          <w:szCs w:val="24"/>
          <w:lang w:eastAsia="en-US"/>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15</w:t>
      </w:r>
      <w:r w:rsidRPr="00D64245">
        <w:rPr>
          <w:rFonts w:ascii="Times New Roman" w:eastAsia="宋体" w:hAnsi="Times New Roman" w:cs="Times New Roman"/>
          <w:color w:val="000000" w:themeColor="text1"/>
          <w:kern w:val="0"/>
          <w:sz w:val="24"/>
          <w:szCs w:val="24"/>
          <w:lang w:eastAsia="en-US"/>
        </w:rPr>
        <w:fldChar w:fldCharType="end"/>
      </w:r>
      <w:r w:rsidRPr="00D64245">
        <w:rPr>
          <w:rFonts w:ascii="Times New Roman" w:eastAsia="宋体" w:hAnsi="Times New Roman" w:cs="Times New Roman"/>
          <w:color w:val="000000" w:themeColor="text1"/>
          <w:kern w:val="0"/>
          <w:sz w:val="24"/>
          <w:szCs w:val="24"/>
          <w:lang w:eastAsia="en-US"/>
        </w:rPr>
        <w:t>.</w:t>
      </w:r>
    </w:p>
    <w:p w14:paraId="69B0A146" w14:textId="77777777" w:rsidR="00AB60FA" w:rsidRPr="00D64245" w:rsidRDefault="00AB60FA" w:rsidP="00AB60FA">
      <w:pPr>
        <w:spacing w:line="360" w:lineRule="auto"/>
        <w:ind w:firstLine="238"/>
        <w:jc w:val="center"/>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noProof/>
          <w:color w:val="000000" w:themeColor="text1"/>
          <w:kern w:val="0"/>
          <w:sz w:val="20"/>
          <w:szCs w:val="20"/>
        </w:rPr>
        <w:lastRenderedPageBreak/>
        <w:drawing>
          <wp:inline distT="0" distB="0" distL="0" distR="0" wp14:anchorId="6070304E" wp14:editId="4AF9FD19">
            <wp:extent cx="5014575" cy="2880000"/>
            <wp:effectExtent l="0" t="0" r="0" b="0"/>
            <wp:docPr id="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4"/>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014575" cy="2880000"/>
                    </a:xfrm>
                    <a:prstGeom prst="rect">
                      <a:avLst/>
                    </a:prstGeom>
                    <a:noFill/>
                    <a:ln>
                      <a:noFill/>
                    </a:ln>
                  </pic:spPr>
                </pic:pic>
              </a:graphicData>
            </a:graphic>
          </wp:inline>
        </w:drawing>
      </w:r>
    </w:p>
    <w:p w14:paraId="3827F144" w14:textId="77777777" w:rsidR="00AB60FA" w:rsidRPr="00D64245" w:rsidRDefault="00AB60FA" w:rsidP="00AB60FA">
      <w:pPr>
        <w:spacing w:line="360" w:lineRule="auto"/>
        <w:ind w:firstLine="238"/>
        <w:jc w:val="center"/>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lang w:eastAsia="en-US"/>
        </w:rPr>
        <w:t>(a)</w:t>
      </w:r>
    </w:p>
    <w:p w14:paraId="6F5F9AB0" w14:textId="77777777" w:rsidR="00AB60FA" w:rsidRPr="00D64245" w:rsidRDefault="00AB60FA" w:rsidP="00AB60FA">
      <w:pPr>
        <w:spacing w:line="360" w:lineRule="auto"/>
        <w:ind w:firstLine="238"/>
        <w:jc w:val="center"/>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noProof/>
          <w:color w:val="000000" w:themeColor="text1"/>
          <w:kern w:val="0"/>
          <w:sz w:val="20"/>
          <w:szCs w:val="20"/>
        </w:rPr>
        <w:drawing>
          <wp:inline distT="0" distB="0" distL="0" distR="0" wp14:anchorId="736F7CF9" wp14:editId="171A54F2">
            <wp:extent cx="5021647" cy="2880000"/>
            <wp:effectExtent l="0" t="0" r="7620" b="0"/>
            <wp:docPr id="1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7"/>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021647" cy="2880000"/>
                    </a:xfrm>
                    <a:prstGeom prst="rect">
                      <a:avLst/>
                    </a:prstGeom>
                    <a:noFill/>
                    <a:ln>
                      <a:noFill/>
                    </a:ln>
                  </pic:spPr>
                </pic:pic>
              </a:graphicData>
            </a:graphic>
          </wp:inline>
        </w:drawing>
      </w:r>
    </w:p>
    <w:p w14:paraId="41BE3BBD" w14:textId="77777777" w:rsidR="00AB60FA" w:rsidRPr="00D64245" w:rsidRDefault="00AB60FA" w:rsidP="00AB60FA">
      <w:pPr>
        <w:spacing w:line="360" w:lineRule="auto"/>
        <w:ind w:firstLine="238"/>
        <w:jc w:val="center"/>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lang w:eastAsia="en-US"/>
        </w:rPr>
        <w:t>(b)</w:t>
      </w:r>
    </w:p>
    <w:p w14:paraId="3A06876B" w14:textId="77777777" w:rsidR="00AB60FA" w:rsidRPr="00D64245" w:rsidRDefault="00AB60FA" w:rsidP="00AB60FA">
      <w:pPr>
        <w:spacing w:line="360" w:lineRule="auto"/>
        <w:ind w:firstLine="238"/>
        <w:jc w:val="center"/>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noProof/>
          <w:color w:val="000000" w:themeColor="text1"/>
          <w:kern w:val="0"/>
          <w:sz w:val="20"/>
          <w:szCs w:val="20"/>
        </w:rPr>
        <w:lastRenderedPageBreak/>
        <w:drawing>
          <wp:inline distT="0" distB="0" distL="0" distR="0" wp14:anchorId="68397E63" wp14:editId="00B277D5">
            <wp:extent cx="4962908" cy="2880000"/>
            <wp:effectExtent l="0" t="0" r="0" b="0"/>
            <wp:docPr id="1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4962908" cy="2880000"/>
                    </a:xfrm>
                    <a:prstGeom prst="rect">
                      <a:avLst/>
                    </a:prstGeom>
                    <a:noFill/>
                    <a:ln>
                      <a:noFill/>
                    </a:ln>
                  </pic:spPr>
                </pic:pic>
              </a:graphicData>
            </a:graphic>
          </wp:inline>
        </w:drawing>
      </w:r>
    </w:p>
    <w:p w14:paraId="2785F1D5" w14:textId="77777777" w:rsidR="00AB60FA" w:rsidRPr="00D64245" w:rsidRDefault="00AB60FA" w:rsidP="00AB60FA">
      <w:pPr>
        <w:spacing w:line="360" w:lineRule="auto"/>
        <w:ind w:firstLine="238"/>
        <w:jc w:val="center"/>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lang w:eastAsia="en-US"/>
        </w:rPr>
        <w:t>(c)</w:t>
      </w:r>
    </w:p>
    <w:p w14:paraId="589B49AD" w14:textId="77777777" w:rsidR="00AB60FA" w:rsidRPr="00D64245" w:rsidRDefault="00AB60FA" w:rsidP="00AB60FA">
      <w:pPr>
        <w:keepNext/>
        <w:spacing w:line="360" w:lineRule="auto"/>
        <w:ind w:firstLine="238"/>
        <w:jc w:val="center"/>
        <w:rPr>
          <w:rFonts w:ascii="Times New Roman" w:eastAsia="宋体" w:hAnsi="Times New Roman" w:cs="Times New Roman"/>
          <w:color w:val="000000" w:themeColor="text1"/>
          <w:kern w:val="0"/>
          <w:sz w:val="20"/>
          <w:szCs w:val="20"/>
          <w:lang w:eastAsia="en-US"/>
        </w:rPr>
      </w:pPr>
      <w:r w:rsidRPr="00D64245">
        <w:rPr>
          <w:rFonts w:ascii="Times New Roman" w:eastAsia="宋体" w:hAnsi="Times New Roman" w:cs="Times New Roman"/>
          <w:noProof/>
          <w:color w:val="000000" w:themeColor="text1"/>
          <w:kern w:val="0"/>
          <w:sz w:val="20"/>
          <w:szCs w:val="20"/>
        </w:rPr>
        <w:drawing>
          <wp:inline distT="0" distB="0" distL="0" distR="0" wp14:anchorId="59ABCE04" wp14:editId="2F0B4CAB">
            <wp:extent cx="4958244" cy="2880000"/>
            <wp:effectExtent l="0" t="0" r="0" b="0"/>
            <wp:docPr id="1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8"/>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4958244" cy="2880000"/>
                    </a:xfrm>
                    <a:prstGeom prst="rect">
                      <a:avLst/>
                    </a:prstGeom>
                    <a:noFill/>
                    <a:ln>
                      <a:noFill/>
                    </a:ln>
                  </pic:spPr>
                </pic:pic>
              </a:graphicData>
            </a:graphic>
          </wp:inline>
        </w:drawing>
      </w:r>
    </w:p>
    <w:p w14:paraId="58664EC2" w14:textId="77777777" w:rsidR="00AB60FA" w:rsidRPr="00D64245" w:rsidRDefault="00AB60FA" w:rsidP="00AB60FA">
      <w:pPr>
        <w:spacing w:line="360" w:lineRule="auto"/>
        <w:ind w:firstLine="238"/>
        <w:jc w:val="center"/>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lang w:eastAsia="en-US"/>
        </w:rPr>
        <w:t>(d)</w:t>
      </w:r>
    </w:p>
    <w:p w14:paraId="67E84B4E" w14:textId="1D932EAE" w:rsidR="00AB60FA" w:rsidRPr="00D64245" w:rsidRDefault="00AB60FA" w:rsidP="00AB60FA">
      <w:pPr>
        <w:spacing w:line="360" w:lineRule="auto"/>
        <w:rPr>
          <w:rFonts w:ascii="Times New Roman" w:eastAsia="宋体" w:hAnsi="Times New Roman" w:cs="Times New Roman"/>
          <w:color w:val="000000" w:themeColor="text1"/>
          <w:kern w:val="0"/>
          <w:sz w:val="24"/>
          <w:szCs w:val="24"/>
          <w:lang w:eastAsia="en-US"/>
        </w:rPr>
      </w:pPr>
      <w:bookmarkStart w:id="290" w:name="_Ref533914473"/>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14</w:t>
      </w:r>
      <w:r w:rsidR="00FA2882" w:rsidRPr="00D64245">
        <w:rPr>
          <w:rFonts w:ascii="Times New Roman" w:eastAsia="宋体" w:hAnsi="Times New Roman" w:cs="Times New Roman"/>
          <w:color w:val="000000" w:themeColor="text1"/>
          <w:kern w:val="0"/>
          <w:sz w:val="24"/>
          <w:szCs w:val="24"/>
        </w:rPr>
        <w:fldChar w:fldCharType="end"/>
      </w:r>
      <w:bookmarkEnd w:id="290"/>
      <w:r w:rsidRPr="00D64245">
        <w:rPr>
          <w:rFonts w:ascii="Times New Roman" w:eastAsia="宋体" w:hAnsi="Times New Roman" w:cs="Times New Roman"/>
          <w:color w:val="000000" w:themeColor="text1"/>
          <w:kern w:val="0"/>
          <w:sz w:val="24"/>
          <w:szCs w:val="24"/>
          <w:lang w:eastAsia="en-US"/>
        </w:rPr>
        <w:t xml:space="preserve">. </w:t>
      </w:r>
      <w:r w:rsidRPr="00D64245">
        <w:rPr>
          <w:rFonts w:ascii="Times New Roman" w:eastAsia="宋体" w:hAnsi="Times New Roman" w:cs="Times New Roman"/>
          <w:color w:val="000000" w:themeColor="text1"/>
          <w:kern w:val="0"/>
          <w:sz w:val="24"/>
          <w:szCs w:val="24"/>
        </w:rPr>
        <w:t xml:space="preserve">Radial components of open-circuit air-gap flux density </w:t>
      </w:r>
      <w:r w:rsidRPr="00D64245">
        <w:rPr>
          <w:rFonts w:ascii="Times New Roman" w:eastAsia="宋体" w:hAnsi="Times New Roman" w:cs="Times New Roman"/>
          <w:i/>
          <w:color w:val="000000" w:themeColor="text1"/>
          <w:kern w:val="0"/>
          <w:sz w:val="24"/>
          <w:szCs w:val="24"/>
        </w:rPr>
        <w:t>B</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in </w:t>
      </w:r>
      <w:bookmarkStart w:id="291" w:name="OLE_LINK158"/>
      <w:r w:rsidRPr="00D64245">
        <w:rPr>
          <w:rFonts w:ascii="Times New Roman" w:eastAsia="宋体" w:hAnsi="Times New Roman" w:cs="Times New Roman"/>
          <w:color w:val="000000" w:themeColor="text1"/>
          <w:kern w:val="0"/>
          <w:sz w:val="24"/>
          <w:szCs w:val="24"/>
        </w:rPr>
        <w:t>12-s</w:t>
      </w:r>
      <w:bookmarkEnd w:id="291"/>
      <w:r w:rsidRPr="00D64245">
        <w:rPr>
          <w:rFonts w:ascii="Times New Roman" w:eastAsia="宋体" w:hAnsi="Times New Roman" w:cs="Times New Roman"/>
          <w:color w:val="000000" w:themeColor="text1"/>
          <w:kern w:val="0"/>
          <w:sz w:val="24"/>
          <w:szCs w:val="24"/>
        </w:rPr>
        <w:t>lot VFRMs</w:t>
      </w:r>
      <w:bookmarkStart w:id="292" w:name="OLE_LINK132"/>
      <w:bookmarkStart w:id="293" w:name="OLE_LINK133"/>
      <w:r w:rsidRPr="00D64245">
        <w:rPr>
          <w:rFonts w:ascii="Times New Roman" w:eastAsia="宋体" w:hAnsi="Times New Roman" w:cs="Times New Roman"/>
          <w:color w:val="000000" w:themeColor="text1"/>
          <w:kern w:val="0"/>
          <w:sz w:val="24"/>
          <w:szCs w:val="24"/>
        </w:rPr>
        <w:t xml:space="preserve"> with different field excitation</w:t>
      </w:r>
      <w:bookmarkStart w:id="294" w:name="OLE_LINK252"/>
      <w:bookmarkStart w:id="295" w:name="OLE_LINK253"/>
      <w:r w:rsidRPr="00D64245">
        <w:rPr>
          <w:rFonts w:ascii="Times New Roman" w:eastAsia="宋体" w:hAnsi="Times New Roman" w:cs="Times New Roman"/>
          <w:color w:val="000000" w:themeColor="text1"/>
          <w:kern w:val="0"/>
          <w:sz w:val="24"/>
          <w:szCs w:val="24"/>
        </w:rPr>
        <w:t>s</w:t>
      </w:r>
      <w:bookmarkEnd w:id="294"/>
      <w:bookmarkEnd w:id="295"/>
      <w:r w:rsidRPr="00D64245">
        <w:rPr>
          <w:rFonts w:ascii="Times New Roman" w:eastAsia="宋体" w:hAnsi="Times New Roman" w:cs="Times New Roman"/>
          <w:color w:val="000000" w:themeColor="text1"/>
          <w:kern w:val="0"/>
          <w:sz w:val="24"/>
          <w:szCs w:val="24"/>
        </w:rPr>
        <w:t>.</w:t>
      </w:r>
      <w:bookmarkEnd w:id="292"/>
      <w:bookmarkEnd w:id="293"/>
      <w:r w:rsidRPr="00D64245">
        <w:rPr>
          <w:rFonts w:ascii="Times New Roman" w:eastAsia="宋体" w:hAnsi="Times New Roman" w:cs="Times New Roman"/>
          <w:color w:val="000000" w:themeColor="text1"/>
          <w:kern w:val="0"/>
          <w:sz w:val="24"/>
          <w:szCs w:val="24"/>
        </w:rPr>
        <w:t xml:space="preserve"> </w:t>
      </w:r>
      <w:bookmarkStart w:id="296" w:name="OLE_LINK180"/>
      <w:bookmarkStart w:id="297" w:name="OLE_LINK181"/>
      <w:r w:rsidRPr="00D64245">
        <w:rPr>
          <w:rFonts w:ascii="Times New Roman" w:eastAsia="宋体" w:hAnsi="Times New Roman" w:cs="Times New Roman"/>
          <w:color w:val="000000" w:themeColor="text1"/>
          <w:kern w:val="0"/>
          <w:sz w:val="24"/>
          <w:szCs w:val="24"/>
        </w:rPr>
        <w:t xml:space="preserve">(a) 12s7r-F1A1 VFRM. (b) 12s7r-F3A3 VFRM. (c) </w:t>
      </w:r>
      <w:bookmarkStart w:id="298" w:name="OLE_LINK171"/>
      <w:r w:rsidRPr="00D64245">
        <w:rPr>
          <w:rFonts w:ascii="Times New Roman" w:eastAsia="宋体" w:hAnsi="Times New Roman" w:cs="Times New Roman"/>
          <w:color w:val="000000" w:themeColor="text1"/>
          <w:kern w:val="0"/>
          <w:sz w:val="24"/>
          <w:szCs w:val="24"/>
        </w:rPr>
        <w:t xml:space="preserve">12s8r-F1A1 VFRM. </w:t>
      </w:r>
      <w:bookmarkEnd w:id="298"/>
      <w:r w:rsidRPr="00D64245">
        <w:rPr>
          <w:rFonts w:ascii="Times New Roman" w:eastAsia="宋体" w:hAnsi="Times New Roman" w:cs="Times New Roman"/>
          <w:color w:val="000000" w:themeColor="text1"/>
          <w:kern w:val="0"/>
          <w:sz w:val="24"/>
          <w:szCs w:val="24"/>
        </w:rPr>
        <w:t>(d) 12s8r-F3A3 VFRM.</w:t>
      </w:r>
      <w:bookmarkEnd w:id="296"/>
      <w:bookmarkEnd w:id="297"/>
    </w:p>
    <w:tbl>
      <w:tblPr>
        <w:tblStyle w:val="TableGrid2"/>
        <w:tblW w:w="928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9"/>
        <w:gridCol w:w="4536"/>
      </w:tblGrid>
      <w:tr w:rsidR="00D64245" w:rsidRPr="00D64245" w14:paraId="520E6783" w14:textId="77777777" w:rsidTr="006D1C62">
        <w:tc>
          <w:tcPr>
            <w:tcW w:w="4749" w:type="dxa"/>
          </w:tcPr>
          <w:p w14:paraId="559DDF94" w14:textId="77777777" w:rsidR="00AB60FA" w:rsidRPr="00D64245" w:rsidRDefault="00AB60FA" w:rsidP="00AB60FA">
            <w:pPr>
              <w:widowControl/>
              <w:spacing w:line="360" w:lineRule="auto"/>
              <w:jc w:val="left"/>
              <w:rPr>
                <w:color w:val="000000" w:themeColor="text1"/>
                <w:sz w:val="24"/>
                <w:szCs w:val="24"/>
              </w:rPr>
            </w:pPr>
            <w:r w:rsidRPr="00D64245">
              <w:rPr>
                <w:noProof/>
                <w:color w:val="000000" w:themeColor="text1"/>
                <w:sz w:val="24"/>
                <w:szCs w:val="24"/>
              </w:rPr>
              <w:lastRenderedPageBreak/>
              <w:drawing>
                <wp:inline distT="0" distB="0" distL="0" distR="0" wp14:anchorId="5F88F990" wp14:editId="24DAE10E">
                  <wp:extent cx="2847801" cy="2700000"/>
                  <wp:effectExtent l="0" t="0" r="0" b="5715"/>
                  <wp:docPr id="1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9"/>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847801" cy="2700000"/>
                          </a:xfrm>
                          <a:prstGeom prst="rect">
                            <a:avLst/>
                          </a:prstGeom>
                          <a:noFill/>
                          <a:ln>
                            <a:noFill/>
                          </a:ln>
                        </pic:spPr>
                      </pic:pic>
                    </a:graphicData>
                  </a:graphic>
                </wp:inline>
              </w:drawing>
            </w:r>
          </w:p>
        </w:tc>
        <w:tc>
          <w:tcPr>
            <w:tcW w:w="4536" w:type="dxa"/>
          </w:tcPr>
          <w:p w14:paraId="24970E5A" w14:textId="77777777" w:rsidR="00AB60FA" w:rsidRPr="00D64245" w:rsidRDefault="00AB60FA" w:rsidP="00AB60FA">
            <w:pPr>
              <w:widowControl/>
              <w:spacing w:line="360" w:lineRule="auto"/>
              <w:jc w:val="left"/>
              <w:rPr>
                <w:color w:val="000000" w:themeColor="text1"/>
                <w:sz w:val="24"/>
                <w:szCs w:val="24"/>
              </w:rPr>
            </w:pPr>
            <w:r w:rsidRPr="00D64245">
              <w:rPr>
                <w:noProof/>
                <w:color w:val="000000" w:themeColor="text1"/>
                <w:sz w:val="24"/>
                <w:szCs w:val="24"/>
              </w:rPr>
              <w:drawing>
                <wp:inline distT="0" distB="0" distL="0" distR="0" wp14:anchorId="7BF8A475" wp14:editId="0CCA1C8F">
                  <wp:extent cx="2663444" cy="2700000"/>
                  <wp:effectExtent l="0" t="0" r="3810" b="5715"/>
                  <wp:docPr id="1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0"/>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663444" cy="2700000"/>
                          </a:xfrm>
                          <a:prstGeom prst="rect">
                            <a:avLst/>
                          </a:prstGeom>
                          <a:noFill/>
                          <a:ln>
                            <a:noFill/>
                          </a:ln>
                        </pic:spPr>
                      </pic:pic>
                    </a:graphicData>
                  </a:graphic>
                </wp:inline>
              </w:drawing>
            </w:r>
          </w:p>
        </w:tc>
      </w:tr>
      <w:tr w:rsidR="00D64245" w:rsidRPr="00D64245" w14:paraId="393264B1" w14:textId="77777777" w:rsidTr="006D1C62">
        <w:tc>
          <w:tcPr>
            <w:tcW w:w="4749" w:type="dxa"/>
            <w:vAlign w:val="center"/>
          </w:tcPr>
          <w:p w14:paraId="0DA5FE1C" w14:textId="77777777" w:rsidR="00AB60FA" w:rsidRPr="00D64245" w:rsidRDefault="00AB60FA" w:rsidP="00AB60FA">
            <w:pPr>
              <w:widowControl/>
              <w:spacing w:line="360" w:lineRule="auto"/>
              <w:jc w:val="center"/>
              <w:rPr>
                <w:color w:val="000000" w:themeColor="text1"/>
                <w:sz w:val="24"/>
                <w:szCs w:val="24"/>
              </w:rPr>
            </w:pPr>
            <w:bookmarkStart w:id="299" w:name="_Hlk533776621"/>
            <w:r w:rsidRPr="00D64245">
              <w:rPr>
                <w:color w:val="000000" w:themeColor="text1"/>
                <w:sz w:val="24"/>
                <w:szCs w:val="24"/>
              </w:rPr>
              <w:t>(a)</w:t>
            </w:r>
          </w:p>
        </w:tc>
        <w:tc>
          <w:tcPr>
            <w:tcW w:w="4536" w:type="dxa"/>
            <w:vAlign w:val="center"/>
          </w:tcPr>
          <w:p w14:paraId="341232C4" w14:textId="77777777" w:rsidR="00AB60FA" w:rsidRPr="00D64245" w:rsidRDefault="00AB60FA" w:rsidP="00AB60FA">
            <w:pPr>
              <w:widowControl/>
              <w:spacing w:line="360" w:lineRule="auto"/>
              <w:jc w:val="center"/>
              <w:rPr>
                <w:color w:val="000000" w:themeColor="text1"/>
                <w:sz w:val="24"/>
                <w:szCs w:val="24"/>
              </w:rPr>
            </w:pPr>
            <w:r w:rsidRPr="00D64245">
              <w:rPr>
                <w:color w:val="000000" w:themeColor="text1"/>
                <w:sz w:val="24"/>
                <w:szCs w:val="24"/>
              </w:rPr>
              <w:t>(b)</w:t>
            </w:r>
          </w:p>
        </w:tc>
      </w:tr>
      <w:bookmarkEnd w:id="299"/>
      <w:tr w:rsidR="00D64245" w:rsidRPr="00D64245" w14:paraId="4029A747" w14:textId="77777777" w:rsidTr="006D1C62">
        <w:tc>
          <w:tcPr>
            <w:tcW w:w="4749" w:type="dxa"/>
          </w:tcPr>
          <w:p w14:paraId="5D4DABD2" w14:textId="77777777" w:rsidR="00AB60FA" w:rsidRPr="00D64245" w:rsidRDefault="00AB60FA" w:rsidP="00AB60FA">
            <w:pPr>
              <w:widowControl/>
              <w:spacing w:line="360" w:lineRule="auto"/>
              <w:jc w:val="left"/>
              <w:rPr>
                <w:color w:val="000000" w:themeColor="text1"/>
                <w:sz w:val="24"/>
                <w:szCs w:val="24"/>
              </w:rPr>
            </w:pPr>
            <w:r w:rsidRPr="00D64245">
              <w:rPr>
                <w:noProof/>
                <w:color w:val="000000" w:themeColor="text1"/>
                <w:sz w:val="24"/>
                <w:szCs w:val="24"/>
              </w:rPr>
              <w:drawing>
                <wp:inline distT="0" distB="0" distL="0" distR="0" wp14:anchorId="40B65DC2" wp14:editId="2F37C414">
                  <wp:extent cx="2878934" cy="2700000"/>
                  <wp:effectExtent l="0" t="0" r="0" b="5715"/>
                  <wp:docPr id="1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1"/>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878934" cy="2700000"/>
                          </a:xfrm>
                          <a:prstGeom prst="rect">
                            <a:avLst/>
                          </a:prstGeom>
                          <a:noFill/>
                          <a:ln>
                            <a:noFill/>
                          </a:ln>
                        </pic:spPr>
                      </pic:pic>
                    </a:graphicData>
                  </a:graphic>
                </wp:inline>
              </w:drawing>
            </w:r>
          </w:p>
        </w:tc>
        <w:tc>
          <w:tcPr>
            <w:tcW w:w="4536" w:type="dxa"/>
          </w:tcPr>
          <w:p w14:paraId="07C5891C" w14:textId="77777777" w:rsidR="00AB60FA" w:rsidRPr="00D64245" w:rsidRDefault="00AB60FA" w:rsidP="00AB60FA">
            <w:pPr>
              <w:widowControl/>
              <w:spacing w:line="360" w:lineRule="auto"/>
              <w:jc w:val="left"/>
              <w:rPr>
                <w:color w:val="000000" w:themeColor="text1"/>
                <w:sz w:val="24"/>
                <w:szCs w:val="24"/>
              </w:rPr>
            </w:pPr>
            <w:r w:rsidRPr="00D64245">
              <w:rPr>
                <w:noProof/>
                <w:color w:val="000000" w:themeColor="text1"/>
                <w:sz w:val="24"/>
                <w:szCs w:val="24"/>
              </w:rPr>
              <w:drawing>
                <wp:inline distT="0" distB="0" distL="0" distR="0" wp14:anchorId="0969FCA0" wp14:editId="420D32EF">
                  <wp:extent cx="2737239" cy="2700000"/>
                  <wp:effectExtent l="0" t="0" r="6350" b="5715"/>
                  <wp:docPr id="1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2"/>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737239" cy="2700000"/>
                          </a:xfrm>
                          <a:prstGeom prst="rect">
                            <a:avLst/>
                          </a:prstGeom>
                          <a:noFill/>
                          <a:ln>
                            <a:noFill/>
                          </a:ln>
                        </pic:spPr>
                      </pic:pic>
                    </a:graphicData>
                  </a:graphic>
                </wp:inline>
              </w:drawing>
            </w:r>
          </w:p>
        </w:tc>
      </w:tr>
      <w:tr w:rsidR="00D64245" w:rsidRPr="00D64245" w14:paraId="7EB727B7" w14:textId="77777777" w:rsidTr="006D1C62">
        <w:tc>
          <w:tcPr>
            <w:tcW w:w="4749" w:type="dxa"/>
            <w:vAlign w:val="center"/>
          </w:tcPr>
          <w:p w14:paraId="190319CD" w14:textId="77777777" w:rsidR="00AB60FA" w:rsidRPr="00D64245" w:rsidRDefault="00AB60FA" w:rsidP="00AB60FA">
            <w:pPr>
              <w:widowControl/>
              <w:spacing w:line="360" w:lineRule="auto"/>
              <w:jc w:val="center"/>
              <w:rPr>
                <w:color w:val="000000" w:themeColor="text1"/>
                <w:sz w:val="24"/>
                <w:szCs w:val="24"/>
              </w:rPr>
            </w:pPr>
            <w:bookmarkStart w:id="300" w:name="_Hlk533776631"/>
            <w:r w:rsidRPr="00D64245">
              <w:rPr>
                <w:color w:val="000000" w:themeColor="text1"/>
                <w:sz w:val="24"/>
                <w:szCs w:val="24"/>
              </w:rPr>
              <w:t>(c)</w:t>
            </w:r>
          </w:p>
        </w:tc>
        <w:tc>
          <w:tcPr>
            <w:tcW w:w="4536" w:type="dxa"/>
            <w:vAlign w:val="center"/>
          </w:tcPr>
          <w:p w14:paraId="27017A22" w14:textId="77777777" w:rsidR="00AB60FA" w:rsidRPr="00D64245" w:rsidRDefault="00AB60FA" w:rsidP="00AB60FA">
            <w:pPr>
              <w:keepNext/>
              <w:widowControl/>
              <w:spacing w:line="360" w:lineRule="auto"/>
              <w:jc w:val="center"/>
              <w:rPr>
                <w:color w:val="000000" w:themeColor="text1"/>
                <w:sz w:val="24"/>
                <w:szCs w:val="24"/>
              </w:rPr>
            </w:pPr>
            <w:r w:rsidRPr="00D64245">
              <w:rPr>
                <w:color w:val="000000" w:themeColor="text1"/>
                <w:sz w:val="24"/>
                <w:szCs w:val="24"/>
              </w:rPr>
              <w:t>(d)</w:t>
            </w:r>
          </w:p>
        </w:tc>
      </w:tr>
    </w:tbl>
    <w:p w14:paraId="537B8E9E" w14:textId="2F420E24"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bookmarkStart w:id="301" w:name="_Ref533914573"/>
      <w:bookmarkEnd w:id="300"/>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15</w:t>
      </w:r>
      <w:r w:rsidR="00FA2882" w:rsidRPr="00D64245">
        <w:rPr>
          <w:rFonts w:ascii="Times New Roman" w:eastAsia="宋体" w:hAnsi="Times New Roman" w:cs="Times New Roman"/>
          <w:color w:val="000000" w:themeColor="text1"/>
          <w:kern w:val="0"/>
          <w:sz w:val="24"/>
          <w:szCs w:val="24"/>
        </w:rPr>
        <w:fldChar w:fldCharType="end"/>
      </w:r>
      <w:bookmarkEnd w:id="301"/>
      <w:r w:rsidRPr="00D64245">
        <w:rPr>
          <w:rFonts w:ascii="Times New Roman" w:eastAsia="宋体" w:hAnsi="Times New Roman" w:cs="Times New Roman"/>
          <w:color w:val="000000" w:themeColor="text1"/>
          <w:kern w:val="0"/>
          <w:sz w:val="24"/>
          <w:szCs w:val="24"/>
        </w:rPr>
        <w:t xml:space="preserve">. Open-circuit equal potential flux line distributions of 12-slot VFRMs with field excitation,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8A. (a) 12s7r-F1A1 VFRM. (b) 12s7r-F3A3 VFRM. (c) 12s8r-F1A1 VFRM. (d) 12s8r-F3A3 VFRM.</w:t>
      </w:r>
    </w:p>
    <w:p w14:paraId="461B160B" w14:textId="77777777" w:rsidR="00AB60FA" w:rsidRPr="00D64245" w:rsidRDefault="00AB60FA" w:rsidP="00AB60FA">
      <w:pPr>
        <w:widowControl/>
        <w:spacing w:after="160" w:line="360" w:lineRule="auto"/>
        <w:jc w:val="left"/>
        <w:rPr>
          <w:rFonts w:ascii="Calibri" w:eastAsia="宋体" w:hAnsi="Calibri" w:cs="Times New Roman"/>
          <w:color w:val="000000" w:themeColor="text1"/>
          <w:kern w:val="0"/>
          <w:sz w:val="22"/>
        </w:rPr>
      </w:pPr>
      <w:r w:rsidRPr="00D64245">
        <w:rPr>
          <w:rFonts w:ascii="Calibri" w:eastAsia="宋体" w:hAnsi="Calibri" w:cs="Times New Roman"/>
          <w:color w:val="000000" w:themeColor="text1"/>
          <w:kern w:val="0"/>
          <w:sz w:val="22"/>
        </w:rPr>
        <w:br w:type="page"/>
      </w:r>
    </w:p>
    <w:tbl>
      <w:tblPr>
        <w:tblStyle w:val="TableGrid2"/>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09"/>
        <w:gridCol w:w="3704"/>
        <w:gridCol w:w="1559"/>
      </w:tblGrid>
      <w:tr w:rsidR="00D64245" w:rsidRPr="00D64245" w14:paraId="4709F513" w14:textId="77777777" w:rsidTr="006D1C62">
        <w:trPr>
          <w:jc w:val="center"/>
        </w:trPr>
        <w:tc>
          <w:tcPr>
            <w:tcW w:w="3809" w:type="dxa"/>
            <w:vAlign w:val="center"/>
          </w:tcPr>
          <w:p w14:paraId="18298B40" w14:textId="77777777" w:rsidR="00AB60FA" w:rsidRPr="00D64245" w:rsidRDefault="00AB60FA" w:rsidP="00AB60FA">
            <w:pPr>
              <w:widowControl/>
              <w:spacing w:line="360" w:lineRule="auto"/>
              <w:jc w:val="center"/>
              <w:rPr>
                <w:color w:val="000000" w:themeColor="text1"/>
              </w:rPr>
            </w:pPr>
            <w:r w:rsidRPr="00D64245">
              <w:rPr>
                <w:noProof/>
                <w:color w:val="000000" w:themeColor="text1"/>
              </w:rPr>
              <w:lastRenderedPageBreak/>
              <w:drawing>
                <wp:inline distT="0" distB="0" distL="0" distR="0" wp14:anchorId="0F67C621" wp14:editId="1B28A885">
                  <wp:extent cx="2312682" cy="2160000"/>
                  <wp:effectExtent l="0" t="0" r="0" b="0"/>
                  <wp:docPr id="18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4"/>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312682" cy="2160000"/>
                          </a:xfrm>
                          <a:prstGeom prst="rect">
                            <a:avLst/>
                          </a:prstGeom>
                          <a:noFill/>
                          <a:ln>
                            <a:noFill/>
                          </a:ln>
                        </pic:spPr>
                      </pic:pic>
                    </a:graphicData>
                  </a:graphic>
                </wp:inline>
              </w:drawing>
            </w:r>
          </w:p>
        </w:tc>
        <w:tc>
          <w:tcPr>
            <w:tcW w:w="3704" w:type="dxa"/>
            <w:vAlign w:val="center"/>
          </w:tcPr>
          <w:p w14:paraId="0CCFD545" w14:textId="77777777" w:rsidR="00AB60FA" w:rsidRPr="00D64245" w:rsidRDefault="00AB60FA" w:rsidP="00AB60FA">
            <w:pPr>
              <w:widowControl/>
              <w:spacing w:line="360" w:lineRule="auto"/>
              <w:jc w:val="center"/>
              <w:rPr>
                <w:color w:val="000000" w:themeColor="text1"/>
              </w:rPr>
            </w:pPr>
            <w:r w:rsidRPr="00D64245">
              <w:rPr>
                <w:noProof/>
                <w:color w:val="000000" w:themeColor="text1"/>
              </w:rPr>
              <w:drawing>
                <wp:inline distT="0" distB="0" distL="0" distR="0" wp14:anchorId="01D5C991" wp14:editId="01A26B97">
                  <wp:extent cx="2129748" cy="2160000"/>
                  <wp:effectExtent l="0" t="0" r="4445" b="0"/>
                  <wp:docPr id="18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129748" cy="2160000"/>
                          </a:xfrm>
                          <a:prstGeom prst="rect">
                            <a:avLst/>
                          </a:prstGeom>
                          <a:noFill/>
                          <a:ln>
                            <a:noFill/>
                          </a:ln>
                        </pic:spPr>
                      </pic:pic>
                    </a:graphicData>
                  </a:graphic>
                </wp:inline>
              </w:drawing>
            </w:r>
          </w:p>
        </w:tc>
        <w:tc>
          <w:tcPr>
            <w:tcW w:w="1559" w:type="dxa"/>
            <w:vMerge w:val="restart"/>
            <w:vAlign w:val="center"/>
          </w:tcPr>
          <w:p w14:paraId="1C356254" w14:textId="77777777" w:rsidR="00AB60FA" w:rsidRPr="00D64245" w:rsidRDefault="00AB60FA" w:rsidP="00AB60FA">
            <w:pPr>
              <w:widowControl/>
              <w:spacing w:line="360" w:lineRule="auto"/>
              <w:jc w:val="center"/>
              <w:rPr>
                <w:color w:val="000000" w:themeColor="text1"/>
              </w:rPr>
            </w:pPr>
            <w:r w:rsidRPr="00D64245">
              <w:rPr>
                <w:noProof/>
                <w:color w:val="000000" w:themeColor="text1"/>
                <w:sz w:val="24"/>
                <w:szCs w:val="24"/>
              </w:rPr>
              <w:drawing>
                <wp:inline distT="0" distB="0" distL="0" distR="0" wp14:anchorId="4F061DE7" wp14:editId="38B61189">
                  <wp:extent cx="831208" cy="1800000"/>
                  <wp:effectExtent l="0" t="0" r="7620" b="0"/>
                  <wp:docPr id="18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831208" cy="1800000"/>
                          </a:xfrm>
                          <a:prstGeom prst="rect">
                            <a:avLst/>
                          </a:prstGeom>
                        </pic:spPr>
                      </pic:pic>
                    </a:graphicData>
                  </a:graphic>
                </wp:inline>
              </w:drawing>
            </w:r>
          </w:p>
        </w:tc>
      </w:tr>
      <w:tr w:rsidR="00D64245" w:rsidRPr="00D64245" w14:paraId="50227332" w14:textId="77777777" w:rsidTr="006D1C62">
        <w:trPr>
          <w:jc w:val="center"/>
        </w:trPr>
        <w:tc>
          <w:tcPr>
            <w:tcW w:w="3809" w:type="dxa"/>
            <w:vAlign w:val="center"/>
          </w:tcPr>
          <w:p w14:paraId="640BBB75" w14:textId="77777777" w:rsidR="00AB60FA" w:rsidRPr="00D64245" w:rsidRDefault="00AB60FA" w:rsidP="00AB60FA">
            <w:pPr>
              <w:widowControl/>
              <w:spacing w:line="360" w:lineRule="auto"/>
              <w:jc w:val="center"/>
              <w:rPr>
                <w:color w:val="000000" w:themeColor="text1"/>
              </w:rPr>
            </w:pPr>
            <w:r w:rsidRPr="00D64245">
              <w:rPr>
                <w:color w:val="000000" w:themeColor="text1"/>
                <w:sz w:val="24"/>
                <w:szCs w:val="24"/>
              </w:rPr>
              <w:t>(a)</w:t>
            </w:r>
          </w:p>
        </w:tc>
        <w:tc>
          <w:tcPr>
            <w:tcW w:w="3704" w:type="dxa"/>
            <w:vAlign w:val="center"/>
          </w:tcPr>
          <w:p w14:paraId="31236460" w14:textId="77777777" w:rsidR="00AB60FA" w:rsidRPr="00D64245" w:rsidRDefault="00AB60FA" w:rsidP="00AB60FA">
            <w:pPr>
              <w:widowControl/>
              <w:spacing w:line="360" w:lineRule="auto"/>
              <w:jc w:val="center"/>
              <w:rPr>
                <w:color w:val="000000" w:themeColor="text1"/>
              </w:rPr>
            </w:pPr>
            <w:r w:rsidRPr="00D64245">
              <w:rPr>
                <w:color w:val="000000" w:themeColor="text1"/>
                <w:sz w:val="24"/>
                <w:szCs w:val="24"/>
              </w:rPr>
              <w:t>(b)</w:t>
            </w:r>
          </w:p>
        </w:tc>
        <w:tc>
          <w:tcPr>
            <w:tcW w:w="1559" w:type="dxa"/>
            <w:vMerge/>
            <w:vAlign w:val="center"/>
          </w:tcPr>
          <w:p w14:paraId="35CE8DCB" w14:textId="77777777" w:rsidR="00AB60FA" w:rsidRPr="00D64245" w:rsidRDefault="00AB60FA" w:rsidP="00AB60FA">
            <w:pPr>
              <w:widowControl/>
              <w:spacing w:line="360" w:lineRule="auto"/>
              <w:jc w:val="left"/>
              <w:rPr>
                <w:color w:val="000000" w:themeColor="text1"/>
              </w:rPr>
            </w:pPr>
          </w:p>
        </w:tc>
      </w:tr>
      <w:tr w:rsidR="00D64245" w:rsidRPr="00D64245" w14:paraId="2BAC2113" w14:textId="77777777" w:rsidTr="006D1C62">
        <w:trPr>
          <w:jc w:val="center"/>
        </w:trPr>
        <w:tc>
          <w:tcPr>
            <w:tcW w:w="3809" w:type="dxa"/>
            <w:vAlign w:val="center"/>
          </w:tcPr>
          <w:p w14:paraId="54AA25D2" w14:textId="77777777" w:rsidR="00AB60FA" w:rsidRPr="00D64245" w:rsidRDefault="00AB60FA" w:rsidP="00AB60FA">
            <w:pPr>
              <w:widowControl/>
              <w:spacing w:line="360" w:lineRule="auto"/>
              <w:jc w:val="center"/>
              <w:rPr>
                <w:color w:val="000000" w:themeColor="text1"/>
              </w:rPr>
            </w:pPr>
            <w:r w:rsidRPr="00D64245">
              <w:rPr>
                <w:noProof/>
                <w:color w:val="000000" w:themeColor="text1"/>
              </w:rPr>
              <w:drawing>
                <wp:inline distT="0" distB="0" distL="0" distR="0" wp14:anchorId="3BCB8DB6" wp14:editId="0B0849E6">
                  <wp:extent cx="2309454" cy="2160000"/>
                  <wp:effectExtent l="0" t="0" r="0" b="0"/>
                  <wp:docPr id="19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8"/>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309454" cy="2160000"/>
                          </a:xfrm>
                          <a:prstGeom prst="rect">
                            <a:avLst/>
                          </a:prstGeom>
                          <a:noFill/>
                          <a:ln>
                            <a:noFill/>
                          </a:ln>
                        </pic:spPr>
                      </pic:pic>
                    </a:graphicData>
                  </a:graphic>
                </wp:inline>
              </w:drawing>
            </w:r>
          </w:p>
        </w:tc>
        <w:tc>
          <w:tcPr>
            <w:tcW w:w="3704" w:type="dxa"/>
            <w:vAlign w:val="center"/>
          </w:tcPr>
          <w:p w14:paraId="1E79CF45" w14:textId="77777777" w:rsidR="00AB60FA" w:rsidRPr="00D64245" w:rsidRDefault="00AB60FA" w:rsidP="00AB60FA">
            <w:pPr>
              <w:widowControl/>
              <w:spacing w:line="360" w:lineRule="auto"/>
              <w:jc w:val="center"/>
              <w:rPr>
                <w:color w:val="000000" w:themeColor="text1"/>
              </w:rPr>
            </w:pPr>
            <w:r w:rsidRPr="00D64245">
              <w:rPr>
                <w:noProof/>
                <w:color w:val="000000" w:themeColor="text1"/>
              </w:rPr>
              <w:drawing>
                <wp:inline distT="0" distB="0" distL="0" distR="0" wp14:anchorId="5807BAAB" wp14:editId="3B912237">
                  <wp:extent cx="2178739" cy="2160000"/>
                  <wp:effectExtent l="0" t="0" r="0" b="0"/>
                  <wp:docPr id="19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178739" cy="2160000"/>
                          </a:xfrm>
                          <a:prstGeom prst="rect">
                            <a:avLst/>
                          </a:prstGeom>
                          <a:noFill/>
                          <a:ln>
                            <a:noFill/>
                          </a:ln>
                        </pic:spPr>
                      </pic:pic>
                    </a:graphicData>
                  </a:graphic>
                </wp:inline>
              </w:drawing>
            </w:r>
          </w:p>
        </w:tc>
        <w:tc>
          <w:tcPr>
            <w:tcW w:w="1559" w:type="dxa"/>
            <w:vMerge/>
            <w:vAlign w:val="center"/>
          </w:tcPr>
          <w:p w14:paraId="421145B6" w14:textId="77777777" w:rsidR="00AB60FA" w:rsidRPr="00D64245" w:rsidRDefault="00AB60FA" w:rsidP="00AB60FA">
            <w:pPr>
              <w:widowControl/>
              <w:spacing w:line="360" w:lineRule="auto"/>
              <w:jc w:val="left"/>
              <w:rPr>
                <w:color w:val="000000" w:themeColor="text1"/>
              </w:rPr>
            </w:pPr>
          </w:p>
        </w:tc>
      </w:tr>
      <w:tr w:rsidR="00D64245" w:rsidRPr="00D64245" w14:paraId="23887F7E" w14:textId="77777777" w:rsidTr="006D1C62">
        <w:trPr>
          <w:jc w:val="center"/>
        </w:trPr>
        <w:tc>
          <w:tcPr>
            <w:tcW w:w="3809" w:type="dxa"/>
            <w:vAlign w:val="center"/>
          </w:tcPr>
          <w:p w14:paraId="057D9419" w14:textId="77777777" w:rsidR="00AB60FA" w:rsidRPr="00D64245" w:rsidRDefault="00AB60FA" w:rsidP="00AB60FA">
            <w:pPr>
              <w:widowControl/>
              <w:spacing w:line="360" w:lineRule="auto"/>
              <w:jc w:val="center"/>
              <w:rPr>
                <w:color w:val="000000" w:themeColor="text1"/>
              </w:rPr>
            </w:pPr>
            <w:r w:rsidRPr="00D64245">
              <w:rPr>
                <w:color w:val="000000" w:themeColor="text1"/>
                <w:sz w:val="24"/>
                <w:szCs w:val="24"/>
              </w:rPr>
              <w:t>(c)</w:t>
            </w:r>
          </w:p>
        </w:tc>
        <w:tc>
          <w:tcPr>
            <w:tcW w:w="3704" w:type="dxa"/>
            <w:vAlign w:val="center"/>
          </w:tcPr>
          <w:p w14:paraId="3DA72D6B" w14:textId="77777777" w:rsidR="00AB60FA" w:rsidRPr="00D64245" w:rsidRDefault="00AB60FA" w:rsidP="00AB60FA">
            <w:pPr>
              <w:widowControl/>
              <w:spacing w:line="360" w:lineRule="auto"/>
              <w:jc w:val="center"/>
              <w:rPr>
                <w:color w:val="000000" w:themeColor="text1"/>
              </w:rPr>
            </w:pPr>
            <w:bookmarkStart w:id="302" w:name="OLE_LINK48"/>
            <w:r w:rsidRPr="00D64245">
              <w:rPr>
                <w:color w:val="000000" w:themeColor="text1"/>
                <w:sz w:val="24"/>
                <w:szCs w:val="24"/>
              </w:rPr>
              <w:t>(d)</w:t>
            </w:r>
            <w:bookmarkEnd w:id="302"/>
          </w:p>
        </w:tc>
        <w:tc>
          <w:tcPr>
            <w:tcW w:w="1559" w:type="dxa"/>
            <w:vAlign w:val="center"/>
          </w:tcPr>
          <w:p w14:paraId="51862D66" w14:textId="77777777" w:rsidR="00AB60FA" w:rsidRPr="00D64245" w:rsidRDefault="00AB60FA" w:rsidP="00AB60FA">
            <w:pPr>
              <w:keepNext/>
              <w:widowControl/>
              <w:spacing w:line="360" w:lineRule="auto"/>
              <w:jc w:val="center"/>
              <w:rPr>
                <w:color w:val="000000" w:themeColor="text1"/>
              </w:rPr>
            </w:pPr>
            <w:r w:rsidRPr="00D64245">
              <w:rPr>
                <w:color w:val="000000" w:themeColor="text1"/>
                <w:sz w:val="24"/>
                <w:szCs w:val="24"/>
              </w:rPr>
              <w:t>(e)</w:t>
            </w:r>
          </w:p>
        </w:tc>
      </w:tr>
    </w:tbl>
    <w:p w14:paraId="468FCBA8" w14:textId="5C6DB058"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16</w:t>
      </w:r>
      <w:r w:rsidR="00FA2882"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Open-circuit flux density distributions of 12-slot VFRMs with field excitation,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8A. (a) 12s7r-F1A1 VFRM. (b) 12s7r-F3A3 VFRM. (c) 12s8r-F1A1 VFRM. (d) 12s8r-F3A3 VFRM. (e) Scale.</w:t>
      </w:r>
    </w:p>
    <w:p w14:paraId="1584BF6E" w14:textId="77777777" w:rsidR="00AB60FA" w:rsidRPr="00D64245" w:rsidRDefault="00AB60FA" w:rsidP="00AB60FA">
      <w:pPr>
        <w:widowControl/>
        <w:spacing w:after="160" w:line="259"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br w:type="page"/>
      </w:r>
    </w:p>
    <w:p w14:paraId="20B098CF" w14:textId="1315A185" w:rsidR="00AB60FA" w:rsidRPr="00D64245" w:rsidRDefault="00AB60FA" w:rsidP="00AB60FA">
      <w:pPr>
        <w:spacing w:line="360" w:lineRule="auto"/>
        <w:ind w:firstLine="202"/>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lastRenderedPageBreak/>
        <w:t xml:space="preserve">By neglecting the influence of the flux leakage, the open-circuit flux linkage </w:t>
      </w:r>
      <w:r w:rsidRPr="00D64245">
        <w:rPr>
          <w:rFonts w:ascii="Times New Roman" w:eastAsia="宋体" w:hAnsi="Times New Roman" w:cs="Times New Roman"/>
          <w:color w:val="000000" w:themeColor="text1"/>
          <w:kern w:val="0"/>
          <w:position w:val="-14"/>
          <w:sz w:val="20"/>
          <w:szCs w:val="20"/>
          <w:lang w:eastAsia="en-US"/>
        </w:rPr>
        <w:object w:dxaOrig="400" w:dyaOrig="380" w14:anchorId="310C7A2D">
          <v:shape id="_x0000_i1119" type="#_x0000_t75" style="width:21.7pt;height:14.8pt" o:ole="">
            <v:imagedata r:id="rId46" o:title=""/>
          </v:shape>
          <o:OLEObject Type="Embed" ProgID="Equation.DSMT4" ShapeID="_x0000_i1119" DrawAspect="Content" ObjectID="_1619929343" r:id="rId346"/>
        </w:object>
      </w:r>
      <w:r w:rsidRPr="00D64245">
        <w:rPr>
          <w:rFonts w:ascii="Times New Roman" w:eastAsia="宋体" w:hAnsi="Times New Roman" w:cs="Times New Roman"/>
          <w:color w:val="000000" w:themeColor="text1"/>
          <w:kern w:val="0"/>
          <w:sz w:val="24"/>
          <w:szCs w:val="24"/>
        </w:rPr>
        <w:t xml:space="preserve"> captured by phase coil can be calculated by (3.1</w:t>
      </w:r>
      <w:r w:rsidR="000776C4" w:rsidRPr="00D64245">
        <w:rPr>
          <w:rFonts w:ascii="Times New Roman" w:eastAsia="宋体" w:hAnsi="Times New Roman" w:cs="Times New Roman"/>
          <w:color w:val="000000" w:themeColor="text1"/>
          <w:kern w:val="0"/>
          <w:sz w:val="24"/>
          <w:szCs w:val="24"/>
        </w:rPr>
        <w:t>4</w:t>
      </w:r>
      <w:r w:rsidRPr="00D64245">
        <w:rPr>
          <w:rFonts w:ascii="Times New Roman" w:eastAsia="宋体" w:hAnsi="Times New Roman" w:cs="Times New Roman"/>
          <w:color w:val="000000" w:themeColor="text1"/>
          <w:kern w:val="0"/>
          <w:sz w:val="24"/>
          <w:szCs w:val="24"/>
        </w:rPr>
        <w:t>)</w:t>
      </w:r>
    </w:p>
    <w:tbl>
      <w:tblPr>
        <w:tblW w:w="5000" w:type="pct"/>
        <w:jc w:val="center"/>
        <w:tblLook w:val="04A0" w:firstRow="1" w:lastRow="0" w:firstColumn="1" w:lastColumn="0" w:noHBand="0" w:noVBand="1"/>
      </w:tblPr>
      <w:tblGrid>
        <w:gridCol w:w="2076"/>
        <w:gridCol w:w="4153"/>
        <w:gridCol w:w="2077"/>
      </w:tblGrid>
      <w:tr w:rsidR="00D64245" w:rsidRPr="00D64245" w14:paraId="14CE6E94" w14:textId="77777777" w:rsidTr="006D1C62">
        <w:trPr>
          <w:jc w:val="center"/>
        </w:trPr>
        <w:tc>
          <w:tcPr>
            <w:tcW w:w="1250" w:type="pct"/>
            <w:shd w:val="clear" w:color="auto" w:fill="auto"/>
            <w:vAlign w:val="center"/>
          </w:tcPr>
          <w:p w14:paraId="31E2F95E" w14:textId="77777777" w:rsidR="00AB60FA" w:rsidRPr="00D64245" w:rsidRDefault="00AB60FA" w:rsidP="00AB60FA">
            <w:pPr>
              <w:widowControl/>
              <w:spacing w:after="120" w:line="360" w:lineRule="auto"/>
              <w:jc w:val="left"/>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6B855F84" w14:textId="77777777" w:rsidR="00AB60FA" w:rsidRPr="00D64245" w:rsidRDefault="00AB60FA" w:rsidP="00AB60FA">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30"/>
                <w:sz w:val="24"/>
                <w:szCs w:val="24"/>
                <w:lang w:eastAsia="en-US"/>
              </w:rPr>
              <w:object w:dxaOrig="2840" w:dyaOrig="720" w14:anchorId="46B7E085">
                <v:shape id="_x0000_i1120" type="#_x0000_t75" style="width:2in;height:36.5pt" o:ole="">
                  <v:imagedata r:id="rId347" o:title=""/>
                </v:shape>
                <o:OLEObject Type="Embed" ProgID="Equation.DSMT4" ShapeID="_x0000_i1120" DrawAspect="Content" ObjectID="_1619929344" r:id="rId348"/>
              </w:object>
            </w:r>
          </w:p>
        </w:tc>
        <w:tc>
          <w:tcPr>
            <w:tcW w:w="1250" w:type="pct"/>
            <w:shd w:val="clear" w:color="auto" w:fill="auto"/>
            <w:vAlign w:val="center"/>
          </w:tcPr>
          <w:p w14:paraId="76AE3905" w14:textId="290D36F4" w:rsidR="00AB60FA" w:rsidRPr="00D64245" w:rsidRDefault="00AB60FA" w:rsidP="00D16C49">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(3.1</w:t>
            </w:r>
            <w:r w:rsidR="000776C4" w:rsidRPr="00D64245">
              <w:rPr>
                <w:rFonts w:ascii="Times New Roman" w:eastAsia="宋体" w:hAnsi="Times New Roman" w:cs="Times New Roman"/>
                <w:color w:val="000000" w:themeColor="text1"/>
                <w:kern w:val="0"/>
                <w:sz w:val="24"/>
                <w:szCs w:val="24"/>
              </w:rPr>
              <w:t>4</w:t>
            </w:r>
            <w:r w:rsidRPr="00D64245">
              <w:rPr>
                <w:rFonts w:ascii="Times New Roman" w:eastAsia="宋体" w:hAnsi="Times New Roman" w:cs="Times New Roman"/>
                <w:color w:val="000000" w:themeColor="text1"/>
                <w:kern w:val="0"/>
                <w:sz w:val="24"/>
                <w:szCs w:val="24"/>
              </w:rPr>
              <w:t>)</w:t>
            </w:r>
          </w:p>
        </w:tc>
      </w:tr>
    </w:tbl>
    <w:p w14:paraId="4E74DDAF" w14:textId="749C131A"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where</w:t>
      </w:r>
      <w:bookmarkStart w:id="303" w:name="OLE_LINK319"/>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color w:val="000000" w:themeColor="text1"/>
          <w:kern w:val="0"/>
          <w:position w:val="-12"/>
          <w:sz w:val="24"/>
          <w:szCs w:val="24"/>
        </w:rPr>
        <w:object w:dxaOrig="400" w:dyaOrig="360" w14:anchorId="172D35CC">
          <v:shape id="_x0000_i1121" type="#_x0000_t75" style="width:21.7pt;height:14.8pt" o:ole="">
            <v:imagedata r:id="rId349" o:title=""/>
          </v:shape>
          <o:OLEObject Type="Embed" ProgID="Equation.DSMT4" ShapeID="_x0000_i1121" DrawAspect="Content" ObjectID="_1619929345" r:id="rId350"/>
        </w:object>
      </w:r>
      <w:bookmarkEnd w:id="303"/>
      <w:r w:rsidRPr="00D64245">
        <w:rPr>
          <w:rFonts w:ascii="Times New Roman" w:eastAsia="宋体" w:hAnsi="Times New Roman" w:cs="Times New Roman"/>
          <w:color w:val="000000" w:themeColor="text1"/>
          <w:kern w:val="0"/>
          <w:sz w:val="24"/>
          <w:szCs w:val="24"/>
        </w:rPr>
        <w:t xml:space="preserve"> is the coil-pitch angle. </w:t>
      </w:r>
      <w:r w:rsidRPr="00D64245">
        <w:rPr>
          <w:rFonts w:ascii="Times New Roman" w:eastAsia="宋体" w:hAnsi="Times New Roman" w:cs="Times New Roman"/>
          <w:color w:val="000000" w:themeColor="text1"/>
          <w:kern w:val="0"/>
          <w:position w:val="-12"/>
          <w:sz w:val="24"/>
          <w:szCs w:val="24"/>
        </w:rPr>
        <w:object w:dxaOrig="400" w:dyaOrig="360" w14:anchorId="3C7580AB">
          <v:shape id="_x0000_i1122" type="#_x0000_t75" style="width:21.7pt;height:14.8pt" o:ole="">
            <v:imagedata r:id="rId349" o:title=""/>
          </v:shape>
          <o:OLEObject Type="Embed" ProgID="Equation.DSMT4" ShapeID="_x0000_i1122" DrawAspect="Content" ObjectID="_1619929346" r:id="rId351"/>
        </w:object>
      </w:r>
      <w:r w:rsidRPr="00D64245">
        <w:rPr>
          <w:rFonts w:ascii="Times New Roman" w:eastAsia="宋体" w:hAnsi="Times New Roman" w:cs="Times New Roman"/>
          <w:color w:val="000000" w:themeColor="text1"/>
          <w:kern w:val="0"/>
          <w:sz w:val="24"/>
          <w:szCs w:val="24"/>
        </w:rPr>
        <w:t xml:space="preserve"> is </w:t>
      </w:r>
      <w:r w:rsidRPr="00D64245">
        <w:rPr>
          <w:rFonts w:ascii="Times New Roman" w:eastAsia="宋体" w:hAnsi="Times New Roman" w:cs="Times New Roman"/>
          <w:color w:val="000000" w:themeColor="text1"/>
          <w:kern w:val="0"/>
          <w:position w:val="-6"/>
          <w:sz w:val="24"/>
          <w:szCs w:val="24"/>
        </w:rPr>
        <w:object w:dxaOrig="499" w:dyaOrig="279" w14:anchorId="02D5E463">
          <v:shape id="_x0000_i1123" type="#_x0000_t75" style="width:28.6pt;height:14.8pt" o:ole="">
            <v:imagedata r:id="rId352" o:title=""/>
          </v:shape>
          <o:OLEObject Type="Embed" ProgID="Equation.DSMT4" ShapeID="_x0000_i1123" DrawAspect="Content" ObjectID="_1619929347" r:id="rId353"/>
        </w:object>
      </w:r>
      <w:r w:rsidRPr="00D64245">
        <w:rPr>
          <w:rFonts w:ascii="Times New Roman" w:eastAsia="宋体" w:hAnsi="Times New Roman" w:cs="Times New Roman"/>
          <w:color w:val="000000" w:themeColor="text1"/>
          <w:kern w:val="0"/>
          <w:sz w:val="24"/>
          <w:szCs w:val="24"/>
        </w:rPr>
        <w:t xml:space="preserve"> for VFRMs with NOW and </w:t>
      </w:r>
      <w:bookmarkStart w:id="304" w:name="OLE_LINK381"/>
      <w:r w:rsidRPr="00D64245">
        <w:rPr>
          <w:rFonts w:ascii="Times New Roman" w:eastAsia="宋体" w:hAnsi="Times New Roman" w:cs="Times New Roman"/>
          <w:color w:val="000000" w:themeColor="text1"/>
          <w:kern w:val="0"/>
          <w:position w:val="-6"/>
          <w:sz w:val="24"/>
          <w:szCs w:val="24"/>
        </w:rPr>
        <w:object w:dxaOrig="499" w:dyaOrig="279" w14:anchorId="62A74948">
          <v:shape id="_x0000_i1124" type="#_x0000_t75" style="width:28.6pt;height:14.8pt" o:ole="">
            <v:imagedata r:id="rId354" o:title=""/>
          </v:shape>
          <o:OLEObject Type="Embed" ProgID="Equation.DSMT4" ShapeID="_x0000_i1124" DrawAspect="Content" ObjectID="_1619929348" r:id="rId355"/>
        </w:object>
      </w:r>
      <w:bookmarkEnd w:id="304"/>
      <w:r w:rsidRPr="00D64245">
        <w:rPr>
          <w:rFonts w:ascii="Times New Roman" w:eastAsia="宋体" w:hAnsi="Times New Roman" w:cs="Times New Roman"/>
          <w:color w:val="000000" w:themeColor="text1"/>
          <w:kern w:val="0"/>
          <w:sz w:val="24"/>
          <w:szCs w:val="24"/>
        </w:rPr>
        <w:t xml:space="preserve"> for </w:t>
      </w:r>
      <w:bookmarkStart w:id="305" w:name="OLE_LINK84"/>
      <w:r w:rsidRPr="00D64245">
        <w:rPr>
          <w:rFonts w:ascii="Times New Roman" w:eastAsia="宋体" w:hAnsi="Times New Roman" w:cs="Times New Roman"/>
          <w:color w:val="000000" w:themeColor="text1"/>
          <w:kern w:val="0"/>
          <w:sz w:val="24"/>
          <w:szCs w:val="24"/>
        </w:rPr>
        <w:t>VFRMs with OW</w:t>
      </w:r>
      <w:bookmarkEnd w:id="305"/>
      <w:r w:rsidRPr="00D64245">
        <w:rPr>
          <w:rFonts w:ascii="Times New Roman" w:eastAsia="宋体" w:hAnsi="Times New Roman" w:cs="Times New Roman"/>
          <w:color w:val="000000" w:themeColor="text1"/>
          <w:kern w:val="0"/>
          <w:sz w:val="24"/>
          <w:szCs w:val="24"/>
        </w:rPr>
        <w:t xml:space="preserve">. This indicates that more DC flux in OW is captured by 3-coil-pitch winding than in NOW, which is verified by the difference in fundamental values between the NOW and OW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_Ref533914723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17</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w:t>
      </w:r>
    </w:p>
    <w:p w14:paraId="74696C12" w14:textId="447ADBA1" w:rsidR="00AB60FA" w:rsidRPr="00D64245" w:rsidRDefault="00AB60FA" w:rsidP="00AB60FA">
      <w:pPr>
        <w:spacing w:line="360" w:lineRule="auto"/>
        <w:ind w:firstLine="202"/>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The phase A winding in 12-slot VFRM is constituted by the series connection of four coils A1, A2, A3 and A4. The phase A flux linkage and the flux linkage in each coil are separately presented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_Ref533914723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17</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in order to show the influence of different rotor pole numbers. It can be seen that half of the coil fluxes are of the same amplitude but of the opposite polarities in 7-pole VFRMs. Consequently, the summation of the coil fluxes leads to the negligible DC component in the phase windings. However, the coil fluxes in 8-pole VFRMs are of the same amplitude and polarity which leads to the existence of the DC biased components in the phase windings. By changing the winding layout from NOW to OW in the 8-pole VFRMs, the variation of phase flux is increased and the polarity of phase winding is changed from unipolar to bipolar, as a result of the increase of the flux path in OW. The harmonic analysis shows that the fundamental harmonic dominates while higher order harmonics are negligible.</w:t>
      </w:r>
    </w:p>
    <w:p w14:paraId="0B63E527"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color w:val="000000" w:themeColor="text1"/>
          <w:kern w:val="0"/>
          <w:sz w:val="22"/>
        </w:rPr>
        <w:br w:type="page"/>
      </w: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75B6B0BF" wp14:editId="7CA77416">
            <wp:extent cx="4905762" cy="2880000"/>
            <wp:effectExtent l="0" t="0" r="0" b="0"/>
            <wp:docPr id="19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0"/>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4905762" cy="2880000"/>
                    </a:xfrm>
                    <a:prstGeom prst="rect">
                      <a:avLst/>
                    </a:prstGeom>
                    <a:noFill/>
                    <a:ln>
                      <a:noFill/>
                    </a:ln>
                  </pic:spPr>
                </pic:pic>
              </a:graphicData>
            </a:graphic>
          </wp:inline>
        </w:drawing>
      </w:r>
    </w:p>
    <w:p w14:paraId="125AD154" w14:textId="77777777" w:rsidR="00AB60FA" w:rsidRPr="00D64245" w:rsidRDefault="00AB60FA" w:rsidP="00AB60FA">
      <w:pPr>
        <w:widowControl/>
        <w:spacing w:after="160" w:line="360" w:lineRule="auto"/>
        <w:ind w:firstLine="70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(i)</w:t>
      </w:r>
    </w:p>
    <w:p w14:paraId="411D33EB"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3F1D74FE" wp14:editId="681DF7A2">
            <wp:extent cx="4905762" cy="2880000"/>
            <wp:effectExtent l="0" t="0" r="0" b="0"/>
            <wp:docPr id="19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4905762" cy="2880000"/>
                    </a:xfrm>
                    <a:prstGeom prst="rect">
                      <a:avLst/>
                    </a:prstGeom>
                    <a:noFill/>
                    <a:ln>
                      <a:noFill/>
                    </a:ln>
                  </pic:spPr>
                </pic:pic>
              </a:graphicData>
            </a:graphic>
          </wp:inline>
        </w:drawing>
      </w:r>
    </w:p>
    <w:p w14:paraId="185DA540" w14:textId="77777777" w:rsidR="00AB60FA" w:rsidRPr="00D64245" w:rsidRDefault="00AB60FA" w:rsidP="00AB60FA">
      <w:pPr>
        <w:widowControl/>
        <w:spacing w:after="160" w:line="360" w:lineRule="auto"/>
        <w:ind w:firstLine="70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(ii)</w:t>
      </w:r>
    </w:p>
    <w:p w14:paraId="5B994AC9" w14:textId="77777777" w:rsidR="00AB60FA" w:rsidRPr="00D64245" w:rsidRDefault="00AB60FA" w:rsidP="00AB60FA">
      <w:pPr>
        <w:widowControl/>
        <w:spacing w:after="160" w:line="360" w:lineRule="auto"/>
        <w:ind w:firstLine="70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w:t>
      </w:r>
    </w:p>
    <w:p w14:paraId="22D6E640"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60B1E701" wp14:editId="23F7F372">
            <wp:extent cx="4905762" cy="2880000"/>
            <wp:effectExtent l="0" t="0" r="0" b="0"/>
            <wp:docPr id="19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4905762" cy="2880000"/>
                    </a:xfrm>
                    <a:prstGeom prst="rect">
                      <a:avLst/>
                    </a:prstGeom>
                    <a:noFill/>
                    <a:ln>
                      <a:noFill/>
                    </a:ln>
                  </pic:spPr>
                </pic:pic>
              </a:graphicData>
            </a:graphic>
          </wp:inline>
        </w:drawing>
      </w:r>
    </w:p>
    <w:p w14:paraId="294BE7F0" w14:textId="77777777" w:rsidR="00AB60FA" w:rsidRPr="00D64245" w:rsidRDefault="00AB60FA" w:rsidP="00AB60FA">
      <w:pPr>
        <w:widowControl/>
        <w:spacing w:after="160" w:line="360" w:lineRule="auto"/>
        <w:ind w:firstLine="70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(i)</w:t>
      </w:r>
    </w:p>
    <w:p w14:paraId="600DAEFD"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7A432D55" wp14:editId="7E2F1CAC">
            <wp:extent cx="4905762" cy="2880000"/>
            <wp:effectExtent l="0" t="0" r="0" b="0"/>
            <wp:docPr id="19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4905762" cy="2880000"/>
                    </a:xfrm>
                    <a:prstGeom prst="rect">
                      <a:avLst/>
                    </a:prstGeom>
                    <a:noFill/>
                    <a:ln>
                      <a:noFill/>
                    </a:ln>
                  </pic:spPr>
                </pic:pic>
              </a:graphicData>
            </a:graphic>
          </wp:inline>
        </w:drawing>
      </w:r>
    </w:p>
    <w:p w14:paraId="07FF00B9" w14:textId="77777777" w:rsidR="00AB60FA" w:rsidRPr="00D64245" w:rsidRDefault="00AB60FA" w:rsidP="00AB60FA">
      <w:pPr>
        <w:widowControl/>
        <w:spacing w:after="160" w:line="360" w:lineRule="auto"/>
        <w:ind w:firstLine="70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(ii)</w:t>
      </w:r>
    </w:p>
    <w:p w14:paraId="5CCB6065" w14:textId="77777777" w:rsidR="00AB60FA" w:rsidRPr="00D64245" w:rsidRDefault="00AB60FA" w:rsidP="00AB60FA">
      <w:pPr>
        <w:widowControl/>
        <w:spacing w:after="160" w:line="360" w:lineRule="auto"/>
        <w:ind w:firstLine="70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p w14:paraId="013DDC76"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706BE9FE" wp14:editId="76FCAAAF">
            <wp:extent cx="4905762" cy="2880000"/>
            <wp:effectExtent l="0" t="0" r="0" b="0"/>
            <wp:docPr id="19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8"/>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4905762" cy="2880000"/>
                    </a:xfrm>
                    <a:prstGeom prst="rect">
                      <a:avLst/>
                    </a:prstGeom>
                    <a:noFill/>
                    <a:ln>
                      <a:noFill/>
                    </a:ln>
                  </pic:spPr>
                </pic:pic>
              </a:graphicData>
            </a:graphic>
          </wp:inline>
        </w:drawing>
      </w:r>
    </w:p>
    <w:p w14:paraId="3D3F3F35" w14:textId="77777777" w:rsidR="00AB60FA" w:rsidRPr="00D64245" w:rsidRDefault="00AB60FA" w:rsidP="00AB60FA">
      <w:pPr>
        <w:widowControl/>
        <w:spacing w:after="160" w:line="360" w:lineRule="auto"/>
        <w:ind w:firstLine="70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(i)</w:t>
      </w:r>
    </w:p>
    <w:p w14:paraId="3E68B1C4"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562CEDB0" wp14:editId="14A76B5B">
            <wp:extent cx="4905762" cy="2880000"/>
            <wp:effectExtent l="0" t="0" r="0" b="0"/>
            <wp:docPr id="19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4905762" cy="2880000"/>
                    </a:xfrm>
                    <a:prstGeom prst="rect">
                      <a:avLst/>
                    </a:prstGeom>
                    <a:noFill/>
                    <a:ln>
                      <a:noFill/>
                    </a:ln>
                  </pic:spPr>
                </pic:pic>
              </a:graphicData>
            </a:graphic>
          </wp:inline>
        </w:drawing>
      </w:r>
    </w:p>
    <w:p w14:paraId="51788584" w14:textId="77777777" w:rsidR="00AB60FA" w:rsidRPr="00D64245" w:rsidRDefault="00AB60FA" w:rsidP="00AB60FA">
      <w:pPr>
        <w:widowControl/>
        <w:spacing w:after="160" w:line="360" w:lineRule="auto"/>
        <w:ind w:firstLine="70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(ii)</w:t>
      </w:r>
    </w:p>
    <w:p w14:paraId="17A70693" w14:textId="77777777" w:rsidR="00AB60FA" w:rsidRPr="00D64245" w:rsidRDefault="00AB60FA" w:rsidP="00AB60FA">
      <w:pPr>
        <w:widowControl/>
        <w:spacing w:after="160" w:line="360" w:lineRule="auto"/>
        <w:ind w:firstLine="70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(c)</w:t>
      </w:r>
    </w:p>
    <w:p w14:paraId="7DB40546"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75CE438B" wp14:editId="05022243">
            <wp:extent cx="4899661" cy="2880000"/>
            <wp:effectExtent l="0" t="0" r="0" b="0"/>
            <wp:docPr id="19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9"/>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4899661" cy="2880000"/>
                    </a:xfrm>
                    <a:prstGeom prst="rect">
                      <a:avLst/>
                    </a:prstGeom>
                    <a:noFill/>
                    <a:ln>
                      <a:noFill/>
                    </a:ln>
                  </pic:spPr>
                </pic:pic>
              </a:graphicData>
            </a:graphic>
          </wp:inline>
        </w:drawing>
      </w:r>
    </w:p>
    <w:p w14:paraId="7E3B4064" w14:textId="77777777" w:rsidR="00AB60FA" w:rsidRPr="00D64245" w:rsidRDefault="00AB60FA" w:rsidP="00AB60FA">
      <w:pPr>
        <w:widowControl/>
        <w:spacing w:after="160" w:line="360" w:lineRule="auto"/>
        <w:ind w:firstLine="70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(i)</w:t>
      </w:r>
    </w:p>
    <w:p w14:paraId="4222472C" w14:textId="77777777" w:rsidR="00AB60FA" w:rsidRPr="00D64245" w:rsidRDefault="00AB60FA" w:rsidP="00AB60FA">
      <w:pPr>
        <w:keepNext/>
        <w:widowControl/>
        <w:spacing w:after="160" w:line="360" w:lineRule="auto"/>
        <w:jc w:val="center"/>
        <w:rPr>
          <w:rFonts w:ascii="Calibri" w:eastAsia="宋体" w:hAnsi="Calibri" w:cs="Times New Roman"/>
          <w:color w:val="000000" w:themeColor="text1"/>
          <w:kern w:val="0"/>
          <w:sz w:val="22"/>
        </w:rPr>
      </w:pPr>
      <w:r w:rsidRPr="00D64245">
        <w:rPr>
          <w:rFonts w:ascii="Times New Roman" w:eastAsia="宋体" w:hAnsi="Times New Roman" w:cs="Times New Roman"/>
          <w:noProof/>
          <w:color w:val="000000" w:themeColor="text1"/>
          <w:kern w:val="0"/>
          <w:sz w:val="24"/>
          <w:szCs w:val="24"/>
        </w:rPr>
        <w:drawing>
          <wp:inline distT="0" distB="0" distL="0" distR="0" wp14:anchorId="3DE91412" wp14:editId="31B3C511">
            <wp:extent cx="4905762" cy="2880000"/>
            <wp:effectExtent l="0" t="0" r="0" b="0"/>
            <wp:docPr id="19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7"/>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4905762" cy="2880000"/>
                    </a:xfrm>
                    <a:prstGeom prst="rect">
                      <a:avLst/>
                    </a:prstGeom>
                    <a:noFill/>
                    <a:ln>
                      <a:noFill/>
                    </a:ln>
                  </pic:spPr>
                </pic:pic>
              </a:graphicData>
            </a:graphic>
          </wp:inline>
        </w:drawing>
      </w:r>
    </w:p>
    <w:p w14:paraId="38112CCA" w14:textId="77777777" w:rsidR="00AB60FA" w:rsidRPr="00D64245" w:rsidRDefault="00AB60FA" w:rsidP="00AB60FA">
      <w:pPr>
        <w:widowControl/>
        <w:spacing w:after="160" w:line="360" w:lineRule="auto"/>
        <w:ind w:firstLine="70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 (ii)</w:t>
      </w:r>
    </w:p>
    <w:p w14:paraId="05F01801" w14:textId="77777777" w:rsidR="00AB60FA" w:rsidRPr="00D64245" w:rsidRDefault="00AB60FA" w:rsidP="00AB60FA">
      <w:pPr>
        <w:widowControl/>
        <w:spacing w:after="160" w:line="360" w:lineRule="auto"/>
        <w:ind w:firstLine="70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(d)</w:t>
      </w:r>
    </w:p>
    <w:p w14:paraId="66D590F0" w14:textId="530AAE60" w:rsidR="00B45437"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bookmarkStart w:id="306" w:name="_Ref533914723"/>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17</w:t>
      </w:r>
      <w:r w:rsidR="00FA2882" w:rsidRPr="00D64245">
        <w:rPr>
          <w:rFonts w:ascii="Times New Roman" w:eastAsia="宋体" w:hAnsi="Times New Roman" w:cs="Times New Roman"/>
          <w:color w:val="000000" w:themeColor="text1"/>
          <w:kern w:val="0"/>
          <w:sz w:val="24"/>
          <w:szCs w:val="24"/>
        </w:rPr>
        <w:fldChar w:fldCharType="end"/>
      </w:r>
      <w:bookmarkEnd w:id="306"/>
      <w:r w:rsidRPr="00D64245">
        <w:rPr>
          <w:rFonts w:ascii="Times New Roman" w:eastAsia="宋体" w:hAnsi="Times New Roman" w:cs="Times New Roman"/>
          <w:color w:val="000000" w:themeColor="text1"/>
          <w:kern w:val="0"/>
          <w:sz w:val="24"/>
          <w:szCs w:val="24"/>
        </w:rPr>
        <w:t xml:space="preserve">. Open-circuit flux linkages in 12s/(7,8)r VFRMs with field excitation,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8A. (a) </w:t>
      </w:r>
      <w:bookmarkStart w:id="307" w:name="OLE_LINK21"/>
      <w:r w:rsidRPr="00D64245">
        <w:rPr>
          <w:rFonts w:ascii="Times New Roman" w:eastAsia="宋体" w:hAnsi="Times New Roman" w:cs="Times New Roman"/>
          <w:color w:val="000000" w:themeColor="text1"/>
          <w:kern w:val="0"/>
          <w:sz w:val="24"/>
          <w:szCs w:val="24"/>
        </w:rPr>
        <w:t>12s7r-F1A1</w:t>
      </w:r>
      <w:bookmarkEnd w:id="307"/>
      <w:r w:rsidRPr="00D64245">
        <w:rPr>
          <w:rFonts w:ascii="Times New Roman" w:eastAsia="宋体" w:hAnsi="Times New Roman" w:cs="Times New Roman"/>
          <w:color w:val="000000" w:themeColor="text1"/>
          <w:kern w:val="0"/>
          <w:sz w:val="24"/>
          <w:szCs w:val="24"/>
        </w:rPr>
        <w:t xml:space="preserve"> VFRM. (b) 12s7r-F3A3 VFRM. (c) 12s8r-F1A1 </w:t>
      </w:r>
      <w:bookmarkStart w:id="308" w:name="OLE_LINK34"/>
      <w:bookmarkStart w:id="309" w:name="OLE_LINK35"/>
      <w:r w:rsidRPr="00D64245">
        <w:rPr>
          <w:rFonts w:ascii="Times New Roman" w:eastAsia="宋体" w:hAnsi="Times New Roman" w:cs="Times New Roman"/>
          <w:color w:val="000000" w:themeColor="text1"/>
          <w:kern w:val="0"/>
          <w:sz w:val="24"/>
          <w:szCs w:val="24"/>
        </w:rPr>
        <w:t>VFRM</w:t>
      </w:r>
      <w:bookmarkEnd w:id="308"/>
      <w:bookmarkEnd w:id="309"/>
      <w:r w:rsidRPr="00D64245">
        <w:rPr>
          <w:rFonts w:ascii="Times New Roman" w:eastAsia="宋体" w:hAnsi="Times New Roman" w:cs="Times New Roman"/>
          <w:color w:val="000000" w:themeColor="text1"/>
          <w:kern w:val="0"/>
          <w:sz w:val="24"/>
          <w:szCs w:val="24"/>
        </w:rPr>
        <w:t>. (d) 12s8r-F3A3 VFRM. (i) Waveforms. (ii) Spectra.</w:t>
      </w:r>
    </w:p>
    <w:p w14:paraId="1F26964E" w14:textId="77777777" w:rsidR="00B45437" w:rsidRPr="00D64245" w:rsidRDefault="00B45437">
      <w:pPr>
        <w:widowControl/>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br w:type="page"/>
      </w:r>
    </w:p>
    <w:p w14:paraId="2A263855" w14:textId="7F1728A0" w:rsidR="00AB60FA" w:rsidRPr="00D64245" w:rsidRDefault="00AB60FA" w:rsidP="00AB60FA">
      <w:pPr>
        <w:spacing w:line="360" w:lineRule="auto"/>
        <w:ind w:firstLine="202"/>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lastRenderedPageBreak/>
        <w:t xml:space="preserve">The back-EMF waveforms and their spectra in a single armature coil A1 are presented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_Ref533915071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18</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with field excitation of 8A. Although the fundamental values in </w:t>
      </w:r>
      <w:bookmarkStart w:id="310" w:name="OLE_LINK182"/>
      <w:bookmarkStart w:id="311" w:name="OLE_LINK183"/>
      <w:r w:rsidRPr="00D64245">
        <w:rPr>
          <w:rFonts w:ascii="Times New Roman" w:eastAsia="宋体" w:hAnsi="Times New Roman" w:cs="Times New Roman"/>
          <w:color w:val="000000" w:themeColor="text1"/>
          <w:kern w:val="0"/>
          <w:sz w:val="24"/>
          <w:szCs w:val="24"/>
        </w:rPr>
        <w:t>7-pole and 8-pole</w:t>
      </w:r>
      <w:bookmarkEnd w:id="310"/>
      <w:bookmarkEnd w:id="311"/>
      <w:r w:rsidRPr="00D64245">
        <w:rPr>
          <w:rFonts w:ascii="Times New Roman" w:eastAsia="宋体" w:hAnsi="Times New Roman" w:cs="Times New Roman"/>
          <w:color w:val="000000" w:themeColor="text1"/>
          <w:kern w:val="0"/>
          <w:sz w:val="24"/>
          <w:szCs w:val="24"/>
        </w:rPr>
        <w:t xml:space="preserve"> machines are similar within the same winding layout, the harmonic analysis shows the 7-pole machines are dominated by odd harmonics, i.e. 5</w:t>
      </w:r>
      <w:r w:rsidRPr="00D64245">
        <w:rPr>
          <w:rFonts w:ascii="Times New Roman" w:eastAsia="宋体" w:hAnsi="Times New Roman" w:cs="Times New Roman"/>
          <w:color w:val="000000" w:themeColor="text1"/>
          <w:kern w:val="0"/>
          <w:sz w:val="24"/>
          <w:szCs w:val="24"/>
          <w:vertAlign w:val="superscript"/>
        </w:rPr>
        <w:t>th</w:t>
      </w:r>
      <w:r w:rsidRPr="00D64245">
        <w:rPr>
          <w:rFonts w:ascii="Times New Roman" w:eastAsia="宋体" w:hAnsi="Times New Roman" w:cs="Times New Roman"/>
          <w:color w:val="000000" w:themeColor="text1"/>
          <w:kern w:val="0"/>
          <w:sz w:val="24"/>
          <w:szCs w:val="24"/>
        </w:rPr>
        <w:t xml:space="preserve"> harmonics, while 8-pole machines are dominated by even harmonics, i.e. 2</w:t>
      </w:r>
      <w:r w:rsidRPr="00D64245">
        <w:rPr>
          <w:rFonts w:ascii="Times New Roman" w:eastAsia="宋体" w:hAnsi="Times New Roman" w:cs="Times New Roman"/>
          <w:color w:val="000000" w:themeColor="text1"/>
          <w:kern w:val="0"/>
          <w:sz w:val="24"/>
          <w:szCs w:val="24"/>
          <w:vertAlign w:val="superscript"/>
        </w:rPr>
        <w:t>nd</w:t>
      </w:r>
      <w:r w:rsidRPr="00D64245">
        <w:rPr>
          <w:rFonts w:ascii="Times New Roman" w:eastAsia="宋体" w:hAnsi="Times New Roman" w:cs="Times New Roman"/>
          <w:color w:val="000000" w:themeColor="text1"/>
          <w:kern w:val="0"/>
          <w:sz w:val="24"/>
          <w:szCs w:val="24"/>
        </w:rPr>
        <w:t xml:space="preserve"> and 4</w:t>
      </w:r>
      <w:r w:rsidRPr="00D64245">
        <w:rPr>
          <w:rFonts w:ascii="Times New Roman" w:eastAsia="宋体" w:hAnsi="Times New Roman" w:cs="Times New Roman"/>
          <w:color w:val="000000" w:themeColor="text1"/>
          <w:kern w:val="0"/>
          <w:sz w:val="24"/>
          <w:szCs w:val="24"/>
          <w:vertAlign w:val="superscript"/>
        </w:rPr>
        <w:t>th</w:t>
      </w:r>
      <w:r w:rsidRPr="00D64245">
        <w:rPr>
          <w:rFonts w:ascii="Times New Roman" w:eastAsia="宋体" w:hAnsi="Times New Roman" w:cs="Times New Roman"/>
          <w:color w:val="000000" w:themeColor="text1"/>
          <w:kern w:val="0"/>
          <w:sz w:val="24"/>
          <w:szCs w:val="24"/>
        </w:rPr>
        <w:t xml:space="preserve"> harmonics.</w:t>
      </w:r>
    </w:p>
    <w:p w14:paraId="174BD2FF" w14:textId="77777777" w:rsidR="00AB60FA" w:rsidRPr="00D64245" w:rsidRDefault="00AB60FA" w:rsidP="00AB60FA">
      <w:pPr>
        <w:spacing w:line="360" w:lineRule="auto"/>
        <w:ind w:firstLine="202"/>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0"/>
          <w:szCs w:val="20"/>
        </w:rPr>
        <w:drawing>
          <wp:inline distT="0" distB="0" distL="0" distR="0" wp14:anchorId="589BDE70" wp14:editId="6EB1508B">
            <wp:extent cx="5029109" cy="2880000"/>
            <wp:effectExtent l="0" t="0" r="63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4"/>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029109" cy="2880000"/>
                    </a:xfrm>
                    <a:prstGeom prst="rect">
                      <a:avLst/>
                    </a:prstGeom>
                    <a:noFill/>
                    <a:ln>
                      <a:noFill/>
                    </a:ln>
                  </pic:spPr>
                </pic:pic>
              </a:graphicData>
            </a:graphic>
          </wp:inline>
        </w:drawing>
      </w:r>
    </w:p>
    <w:p w14:paraId="52EA4A5E" w14:textId="77777777" w:rsidR="00AB60FA" w:rsidRPr="00D64245" w:rsidRDefault="00AB60FA" w:rsidP="00AB60FA">
      <w:pPr>
        <w:spacing w:line="360" w:lineRule="auto"/>
        <w:ind w:firstLine="851"/>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t>
      </w:r>
      <w:r w:rsidRPr="00D64245">
        <w:rPr>
          <w:rFonts w:ascii="Times New Roman" w:eastAsia="宋体" w:hAnsi="Times New Roman" w:cs="Times New Roman"/>
          <w:color w:val="000000" w:themeColor="text1"/>
          <w:kern w:val="0"/>
          <w:sz w:val="24"/>
          <w:szCs w:val="24"/>
        </w:rPr>
        <w:t>a)</w:t>
      </w:r>
    </w:p>
    <w:p w14:paraId="0133C7CD" w14:textId="77777777" w:rsidR="00AB60FA" w:rsidRPr="00D64245" w:rsidRDefault="00AB60FA" w:rsidP="00AB60FA">
      <w:pPr>
        <w:keepNext/>
        <w:spacing w:line="360" w:lineRule="auto"/>
        <w:ind w:firstLine="202"/>
        <w:jc w:val="center"/>
        <w:rPr>
          <w:rFonts w:ascii="Times New Roman" w:eastAsia="宋体" w:hAnsi="Times New Roman" w:cs="Times New Roman"/>
          <w:color w:val="000000" w:themeColor="text1"/>
          <w:kern w:val="0"/>
          <w:sz w:val="20"/>
          <w:szCs w:val="20"/>
          <w:lang w:eastAsia="en-US"/>
        </w:rPr>
      </w:pPr>
      <w:r w:rsidRPr="00D64245">
        <w:rPr>
          <w:rFonts w:ascii="Times New Roman" w:eastAsia="宋体" w:hAnsi="Times New Roman" w:cs="Times New Roman"/>
          <w:noProof/>
          <w:color w:val="000000" w:themeColor="text1"/>
          <w:kern w:val="0"/>
          <w:sz w:val="20"/>
          <w:szCs w:val="20"/>
        </w:rPr>
        <w:drawing>
          <wp:inline distT="0" distB="0" distL="0" distR="0" wp14:anchorId="236BC6E1" wp14:editId="78B96C3E">
            <wp:extent cx="4808905" cy="288000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7"/>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4808905" cy="2880000"/>
                    </a:xfrm>
                    <a:prstGeom prst="rect">
                      <a:avLst/>
                    </a:prstGeom>
                    <a:noFill/>
                    <a:ln>
                      <a:noFill/>
                    </a:ln>
                  </pic:spPr>
                </pic:pic>
              </a:graphicData>
            </a:graphic>
          </wp:inline>
        </w:drawing>
      </w:r>
    </w:p>
    <w:p w14:paraId="3A84BA2C" w14:textId="77777777" w:rsidR="00AB60FA" w:rsidRPr="00D64245" w:rsidRDefault="00AB60FA" w:rsidP="00AB60FA">
      <w:pPr>
        <w:spacing w:line="360" w:lineRule="auto"/>
        <w:ind w:firstLine="202"/>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p w14:paraId="10E6F464" w14:textId="067DCADB"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bookmarkStart w:id="312" w:name="_Ref533915071"/>
      <w:bookmarkStart w:id="313" w:name="OLE_LINK178"/>
      <w:bookmarkStart w:id="314" w:name="OLE_LINK179"/>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18</w:t>
      </w:r>
      <w:r w:rsidR="00FA2882" w:rsidRPr="00D64245">
        <w:rPr>
          <w:rFonts w:ascii="Times New Roman" w:eastAsia="宋体" w:hAnsi="Times New Roman" w:cs="Times New Roman"/>
          <w:color w:val="000000" w:themeColor="text1"/>
          <w:kern w:val="0"/>
          <w:sz w:val="24"/>
          <w:szCs w:val="24"/>
        </w:rPr>
        <w:fldChar w:fldCharType="end"/>
      </w:r>
      <w:bookmarkEnd w:id="312"/>
      <w:r w:rsidRPr="00D64245">
        <w:rPr>
          <w:rFonts w:ascii="Times New Roman" w:eastAsia="宋体" w:hAnsi="Times New Roman" w:cs="Times New Roman" w:hint="eastAsia"/>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 xml:space="preserve">Back-EMFs of a single armature coil in </w:t>
      </w:r>
      <w:bookmarkStart w:id="315" w:name="OLE_LINK199"/>
      <w:bookmarkStart w:id="316" w:name="OLE_LINK203"/>
      <w:r w:rsidRPr="00D64245">
        <w:rPr>
          <w:rFonts w:ascii="Times New Roman" w:eastAsia="宋体" w:hAnsi="Times New Roman" w:cs="Times New Roman"/>
          <w:color w:val="000000" w:themeColor="text1"/>
          <w:kern w:val="0"/>
          <w:sz w:val="24"/>
          <w:szCs w:val="24"/>
        </w:rPr>
        <w:t>12s/(7,8)r VFRMs with NOW and OW</w:t>
      </w:r>
      <w:bookmarkEnd w:id="315"/>
      <w:bookmarkEnd w:id="316"/>
      <w:r w:rsidRPr="00D64245">
        <w:rPr>
          <w:rFonts w:ascii="Times New Roman" w:eastAsia="宋体" w:hAnsi="Times New Roman" w:cs="Times New Roman"/>
          <w:color w:val="000000" w:themeColor="text1"/>
          <w:kern w:val="0"/>
          <w:sz w:val="24"/>
          <w:szCs w:val="24"/>
        </w:rPr>
        <w:t xml:space="preserve"> at 400rpm with field excitation,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8A. (a) Waveforms. (b) Spectra.</w:t>
      </w:r>
    </w:p>
    <w:bookmarkEnd w:id="313"/>
    <w:bookmarkEnd w:id="314"/>
    <w:p w14:paraId="073A6D6F" w14:textId="52F73636" w:rsidR="00AB60FA" w:rsidRPr="00D64245" w:rsidRDefault="00AB60FA" w:rsidP="00AB60FA">
      <w:pPr>
        <w:spacing w:line="360" w:lineRule="auto"/>
        <w:ind w:firstLine="202"/>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lastRenderedPageBreak/>
        <w:t xml:space="preserve">The phase back-EMF waveforms are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_Ref533915113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19</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The effect of OW is shown by enhancing the fundamental value of 176.9% and 140.2% in 7-pole and 8-pole VFRMs. It shows that 8-pole VFRMs have richer harmonic content than 7-pole ones and it is dominated by even harmonics in the spectra. The total harmonic distortion (THD) values of the </w:t>
      </w:r>
      <w:bookmarkStart w:id="317" w:name="OLE_LINK190"/>
      <w:bookmarkStart w:id="318" w:name="OLE_LINK191"/>
      <w:r w:rsidRPr="00D64245">
        <w:rPr>
          <w:rFonts w:ascii="Times New Roman" w:eastAsia="宋体" w:hAnsi="Times New Roman" w:cs="Times New Roman"/>
          <w:color w:val="000000" w:themeColor="text1"/>
          <w:kern w:val="0"/>
          <w:sz w:val="24"/>
          <w:szCs w:val="24"/>
        </w:rPr>
        <w:t>7-pole</w:t>
      </w:r>
      <w:bookmarkEnd w:id="317"/>
      <w:bookmarkEnd w:id="318"/>
      <w:r w:rsidRPr="00D64245">
        <w:rPr>
          <w:rFonts w:ascii="Times New Roman" w:eastAsia="宋体" w:hAnsi="Times New Roman" w:cs="Times New Roman"/>
          <w:color w:val="000000" w:themeColor="text1"/>
          <w:kern w:val="0"/>
          <w:sz w:val="24"/>
          <w:szCs w:val="24"/>
        </w:rPr>
        <w:t xml:space="preserve"> VFRMs are much lower than 8-pole machines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_Ref533915265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Table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6</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which indicates higher torque density and lower torque ripple in 7-pole VFRMs. Comparing with the harmonic analysis of the back-EMF waveforms in the single coil, it is worth noting that the 3</w:t>
      </w:r>
      <w:r w:rsidRPr="00D64245">
        <w:rPr>
          <w:rFonts w:ascii="Times New Roman" w:eastAsia="宋体" w:hAnsi="Times New Roman" w:cs="Times New Roman"/>
          <w:color w:val="000000" w:themeColor="text1"/>
          <w:kern w:val="0"/>
          <w:sz w:val="24"/>
          <w:szCs w:val="24"/>
          <w:vertAlign w:val="superscript"/>
        </w:rPr>
        <w:t>rd</w:t>
      </w:r>
      <w:r w:rsidRPr="00D64245">
        <w:rPr>
          <w:rFonts w:ascii="Times New Roman" w:eastAsia="宋体" w:hAnsi="Times New Roman" w:cs="Times New Roman"/>
          <w:color w:val="000000" w:themeColor="text1"/>
          <w:kern w:val="0"/>
          <w:sz w:val="24"/>
          <w:szCs w:val="24"/>
        </w:rPr>
        <w:t xml:space="preserve"> harmonic is suppressed in the phase winding of 12s7r-F3A3 VFRM. The fundamental value of the back-EMF waveforms in the VFRMs can be adjusted by different DC currents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_Ref533915177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20</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However, the major disadvantage introduced by field excitation is magnetic saturation which can be observed that the slow increase of the fundament values in back-EMF after DC current higher than 8A for VFRMs with NOW and 12A for VFRMs with OW.</w:t>
      </w:r>
    </w:p>
    <w:p w14:paraId="6784EB47"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0"/>
          <w:szCs w:val="20"/>
        </w:rPr>
        <w:drawing>
          <wp:inline distT="0" distB="0" distL="0" distR="0" wp14:anchorId="7C7A83CD" wp14:editId="031F444A">
            <wp:extent cx="4791128" cy="2880000"/>
            <wp:effectExtent l="0" t="0" r="0" b="0"/>
            <wp:docPr id="200"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4791128" cy="2880000"/>
                    </a:xfrm>
                    <a:prstGeom prst="rect">
                      <a:avLst/>
                    </a:prstGeom>
                    <a:noFill/>
                    <a:ln>
                      <a:noFill/>
                    </a:ln>
                  </pic:spPr>
                </pic:pic>
              </a:graphicData>
            </a:graphic>
          </wp:inline>
        </w:drawing>
      </w:r>
    </w:p>
    <w:p w14:paraId="7142E638" w14:textId="77777777" w:rsidR="00AB60FA" w:rsidRPr="00D64245" w:rsidRDefault="00AB60FA" w:rsidP="00AB60FA">
      <w:pPr>
        <w:spacing w:line="360" w:lineRule="auto"/>
        <w:ind w:firstLine="426"/>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t>
      </w:r>
      <w:r w:rsidRPr="00D64245">
        <w:rPr>
          <w:rFonts w:ascii="Times New Roman" w:eastAsia="宋体" w:hAnsi="Times New Roman" w:cs="Times New Roman"/>
          <w:color w:val="000000" w:themeColor="text1"/>
          <w:kern w:val="0"/>
          <w:sz w:val="24"/>
          <w:szCs w:val="24"/>
        </w:rPr>
        <w:t>a)</w:t>
      </w:r>
    </w:p>
    <w:p w14:paraId="2E86F3F9" w14:textId="77777777" w:rsidR="00AB60FA" w:rsidRPr="00D64245" w:rsidRDefault="00AB60FA" w:rsidP="00AB60FA">
      <w:pPr>
        <w:keepNext/>
        <w:spacing w:line="360" w:lineRule="auto"/>
        <w:jc w:val="center"/>
        <w:rPr>
          <w:rFonts w:ascii="Times New Roman" w:eastAsia="宋体" w:hAnsi="Times New Roman" w:cs="Times New Roman"/>
          <w:color w:val="000000" w:themeColor="text1"/>
          <w:kern w:val="0"/>
          <w:sz w:val="20"/>
          <w:szCs w:val="20"/>
          <w:lang w:eastAsia="en-US"/>
        </w:rPr>
      </w:pPr>
      <w:r w:rsidRPr="00D64245">
        <w:rPr>
          <w:rFonts w:ascii="Times New Roman" w:eastAsia="宋体" w:hAnsi="Times New Roman" w:cs="Times New Roman"/>
          <w:noProof/>
          <w:color w:val="000000" w:themeColor="text1"/>
          <w:kern w:val="0"/>
          <w:sz w:val="20"/>
          <w:szCs w:val="20"/>
        </w:rPr>
        <w:lastRenderedPageBreak/>
        <w:drawing>
          <wp:inline distT="0" distB="0" distL="0" distR="0" wp14:anchorId="618B8540" wp14:editId="4083D533">
            <wp:extent cx="4782289" cy="2880000"/>
            <wp:effectExtent l="0" t="0" r="0" b="0"/>
            <wp:docPr id="201"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3"/>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4782289" cy="2880000"/>
                    </a:xfrm>
                    <a:prstGeom prst="rect">
                      <a:avLst/>
                    </a:prstGeom>
                    <a:noFill/>
                    <a:ln>
                      <a:noFill/>
                    </a:ln>
                  </pic:spPr>
                </pic:pic>
              </a:graphicData>
            </a:graphic>
          </wp:inline>
        </w:drawing>
      </w:r>
    </w:p>
    <w:p w14:paraId="0A4A543A" w14:textId="77777777" w:rsidR="00AB60FA" w:rsidRPr="00D64245" w:rsidRDefault="00AB60FA" w:rsidP="00AB60FA">
      <w:pPr>
        <w:spacing w:line="360" w:lineRule="auto"/>
        <w:ind w:firstLine="567"/>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 (b)</w:t>
      </w:r>
    </w:p>
    <w:p w14:paraId="608DF475" w14:textId="209CB51D"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bookmarkStart w:id="319" w:name="_Ref533915113"/>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19</w:t>
      </w:r>
      <w:r w:rsidR="00FA2882" w:rsidRPr="00D64245">
        <w:rPr>
          <w:rFonts w:ascii="Times New Roman" w:eastAsia="宋体" w:hAnsi="Times New Roman" w:cs="Times New Roman"/>
          <w:color w:val="000000" w:themeColor="text1"/>
          <w:kern w:val="0"/>
          <w:sz w:val="24"/>
          <w:szCs w:val="24"/>
        </w:rPr>
        <w:fldChar w:fldCharType="end"/>
      </w:r>
      <w:bookmarkEnd w:id="319"/>
      <w:r w:rsidRPr="00D64245">
        <w:rPr>
          <w:rFonts w:ascii="Times New Roman" w:eastAsia="宋体" w:hAnsi="Times New Roman" w:cs="Times New Roman"/>
          <w:color w:val="000000" w:themeColor="text1"/>
          <w:kern w:val="0"/>
          <w:sz w:val="24"/>
          <w:szCs w:val="24"/>
        </w:rPr>
        <w:t xml:space="preserve">. Phase A back-EMF in 12s/(7,8)r VFRMs with NOW and OW at 400rpm with field excitation,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8A. (a) Waveforms. (b) Spectra.</w:t>
      </w:r>
    </w:p>
    <w:p w14:paraId="40E81FF8" w14:textId="77777777" w:rsidR="00AB60FA" w:rsidRPr="00D64245" w:rsidRDefault="00AB60FA" w:rsidP="00AB60FA">
      <w:pPr>
        <w:keepNext/>
        <w:spacing w:line="360" w:lineRule="auto"/>
        <w:jc w:val="center"/>
        <w:rPr>
          <w:rFonts w:ascii="Times New Roman" w:eastAsia="宋体" w:hAnsi="Times New Roman" w:cs="Times New Roman"/>
          <w:color w:val="000000" w:themeColor="text1"/>
          <w:kern w:val="0"/>
          <w:sz w:val="20"/>
          <w:szCs w:val="20"/>
          <w:lang w:eastAsia="en-US"/>
        </w:rPr>
      </w:pPr>
      <w:r w:rsidRPr="00D64245">
        <w:rPr>
          <w:rFonts w:ascii="Times New Roman" w:eastAsia="宋体" w:hAnsi="Times New Roman" w:cs="Times New Roman"/>
          <w:noProof/>
          <w:color w:val="000000" w:themeColor="text1"/>
          <w:kern w:val="0"/>
          <w:sz w:val="20"/>
          <w:szCs w:val="20"/>
        </w:rPr>
        <w:drawing>
          <wp:inline distT="0" distB="0" distL="0" distR="0" wp14:anchorId="1C96D40E" wp14:editId="6151DE59">
            <wp:extent cx="4808905" cy="2880000"/>
            <wp:effectExtent l="0" t="0" r="0" b="0"/>
            <wp:docPr id="20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9"/>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4808905" cy="2880000"/>
                    </a:xfrm>
                    <a:prstGeom prst="rect">
                      <a:avLst/>
                    </a:prstGeom>
                    <a:noFill/>
                    <a:ln>
                      <a:noFill/>
                    </a:ln>
                  </pic:spPr>
                </pic:pic>
              </a:graphicData>
            </a:graphic>
          </wp:inline>
        </w:drawing>
      </w:r>
    </w:p>
    <w:p w14:paraId="241F436A" w14:textId="15A3D995"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bookmarkStart w:id="320" w:name="_Ref533915177"/>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20</w:t>
      </w:r>
      <w:r w:rsidR="00FA2882" w:rsidRPr="00D64245">
        <w:rPr>
          <w:rFonts w:ascii="Times New Roman" w:eastAsia="宋体" w:hAnsi="Times New Roman" w:cs="Times New Roman"/>
          <w:color w:val="000000" w:themeColor="text1"/>
          <w:kern w:val="0"/>
          <w:sz w:val="24"/>
          <w:szCs w:val="24"/>
        </w:rPr>
        <w:fldChar w:fldCharType="end"/>
      </w:r>
      <w:bookmarkEnd w:id="320"/>
      <w:r w:rsidRPr="00D64245">
        <w:rPr>
          <w:rFonts w:ascii="Times New Roman" w:eastAsia="宋体" w:hAnsi="Times New Roman" w:cs="Times New Roman"/>
          <w:color w:val="000000" w:themeColor="text1"/>
          <w:kern w:val="0"/>
          <w:sz w:val="24"/>
          <w:szCs w:val="24"/>
        </w:rPr>
        <w:t xml:space="preserve">. Amplitudes of fundamental component of back EMF against DC current in </w:t>
      </w:r>
      <w:bookmarkStart w:id="321" w:name="OLE_LINK166"/>
      <w:bookmarkStart w:id="322" w:name="OLE_LINK169"/>
      <w:r w:rsidRPr="00D64245">
        <w:rPr>
          <w:rFonts w:ascii="Times New Roman" w:eastAsia="宋体" w:hAnsi="Times New Roman" w:cs="Times New Roman"/>
          <w:color w:val="000000" w:themeColor="text1"/>
          <w:kern w:val="0"/>
          <w:sz w:val="24"/>
          <w:szCs w:val="24"/>
        </w:rPr>
        <w:t>12s7r-F1A1, 12s7r-F3A3</w:t>
      </w:r>
      <w:r w:rsidRPr="00D64245">
        <w:rPr>
          <w:rFonts w:ascii="Times New Roman" w:eastAsia="宋体" w:hAnsi="Times New Roman" w:cs="Times New Roman" w:hint="eastAsia"/>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12s8r-F1A1 and 12s8r-F3A3 VFRMs</w:t>
      </w:r>
      <w:bookmarkEnd w:id="321"/>
      <w:bookmarkEnd w:id="322"/>
      <w:r w:rsidRPr="00D64245">
        <w:rPr>
          <w:rFonts w:ascii="Times New Roman" w:eastAsia="宋体" w:hAnsi="Times New Roman" w:cs="Times New Roman"/>
          <w:color w:val="000000" w:themeColor="text1"/>
          <w:kern w:val="0"/>
          <w:sz w:val="24"/>
          <w:szCs w:val="24"/>
        </w:rPr>
        <w:t>.</w:t>
      </w:r>
    </w:p>
    <w:p w14:paraId="5E69F693" w14:textId="77777777" w:rsidR="00AB60FA" w:rsidRPr="00D64245" w:rsidRDefault="00AB60FA" w:rsidP="00AB60FA">
      <w:pPr>
        <w:widowControl/>
        <w:spacing w:after="160" w:line="259"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br w:type="page"/>
      </w:r>
    </w:p>
    <w:p w14:paraId="222540AB" w14:textId="487135BF"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bookmarkStart w:id="323" w:name="_Ref533915265"/>
      <w:r w:rsidRPr="00D64245">
        <w:rPr>
          <w:rFonts w:ascii="Times New Roman" w:eastAsia="宋体" w:hAnsi="Times New Roman" w:cs="Times New Roman"/>
          <w:color w:val="000000" w:themeColor="text1"/>
          <w:kern w:val="0"/>
          <w:sz w:val="24"/>
          <w:szCs w:val="24"/>
        </w:rPr>
        <w:lastRenderedPageBreak/>
        <w:t xml:space="preserve">Table </w:t>
      </w:r>
      <w:r w:rsidR="009E6EC0" w:rsidRPr="00D64245">
        <w:rPr>
          <w:rFonts w:ascii="Times New Roman" w:eastAsia="宋体" w:hAnsi="Times New Roman" w:cs="Times New Roman"/>
          <w:color w:val="000000" w:themeColor="text1"/>
          <w:kern w:val="0"/>
          <w:sz w:val="24"/>
          <w:szCs w:val="24"/>
        </w:rPr>
        <w:fldChar w:fldCharType="begin"/>
      </w:r>
      <w:r w:rsidR="009E6EC0" w:rsidRPr="00D64245">
        <w:rPr>
          <w:rFonts w:ascii="Times New Roman" w:eastAsia="宋体" w:hAnsi="Times New Roman" w:cs="Times New Roman"/>
          <w:color w:val="000000" w:themeColor="text1"/>
          <w:kern w:val="0"/>
          <w:sz w:val="24"/>
          <w:szCs w:val="24"/>
        </w:rPr>
        <w:instrText xml:space="preserve"> STYLEREF 1 \s </w:instrText>
      </w:r>
      <w:r w:rsidR="009E6EC0"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9E6EC0" w:rsidRPr="00D64245">
        <w:rPr>
          <w:rFonts w:ascii="Times New Roman" w:eastAsia="宋体" w:hAnsi="Times New Roman" w:cs="Times New Roman"/>
          <w:color w:val="000000" w:themeColor="text1"/>
          <w:kern w:val="0"/>
          <w:sz w:val="24"/>
          <w:szCs w:val="24"/>
        </w:rPr>
        <w:fldChar w:fldCharType="end"/>
      </w:r>
      <w:r w:rsidR="009E6EC0" w:rsidRPr="00D64245">
        <w:rPr>
          <w:rFonts w:ascii="Times New Roman" w:eastAsia="宋体" w:hAnsi="Times New Roman" w:cs="Times New Roman"/>
          <w:color w:val="000000" w:themeColor="text1"/>
          <w:kern w:val="0"/>
          <w:sz w:val="24"/>
          <w:szCs w:val="24"/>
        </w:rPr>
        <w:t>.</w:t>
      </w:r>
      <w:r w:rsidR="009E6EC0" w:rsidRPr="00D64245">
        <w:rPr>
          <w:rFonts w:ascii="Times New Roman" w:eastAsia="宋体" w:hAnsi="Times New Roman" w:cs="Times New Roman"/>
          <w:color w:val="000000" w:themeColor="text1"/>
          <w:kern w:val="0"/>
          <w:sz w:val="24"/>
          <w:szCs w:val="24"/>
        </w:rPr>
        <w:fldChar w:fldCharType="begin"/>
      </w:r>
      <w:r w:rsidR="009E6EC0" w:rsidRPr="00D64245">
        <w:rPr>
          <w:rFonts w:ascii="Times New Roman" w:eastAsia="宋体" w:hAnsi="Times New Roman" w:cs="Times New Roman"/>
          <w:color w:val="000000" w:themeColor="text1"/>
          <w:kern w:val="0"/>
          <w:sz w:val="24"/>
          <w:szCs w:val="24"/>
        </w:rPr>
        <w:instrText xml:space="preserve"> SEQ Table \* ARABIC \s 1 </w:instrText>
      </w:r>
      <w:r w:rsidR="009E6EC0"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6</w:t>
      </w:r>
      <w:r w:rsidR="009E6EC0" w:rsidRPr="00D64245">
        <w:rPr>
          <w:rFonts w:ascii="Times New Roman" w:eastAsia="宋体" w:hAnsi="Times New Roman" w:cs="Times New Roman"/>
          <w:color w:val="000000" w:themeColor="text1"/>
          <w:kern w:val="0"/>
          <w:sz w:val="24"/>
          <w:szCs w:val="24"/>
        </w:rPr>
        <w:fldChar w:fldCharType="end"/>
      </w:r>
      <w:bookmarkEnd w:id="323"/>
      <w:r w:rsidRPr="00D64245">
        <w:rPr>
          <w:rFonts w:ascii="Times New Roman" w:eastAsia="宋体" w:hAnsi="Times New Roman" w:cs="Times New Roman" w:hint="eastAsia"/>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Total Harmonic Distortion of the Back EMF of 12</w:t>
      </w:r>
      <w:r w:rsidR="000776C4" w:rsidRPr="00D64245">
        <w:rPr>
          <w:rFonts w:ascii="Times New Roman" w:eastAsia="宋体" w:hAnsi="Times New Roman" w:cs="Times New Roman"/>
          <w:color w:val="000000" w:themeColor="text1"/>
          <w:kern w:val="0"/>
          <w:sz w:val="24"/>
          <w:szCs w:val="24"/>
        </w:rPr>
        <w:t xml:space="preserve">stator </w:t>
      </w:r>
      <w:r w:rsidRPr="00D64245">
        <w:rPr>
          <w:rFonts w:ascii="Times New Roman" w:eastAsia="宋体" w:hAnsi="Times New Roman" w:cs="Times New Roman"/>
          <w:color w:val="000000" w:themeColor="text1"/>
          <w:kern w:val="0"/>
          <w:sz w:val="24"/>
          <w:szCs w:val="24"/>
        </w:rPr>
        <w:t>-slot VFRMs at 400rpm</w:t>
      </w:r>
    </w:p>
    <w:tbl>
      <w:tblPr>
        <w:tblW w:w="0" w:type="auto"/>
        <w:jc w:val="center"/>
        <w:tblLook w:val="04A0" w:firstRow="1" w:lastRow="0" w:firstColumn="1" w:lastColumn="0" w:noHBand="0" w:noVBand="1"/>
      </w:tblPr>
      <w:tblGrid>
        <w:gridCol w:w="1257"/>
        <w:gridCol w:w="973"/>
        <w:gridCol w:w="901"/>
        <w:gridCol w:w="941"/>
        <w:gridCol w:w="958"/>
      </w:tblGrid>
      <w:tr w:rsidR="00D64245" w:rsidRPr="00D64245" w14:paraId="51DEDE53" w14:textId="77777777" w:rsidTr="006D1C62">
        <w:trPr>
          <w:jc w:val="center"/>
        </w:trPr>
        <w:tc>
          <w:tcPr>
            <w:tcW w:w="1257" w:type="dxa"/>
            <w:tcBorders>
              <w:top w:val="double" w:sz="4" w:space="0" w:color="auto"/>
              <w:left w:val="nil"/>
              <w:bottom w:val="double" w:sz="4" w:space="0" w:color="auto"/>
              <w:right w:val="single" w:sz="4" w:space="0" w:color="auto"/>
            </w:tcBorders>
          </w:tcPr>
          <w:p w14:paraId="0A2E9CBE"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rPr>
            </w:pPr>
          </w:p>
        </w:tc>
        <w:tc>
          <w:tcPr>
            <w:tcW w:w="1874" w:type="dxa"/>
            <w:gridSpan w:val="2"/>
            <w:tcBorders>
              <w:top w:val="double" w:sz="4" w:space="0" w:color="auto"/>
              <w:left w:val="single" w:sz="4" w:space="0" w:color="auto"/>
              <w:bottom w:val="double" w:sz="4" w:space="0" w:color="auto"/>
              <w:right w:val="single" w:sz="4" w:space="0" w:color="auto"/>
            </w:tcBorders>
          </w:tcPr>
          <w:p w14:paraId="393FD67A" w14:textId="77777777" w:rsidR="00AB60FA" w:rsidRPr="00D64245" w:rsidRDefault="00AB60FA" w:rsidP="00AB60FA">
            <w:pPr>
              <w:spacing w:line="360" w:lineRule="auto"/>
              <w:jc w:val="center"/>
              <w:rPr>
                <w:rFonts w:ascii="Times New Roman" w:eastAsia="宋体" w:hAnsi="Times New Roman" w:cs="Times New Roman"/>
                <w:b/>
                <w:color w:val="000000" w:themeColor="text1"/>
                <w:kern w:val="0"/>
                <w:sz w:val="24"/>
                <w:szCs w:val="24"/>
              </w:rPr>
            </w:pPr>
            <w:bookmarkStart w:id="324" w:name="OLE_LINK157"/>
            <w:bookmarkStart w:id="325" w:name="OLE_LINK159"/>
            <w:bookmarkStart w:id="326" w:name="OLE_LINK160"/>
            <w:r w:rsidRPr="00D64245">
              <w:rPr>
                <w:rFonts w:ascii="Times New Roman" w:eastAsia="宋体" w:hAnsi="Times New Roman" w:cs="Times New Roman"/>
                <w:b/>
                <w:color w:val="000000" w:themeColor="text1"/>
                <w:kern w:val="0"/>
                <w:sz w:val="24"/>
                <w:szCs w:val="24"/>
              </w:rPr>
              <w:t>12s7r</w:t>
            </w:r>
            <w:bookmarkEnd w:id="324"/>
            <w:bookmarkEnd w:id="325"/>
            <w:bookmarkEnd w:id="326"/>
          </w:p>
        </w:tc>
        <w:tc>
          <w:tcPr>
            <w:tcW w:w="1899" w:type="dxa"/>
            <w:gridSpan w:val="2"/>
            <w:tcBorders>
              <w:top w:val="double" w:sz="4" w:space="0" w:color="auto"/>
              <w:left w:val="single" w:sz="4" w:space="0" w:color="auto"/>
              <w:bottom w:val="double" w:sz="4" w:space="0" w:color="auto"/>
              <w:right w:val="nil"/>
            </w:tcBorders>
          </w:tcPr>
          <w:p w14:paraId="6113DBA9" w14:textId="77777777" w:rsidR="00AB60FA" w:rsidRPr="00D64245" w:rsidRDefault="00AB60FA" w:rsidP="00AB60FA">
            <w:pPr>
              <w:spacing w:line="360" w:lineRule="auto"/>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12s8r</w:t>
            </w:r>
          </w:p>
        </w:tc>
      </w:tr>
      <w:tr w:rsidR="00D64245" w:rsidRPr="00D64245" w14:paraId="0091B063" w14:textId="77777777" w:rsidTr="006D1C62">
        <w:trPr>
          <w:jc w:val="center"/>
        </w:trPr>
        <w:tc>
          <w:tcPr>
            <w:tcW w:w="1257" w:type="dxa"/>
            <w:vMerge w:val="restart"/>
            <w:tcBorders>
              <w:top w:val="double" w:sz="4" w:space="0" w:color="auto"/>
              <w:left w:val="nil"/>
              <w:right w:val="single" w:sz="4" w:space="0" w:color="auto"/>
            </w:tcBorders>
            <w:vAlign w:val="center"/>
          </w:tcPr>
          <w:p w14:paraId="6E04009F" w14:textId="77777777" w:rsidR="00AB60FA" w:rsidRPr="00D64245" w:rsidRDefault="00AB60FA" w:rsidP="00AB60FA">
            <w:pPr>
              <w:spacing w:line="360" w:lineRule="auto"/>
              <w:ind w:firstLine="202"/>
              <w:jc w:val="center"/>
              <w:rPr>
                <w:rFonts w:ascii="Times New Roman" w:eastAsia="宋体" w:hAnsi="Times New Roman" w:cs="Times New Roman"/>
                <w:color w:val="000000" w:themeColor="text1"/>
                <w:kern w:val="0"/>
                <w:sz w:val="24"/>
                <w:szCs w:val="24"/>
              </w:rPr>
            </w:pPr>
            <w:bookmarkStart w:id="327" w:name="_Hlk517190236"/>
            <w:r w:rsidRPr="00D64245">
              <w:rPr>
                <w:rFonts w:ascii="Times New Roman" w:eastAsia="宋体" w:hAnsi="Times New Roman" w:cs="Times New Roman"/>
                <w:b/>
                <w:color w:val="000000" w:themeColor="text1"/>
                <w:kern w:val="0"/>
                <w:sz w:val="24"/>
                <w:szCs w:val="24"/>
              </w:rPr>
              <w:t>THD (%)</w:t>
            </w:r>
          </w:p>
        </w:tc>
        <w:tc>
          <w:tcPr>
            <w:tcW w:w="973" w:type="dxa"/>
            <w:tcBorders>
              <w:top w:val="double" w:sz="4" w:space="0" w:color="auto"/>
              <w:left w:val="single" w:sz="4" w:space="0" w:color="auto"/>
              <w:bottom w:val="single" w:sz="4" w:space="0" w:color="auto"/>
            </w:tcBorders>
          </w:tcPr>
          <w:p w14:paraId="2A98D83D" w14:textId="77777777" w:rsidR="00AB60FA" w:rsidRPr="00D64245" w:rsidRDefault="00AB60FA" w:rsidP="00AB60FA">
            <w:pPr>
              <w:spacing w:line="360" w:lineRule="auto"/>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F1A1</w:t>
            </w:r>
          </w:p>
        </w:tc>
        <w:tc>
          <w:tcPr>
            <w:tcW w:w="901" w:type="dxa"/>
            <w:tcBorders>
              <w:top w:val="double" w:sz="4" w:space="0" w:color="auto"/>
              <w:bottom w:val="single" w:sz="4" w:space="0" w:color="auto"/>
              <w:right w:val="single" w:sz="4" w:space="0" w:color="auto"/>
            </w:tcBorders>
          </w:tcPr>
          <w:p w14:paraId="44AC5508" w14:textId="77777777" w:rsidR="00AB60FA" w:rsidRPr="00D64245" w:rsidRDefault="00AB60FA" w:rsidP="00AB60FA">
            <w:pPr>
              <w:spacing w:line="360" w:lineRule="auto"/>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F3A3</w:t>
            </w:r>
          </w:p>
        </w:tc>
        <w:tc>
          <w:tcPr>
            <w:tcW w:w="941" w:type="dxa"/>
            <w:tcBorders>
              <w:top w:val="double" w:sz="4" w:space="0" w:color="auto"/>
              <w:left w:val="single" w:sz="4" w:space="0" w:color="auto"/>
              <w:bottom w:val="single" w:sz="4" w:space="0" w:color="auto"/>
            </w:tcBorders>
          </w:tcPr>
          <w:p w14:paraId="2246E894" w14:textId="77777777" w:rsidR="00AB60FA" w:rsidRPr="00D64245" w:rsidRDefault="00AB60FA" w:rsidP="00AB60FA">
            <w:pPr>
              <w:spacing w:line="360" w:lineRule="auto"/>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F1A1</w:t>
            </w:r>
          </w:p>
        </w:tc>
        <w:tc>
          <w:tcPr>
            <w:tcW w:w="958" w:type="dxa"/>
            <w:tcBorders>
              <w:top w:val="double" w:sz="4" w:space="0" w:color="auto"/>
              <w:bottom w:val="single" w:sz="4" w:space="0" w:color="auto"/>
              <w:right w:val="nil"/>
            </w:tcBorders>
          </w:tcPr>
          <w:p w14:paraId="155532FC" w14:textId="77777777" w:rsidR="00AB60FA" w:rsidRPr="00D64245" w:rsidRDefault="00AB60FA" w:rsidP="00AB60FA">
            <w:pPr>
              <w:spacing w:line="360" w:lineRule="auto"/>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F3A3</w:t>
            </w:r>
          </w:p>
        </w:tc>
      </w:tr>
      <w:bookmarkEnd w:id="327"/>
      <w:tr w:rsidR="00AB60FA" w:rsidRPr="00D64245" w14:paraId="0884C0BA" w14:textId="77777777" w:rsidTr="006D1C62">
        <w:trPr>
          <w:jc w:val="center"/>
        </w:trPr>
        <w:tc>
          <w:tcPr>
            <w:tcW w:w="1257" w:type="dxa"/>
            <w:vMerge/>
            <w:tcBorders>
              <w:left w:val="nil"/>
              <w:bottom w:val="single" w:sz="12" w:space="0" w:color="auto"/>
              <w:right w:val="single" w:sz="4" w:space="0" w:color="auto"/>
            </w:tcBorders>
          </w:tcPr>
          <w:p w14:paraId="70287A56" w14:textId="77777777" w:rsidR="00AB60FA" w:rsidRPr="00D64245" w:rsidRDefault="00AB60FA" w:rsidP="00AB60FA">
            <w:pPr>
              <w:spacing w:line="360" w:lineRule="auto"/>
              <w:jc w:val="center"/>
              <w:rPr>
                <w:rFonts w:ascii="Times New Roman" w:eastAsia="宋体" w:hAnsi="Times New Roman" w:cs="Times New Roman"/>
                <w:b/>
                <w:color w:val="000000" w:themeColor="text1"/>
                <w:kern w:val="0"/>
                <w:sz w:val="24"/>
                <w:szCs w:val="24"/>
              </w:rPr>
            </w:pPr>
          </w:p>
        </w:tc>
        <w:tc>
          <w:tcPr>
            <w:tcW w:w="973" w:type="dxa"/>
            <w:tcBorders>
              <w:top w:val="single" w:sz="4" w:space="0" w:color="auto"/>
              <w:left w:val="single" w:sz="4" w:space="0" w:color="auto"/>
              <w:bottom w:val="single" w:sz="12" w:space="0" w:color="auto"/>
            </w:tcBorders>
            <w:vAlign w:val="bottom"/>
          </w:tcPr>
          <w:p w14:paraId="5BEA342C"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8.25</w:t>
            </w:r>
          </w:p>
        </w:tc>
        <w:tc>
          <w:tcPr>
            <w:tcW w:w="901" w:type="dxa"/>
            <w:tcBorders>
              <w:top w:val="single" w:sz="4" w:space="0" w:color="auto"/>
              <w:bottom w:val="single" w:sz="12" w:space="0" w:color="auto"/>
              <w:right w:val="single" w:sz="4" w:space="0" w:color="auto"/>
            </w:tcBorders>
            <w:vAlign w:val="bottom"/>
          </w:tcPr>
          <w:p w14:paraId="42E055D3"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3.83</w:t>
            </w:r>
          </w:p>
        </w:tc>
        <w:tc>
          <w:tcPr>
            <w:tcW w:w="941" w:type="dxa"/>
            <w:tcBorders>
              <w:top w:val="single" w:sz="4" w:space="0" w:color="auto"/>
              <w:left w:val="single" w:sz="4" w:space="0" w:color="auto"/>
              <w:bottom w:val="single" w:sz="12" w:space="0" w:color="auto"/>
            </w:tcBorders>
            <w:vAlign w:val="bottom"/>
          </w:tcPr>
          <w:p w14:paraId="33495153"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30.86</w:t>
            </w:r>
          </w:p>
        </w:tc>
        <w:tc>
          <w:tcPr>
            <w:tcW w:w="958" w:type="dxa"/>
            <w:tcBorders>
              <w:top w:val="single" w:sz="4" w:space="0" w:color="auto"/>
              <w:bottom w:val="single" w:sz="12" w:space="0" w:color="auto"/>
              <w:right w:val="nil"/>
            </w:tcBorders>
            <w:vAlign w:val="bottom"/>
          </w:tcPr>
          <w:p w14:paraId="1EC1B68B"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30.61</w:t>
            </w:r>
          </w:p>
        </w:tc>
      </w:tr>
    </w:tbl>
    <w:p w14:paraId="67E244F5" w14:textId="77777777"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p>
    <w:p w14:paraId="6E7C5D58" w14:textId="05E5D993" w:rsidR="00AB60FA" w:rsidRPr="00D64245" w:rsidRDefault="00AB60FA" w:rsidP="00AB60FA">
      <w:pPr>
        <w:spacing w:line="360" w:lineRule="auto"/>
        <w:ind w:firstLine="202"/>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rPr>
        <w:t xml:space="preserve">The cogging torques of </w:t>
      </w:r>
      <w:r w:rsidRPr="00D64245">
        <w:rPr>
          <w:rFonts w:ascii="Times New Roman" w:eastAsia="宋体" w:hAnsi="Times New Roman" w:cs="Times New Roman"/>
          <w:color w:val="000000" w:themeColor="text1"/>
          <w:kern w:val="0"/>
          <w:sz w:val="24"/>
          <w:szCs w:val="24"/>
          <w:lang w:eastAsia="en-US"/>
        </w:rPr>
        <w:t>12</w:t>
      </w:r>
      <w:r w:rsidR="000776C4" w:rsidRPr="00D64245">
        <w:rPr>
          <w:rFonts w:ascii="Times New Roman" w:eastAsia="宋体" w:hAnsi="Times New Roman" w:cs="Times New Roman"/>
          <w:color w:val="000000" w:themeColor="text1"/>
          <w:kern w:val="0"/>
          <w:sz w:val="24"/>
          <w:szCs w:val="24"/>
          <w:lang w:eastAsia="en-US"/>
        </w:rPr>
        <w:t xml:space="preserve"> stator</w:t>
      </w:r>
      <w:r w:rsidRPr="00D64245">
        <w:rPr>
          <w:rFonts w:ascii="Times New Roman" w:eastAsia="宋体" w:hAnsi="Times New Roman" w:cs="Times New Roman"/>
          <w:color w:val="000000" w:themeColor="text1"/>
          <w:kern w:val="0"/>
          <w:sz w:val="24"/>
          <w:szCs w:val="24"/>
          <w:lang w:eastAsia="en-US"/>
        </w:rPr>
        <w:t>-slot</w: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lang w:eastAsia="en-US"/>
        </w:rPr>
        <w:t xml:space="preserve">VFRMs with the field excitation of 8A are compared in </w:t>
      </w:r>
      <w:r w:rsidRPr="00D64245">
        <w:rPr>
          <w:rFonts w:ascii="Times New Roman" w:eastAsia="宋体" w:hAnsi="Times New Roman" w:cs="Times New Roman"/>
          <w:color w:val="000000" w:themeColor="text1"/>
          <w:kern w:val="0"/>
          <w:sz w:val="24"/>
          <w:szCs w:val="24"/>
          <w:lang w:eastAsia="en-US"/>
        </w:rPr>
        <w:fldChar w:fldCharType="begin"/>
      </w:r>
      <w:r w:rsidRPr="00D64245">
        <w:rPr>
          <w:rFonts w:ascii="Times New Roman" w:eastAsia="宋体" w:hAnsi="Times New Roman" w:cs="Times New Roman"/>
          <w:color w:val="000000" w:themeColor="text1"/>
          <w:kern w:val="0"/>
          <w:sz w:val="24"/>
          <w:szCs w:val="24"/>
          <w:lang w:eastAsia="en-US"/>
        </w:rPr>
        <w:instrText xml:space="preserve"> REF _Ref533915446 \h </w:instrText>
      </w:r>
      <w:r w:rsidRPr="00D64245">
        <w:rPr>
          <w:rFonts w:ascii="Times New Roman" w:eastAsia="宋体" w:hAnsi="Times New Roman" w:cs="Times New Roman"/>
          <w:color w:val="000000" w:themeColor="text1"/>
          <w:kern w:val="0"/>
          <w:sz w:val="24"/>
          <w:szCs w:val="24"/>
          <w:lang w:eastAsia="en-US"/>
        </w:rPr>
      </w:r>
      <w:r w:rsidRPr="00D64245">
        <w:rPr>
          <w:rFonts w:ascii="Times New Roman" w:eastAsia="宋体" w:hAnsi="Times New Roman" w:cs="Times New Roman"/>
          <w:color w:val="000000" w:themeColor="text1"/>
          <w:kern w:val="0"/>
          <w:sz w:val="24"/>
          <w:szCs w:val="24"/>
          <w:lang w:eastAsia="en-US"/>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21</w:t>
      </w:r>
      <w:r w:rsidRPr="00D64245">
        <w:rPr>
          <w:rFonts w:ascii="Times New Roman" w:eastAsia="宋体" w:hAnsi="Times New Roman" w:cs="Times New Roman"/>
          <w:color w:val="000000" w:themeColor="text1"/>
          <w:kern w:val="0"/>
          <w:sz w:val="24"/>
          <w:szCs w:val="24"/>
          <w:lang w:eastAsia="en-US"/>
        </w:rPr>
        <w:fldChar w:fldCharType="end"/>
      </w:r>
      <w:r w:rsidRPr="00D64245">
        <w:rPr>
          <w:rFonts w:ascii="Times New Roman" w:eastAsia="宋体" w:hAnsi="Times New Roman" w:cs="Times New Roman"/>
          <w:color w:val="000000" w:themeColor="text1"/>
          <w:kern w:val="0"/>
          <w:sz w:val="24"/>
          <w:szCs w:val="24"/>
          <w:lang w:eastAsia="en-US"/>
        </w:rPr>
        <w:t xml:space="preserve">. The variation cycles </w:t>
      </w:r>
      <w:bookmarkStart w:id="328" w:name="OLE_LINK173"/>
      <w:bookmarkStart w:id="329" w:name="OLE_LINK174"/>
      <w:r w:rsidRPr="00D64245">
        <w:rPr>
          <w:rFonts w:ascii="Times New Roman" w:eastAsia="宋体" w:hAnsi="Times New Roman" w:cs="Times New Roman"/>
          <w:i/>
          <w:color w:val="000000" w:themeColor="text1"/>
          <w:kern w:val="0"/>
          <w:sz w:val="24"/>
          <w:szCs w:val="24"/>
          <w:lang w:eastAsia="en-US"/>
        </w:rPr>
        <w:t>N</w:t>
      </w:r>
      <w:r w:rsidRPr="00D64245">
        <w:rPr>
          <w:rFonts w:ascii="Times New Roman" w:eastAsia="宋体" w:hAnsi="Times New Roman" w:cs="Times New Roman"/>
          <w:i/>
          <w:color w:val="000000" w:themeColor="text1"/>
          <w:kern w:val="0"/>
          <w:sz w:val="24"/>
          <w:szCs w:val="24"/>
          <w:vertAlign w:val="subscript"/>
          <w:lang w:eastAsia="en-US"/>
        </w:rPr>
        <w:t>c</w:t>
      </w:r>
      <w:r w:rsidRPr="00D64245">
        <w:rPr>
          <w:rFonts w:ascii="Times New Roman" w:eastAsia="宋体" w:hAnsi="Times New Roman" w:cs="Times New Roman"/>
          <w:color w:val="000000" w:themeColor="text1"/>
          <w:kern w:val="0"/>
          <w:sz w:val="24"/>
          <w:szCs w:val="24"/>
          <w:lang w:eastAsia="en-US"/>
        </w:rPr>
        <w:t xml:space="preserve"> </w:t>
      </w:r>
      <w:bookmarkEnd w:id="328"/>
      <w:bookmarkEnd w:id="329"/>
      <w:r w:rsidRPr="00D64245">
        <w:rPr>
          <w:rFonts w:ascii="Times New Roman" w:eastAsia="宋体" w:hAnsi="Times New Roman" w:cs="Times New Roman"/>
          <w:color w:val="000000" w:themeColor="text1"/>
          <w:kern w:val="0"/>
          <w:sz w:val="24"/>
          <w:szCs w:val="24"/>
          <w:lang w:eastAsia="en-US"/>
        </w:rPr>
        <w:t xml:space="preserve">of permeance is influenced by different rotor poles </w:t>
      </w:r>
      <w:r w:rsidRPr="00D64245">
        <w:rPr>
          <w:rFonts w:ascii="Times New Roman" w:eastAsia="宋体" w:hAnsi="Times New Roman" w:cs="Times New Roman"/>
          <w:i/>
          <w:color w:val="000000" w:themeColor="text1"/>
          <w:kern w:val="0"/>
          <w:sz w:val="24"/>
          <w:szCs w:val="24"/>
          <w:lang w:eastAsia="en-US"/>
        </w:rPr>
        <w:t>N</w:t>
      </w:r>
      <w:r w:rsidRPr="00D64245">
        <w:rPr>
          <w:rFonts w:ascii="Times New Roman" w:eastAsia="宋体" w:hAnsi="Times New Roman" w:cs="Times New Roman"/>
          <w:i/>
          <w:color w:val="000000" w:themeColor="text1"/>
          <w:kern w:val="0"/>
          <w:sz w:val="24"/>
          <w:szCs w:val="24"/>
          <w:vertAlign w:val="subscript"/>
          <w:lang w:eastAsia="en-US"/>
        </w:rPr>
        <w:t>r</w:t>
      </w:r>
      <w:r w:rsidRPr="00D64245">
        <w:rPr>
          <w:rFonts w:ascii="Times New Roman" w:eastAsia="宋体" w:hAnsi="Times New Roman" w:cs="Times New Roman"/>
          <w:color w:val="000000" w:themeColor="text1"/>
          <w:kern w:val="0"/>
          <w:sz w:val="24"/>
          <w:szCs w:val="24"/>
          <w:lang w:eastAsia="en-US"/>
        </w:rPr>
        <w:t xml:space="preserve"> in the VFRMs, which can be determined by [ZHU00]</w:t>
      </w:r>
    </w:p>
    <w:tbl>
      <w:tblPr>
        <w:tblW w:w="5000" w:type="pct"/>
        <w:jc w:val="center"/>
        <w:tblLook w:val="04A0" w:firstRow="1" w:lastRow="0" w:firstColumn="1" w:lastColumn="0" w:noHBand="0" w:noVBand="1"/>
      </w:tblPr>
      <w:tblGrid>
        <w:gridCol w:w="2076"/>
        <w:gridCol w:w="4153"/>
        <w:gridCol w:w="2077"/>
      </w:tblGrid>
      <w:tr w:rsidR="00D64245" w:rsidRPr="00D64245" w14:paraId="0034EE99" w14:textId="77777777" w:rsidTr="006D1C62">
        <w:trPr>
          <w:jc w:val="center"/>
        </w:trPr>
        <w:tc>
          <w:tcPr>
            <w:tcW w:w="1250" w:type="pct"/>
            <w:shd w:val="clear" w:color="auto" w:fill="auto"/>
            <w:vAlign w:val="center"/>
          </w:tcPr>
          <w:p w14:paraId="3415D9DA" w14:textId="77777777" w:rsidR="00AB60FA" w:rsidRPr="00D64245" w:rsidRDefault="00AB60FA" w:rsidP="00AB60FA">
            <w:pPr>
              <w:widowControl/>
              <w:spacing w:after="120" w:line="360" w:lineRule="auto"/>
              <w:jc w:val="left"/>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455354CA" w14:textId="77777777" w:rsidR="00AB60FA" w:rsidRPr="00D64245" w:rsidRDefault="00AB60FA" w:rsidP="00AB60FA">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30"/>
                <w:sz w:val="24"/>
                <w:szCs w:val="24"/>
                <w:lang w:eastAsia="en-US"/>
              </w:rPr>
              <w:object w:dxaOrig="1920" w:dyaOrig="680" w14:anchorId="1E4BFAA0">
                <v:shape id="_x0000_i1125" type="#_x0000_t75" style="width:93.7pt;height:36.5pt" o:ole="">
                  <v:imagedata r:id="rId369" o:title=""/>
                </v:shape>
                <o:OLEObject Type="Embed" ProgID="Equation.DSMT4" ShapeID="_x0000_i1125" DrawAspect="Content" ObjectID="_1619929349" r:id="rId370"/>
              </w:object>
            </w:r>
          </w:p>
        </w:tc>
        <w:tc>
          <w:tcPr>
            <w:tcW w:w="1250" w:type="pct"/>
            <w:shd w:val="clear" w:color="auto" w:fill="auto"/>
            <w:vAlign w:val="center"/>
          </w:tcPr>
          <w:p w14:paraId="28E8A5FF" w14:textId="63760461" w:rsidR="00AB60FA" w:rsidRPr="00D64245" w:rsidRDefault="00AB60FA" w:rsidP="00D16C49">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(3.1</w:t>
            </w:r>
            <w:r w:rsidR="000776C4" w:rsidRPr="00D64245">
              <w:rPr>
                <w:rFonts w:ascii="Times New Roman" w:eastAsia="宋体" w:hAnsi="Times New Roman" w:cs="Times New Roman"/>
                <w:color w:val="000000" w:themeColor="text1"/>
                <w:kern w:val="0"/>
                <w:sz w:val="24"/>
                <w:szCs w:val="24"/>
              </w:rPr>
              <w:t>5</w:t>
            </w:r>
            <w:r w:rsidRPr="00D64245">
              <w:rPr>
                <w:rFonts w:ascii="Times New Roman" w:eastAsia="宋体" w:hAnsi="Times New Roman" w:cs="Times New Roman"/>
                <w:color w:val="000000" w:themeColor="text1"/>
                <w:kern w:val="0"/>
                <w:sz w:val="24"/>
                <w:szCs w:val="24"/>
              </w:rPr>
              <w:t>)</w:t>
            </w:r>
          </w:p>
        </w:tc>
      </w:tr>
    </w:tbl>
    <w:p w14:paraId="09B21796" w14:textId="77777777" w:rsidR="00AB60FA" w:rsidRPr="00D64245" w:rsidRDefault="00AB60FA" w:rsidP="00AB60FA">
      <w:pPr>
        <w:spacing w:line="360" w:lineRule="auto"/>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lang w:eastAsia="en-US"/>
        </w:rPr>
        <w:t xml:space="preserve">where </w:t>
      </w:r>
      <w:r w:rsidRPr="00D64245">
        <w:rPr>
          <w:rFonts w:ascii="Times New Roman" w:eastAsia="宋体" w:hAnsi="Times New Roman" w:cs="Times New Roman"/>
          <w:i/>
          <w:color w:val="000000" w:themeColor="text1"/>
          <w:kern w:val="0"/>
          <w:sz w:val="24"/>
          <w:szCs w:val="24"/>
          <w:lang w:eastAsia="en-US"/>
        </w:rPr>
        <w:t xml:space="preserve">LCM </w:t>
      </w:r>
      <w:r w:rsidRPr="00D64245">
        <w:rPr>
          <w:rFonts w:ascii="Times New Roman" w:eastAsia="宋体" w:hAnsi="Times New Roman" w:cs="Times New Roman"/>
          <w:color w:val="000000" w:themeColor="text1"/>
          <w:kern w:val="0"/>
          <w:sz w:val="24"/>
          <w:szCs w:val="24"/>
          <w:lang w:eastAsia="en-US"/>
        </w:rPr>
        <w:t xml:space="preserve">is the least common multiple. Therefore, 7-pole VFRMs have </w:t>
      </w:r>
      <w:r w:rsidRPr="00D64245">
        <w:rPr>
          <w:rFonts w:ascii="Times New Roman" w:eastAsia="宋体" w:hAnsi="Times New Roman" w:cs="Times New Roman"/>
          <w:i/>
          <w:color w:val="000000" w:themeColor="text1"/>
          <w:kern w:val="0"/>
          <w:sz w:val="24"/>
          <w:szCs w:val="24"/>
          <w:lang w:eastAsia="en-US"/>
        </w:rPr>
        <w:t>N</w:t>
      </w:r>
      <w:r w:rsidRPr="00D64245">
        <w:rPr>
          <w:rFonts w:ascii="Times New Roman" w:eastAsia="宋体" w:hAnsi="Times New Roman" w:cs="Times New Roman"/>
          <w:i/>
          <w:color w:val="000000" w:themeColor="text1"/>
          <w:kern w:val="0"/>
          <w:sz w:val="24"/>
          <w:szCs w:val="24"/>
          <w:vertAlign w:val="subscript"/>
          <w:lang w:eastAsia="en-US"/>
        </w:rPr>
        <w:t>c</w:t>
      </w:r>
      <w:r w:rsidRPr="00D64245">
        <w:rPr>
          <w:rFonts w:ascii="Times New Roman" w:eastAsia="宋体" w:hAnsi="Times New Roman" w:cs="Times New Roman"/>
          <w:color w:val="000000" w:themeColor="text1"/>
          <w:kern w:val="0"/>
          <w:sz w:val="24"/>
          <w:szCs w:val="24"/>
          <w:lang w:eastAsia="en-US"/>
        </w:rPr>
        <w:t xml:space="preserve"> of 12 while 8-pole VFRMs have </w:t>
      </w:r>
      <w:r w:rsidRPr="00D64245">
        <w:rPr>
          <w:rFonts w:ascii="Times New Roman" w:eastAsia="宋体" w:hAnsi="Times New Roman" w:cs="Times New Roman"/>
          <w:i/>
          <w:color w:val="000000" w:themeColor="text1"/>
          <w:kern w:val="0"/>
          <w:sz w:val="24"/>
          <w:szCs w:val="24"/>
          <w:lang w:eastAsia="en-US"/>
        </w:rPr>
        <w:t>N</w:t>
      </w:r>
      <w:r w:rsidRPr="00D64245">
        <w:rPr>
          <w:rFonts w:ascii="Times New Roman" w:eastAsia="宋体" w:hAnsi="Times New Roman" w:cs="Times New Roman"/>
          <w:i/>
          <w:color w:val="000000" w:themeColor="text1"/>
          <w:kern w:val="0"/>
          <w:sz w:val="24"/>
          <w:szCs w:val="24"/>
          <w:vertAlign w:val="subscript"/>
          <w:lang w:eastAsia="en-US"/>
        </w:rPr>
        <w:t>c</w:t>
      </w:r>
      <w:r w:rsidRPr="00D64245">
        <w:rPr>
          <w:rFonts w:ascii="Times New Roman" w:eastAsia="宋体" w:hAnsi="Times New Roman" w:cs="Times New Roman"/>
          <w:color w:val="000000" w:themeColor="text1"/>
          <w:kern w:val="0"/>
          <w:sz w:val="24"/>
          <w:szCs w:val="24"/>
          <w:lang w:eastAsia="en-US"/>
        </w:rPr>
        <w:t xml:space="preserve"> of 3, which are independent of winding layouts. The amplitude of the cogging torque is quite small. The harmonic analysis shows that 12</w:t>
      </w:r>
      <w:r w:rsidRPr="00D64245">
        <w:rPr>
          <w:rFonts w:ascii="Times New Roman" w:eastAsia="宋体" w:hAnsi="Times New Roman" w:cs="Times New Roman"/>
          <w:color w:val="000000" w:themeColor="text1"/>
          <w:kern w:val="0"/>
          <w:sz w:val="24"/>
          <w:szCs w:val="24"/>
          <w:vertAlign w:val="superscript"/>
          <w:lang w:eastAsia="en-US"/>
        </w:rPr>
        <w:t>th</w:t>
      </w:r>
      <w:r w:rsidRPr="00D64245">
        <w:rPr>
          <w:rFonts w:ascii="Times New Roman" w:eastAsia="宋体" w:hAnsi="Times New Roman" w:cs="Times New Roman"/>
          <w:color w:val="000000" w:themeColor="text1"/>
          <w:kern w:val="0"/>
          <w:sz w:val="24"/>
          <w:szCs w:val="24"/>
          <w:lang w:eastAsia="en-US"/>
        </w:rPr>
        <w:t xml:space="preserve"> harmonic dominates in 7-pole VFRMs while 3</w:t>
      </w:r>
      <w:r w:rsidRPr="00D64245">
        <w:rPr>
          <w:rFonts w:ascii="Times New Roman" w:eastAsia="宋体" w:hAnsi="Times New Roman" w:cs="Times New Roman"/>
          <w:color w:val="000000" w:themeColor="text1"/>
          <w:kern w:val="0"/>
          <w:sz w:val="24"/>
          <w:szCs w:val="24"/>
          <w:vertAlign w:val="superscript"/>
          <w:lang w:eastAsia="en-US"/>
        </w:rPr>
        <w:t>rd</w:t>
      </w:r>
      <w:r w:rsidRPr="00D64245">
        <w:rPr>
          <w:rFonts w:ascii="Times New Roman" w:eastAsia="宋体" w:hAnsi="Times New Roman" w:cs="Times New Roman"/>
          <w:color w:val="000000" w:themeColor="text1"/>
          <w:kern w:val="0"/>
          <w:sz w:val="24"/>
          <w:szCs w:val="24"/>
          <w:lang w:eastAsia="en-US"/>
        </w:rPr>
        <w:t>, 6</w:t>
      </w:r>
      <w:r w:rsidRPr="00D64245">
        <w:rPr>
          <w:rFonts w:ascii="Times New Roman" w:eastAsia="宋体" w:hAnsi="Times New Roman" w:cs="Times New Roman"/>
          <w:color w:val="000000" w:themeColor="text1"/>
          <w:kern w:val="0"/>
          <w:sz w:val="24"/>
          <w:szCs w:val="24"/>
          <w:vertAlign w:val="superscript"/>
          <w:lang w:eastAsia="en-US"/>
        </w:rPr>
        <w:t>th</w:t>
      </w:r>
      <w:r w:rsidRPr="00D64245">
        <w:rPr>
          <w:rFonts w:ascii="Times New Roman" w:eastAsia="宋体" w:hAnsi="Times New Roman" w:cs="Times New Roman"/>
          <w:color w:val="000000" w:themeColor="text1"/>
          <w:kern w:val="0"/>
          <w:sz w:val="24"/>
          <w:szCs w:val="24"/>
          <w:lang w:eastAsia="en-US"/>
        </w:rPr>
        <w:t xml:space="preserve"> and 9</w:t>
      </w:r>
      <w:r w:rsidRPr="00D64245">
        <w:rPr>
          <w:rFonts w:ascii="Times New Roman" w:eastAsia="宋体" w:hAnsi="Times New Roman" w:cs="Times New Roman"/>
          <w:color w:val="000000" w:themeColor="text1"/>
          <w:kern w:val="0"/>
          <w:sz w:val="24"/>
          <w:szCs w:val="24"/>
          <w:vertAlign w:val="superscript"/>
          <w:lang w:eastAsia="en-US"/>
        </w:rPr>
        <w:t>th</w:t>
      </w:r>
      <w:r w:rsidRPr="00D64245">
        <w:rPr>
          <w:rFonts w:ascii="Times New Roman" w:eastAsia="宋体" w:hAnsi="Times New Roman" w:cs="Times New Roman"/>
          <w:color w:val="000000" w:themeColor="text1"/>
          <w:kern w:val="0"/>
          <w:sz w:val="24"/>
          <w:szCs w:val="24"/>
          <w:lang w:eastAsia="en-US"/>
        </w:rPr>
        <w:t xml:space="preserve"> harmonics dominate in 8-pole VFRMs.</w:t>
      </w:r>
    </w:p>
    <w:p w14:paraId="103F8B38"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noProof/>
          <w:color w:val="000000" w:themeColor="text1"/>
          <w:kern w:val="0"/>
          <w:sz w:val="20"/>
          <w:szCs w:val="20"/>
        </w:rPr>
        <w:drawing>
          <wp:inline distT="0" distB="0" distL="0" distR="0" wp14:anchorId="5417B9D1" wp14:editId="2D4073B9">
            <wp:extent cx="4808904" cy="288000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8"/>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4808904" cy="2880000"/>
                    </a:xfrm>
                    <a:prstGeom prst="rect">
                      <a:avLst/>
                    </a:prstGeom>
                    <a:noFill/>
                    <a:ln>
                      <a:noFill/>
                    </a:ln>
                  </pic:spPr>
                </pic:pic>
              </a:graphicData>
            </a:graphic>
          </wp:inline>
        </w:drawing>
      </w:r>
    </w:p>
    <w:p w14:paraId="70CCAE43"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hint="eastAsia"/>
          <w:color w:val="000000" w:themeColor="text1"/>
          <w:kern w:val="0"/>
          <w:sz w:val="24"/>
          <w:szCs w:val="24"/>
        </w:rPr>
        <w:t>(</w:t>
      </w:r>
      <w:r w:rsidRPr="00D64245">
        <w:rPr>
          <w:rFonts w:ascii="Times New Roman" w:eastAsia="宋体" w:hAnsi="Times New Roman" w:cs="Times New Roman"/>
          <w:color w:val="000000" w:themeColor="text1"/>
          <w:kern w:val="0"/>
          <w:sz w:val="24"/>
          <w:szCs w:val="24"/>
        </w:rPr>
        <w:t>a)</w:t>
      </w:r>
    </w:p>
    <w:p w14:paraId="77462381" w14:textId="77777777" w:rsidR="00AB60FA" w:rsidRPr="00D64245" w:rsidRDefault="00AB60FA" w:rsidP="00AB60FA">
      <w:pPr>
        <w:keepNext/>
        <w:spacing w:line="360" w:lineRule="auto"/>
        <w:jc w:val="center"/>
        <w:rPr>
          <w:rFonts w:ascii="Times New Roman" w:eastAsia="宋体" w:hAnsi="Times New Roman" w:cs="Times New Roman"/>
          <w:color w:val="000000" w:themeColor="text1"/>
          <w:kern w:val="0"/>
          <w:sz w:val="20"/>
          <w:szCs w:val="20"/>
          <w:lang w:eastAsia="en-US"/>
        </w:rPr>
      </w:pPr>
      <w:r w:rsidRPr="00D64245">
        <w:rPr>
          <w:rFonts w:ascii="Times New Roman" w:eastAsia="宋体" w:hAnsi="Times New Roman" w:cs="Times New Roman"/>
          <w:noProof/>
          <w:color w:val="000000" w:themeColor="text1"/>
          <w:kern w:val="0"/>
          <w:sz w:val="20"/>
          <w:szCs w:val="20"/>
        </w:rPr>
        <w:lastRenderedPageBreak/>
        <w:drawing>
          <wp:inline distT="0" distB="0" distL="0" distR="0" wp14:anchorId="1CA45028" wp14:editId="66A3E11A">
            <wp:extent cx="4808904" cy="288000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4808904" cy="2880000"/>
                    </a:xfrm>
                    <a:prstGeom prst="rect">
                      <a:avLst/>
                    </a:prstGeom>
                    <a:noFill/>
                    <a:ln>
                      <a:noFill/>
                    </a:ln>
                  </pic:spPr>
                </pic:pic>
              </a:graphicData>
            </a:graphic>
          </wp:inline>
        </w:drawing>
      </w:r>
    </w:p>
    <w:p w14:paraId="58CD0851"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lang w:eastAsia="en-US"/>
        </w:rPr>
        <w:t>(b)</w:t>
      </w:r>
    </w:p>
    <w:p w14:paraId="4CC50063" w14:textId="122BB6CE"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bookmarkStart w:id="330" w:name="_Ref533915446"/>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21</w:t>
      </w:r>
      <w:r w:rsidR="00FA2882" w:rsidRPr="00D64245">
        <w:rPr>
          <w:rFonts w:ascii="Times New Roman" w:eastAsia="宋体" w:hAnsi="Times New Roman" w:cs="Times New Roman"/>
          <w:color w:val="000000" w:themeColor="text1"/>
          <w:kern w:val="0"/>
          <w:sz w:val="24"/>
          <w:szCs w:val="24"/>
        </w:rPr>
        <w:fldChar w:fldCharType="end"/>
      </w:r>
      <w:bookmarkEnd w:id="330"/>
      <w:r w:rsidRPr="00D64245">
        <w:rPr>
          <w:rFonts w:ascii="Times New Roman" w:eastAsia="宋体" w:hAnsi="Times New Roman" w:cs="Times New Roman"/>
          <w:color w:val="000000" w:themeColor="text1"/>
          <w:kern w:val="0"/>
          <w:sz w:val="24"/>
          <w:szCs w:val="24"/>
        </w:rPr>
        <w:t xml:space="preserve">. Cogging torques in 12s/(7,8)r VFRMs with NOW and OW with field excitation,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8A. (a) Waveforms. (b) Spectra.</w:t>
      </w:r>
    </w:p>
    <w:p w14:paraId="3CACC48F" w14:textId="77777777" w:rsidR="00AB60FA" w:rsidRPr="00D64245" w:rsidRDefault="00AB60FA" w:rsidP="00DD5779">
      <w:pPr>
        <w:keepNext/>
        <w:widowControl/>
        <w:numPr>
          <w:ilvl w:val="2"/>
          <w:numId w:val="14"/>
        </w:numPr>
        <w:spacing w:after="160" w:line="360" w:lineRule="auto"/>
        <w:ind w:left="0" w:firstLine="0"/>
        <w:jc w:val="left"/>
        <w:outlineLvl w:val="2"/>
        <w:rPr>
          <w:rFonts w:ascii="Times New Roman" w:eastAsia="宋体" w:hAnsi="Times New Roman" w:cs="Times New Roman"/>
          <w:b/>
          <w:iCs/>
          <w:color w:val="000000" w:themeColor="text1"/>
          <w:kern w:val="0"/>
          <w:sz w:val="24"/>
          <w:szCs w:val="24"/>
          <w:lang w:eastAsia="en-US"/>
        </w:rPr>
      </w:pPr>
      <w:bookmarkStart w:id="331" w:name="_Toc8731253"/>
      <w:r w:rsidRPr="00D64245">
        <w:rPr>
          <w:rFonts w:ascii="Times New Roman" w:eastAsia="宋体" w:hAnsi="Times New Roman" w:cs="Times New Roman"/>
          <w:b/>
          <w:iCs/>
          <w:color w:val="000000" w:themeColor="text1"/>
          <w:kern w:val="0"/>
          <w:sz w:val="24"/>
          <w:szCs w:val="24"/>
          <w:lang w:eastAsia="en-US"/>
        </w:rPr>
        <w:t>Torque Characteristics</w:t>
      </w:r>
      <w:bookmarkEnd w:id="331"/>
    </w:p>
    <w:p w14:paraId="4AFD7FAF" w14:textId="1BE1CCA7"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The variation of average torque against current advance angle is illustrated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_Ref533915489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22</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(a). The optimum current advance angle for maximum average torque in 12</w:t>
      </w:r>
      <w:r w:rsidR="000776C4" w:rsidRPr="00D64245">
        <w:rPr>
          <w:rFonts w:ascii="Times New Roman" w:eastAsia="宋体" w:hAnsi="Times New Roman" w:cs="Times New Roman"/>
          <w:color w:val="000000" w:themeColor="text1"/>
          <w:kern w:val="0"/>
          <w:sz w:val="24"/>
          <w:szCs w:val="24"/>
        </w:rPr>
        <w:t xml:space="preserve"> stator</w:t>
      </w:r>
      <w:r w:rsidRPr="00D64245">
        <w:rPr>
          <w:rFonts w:ascii="Times New Roman" w:eastAsia="宋体" w:hAnsi="Times New Roman" w:cs="Times New Roman"/>
          <w:color w:val="000000" w:themeColor="text1"/>
          <w:kern w:val="0"/>
          <w:sz w:val="24"/>
          <w:szCs w:val="24"/>
        </w:rPr>
        <w:t xml:space="preserve">-slot VFRMs with NOW lies </w:t>
      </w:r>
      <w:bookmarkStart w:id="332" w:name="OLE_LINK246"/>
      <w:bookmarkStart w:id="333" w:name="OLE_LINK250"/>
      <w:r w:rsidRPr="00D64245">
        <w:rPr>
          <w:rFonts w:ascii="Times New Roman" w:eastAsia="宋体" w:hAnsi="Times New Roman" w:cs="Times New Roman"/>
          <w:color w:val="000000" w:themeColor="text1"/>
          <w:kern w:val="0"/>
          <w:sz w:val="24"/>
          <w:szCs w:val="24"/>
        </w:rPr>
        <w:t>around 90 elec. deg</w:t>
      </w:r>
      <w:bookmarkEnd w:id="332"/>
      <w:bookmarkEnd w:id="333"/>
      <w:r w:rsidRPr="00D64245">
        <w:rPr>
          <w:rFonts w:ascii="Times New Roman" w:eastAsia="宋体" w:hAnsi="Times New Roman" w:cs="Times New Roman"/>
          <w:color w:val="000000" w:themeColor="text1"/>
          <w:kern w:val="0"/>
          <w:sz w:val="24"/>
          <w:szCs w:val="24"/>
        </w:rPr>
        <w:t xml:space="preserve">. However, there is an angle shift around 90 elec. deg. in the VFRMs with OW which is caused by the magnetic saturation [XU91]. Since the </w:t>
      </w:r>
      <w:r w:rsidRPr="00D64245">
        <w:rPr>
          <w:rFonts w:ascii="Times New Roman" w:eastAsia="宋体" w:hAnsi="Times New Roman" w:cs="Times New Roman"/>
          <w:i/>
          <w:color w:val="000000" w:themeColor="text1"/>
          <w:kern w:val="0"/>
          <w:sz w:val="24"/>
          <w:szCs w:val="24"/>
        </w:rPr>
        <w:t>d</w:t>
      </w:r>
      <w:r w:rsidRPr="00D64245">
        <w:rPr>
          <w:rFonts w:ascii="Times New Roman" w:eastAsia="宋体" w:hAnsi="Times New Roman" w:cs="Times New Roman"/>
          <w:color w:val="000000" w:themeColor="text1"/>
          <w:kern w:val="0"/>
          <w:sz w:val="24"/>
          <w:szCs w:val="24"/>
        </w:rPr>
        <w:t xml:space="preserve">-axis and </w:t>
      </w:r>
      <w:r w:rsidRPr="00D64245">
        <w:rPr>
          <w:rFonts w:ascii="Times New Roman" w:eastAsia="宋体" w:hAnsi="Times New Roman" w:cs="Times New Roman"/>
          <w:i/>
          <w:color w:val="000000" w:themeColor="text1"/>
          <w:kern w:val="0"/>
          <w:sz w:val="24"/>
          <w:szCs w:val="24"/>
        </w:rPr>
        <w:t>q</w:t>
      </w:r>
      <w:r w:rsidRPr="00D64245">
        <w:rPr>
          <w:rFonts w:ascii="Times New Roman" w:eastAsia="宋体" w:hAnsi="Times New Roman" w:cs="Times New Roman"/>
          <w:color w:val="000000" w:themeColor="text1"/>
          <w:kern w:val="0"/>
          <w:sz w:val="24"/>
          <w:szCs w:val="24"/>
        </w:rPr>
        <w:t xml:space="preserve">-axis inductances for the VFRMs are almost equal, the reluctance torque in the VFRM is negligible. Therefore, both machines with NOW and OW can be operated BLAC mode under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w:t>
      </w:r>
      <w:r w:rsidRPr="00D64245">
        <w:rPr>
          <w:rFonts w:ascii="Times New Roman" w:eastAsia="宋体" w:hAnsi="Times New Roman" w:cs="Times New Roman"/>
          <w:color w:val="000000" w:themeColor="text1"/>
          <w:kern w:val="0"/>
          <w:sz w:val="24"/>
          <w:szCs w:val="24"/>
        </w:rPr>
        <w:t xml:space="preserve"> = 0 control. Consequently, the expression of average electromagnetic torque in VFRMs [LIU13</w:t>
      </w:r>
      <w:r w:rsidR="00EB2CB5" w:rsidRPr="00D64245">
        <w:rPr>
          <w:rFonts w:ascii="Times New Roman" w:eastAsia="宋体" w:hAnsi="Times New Roman" w:cs="Times New Roman"/>
          <w:color w:val="000000" w:themeColor="text1"/>
          <w:kern w:val="0"/>
          <w:sz w:val="24"/>
          <w:szCs w:val="24"/>
        </w:rPr>
        <w:t>a</w:t>
      </w:r>
      <w:r w:rsidRPr="00D64245">
        <w:rPr>
          <w:rFonts w:ascii="Times New Roman" w:eastAsia="宋体" w:hAnsi="Times New Roman" w:cs="Times New Roman"/>
          <w:color w:val="000000" w:themeColor="text1"/>
          <w:kern w:val="0"/>
          <w:sz w:val="24"/>
          <w:szCs w:val="24"/>
        </w:rPr>
        <w:t>] can be simplified as</w:t>
      </w:r>
    </w:p>
    <w:tbl>
      <w:tblPr>
        <w:tblW w:w="5000" w:type="pct"/>
        <w:jc w:val="center"/>
        <w:tblLook w:val="04A0" w:firstRow="1" w:lastRow="0" w:firstColumn="1" w:lastColumn="0" w:noHBand="0" w:noVBand="1"/>
      </w:tblPr>
      <w:tblGrid>
        <w:gridCol w:w="1718"/>
        <w:gridCol w:w="4869"/>
        <w:gridCol w:w="1719"/>
      </w:tblGrid>
      <w:tr w:rsidR="00D64245" w:rsidRPr="00D64245" w14:paraId="7D0343AB" w14:textId="77777777" w:rsidTr="006D1C62">
        <w:trPr>
          <w:jc w:val="center"/>
        </w:trPr>
        <w:tc>
          <w:tcPr>
            <w:tcW w:w="1034" w:type="pct"/>
            <w:shd w:val="clear" w:color="auto" w:fill="auto"/>
            <w:vAlign w:val="center"/>
          </w:tcPr>
          <w:p w14:paraId="7A183F54" w14:textId="77777777" w:rsidR="00AB60FA" w:rsidRPr="00D64245" w:rsidRDefault="00AB60FA" w:rsidP="00AB60FA">
            <w:pPr>
              <w:widowControl/>
              <w:spacing w:after="120" w:line="360" w:lineRule="auto"/>
              <w:jc w:val="left"/>
              <w:rPr>
                <w:rFonts w:ascii="Times New Roman" w:eastAsia="宋体" w:hAnsi="Times New Roman" w:cs="Times New Roman"/>
                <w:color w:val="000000" w:themeColor="text1"/>
                <w:kern w:val="0"/>
                <w:sz w:val="24"/>
                <w:szCs w:val="24"/>
              </w:rPr>
            </w:pPr>
            <w:bookmarkStart w:id="334" w:name="OLE_LINK320"/>
            <w:bookmarkStart w:id="335" w:name="OLE_LINK321"/>
          </w:p>
        </w:tc>
        <w:tc>
          <w:tcPr>
            <w:tcW w:w="2931" w:type="pct"/>
            <w:shd w:val="clear" w:color="auto" w:fill="auto"/>
            <w:vAlign w:val="center"/>
          </w:tcPr>
          <w:p w14:paraId="0F4262CB" w14:textId="77777777" w:rsidR="00AB60FA" w:rsidRPr="00D64245" w:rsidRDefault="00AB60FA" w:rsidP="00AB60FA">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24"/>
                <w:sz w:val="24"/>
                <w:szCs w:val="24"/>
                <w:lang w:eastAsia="en-US"/>
              </w:rPr>
              <w:object w:dxaOrig="2020" w:dyaOrig="620" w14:anchorId="2E5C861D">
                <v:shape id="_x0000_i1126" type="#_x0000_t75" style="width:100.6pt;height:35.5pt" o:ole="">
                  <v:imagedata r:id="rId373" o:title=""/>
                </v:shape>
                <o:OLEObject Type="Embed" ProgID="Equation.DSMT4" ShapeID="_x0000_i1126" DrawAspect="Content" ObjectID="_1619929350" r:id="rId374"/>
              </w:object>
            </w:r>
          </w:p>
        </w:tc>
        <w:tc>
          <w:tcPr>
            <w:tcW w:w="1035" w:type="pct"/>
            <w:shd w:val="clear" w:color="auto" w:fill="auto"/>
            <w:vAlign w:val="center"/>
          </w:tcPr>
          <w:p w14:paraId="00D4C12B" w14:textId="1FB0254C" w:rsidR="00AB60FA" w:rsidRPr="00D64245" w:rsidRDefault="00AB60FA" w:rsidP="00D16C49">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(3.1</w:t>
            </w:r>
            <w:r w:rsidR="000776C4" w:rsidRPr="00D64245">
              <w:rPr>
                <w:rFonts w:ascii="Times New Roman" w:eastAsia="宋体" w:hAnsi="Times New Roman" w:cs="Times New Roman"/>
                <w:color w:val="000000" w:themeColor="text1"/>
                <w:kern w:val="0"/>
                <w:sz w:val="24"/>
                <w:szCs w:val="24"/>
              </w:rPr>
              <w:t>6</w:t>
            </w:r>
            <w:r w:rsidRPr="00D64245">
              <w:rPr>
                <w:rFonts w:ascii="Times New Roman" w:eastAsia="宋体" w:hAnsi="Times New Roman" w:cs="Times New Roman"/>
                <w:color w:val="000000" w:themeColor="text1"/>
                <w:kern w:val="0"/>
                <w:sz w:val="24"/>
                <w:szCs w:val="24"/>
              </w:rPr>
              <w:t>)</w:t>
            </w:r>
          </w:p>
        </w:tc>
      </w:tr>
    </w:tbl>
    <w:bookmarkEnd w:id="334"/>
    <w:bookmarkEnd w:id="335"/>
    <w:p w14:paraId="0147E80B" w14:textId="77777777" w:rsidR="00AB60FA" w:rsidRPr="00D64245" w:rsidRDefault="00AB60FA" w:rsidP="00AB60FA">
      <w:pPr>
        <w:spacing w:line="360" w:lineRule="auto"/>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rPr>
        <w:t xml:space="preserve">where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color w:val="000000" w:themeColor="text1"/>
          <w:kern w:val="0"/>
          <w:sz w:val="24"/>
          <w:szCs w:val="24"/>
        </w:rPr>
        <w:t xml:space="preserve"> is the number of pole-pairs, which is the same as the rotor pole number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for the VFRMs; </w:t>
      </w:r>
      <w:r w:rsidRPr="00D64245">
        <w:rPr>
          <w:rFonts w:ascii="Times New Roman" w:eastAsia="宋体" w:hAnsi="Times New Roman" w:cs="Times New Roman"/>
          <w:color w:val="000000" w:themeColor="text1"/>
          <w:kern w:val="0"/>
          <w:position w:val="-14"/>
          <w:sz w:val="24"/>
          <w:szCs w:val="24"/>
          <w:lang w:eastAsia="en-US"/>
        </w:rPr>
        <w:object w:dxaOrig="1040" w:dyaOrig="380" w14:anchorId="2E91BFC8">
          <v:shape id="_x0000_i1127" type="#_x0000_t75" style="width:50.3pt;height:21.7pt" o:ole="">
            <v:imagedata r:id="rId375" o:title=""/>
          </v:shape>
          <o:OLEObject Type="Embed" ProgID="Equation.DSMT4" ShapeID="_x0000_i1127" DrawAspect="Content" ObjectID="_1619929351" r:id="rId376"/>
        </w:object>
      </w:r>
      <w:r w:rsidRPr="00D64245">
        <w:rPr>
          <w:rFonts w:ascii="Times New Roman" w:eastAsia="宋体" w:hAnsi="Times New Roman" w:cs="Times New Roman"/>
          <w:color w:val="000000" w:themeColor="text1"/>
          <w:kern w:val="0"/>
          <w:sz w:val="24"/>
          <w:szCs w:val="24"/>
          <w:lang w:eastAsia="en-US"/>
        </w:rPr>
        <w:t xml:space="preserve">is the </w:t>
      </w:r>
      <w:r w:rsidRPr="00D64245">
        <w:rPr>
          <w:rFonts w:ascii="Times New Roman" w:eastAsia="宋体" w:hAnsi="Times New Roman" w:cs="Times New Roman"/>
          <w:i/>
          <w:color w:val="000000" w:themeColor="text1"/>
          <w:kern w:val="0"/>
          <w:sz w:val="24"/>
          <w:szCs w:val="24"/>
          <w:lang w:eastAsia="en-US"/>
        </w:rPr>
        <w:t>d</w:t>
      </w:r>
      <w:r w:rsidRPr="00D64245">
        <w:rPr>
          <w:rFonts w:ascii="Times New Roman" w:eastAsia="宋体" w:hAnsi="Times New Roman" w:cs="Times New Roman"/>
          <w:color w:val="000000" w:themeColor="text1"/>
          <w:kern w:val="0"/>
          <w:sz w:val="24"/>
          <w:szCs w:val="24"/>
          <w:lang w:eastAsia="en-US"/>
        </w:rPr>
        <w:t xml:space="preserve">-axis flux linkage which is coupled by field current </w:t>
      </w:r>
      <w:r w:rsidRPr="00D64245">
        <w:rPr>
          <w:rFonts w:ascii="Times New Roman" w:eastAsia="宋体" w:hAnsi="Times New Roman" w:cs="Times New Roman"/>
          <w:i/>
          <w:color w:val="000000" w:themeColor="text1"/>
          <w:kern w:val="0"/>
          <w:sz w:val="24"/>
          <w:szCs w:val="24"/>
          <w:lang w:eastAsia="en-US"/>
        </w:rPr>
        <w:t>i</w:t>
      </w:r>
      <w:r w:rsidRPr="00D64245">
        <w:rPr>
          <w:rFonts w:ascii="Times New Roman" w:eastAsia="宋体" w:hAnsi="Times New Roman" w:cs="Times New Roman"/>
          <w:i/>
          <w:color w:val="000000" w:themeColor="text1"/>
          <w:kern w:val="0"/>
          <w:sz w:val="24"/>
          <w:szCs w:val="24"/>
          <w:vertAlign w:val="subscript"/>
          <w:lang w:eastAsia="en-US"/>
        </w:rPr>
        <w:t>DC</w:t>
      </w:r>
      <w:r w:rsidRPr="00D64245">
        <w:rPr>
          <w:rFonts w:ascii="Times New Roman" w:eastAsia="宋体" w:hAnsi="Times New Roman" w:cs="Times New Roman"/>
          <w:color w:val="000000" w:themeColor="text1"/>
          <w:kern w:val="0"/>
          <w:sz w:val="24"/>
          <w:szCs w:val="24"/>
          <w:lang w:eastAsia="en-US"/>
        </w:rPr>
        <w:t xml:space="preserve"> and</w:t>
      </w:r>
      <w:r w:rsidRPr="00D64245">
        <w:rPr>
          <w:rFonts w:ascii="Times New Roman" w:eastAsia="宋体" w:hAnsi="Times New Roman" w:cs="Times New Roman"/>
          <w:i/>
          <w:color w:val="000000" w:themeColor="text1"/>
          <w:kern w:val="0"/>
          <w:sz w:val="24"/>
          <w:szCs w:val="24"/>
          <w:lang w:eastAsia="en-US"/>
        </w:rPr>
        <w:t xml:space="preserve"> q</w:t>
      </w:r>
      <w:r w:rsidRPr="00D64245">
        <w:rPr>
          <w:rFonts w:ascii="Times New Roman" w:eastAsia="宋体" w:hAnsi="Times New Roman" w:cs="Times New Roman"/>
          <w:color w:val="000000" w:themeColor="text1"/>
          <w:kern w:val="0"/>
          <w:sz w:val="24"/>
          <w:szCs w:val="24"/>
          <w:lang w:eastAsia="en-US"/>
        </w:rPr>
        <w:t xml:space="preserve">-axis current </w:t>
      </w:r>
      <w:r w:rsidRPr="00D64245">
        <w:rPr>
          <w:rFonts w:ascii="Times New Roman" w:eastAsia="宋体" w:hAnsi="Times New Roman" w:cs="Times New Roman"/>
          <w:i/>
          <w:color w:val="000000" w:themeColor="text1"/>
          <w:kern w:val="0"/>
          <w:sz w:val="24"/>
          <w:szCs w:val="24"/>
          <w:lang w:eastAsia="en-US"/>
        </w:rPr>
        <w:t>i</w:t>
      </w:r>
      <w:r w:rsidRPr="00D64245">
        <w:rPr>
          <w:rFonts w:ascii="Times New Roman" w:eastAsia="宋体" w:hAnsi="Times New Roman" w:cs="Times New Roman"/>
          <w:i/>
          <w:color w:val="000000" w:themeColor="text1"/>
          <w:kern w:val="0"/>
          <w:sz w:val="24"/>
          <w:szCs w:val="24"/>
          <w:vertAlign w:val="subscript"/>
          <w:lang w:eastAsia="en-US"/>
        </w:rPr>
        <w:t>q</w:t>
      </w:r>
      <w:r w:rsidRPr="00D64245">
        <w:rPr>
          <w:rFonts w:ascii="Times New Roman" w:eastAsia="宋体" w:hAnsi="Times New Roman" w:cs="Times New Roman"/>
          <w:color w:val="000000" w:themeColor="text1"/>
          <w:kern w:val="0"/>
          <w:sz w:val="24"/>
          <w:szCs w:val="24"/>
          <w:lang w:eastAsia="en-US"/>
        </w:rPr>
        <w:t xml:space="preserve">. It can be seen that the torque production mechanism of the VFRM is mainly due to the variation of the mutual flux linkage between of the field and </w:t>
      </w:r>
      <w:r w:rsidRPr="00D64245">
        <w:rPr>
          <w:rFonts w:ascii="Times New Roman" w:eastAsia="宋体" w:hAnsi="Times New Roman" w:cs="Times New Roman"/>
          <w:color w:val="000000" w:themeColor="text1"/>
          <w:kern w:val="0"/>
          <w:sz w:val="24"/>
          <w:szCs w:val="24"/>
          <w:lang w:eastAsia="en-US"/>
        </w:rPr>
        <w:lastRenderedPageBreak/>
        <w:t>armature windings.</w:t>
      </w:r>
    </w:p>
    <w:p w14:paraId="3E9DA2D2" w14:textId="073EAA30"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The on-load electromagnetic torque waveforms of </w:t>
      </w:r>
      <w:bookmarkStart w:id="336" w:name="OLE_LINK251"/>
      <w:bookmarkStart w:id="337" w:name="OLE_LINK254"/>
      <w:r w:rsidRPr="00D64245">
        <w:rPr>
          <w:rFonts w:ascii="Times New Roman" w:eastAsia="宋体" w:hAnsi="Times New Roman" w:cs="Times New Roman"/>
          <w:color w:val="000000" w:themeColor="text1"/>
          <w:kern w:val="0"/>
          <w:sz w:val="24"/>
          <w:szCs w:val="24"/>
        </w:rPr>
        <w:t>12s7r-</w:t>
      </w:r>
      <w:bookmarkEnd w:id="336"/>
      <w:r w:rsidRPr="00D64245">
        <w:rPr>
          <w:rFonts w:ascii="Times New Roman" w:eastAsia="宋体" w:hAnsi="Times New Roman" w:cs="Times New Roman"/>
          <w:color w:val="000000" w:themeColor="text1"/>
          <w:kern w:val="0"/>
          <w:sz w:val="24"/>
          <w:szCs w:val="24"/>
        </w:rPr>
        <w:t>F1A1</w:t>
      </w:r>
      <w:bookmarkEnd w:id="337"/>
      <w:r w:rsidRPr="00D64245">
        <w:rPr>
          <w:rFonts w:ascii="Times New Roman" w:eastAsia="宋体" w:hAnsi="Times New Roman" w:cs="Times New Roman"/>
          <w:color w:val="000000" w:themeColor="text1"/>
          <w:kern w:val="0"/>
          <w:sz w:val="24"/>
          <w:szCs w:val="24"/>
        </w:rPr>
        <w:t xml:space="preserve">, 12s7r-F3A3, </w:t>
      </w:r>
      <w:bookmarkStart w:id="338" w:name="OLE_LINK255"/>
      <w:r w:rsidRPr="00D64245">
        <w:rPr>
          <w:rFonts w:ascii="Times New Roman" w:eastAsia="宋体" w:hAnsi="Times New Roman" w:cs="Times New Roman"/>
          <w:color w:val="000000" w:themeColor="text1"/>
          <w:kern w:val="0"/>
          <w:sz w:val="24"/>
          <w:szCs w:val="24"/>
        </w:rPr>
        <w:t>12s8r-F1A1</w:t>
      </w:r>
      <w:bookmarkEnd w:id="338"/>
      <w:r w:rsidRPr="00D64245">
        <w:rPr>
          <w:rFonts w:ascii="Times New Roman" w:eastAsia="宋体" w:hAnsi="Times New Roman" w:cs="Times New Roman"/>
          <w:color w:val="000000" w:themeColor="text1"/>
          <w:kern w:val="0"/>
          <w:sz w:val="24"/>
          <w:szCs w:val="24"/>
        </w:rPr>
        <w:t xml:space="preserve"> and 12s8r-F3A3 VFRMs are shown in </w:t>
      </w:r>
      <w:bookmarkStart w:id="339" w:name="OLE_LINK184"/>
      <w:bookmarkStart w:id="340" w:name="OLE_LINK185"/>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_Ref533915489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22</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(b)</w:t>
      </w:r>
      <w:bookmarkEnd w:id="339"/>
      <w:bookmarkEnd w:id="340"/>
      <w:r w:rsidRPr="00D64245">
        <w:rPr>
          <w:rFonts w:ascii="Times New Roman" w:eastAsia="宋体" w:hAnsi="Times New Roman" w:cs="Times New Roman"/>
          <w:color w:val="000000" w:themeColor="text1"/>
          <w:kern w:val="0"/>
          <w:sz w:val="24"/>
          <w:szCs w:val="24"/>
        </w:rPr>
        <w:t xml:space="preserve"> as well as their spectra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_Ref533915489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22</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(c). It shows that the proposed OW in 12s/(7,8)r VFRMs can produce 95.08% and 64.61% higher average torque than NOW at the same total copper loss of 60W. It also shows that the torque ripple is significantly higher in 8-pole VFRMs while very low in 7-pole VFRMs. The harmonic analysis of on-load torque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_Ref533915489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22</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(c) shows the 3</w:t>
      </w:r>
      <w:r w:rsidRPr="00D64245">
        <w:rPr>
          <w:rFonts w:ascii="Times New Roman" w:eastAsia="宋体" w:hAnsi="Times New Roman" w:cs="Times New Roman"/>
          <w:color w:val="000000" w:themeColor="text1"/>
          <w:kern w:val="0"/>
          <w:sz w:val="24"/>
          <w:szCs w:val="24"/>
          <w:vertAlign w:val="superscript"/>
        </w:rPr>
        <w:t>rd</w:t>
      </w:r>
      <w:r w:rsidRPr="00D64245">
        <w:rPr>
          <w:rFonts w:ascii="Times New Roman" w:eastAsia="宋体" w:hAnsi="Times New Roman" w:cs="Times New Roman"/>
          <w:color w:val="000000" w:themeColor="text1"/>
          <w:kern w:val="0"/>
          <w:sz w:val="24"/>
          <w:szCs w:val="24"/>
        </w:rPr>
        <w:t xml:space="preserve"> harmonic is dominating in 8-pole VFRMs while 7-pole VFRMs contain very little torque pulsating components. The overload capability of four VFRMs are comparatively studied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_Ref533915489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22</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(d) with the variation of average torque against total copper loss at the equal copper ratio between the field and armature copper losses (</w:t>
      </w:r>
      <w:r w:rsidRPr="00D64245">
        <w:rPr>
          <w:rFonts w:ascii="Times New Roman" w:eastAsia="宋体" w:hAnsi="Times New Roman" w:cs="Times New Roman"/>
          <w:color w:val="000000" w:themeColor="text1"/>
          <w:kern w:val="0"/>
          <w:sz w:val="24"/>
          <w:szCs w:val="24"/>
          <w:shd w:val="clear" w:color="auto" w:fill="FFFFFF"/>
          <w:lang w:eastAsia="en-US"/>
        </w:rPr>
        <w:t xml:space="preserve">λ </w: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lang w:val="en-GB"/>
        </w:rPr>
        <w:t>0.5</w:t>
      </w:r>
      <w:r w:rsidRPr="00D64245">
        <w:rPr>
          <w:rFonts w:ascii="Times New Roman" w:eastAsia="宋体" w:hAnsi="Times New Roman" w:cs="Times New Roman"/>
          <w:color w:val="000000" w:themeColor="text1"/>
          <w:kern w:val="0"/>
          <w:sz w:val="24"/>
          <w:szCs w:val="24"/>
        </w:rPr>
        <w:t xml:space="preserve">). It can be seen that the overload capabilities of the VFRMs are enhanced by OW and the 12s8r-F3A3 </w:t>
      </w:r>
      <w:bookmarkStart w:id="341" w:name="OLE_LINK355"/>
      <w:bookmarkStart w:id="342" w:name="OLE_LINK356"/>
      <w:r w:rsidRPr="00D64245">
        <w:rPr>
          <w:rFonts w:ascii="Times New Roman" w:eastAsia="宋体" w:hAnsi="Times New Roman" w:cs="Times New Roman"/>
          <w:color w:val="000000" w:themeColor="text1"/>
          <w:kern w:val="0"/>
          <w:sz w:val="24"/>
          <w:szCs w:val="24"/>
        </w:rPr>
        <w:t>VFRM</w:t>
      </w:r>
      <w:bookmarkEnd w:id="341"/>
      <w:bookmarkEnd w:id="342"/>
      <w:r w:rsidRPr="00D64245">
        <w:rPr>
          <w:rFonts w:ascii="Times New Roman" w:eastAsia="宋体" w:hAnsi="Times New Roman" w:cs="Times New Roman"/>
          <w:color w:val="000000" w:themeColor="text1"/>
          <w:kern w:val="0"/>
          <w:sz w:val="24"/>
          <w:szCs w:val="24"/>
        </w:rPr>
        <w:t xml:space="preserve"> demonstrates higher average torque in the whole copper loss range. The torque variation with different armature and field copper loss is also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_Ref533915985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23</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w:t>
      </w:r>
      <w:bookmarkStart w:id="343" w:name="OLE_LINK256"/>
      <w:bookmarkStart w:id="344" w:name="OLE_LINK257"/>
      <w:r w:rsidRPr="00D64245">
        <w:rPr>
          <w:rFonts w:ascii="Times New Roman" w:eastAsia="宋体" w:hAnsi="Times New Roman" w:cs="Times New Roman"/>
          <w:color w:val="000000" w:themeColor="text1"/>
          <w:kern w:val="0"/>
          <w:sz w:val="24"/>
          <w:szCs w:val="24"/>
        </w:rPr>
        <w:t>the VFRMs with OW</w:t>
      </w:r>
      <w:bookmarkEnd w:id="343"/>
      <w:bookmarkEnd w:id="344"/>
      <w:r w:rsidRPr="00D64245">
        <w:rPr>
          <w:rFonts w:ascii="Times New Roman" w:eastAsia="宋体" w:hAnsi="Times New Roman" w:cs="Times New Roman"/>
          <w:color w:val="000000" w:themeColor="text1"/>
          <w:kern w:val="0"/>
          <w:sz w:val="24"/>
          <w:szCs w:val="24"/>
        </w:rPr>
        <w:t xml:space="preserve"> exhibits significant torque improvement comparing with the VFRMs with NOW in all the calculated copper loss range.</w:t>
      </w:r>
    </w:p>
    <w:p w14:paraId="407C2E4D"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0"/>
          <w:szCs w:val="20"/>
        </w:rPr>
        <w:drawing>
          <wp:inline distT="0" distB="0" distL="0" distR="0" wp14:anchorId="1F4D99CA" wp14:editId="7F11A276">
            <wp:extent cx="4705124" cy="2880000"/>
            <wp:effectExtent l="0" t="0" r="635"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2"/>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4705124" cy="2880000"/>
                    </a:xfrm>
                    <a:prstGeom prst="rect">
                      <a:avLst/>
                    </a:prstGeom>
                    <a:noFill/>
                    <a:ln>
                      <a:noFill/>
                    </a:ln>
                  </pic:spPr>
                </pic:pic>
              </a:graphicData>
            </a:graphic>
          </wp:inline>
        </w:drawing>
      </w:r>
    </w:p>
    <w:p w14:paraId="7709275F" w14:textId="77777777" w:rsidR="00AB60FA" w:rsidRPr="00D64245" w:rsidRDefault="00AB60FA" w:rsidP="00AB60FA">
      <w:pPr>
        <w:spacing w:line="360" w:lineRule="auto"/>
        <w:ind w:firstLine="70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t>
      </w:r>
      <w:r w:rsidRPr="00D64245">
        <w:rPr>
          <w:rFonts w:ascii="Times New Roman" w:eastAsia="宋体" w:hAnsi="Times New Roman" w:cs="Times New Roman"/>
          <w:color w:val="000000" w:themeColor="text1"/>
          <w:kern w:val="0"/>
          <w:sz w:val="24"/>
          <w:szCs w:val="24"/>
        </w:rPr>
        <w:t>a)</w:t>
      </w:r>
    </w:p>
    <w:p w14:paraId="35385AD4"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62927F07" wp14:editId="29201A9E">
            <wp:extent cx="4705124" cy="2880000"/>
            <wp:effectExtent l="0" t="0" r="635"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3"/>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4705124" cy="2880000"/>
                    </a:xfrm>
                    <a:prstGeom prst="rect">
                      <a:avLst/>
                    </a:prstGeom>
                    <a:noFill/>
                    <a:ln>
                      <a:noFill/>
                    </a:ln>
                  </pic:spPr>
                </pic:pic>
              </a:graphicData>
            </a:graphic>
          </wp:inline>
        </w:drawing>
      </w:r>
    </w:p>
    <w:p w14:paraId="4E013F79" w14:textId="77777777" w:rsidR="00AB60FA" w:rsidRPr="00D64245" w:rsidRDefault="00AB60FA" w:rsidP="00AB60FA">
      <w:pPr>
        <w:spacing w:line="360" w:lineRule="auto"/>
        <w:ind w:firstLine="70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p w14:paraId="20ECD13C"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4FA9E887" wp14:editId="444A67AC">
            <wp:extent cx="4705124" cy="2880000"/>
            <wp:effectExtent l="0" t="0" r="635"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4"/>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4705124" cy="2880000"/>
                    </a:xfrm>
                    <a:prstGeom prst="rect">
                      <a:avLst/>
                    </a:prstGeom>
                    <a:noFill/>
                    <a:ln>
                      <a:noFill/>
                    </a:ln>
                  </pic:spPr>
                </pic:pic>
              </a:graphicData>
            </a:graphic>
          </wp:inline>
        </w:drawing>
      </w:r>
    </w:p>
    <w:p w14:paraId="3823C131" w14:textId="77777777" w:rsidR="00AB60FA" w:rsidRPr="00D64245" w:rsidRDefault="00AB60FA" w:rsidP="00AB60FA">
      <w:pPr>
        <w:spacing w:line="360" w:lineRule="auto"/>
        <w:ind w:firstLine="70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(c)</w:t>
      </w:r>
    </w:p>
    <w:p w14:paraId="4EB738D6" w14:textId="77777777" w:rsidR="00AB60FA" w:rsidRPr="00D64245" w:rsidRDefault="00AB60FA" w:rsidP="00AB60FA">
      <w:pPr>
        <w:keepNext/>
        <w:spacing w:line="360" w:lineRule="auto"/>
        <w:jc w:val="center"/>
        <w:rPr>
          <w:rFonts w:ascii="Times New Roman" w:eastAsia="宋体" w:hAnsi="Times New Roman" w:cs="Times New Roman"/>
          <w:color w:val="000000" w:themeColor="text1"/>
          <w:kern w:val="0"/>
          <w:sz w:val="20"/>
          <w:szCs w:val="20"/>
          <w:lang w:eastAsia="en-US"/>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75780926" wp14:editId="1903E494">
            <wp:extent cx="4705124" cy="2880000"/>
            <wp:effectExtent l="0" t="0" r="635"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5"/>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4705124" cy="2880000"/>
                    </a:xfrm>
                    <a:prstGeom prst="rect">
                      <a:avLst/>
                    </a:prstGeom>
                    <a:noFill/>
                    <a:ln>
                      <a:noFill/>
                    </a:ln>
                  </pic:spPr>
                </pic:pic>
              </a:graphicData>
            </a:graphic>
          </wp:inline>
        </w:drawing>
      </w:r>
    </w:p>
    <w:p w14:paraId="660C40E2" w14:textId="77777777" w:rsidR="00AB60FA" w:rsidRPr="00D64245" w:rsidRDefault="00AB60FA" w:rsidP="00AB60FA">
      <w:pPr>
        <w:spacing w:line="360" w:lineRule="auto"/>
        <w:ind w:firstLine="70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(d)</w:t>
      </w:r>
    </w:p>
    <w:p w14:paraId="7F220174" w14:textId="741A9D1F"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bookmarkStart w:id="345" w:name="_Ref533915489"/>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22</w:t>
      </w:r>
      <w:r w:rsidR="00FA2882" w:rsidRPr="00D64245">
        <w:rPr>
          <w:rFonts w:ascii="Times New Roman" w:eastAsia="宋体" w:hAnsi="Times New Roman" w:cs="Times New Roman"/>
          <w:color w:val="000000" w:themeColor="text1"/>
          <w:kern w:val="0"/>
          <w:sz w:val="24"/>
          <w:szCs w:val="24"/>
        </w:rPr>
        <w:fldChar w:fldCharType="end"/>
      </w:r>
      <w:bookmarkEnd w:id="345"/>
      <w:r w:rsidRPr="00D64245">
        <w:rPr>
          <w:rFonts w:ascii="Times New Roman" w:eastAsia="宋体" w:hAnsi="Times New Roman" w:cs="Times New Roman"/>
          <w:color w:val="000000" w:themeColor="text1"/>
          <w:kern w:val="0"/>
          <w:sz w:val="24"/>
          <w:szCs w:val="24"/>
        </w:rPr>
        <w:t xml:space="preserve">. Torque characteristics in </w:t>
      </w:r>
      <w:bookmarkStart w:id="346" w:name="OLE_LINK263"/>
      <w:bookmarkStart w:id="347" w:name="OLE_LINK264"/>
      <w:bookmarkStart w:id="348" w:name="OLE_LINK265"/>
      <w:r w:rsidRPr="00D64245">
        <w:rPr>
          <w:rFonts w:ascii="Times New Roman" w:eastAsia="宋体" w:hAnsi="Times New Roman" w:cs="Times New Roman"/>
          <w:color w:val="000000" w:themeColor="text1"/>
          <w:kern w:val="0"/>
          <w:sz w:val="24"/>
          <w:szCs w:val="24"/>
        </w:rPr>
        <w:t xml:space="preserve">12-slot VFRMs </w:t>
      </w:r>
      <w:bookmarkEnd w:id="346"/>
      <w:bookmarkEnd w:id="347"/>
      <w:bookmarkEnd w:id="348"/>
      <w:r w:rsidRPr="00D64245">
        <w:rPr>
          <w:rFonts w:ascii="Times New Roman" w:eastAsia="宋体" w:hAnsi="Times New Roman" w:cs="Times New Roman"/>
          <w:color w:val="000000" w:themeColor="text1"/>
          <w:kern w:val="0"/>
          <w:sz w:val="24"/>
          <w:szCs w:val="24"/>
        </w:rPr>
        <w:t>(</w:t>
      </w:r>
      <w:r w:rsidRPr="00D64245">
        <w:rPr>
          <w:rFonts w:ascii="Times New Roman" w:eastAsia="宋体" w:hAnsi="Times New Roman" w:cs="Times New Roman"/>
          <w:color w:val="000000" w:themeColor="text1"/>
          <w:kern w:val="0"/>
          <w:sz w:val="24"/>
          <w:szCs w:val="24"/>
          <w:shd w:val="clear" w:color="auto" w:fill="FFFFFF"/>
        </w:rPr>
        <w:t xml:space="preserve">λ </w:t>
      </w:r>
      <w:r w:rsidRPr="00D64245">
        <w:rPr>
          <w:rFonts w:ascii="Times New Roman" w:eastAsia="宋体" w:hAnsi="Times New Roman" w:cs="Times New Roman"/>
          <w:color w:val="000000" w:themeColor="text1"/>
          <w:kern w:val="0"/>
          <w:sz w:val="24"/>
          <w:szCs w:val="24"/>
        </w:rPr>
        <w:t xml:space="preserve">= 0.5). (a) Average torque against current advance angle. (b) On-load torque waveform at total copper loss of 60W under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w:t>
      </w:r>
      <w:r w:rsidRPr="00D64245">
        <w:rPr>
          <w:rFonts w:ascii="Times New Roman" w:eastAsia="宋体" w:hAnsi="Times New Roman" w:cs="Times New Roman"/>
          <w:color w:val="000000" w:themeColor="text1"/>
          <w:kern w:val="0"/>
          <w:sz w:val="24"/>
          <w:szCs w:val="24"/>
        </w:rPr>
        <w:t xml:space="preserve"> = 0 control. (c) Spectra of on-load torque at total copper loss of 60W. (d) Variation of average torque against total copper loss.</w:t>
      </w:r>
    </w:p>
    <w:tbl>
      <w:tblPr>
        <w:tblW w:w="9210" w:type="dxa"/>
        <w:tblInd w:w="-147" w:type="dxa"/>
        <w:tblLook w:val="04A0" w:firstRow="1" w:lastRow="0" w:firstColumn="1" w:lastColumn="0" w:noHBand="0" w:noVBand="1"/>
      </w:tblPr>
      <w:tblGrid>
        <w:gridCol w:w="4635"/>
        <w:gridCol w:w="4575"/>
      </w:tblGrid>
      <w:tr w:rsidR="00D64245" w:rsidRPr="00D64245" w14:paraId="260D04EE" w14:textId="77777777" w:rsidTr="006D1C62">
        <w:tc>
          <w:tcPr>
            <w:tcW w:w="4635" w:type="dxa"/>
          </w:tcPr>
          <w:p w14:paraId="569EB9CC"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4564B94A" wp14:editId="44251636">
                  <wp:extent cx="2658860" cy="1980000"/>
                  <wp:effectExtent l="0" t="0" r="8255" b="127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2s7r_VFRM_torque_regulation.emf"/>
                          <pic:cNvPicPr/>
                        </pic:nvPicPr>
                        <pic:blipFill rotWithShape="1">
                          <a:blip r:embed="rId381" cstate="print">
                            <a:extLst>
                              <a:ext uri="{28A0092B-C50C-407E-A947-70E740481C1C}">
                                <a14:useLocalDpi xmlns:a14="http://schemas.microsoft.com/office/drawing/2010/main" val="0"/>
                              </a:ext>
                            </a:extLst>
                          </a:blip>
                          <a:srcRect l="11150" t="6256" r="12088" b="5095"/>
                          <a:stretch/>
                        </pic:blipFill>
                        <pic:spPr bwMode="auto">
                          <a:xfrm>
                            <a:off x="0" y="0"/>
                            <a:ext cx="2658860"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4575" w:type="dxa"/>
          </w:tcPr>
          <w:p w14:paraId="224AAE4A"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5DD1F6A6" wp14:editId="5AF020C2">
                  <wp:extent cx="2768159" cy="1980000"/>
                  <wp:effectExtent l="0" t="0" r="0" b="127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s7r_VFRM-F3A3_torque_regulation.emf"/>
                          <pic:cNvPicPr/>
                        </pic:nvPicPr>
                        <pic:blipFill rotWithShape="1">
                          <a:blip r:embed="rId382" cstate="print">
                            <a:extLst>
                              <a:ext uri="{28A0092B-C50C-407E-A947-70E740481C1C}">
                                <a14:useLocalDpi xmlns:a14="http://schemas.microsoft.com/office/drawing/2010/main" val="0"/>
                              </a:ext>
                            </a:extLst>
                          </a:blip>
                          <a:srcRect l="12721" t="6256" r="12402" b="4833"/>
                          <a:stretch/>
                        </pic:blipFill>
                        <pic:spPr bwMode="auto">
                          <a:xfrm>
                            <a:off x="0" y="0"/>
                            <a:ext cx="2768159" cy="1980000"/>
                          </a:xfrm>
                          <a:prstGeom prst="rect">
                            <a:avLst/>
                          </a:prstGeom>
                          <a:ln>
                            <a:noFill/>
                          </a:ln>
                          <a:extLst>
                            <a:ext uri="{53640926-AAD7-44D8-BBD7-CCE9431645EC}">
                              <a14:shadowObscured xmlns:a14="http://schemas.microsoft.com/office/drawing/2010/main"/>
                            </a:ext>
                          </a:extLst>
                        </pic:spPr>
                      </pic:pic>
                    </a:graphicData>
                  </a:graphic>
                </wp:inline>
              </w:drawing>
            </w:r>
          </w:p>
        </w:tc>
      </w:tr>
      <w:tr w:rsidR="00D64245" w:rsidRPr="00D64245" w14:paraId="21B939C5" w14:textId="77777777" w:rsidTr="006D1C62">
        <w:tc>
          <w:tcPr>
            <w:tcW w:w="4635" w:type="dxa"/>
          </w:tcPr>
          <w:p w14:paraId="5C82F334"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w:t>
            </w:r>
          </w:p>
        </w:tc>
        <w:tc>
          <w:tcPr>
            <w:tcW w:w="4575" w:type="dxa"/>
          </w:tcPr>
          <w:p w14:paraId="26B8FC71"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tc>
      </w:tr>
      <w:tr w:rsidR="00D64245" w:rsidRPr="00D64245" w14:paraId="47209AA7" w14:textId="77777777" w:rsidTr="006D1C62">
        <w:tc>
          <w:tcPr>
            <w:tcW w:w="4635" w:type="dxa"/>
          </w:tcPr>
          <w:p w14:paraId="59E9EF51" w14:textId="77777777" w:rsidR="00AB60FA" w:rsidRPr="00D64245" w:rsidRDefault="00AB60FA" w:rsidP="00AB60FA">
            <w:pPr>
              <w:keepNext/>
              <w:widowControl/>
              <w:spacing w:after="160" w:line="360" w:lineRule="auto"/>
              <w:jc w:val="left"/>
              <w:rPr>
                <w:rFonts w:ascii="Calibri" w:eastAsia="宋体" w:hAnsi="Calibri" w:cs="Times New Roman"/>
                <w:color w:val="000000" w:themeColor="text1"/>
                <w:kern w:val="0"/>
                <w:sz w:val="22"/>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4925A63E" wp14:editId="4467645A">
                  <wp:extent cx="2806301" cy="1980000"/>
                  <wp:effectExtent l="0" t="0" r="0" b="127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2s8r_VFRM_F1A1_torque_regulation.emf"/>
                          <pic:cNvPicPr/>
                        </pic:nvPicPr>
                        <pic:blipFill rotWithShape="1">
                          <a:blip r:embed="rId383" cstate="print">
                            <a:extLst>
                              <a:ext uri="{28A0092B-C50C-407E-A947-70E740481C1C}">
                                <a14:useLocalDpi xmlns:a14="http://schemas.microsoft.com/office/drawing/2010/main" val="0"/>
                              </a:ext>
                            </a:extLst>
                          </a:blip>
                          <a:srcRect l="11758" t="5735" r="12097" b="5078"/>
                          <a:stretch/>
                        </pic:blipFill>
                        <pic:spPr bwMode="auto">
                          <a:xfrm>
                            <a:off x="0" y="0"/>
                            <a:ext cx="2806301"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4575" w:type="dxa"/>
          </w:tcPr>
          <w:p w14:paraId="7E8ECB77"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4D81A3A4" wp14:editId="016FA758">
                  <wp:extent cx="2718234" cy="1980000"/>
                  <wp:effectExtent l="0" t="0" r="6350" b="127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2s8r_VFRM_F3A3_torque_regulation.emf"/>
                          <pic:cNvPicPr/>
                        </pic:nvPicPr>
                        <pic:blipFill rotWithShape="1">
                          <a:blip r:embed="rId384" cstate="print">
                            <a:extLst>
                              <a:ext uri="{28A0092B-C50C-407E-A947-70E740481C1C}">
                                <a14:useLocalDpi xmlns:a14="http://schemas.microsoft.com/office/drawing/2010/main" val="0"/>
                              </a:ext>
                            </a:extLst>
                          </a:blip>
                          <a:srcRect l="12561" t="5995" r="12402" b="3268"/>
                          <a:stretch/>
                        </pic:blipFill>
                        <pic:spPr bwMode="auto">
                          <a:xfrm>
                            <a:off x="0" y="0"/>
                            <a:ext cx="2718234" cy="1980000"/>
                          </a:xfrm>
                          <a:prstGeom prst="rect">
                            <a:avLst/>
                          </a:prstGeom>
                          <a:ln>
                            <a:noFill/>
                          </a:ln>
                          <a:extLst>
                            <a:ext uri="{53640926-AAD7-44D8-BBD7-CCE9431645EC}">
                              <a14:shadowObscured xmlns:a14="http://schemas.microsoft.com/office/drawing/2010/main"/>
                            </a:ext>
                          </a:extLst>
                        </pic:spPr>
                      </pic:pic>
                    </a:graphicData>
                  </a:graphic>
                </wp:inline>
              </w:drawing>
            </w:r>
          </w:p>
        </w:tc>
      </w:tr>
      <w:tr w:rsidR="00D64245" w:rsidRPr="00D64245" w14:paraId="278EAE62" w14:textId="77777777" w:rsidTr="006D1C62">
        <w:tc>
          <w:tcPr>
            <w:tcW w:w="4635" w:type="dxa"/>
          </w:tcPr>
          <w:p w14:paraId="48D9CD69"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(c)</w:t>
            </w:r>
          </w:p>
        </w:tc>
        <w:tc>
          <w:tcPr>
            <w:tcW w:w="4575" w:type="dxa"/>
          </w:tcPr>
          <w:p w14:paraId="66AA1FB1"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(d)</w:t>
            </w:r>
          </w:p>
        </w:tc>
      </w:tr>
    </w:tbl>
    <w:p w14:paraId="27C49A5A" w14:textId="1068A22D"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bookmarkStart w:id="349" w:name="_Ref533915985"/>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23</w:t>
      </w:r>
      <w:r w:rsidR="00FA2882" w:rsidRPr="00D64245">
        <w:rPr>
          <w:rFonts w:ascii="Times New Roman" w:eastAsia="宋体" w:hAnsi="Times New Roman" w:cs="Times New Roman"/>
          <w:color w:val="000000" w:themeColor="text1"/>
          <w:kern w:val="0"/>
          <w:sz w:val="24"/>
          <w:szCs w:val="24"/>
        </w:rPr>
        <w:fldChar w:fldCharType="end"/>
      </w:r>
      <w:bookmarkEnd w:id="349"/>
      <w:r w:rsidRPr="00D64245">
        <w:rPr>
          <w:rFonts w:ascii="Times New Roman" w:eastAsia="宋体" w:hAnsi="Times New Roman" w:cs="Times New Roman"/>
          <w:color w:val="000000" w:themeColor="text1"/>
          <w:kern w:val="0"/>
          <w:sz w:val="24"/>
          <w:szCs w:val="24"/>
        </w:rPr>
        <w:t xml:space="preserve">. Variations of average torque of 12-slot VFRMs against different field and armature excitation copper losses. </w:t>
      </w:r>
      <w:bookmarkStart w:id="350" w:name="OLE_LINK22"/>
      <w:r w:rsidRPr="00D64245">
        <w:rPr>
          <w:rFonts w:ascii="Times New Roman" w:eastAsia="宋体" w:hAnsi="Times New Roman" w:cs="Times New Roman"/>
          <w:color w:val="000000" w:themeColor="text1"/>
          <w:kern w:val="0"/>
          <w:sz w:val="24"/>
          <w:szCs w:val="24"/>
        </w:rPr>
        <w:t xml:space="preserve">(a) </w:t>
      </w:r>
      <w:bookmarkStart w:id="351" w:name="OLE_LINK238"/>
      <w:bookmarkStart w:id="352" w:name="OLE_LINK239"/>
      <w:r w:rsidRPr="00D64245">
        <w:rPr>
          <w:rFonts w:ascii="Times New Roman" w:eastAsia="宋体" w:hAnsi="Times New Roman" w:cs="Times New Roman"/>
          <w:color w:val="000000" w:themeColor="text1"/>
          <w:kern w:val="0"/>
          <w:sz w:val="24"/>
          <w:szCs w:val="24"/>
        </w:rPr>
        <w:t>12s7r-F1A1</w:t>
      </w:r>
      <w:bookmarkEnd w:id="351"/>
      <w:bookmarkEnd w:id="352"/>
      <w:r w:rsidRPr="00D64245">
        <w:rPr>
          <w:rFonts w:ascii="Times New Roman" w:eastAsia="宋体" w:hAnsi="Times New Roman" w:cs="Times New Roman"/>
          <w:color w:val="000000" w:themeColor="text1"/>
          <w:kern w:val="0"/>
          <w:sz w:val="24"/>
          <w:szCs w:val="24"/>
        </w:rPr>
        <w:t xml:space="preserve"> VFRM. (b) 12s7r-F3A3 VFRM.</w:t>
      </w:r>
      <w:bookmarkEnd w:id="350"/>
      <w:r w:rsidRPr="00D64245">
        <w:rPr>
          <w:rFonts w:ascii="Times New Roman" w:eastAsia="宋体" w:hAnsi="Times New Roman" w:cs="Times New Roman"/>
          <w:color w:val="000000" w:themeColor="text1"/>
          <w:kern w:val="0"/>
          <w:sz w:val="24"/>
          <w:szCs w:val="24"/>
        </w:rPr>
        <w:t xml:space="preserve"> (c) </w:t>
      </w:r>
      <w:bookmarkStart w:id="353" w:name="OLE_LINK241"/>
      <w:r w:rsidRPr="00D64245">
        <w:rPr>
          <w:rFonts w:ascii="Times New Roman" w:eastAsia="宋体" w:hAnsi="Times New Roman" w:cs="Times New Roman"/>
          <w:color w:val="000000" w:themeColor="text1"/>
          <w:kern w:val="0"/>
          <w:sz w:val="24"/>
          <w:szCs w:val="24"/>
        </w:rPr>
        <w:t xml:space="preserve">12s8r-F1A1 VFRM. </w:t>
      </w:r>
      <w:bookmarkEnd w:id="353"/>
      <w:r w:rsidRPr="00D64245">
        <w:rPr>
          <w:rFonts w:ascii="Times New Roman" w:eastAsia="宋体" w:hAnsi="Times New Roman" w:cs="Times New Roman"/>
          <w:color w:val="000000" w:themeColor="text1"/>
          <w:kern w:val="0"/>
          <w:sz w:val="24"/>
          <w:szCs w:val="24"/>
        </w:rPr>
        <w:t>(d) 12s8r-F3A3 VFRM.</w:t>
      </w:r>
    </w:p>
    <w:p w14:paraId="3C6243BD" w14:textId="77777777" w:rsidR="00AB60FA" w:rsidRPr="00D64245" w:rsidRDefault="00AB60FA" w:rsidP="00DD5779">
      <w:pPr>
        <w:keepNext/>
        <w:widowControl/>
        <w:numPr>
          <w:ilvl w:val="2"/>
          <w:numId w:val="14"/>
        </w:numPr>
        <w:spacing w:after="160" w:line="360" w:lineRule="auto"/>
        <w:ind w:left="0" w:firstLine="0"/>
        <w:jc w:val="left"/>
        <w:outlineLvl w:val="2"/>
        <w:rPr>
          <w:rFonts w:ascii="Times New Roman" w:eastAsia="宋体" w:hAnsi="Times New Roman" w:cs="Times New Roman"/>
          <w:b/>
          <w:iCs/>
          <w:color w:val="000000" w:themeColor="text1"/>
          <w:kern w:val="0"/>
          <w:sz w:val="24"/>
          <w:szCs w:val="24"/>
          <w:lang w:eastAsia="en-US"/>
        </w:rPr>
      </w:pPr>
      <w:bookmarkStart w:id="354" w:name="_Toc8731254"/>
      <w:r w:rsidRPr="00D64245">
        <w:rPr>
          <w:rFonts w:ascii="Times New Roman" w:eastAsia="宋体" w:hAnsi="Times New Roman" w:cs="Times New Roman"/>
          <w:b/>
          <w:iCs/>
          <w:color w:val="000000" w:themeColor="text1"/>
          <w:kern w:val="0"/>
          <w:sz w:val="24"/>
          <w:szCs w:val="24"/>
          <w:lang w:eastAsia="en-US"/>
        </w:rPr>
        <w:t>Winding Inductances</w:t>
      </w:r>
      <w:bookmarkEnd w:id="354"/>
    </w:p>
    <w:p w14:paraId="20CD89B8" w14:textId="3817E446"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rPr>
        <w:t>The inductances of the VFRMs can be characterized by self-, mutual-, DC self-, DC-AC mutual-inductances, which can be obtained in the equation</w:t>
      </w:r>
      <w:r w:rsidRPr="00D64245">
        <w:rPr>
          <w:rFonts w:ascii="Times New Roman" w:eastAsia="宋体" w:hAnsi="Times New Roman" w:cs="Times New Roman"/>
          <w:color w:val="000000" w:themeColor="text1"/>
          <w:kern w:val="0"/>
          <w:sz w:val="24"/>
          <w:szCs w:val="24"/>
          <w:lang w:val="en-GB"/>
        </w:rPr>
        <w:t>s</w:t>
      </w:r>
      <w:r w:rsidRPr="00D64245">
        <w:rPr>
          <w:rFonts w:ascii="Times New Roman" w:eastAsia="宋体" w:hAnsi="Times New Roman" w:cs="Times New Roman"/>
          <w:color w:val="000000" w:themeColor="text1"/>
          <w:kern w:val="0"/>
          <w:sz w:val="24"/>
          <w:szCs w:val="24"/>
        </w:rPr>
        <w:t xml:space="preserve"> in the </w:t>
      </w:r>
      <w:r w:rsidR="00586855" w:rsidRPr="00D64245">
        <w:rPr>
          <w:rFonts w:ascii="Times New Roman" w:eastAsia="宋体" w:hAnsi="Times New Roman" w:cs="Times New Roman"/>
          <w:color w:val="000000" w:themeColor="text1"/>
          <w:kern w:val="0"/>
          <w:sz w:val="24"/>
          <w:szCs w:val="24"/>
        </w:rPr>
        <w:t>A</w:t>
      </w:r>
      <w:r w:rsidRPr="00D64245">
        <w:rPr>
          <w:rFonts w:ascii="Times New Roman" w:eastAsia="宋体" w:hAnsi="Times New Roman" w:cs="Times New Roman"/>
          <w:color w:val="000000" w:themeColor="text1"/>
          <w:kern w:val="0"/>
          <w:sz w:val="24"/>
          <w:szCs w:val="24"/>
        </w:rPr>
        <w:t xml:space="preserve">ppendix </w:t>
      </w:r>
      <w:r w:rsidR="00586855" w:rsidRPr="00D64245">
        <w:rPr>
          <w:rFonts w:ascii="Times New Roman" w:eastAsia="宋体" w:hAnsi="Times New Roman" w:cs="Times New Roman"/>
          <w:color w:val="000000" w:themeColor="text1"/>
          <w:kern w:val="0"/>
          <w:sz w:val="24"/>
          <w:szCs w:val="24"/>
        </w:rPr>
        <w:t>A</w:t>
      </w:r>
      <w:r w:rsidRPr="00D64245">
        <w:rPr>
          <w:rFonts w:ascii="Times New Roman" w:eastAsia="宋体" w:hAnsi="Times New Roman" w:cs="Times New Roman"/>
          <w:color w:val="000000" w:themeColor="text1"/>
          <w:kern w:val="0"/>
          <w:sz w:val="24"/>
          <w:szCs w:val="24"/>
        </w:rPr>
        <w:t xml:space="preserve"> by 2D FEA. </w:t>
      </w:r>
      <w:r w:rsidRPr="00D64245">
        <w:rPr>
          <w:rFonts w:ascii="Times New Roman" w:eastAsia="宋体" w:hAnsi="Times New Roman" w:cs="Times New Roman"/>
          <w:color w:val="000000" w:themeColor="text1"/>
          <w:kern w:val="0"/>
          <w:sz w:val="24"/>
          <w:szCs w:val="24"/>
          <w:lang w:eastAsia="en-US"/>
        </w:rPr>
        <w:t xml:space="preserve">The corresponding inductance waveforms within one electrical cycle are shown in </w:t>
      </w:r>
      <w:r w:rsidRPr="00D64245">
        <w:rPr>
          <w:rFonts w:ascii="Times New Roman" w:eastAsia="宋体" w:hAnsi="Times New Roman" w:cs="Times New Roman"/>
          <w:color w:val="000000" w:themeColor="text1"/>
          <w:kern w:val="0"/>
          <w:sz w:val="24"/>
          <w:szCs w:val="24"/>
          <w:lang w:eastAsia="en-US"/>
        </w:rPr>
        <w:fldChar w:fldCharType="begin"/>
      </w:r>
      <w:r w:rsidRPr="00D64245">
        <w:rPr>
          <w:rFonts w:ascii="Times New Roman" w:eastAsia="宋体" w:hAnsi="Times New Roman" w:cs="Times New Roman"/>
          <w:color w:val="000000" w:themeColor="text1"/>
          <w:kern w:val="0"/>
          <w:sz w:val="24"/>
          <w:szCs w:val="24"/>
          <w:lang w:eastAsia="en-US"/>
        </w:rPr>
        <w:instrText xml:space="preserve"> REF _Ref533916067 \h </w:instrText>
      </w:r>
      <w:r w:rsidRPr="00D64245">
        <w:rPr>
          <w:rFonts w:ascii="Times New Roman" w:eastAsia="宋体" w:hAnsi="Times New Roman" w:cs="Times New Roman"/>
          <w:color w:val="000000" w:themeColor="text1"/>
          <w:kern w:val="0"/>
          <w:sz w:val="24"/>
          <w:szCs w:val="24"/>
          <w:lang w:eastAsia="en-US"/>
        </w:rPr>
      </w:r>
      <w:r w:rsidRPr="00D64245">
        <w:rPr>
          <w:rFonts w:ascii="Times New Roman" w:eastAsia="宋体" w:hAnsi="Times New Roman" w:cs="Times New Roman"/>
          <w:color w:val="000000" w:themeColor="text1"/>
          <w:kern w:val="0"/>
          <w:sz w:val="24"/>
          <w:szCs w:val="24"/>
          <w:lang w:eastAsia="en-US"/>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24</w:t>
      </w:r>
      <w:r w:rsidRPr="00D64245">
        <w:rPr>
          <w:rFonts w:ascii="Times New Roman" w:eastAsia="宋体" w:hAnsi="Times New Roman" w:cs="Times New Roman"/>
          <w:color w:val="000000" w:themeColor="text1"/>
          <w:kern w:val="0"/>
          <w:sz w:val="24"/>
          <w:szCs w:val="24"/>
          <w:lang w:eastAsia="en-US"/>
        </w:rPr>
        <w:fldChar w:fldCharType="end"/>
      </w:r>
      <w:r w:rsidRPr="00D64245">
        <w:rPr>
          <w:rFonts w:ascii="Times New Roman" w:eastAsia="宋体" w:hAnsi="Times New Roman" w:cs="Times New Roman"/>
          <w:color w:val="000000" w:themeColor="text1"/>
          <w:kern w:val="0"/>
          <w:sz w:val="24"/>
          <w:szCs w:val="24"/>
          <w:lang w:eastAsia="en-US"/>
        </w:rPr>
        <w:t xml:space="preserve">. The proposed OW leads to the increase of self-inductance in 12s/(7,8)r VFRMs than NOW, which is due to the increase of the length of flux path. The variation of the mutual inductance in OW is very large while the mutual inductance in NOW layout is almost constant and close to zero. The increase of mutual inductance in OW indicates the increase of magnetic mutual coupling between phases at on-load condition. The waveforms of DC self-inductance in all four VFRMs are almost constant. The bipolar DC to AC mutual inductance waveforms are observed in </w:t>
      </w:r>
      <w:bookmarkStart w:id="355" w:name="OLE_LINK224"/>
      <w:bookmarkStart w:id="356" w:name="OLE_LINK222"/>
      <w:bookmarkStart w:id="357" w:name="OLE_LINK223"/>
      <w:bookmarkStart w:id="358" w:name="OLE_LINK295"/>
      <w:bookmarkStart w:id="359" w:name="OLE_LINK296"/>
      <w:r w:rsidRPr="00D64245">
        <w:rPr>
          <w:rFonts w:ascii="Times New Roman" w:eastAsia="宋体" w:hAnsi="Times New Roman" w:cs="Times New Roman"/>
          <w:color w:val="000000" w:themeColor="text1"/>
          <w:kern w:val="0"/>
          <w:sz w:val="24"/>
          <w:szCs w:val="24"/>
          <w:lang w:eastAsia="en-US"/>
        </w:rPr>
        <w:t>12s7r-F1A</w:t>
      </w:r>
      <w:bookmarkEnd w:id="355"/>
      <w:r w:rsidRPr="00D64245">
        <w:rPr>
          <w:rFonts w:ascii="Times New Roman" w:eastAsia="宋体" w:hAnsi="Times New Roman" w:cs="Times New Roman"/>
          <w:color w:val="000000" w:themeColor="text1"/>
          <w:kern w:val="0"/>
          <w:sz w:val="24"/>
          <w:szCs w:val="24"/>
          <w:lang w:eastAsia="en-US"/>
        </w:rPr>
        <w:t>1</w:t>
      </w:r>
      <w:bookmarkEnd w:id="356"/>
      <w:bookmarkEnd w:id="357"/>
      <w:bookmarkEnd w:id="358"/>
      <w:bookmarkEnd w:id="359"/>
      <w:r w:rsidRPr="00D64245">
        <w:rPr>
          <w:rFonts w:ascii="Times New Roman" w:eastAsia="宋体" w:hAnsi="Times New Roman" w:cs="Times New Roman"/>
          <w:color w:val="000000" w:themeColor="text1"/>
          <w:kern w:val="0"/>
          <w:sz w:val="24"/>
          <w:szCs w:val="24"/>
          <w:lang w:eastAsia="en-US"/>
        </w:rPr>
        <w:t xml:space="preserve"> and 12s/(7,8)r-F3A3 VFRMs while unipolar DC to AC mutual inductance waveform is presented in 12s8r-F1A1 VFRM. The employment of the OW in the 12s VFRMs can effectively enhance the variation of the DC to AC mutual inductance comparing with NOW which indicates the increase of torque capability as shown in torque expression (3.14).</w:t>
      </w:r>
    </w:p>
    <w:p w14:paraId="08292C71"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hint="eastAsia"/>
          <w:noProof/>
          <w:color w:val="000000" w:themeColor="text1"/>
          <w:kern w:val="0"/>
          <w:sz w:val="22"/>
        </w:rPr>
        <w:lastRenderedPageBreak/>
        <w:drawing>
          <wp:inline distT="0" distB="0" distL="0" distR="0" wp14:anchorId="33738980" wp14:editId="726EC59F">
            <wp:extent cx="4808904" cy="288000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0"/>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4808904" cy="2880000"/>
                    </a:xfrm>
                    <a:prstGeom prst="rect">
                      <a:avLst/>
                    </a:prstGeom>
                    <a:noFill/>
                    <a:ln>
                      <a:noFill/>
                    </a:ln>
                  </pic:spPr>
                </pic:pic>
              </a:graphicData>
            </a:graphic>
          </wp:inline>
        </w:drawing>
      </w:r>
    </w:p>
    <w:p w14:paraId="2E9AA14D"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bookmarkStart w:id="360" w:name="OLE_LINK52"/>
      <w:r w:rsidRPr="00D64245">
        <w:rPr>
          <w:rFonts w:ascii="Times New Roman" w:eastAsia="宋体" w:hAnsi="Times New Roman" w:cs="Times New Roman" w:hint="eastAsia"/>
          <w:color w:val="000000" w:themeColor="text1"/>
          <w:kern w:val="0"/>
          <w:sz w:val="24"/>
          <w:szCs w:val="24"/>
        </w:rPr>
        <w:t>(</w:t>
      </w:r>
      <w:r w:rsidRPr="00D64245">
        <w:rPr>
          <w:rFonts w:ascii="Times New Roman" w:eastAsia="宋体" w:hAnsi="Times New Roman" w:cs="Times New Roman"/>
          <w:color w:val="000000" w:themeColor="text1"/>
          <w:kern w:val="0"/>
          <w:sz w:val="24"/>
          <w:szCs w:val="24"/>
        </w:rPr>
        <w:t>a)</w:t>
      </w:r>
    </w:p>
    <w:bookmarkEnd w:id="360"/>
    <w:p w14:paraId="7D2ACDED"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hint="eastAsia"/>
          <w:noProof/>
          <w:color w:val="000000" w:themeColor="text1"/>
          <w:kern w:val="0"/>
          <w:sz w:val="22"/>
        </w:rPr>
        <w:drawing>
          <wp:inline distT="0" distB="0" distL="0" distR="0" wp14:anchorId="1EA04D1A" wp14:editId="06BAA2B5">
            <wp:extent cx="4808904" cy="288000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1"/>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4808904" cy="2880000"/>
                    </a:xfrm>
                    <a:prstGeom prst="rect">
                      <a:avLst/>
                    </a:prstGeom>
                    <a:noFill/>
                    <a:ln>
                      <a:noFill/>
                    </a:ln>
                  </pic:spPr>
                </pic:pic>
              </a:graphicData>
            </a:graphic>
          </wp:inline>
        </w:drawing>
      </w:r>
    </w:p>
    <w:p w14:paraId="6E2AFDD2"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t>
      </w:r>
      <w:r w:rsidRPr="00D64245">
        <w:rPr>
          <w:rFonts w:ascii="Times New Roman" w:eastAsia="宋体" w:hAnsi="Times New Roman" w:cs="Times New Roman"/>
          <w:color w:val="000000" w:themeColor="text1"/>
          <w:kern w:val="0"/>
          <w:sz w:val="24"/>
          <w:szCs w:val="24"/>
        </w:rPr>
        <w:t>b)</w:t>
      </w:r>
    </w:p>
    <w:p w14:paraId="025863E5"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hint="eastAsia"/>
          <w:noProof/>
          <w:color w:val="000000" w:themeColor="text1"/>
          <w:kern w:val="0"/>
          <w:sz w:val="22"/>
        </w:rPr>
        <w:lastRenderedPageBreak/>
        <w:drawing>
          <wp:inline distT="0" distB="0" distL="0" distR="0" wp14:anchorId="4100BF70" wp14:editId="54BD02AE">
            <wp:extent cx="4808904" cy="288000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2"/>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4808904" cy="2880000"/>
                    </a:xfrm>
                    <a:prstGeom prst="rect">
                      <a:avLst/>
                    </a:prstGeom>
                    <a:noFill/>
                    <a:ln>
                      <a:noFill/>
                    </a:ln>
                  </pic:spPr>
                </pic:pic>
              </a:graphicData>
            </a:graphic>
          </wp:inline>
        </w:drawing>
      </w:r>
    </w:p>
    <w:p w14:paraId="13FCEC63"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(c)</w:t>
      </w:r>
    </w:p>
    <w:p w14:paraId="69053B2D" w14:textId="77777777" w:rsidR="00AB60FA" w:rsidRPr="00D64245" w:rsidRDefault="00AB60FA" w:rsidP="00AB60FA">
      <w:pPr>
        <w:keepNext/>
        <w:widowControl/>
        <w:spacing w:after="160" w:line="360" w:lineRule="auto"/>
        <w:jc w:val="center"/>
        <w:rPr>
          <w:rFonts w:ascii="Calibri" w:eastAsia="宋体" w:hAnsi="Calibri" w:cs="Times New Roman"/>
          <w:color w:val="000000" w:themeColor="text1"/>
          <w:kern w:val="0"/>
          <w:sz w:val="22"/>
        </w:rPr>
      </w:pPr>
      <w:r w:rsidRPr="00D64245">
        <w:rPr>
          <w:rFonts w:ascii="Calibri" w:eastAsia="宋体" w:hAnsi="Calibri" w:cs="Times New Roman" w:hint="eastAsia"/>
          <w:noProof/>
          <w:color w:val="000000" w:themeColor="text1"/>
          <w:kern w:val="0"/>
          <w:sz w:val="22"/>
        </w:rPr>
        <w:drawing>
          <wp:inline distT="0" distB="0" distL="0" distR="0" wp14:anchorId="721CA2A0" wp14:editId="4F97D706">
            <wp:extent cx="4808904" cy="288000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3"/>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4808904" cy="2880000"/>
                    </a:xfrm>
                    <a:prstGeom prst="rect">
                      <a:avLst/>
                    </a:prstGeom>
                    <a:noFill/>
                    <a:ln>
                      <a:noFill/>
                    </a:ln>
                  </pic:spPr>
                </pic:pic>
              </a:graphicData>
            </a:graphic>
          </wp:inline>
        </w:drawing>
      </w:r>
    </w:p>
    <w:p w14:paraId="08BC1A72" w14:textId="5F263AFC"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(d)</w:t>
      </w:r>
    </w:p>
    <w:p w14:paraId="334F4CE0" w14:textId="2742D124"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bookmarkStart w:id="361" w:name="_Ref533916067"/>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24</w:t>
      </w:r>
      <w:r w:rsidR="00FA2882" w:rsidRPr="00D64245">
        <w:rPr>
          <w:rFonts w:ascii="Times New Roman" w:eastAsia="宋体" w:hAnsi="Times New Roman" w:cs="Times New Roman"/>
          <w:color w:val="000000" w:themeColor="text1"/>
          <w:kern w:val="0"/>
          <w:sz w:val="24"/>
          <w:szCs w:val="24"/>
        </w:rPr>
        <w:fldChar w:fldCharType="end"/>
      </w:r>
      <w:bookmarkEnd w:id="361"/>
      <w:r w:rsidRPr="00D64245">
        <w:rPr>
          <w:rFonts w:ascii="Times New Roman" w:eastAsia="宋体" w:hAnsi="Times New Roman" w:cs="Times New Roman"/>
          <w:color w:val="000000" w:themeColor="text1"/>
          <w:kern w:val="0"/>
          <w:sz w:val="24"/>
          <w:szCs w:val="24"/>
        </w:rPr>
        <w:t xml:space="preserve">. Inductance characteristic for 12-slot VFRMs. (a) Self-inductance of phase A with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a</w:t>
      </w:r>
      <w:r w:rsidRPr="00D64245">
        <w:rPr>
          <w:rFonts w:ascii="Times New Roman" w:eastAsia="宋体" w:hAnsi="Times New Roman" w:cs="Times New Roman"/>
          <w:color w:val="000000" w:themeColor="text1"/>
          <w:kern w:val="0"/>
          <w:sz w:val="24"/>
          <w:szCs w:val="24"/>
        </w:rPr>
        <w:t xml:space="preserve"> = 8A. (b) Mutual-inductance between phases A and B with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a</w:t>
      </w:r>
      <w:r w:rsidRPr="00D64245">
        <w:rPr>
          <w:rFonts w:ascii="Times New Roman" w:eastAsia="宋体" w:hAnsi="Times New Roman" w:cs="Times New Roman"/>
          <w:color w:val="000000" w:themeColor="text1"/>
          <w:kern w:val="0"/>
          <w:sz w:val="24"/>
          <w:szCs w:val="24"/>
        </w:rPr>
        <w:t xml:space="preserve"> = 8A. (c) Self-inductance of DC winding with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8A. (d) Mutual-inductance between DC and armature windings with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8A.</w:t>
      </w:r>
    </w:p>
    <w:p w14:paraId="0444EF77" w14:textId="77777777" w:rsidR="00AB60FA" w:rsidRPr="00D64245" w:rsidRDefault="00AB60FA" w:rsidP="00AB60FA">
      <w:pPr>
        <w:widowControl/>
        <w:spacing w:after="160" w:line="259"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br w:type="page"/>
      </w:r>
    </w:p>
    <w:p w14:paraId="63A363A6" w14:textId="48DCC5FB" w:rsidR="00AB60FA" w:rsidRPr="00D64245" w:rsidRDefault="00AB60FA" w:rsidP="00DD5779">
      <w:pPr>
        <w:keepNext/>
        <w:widowControl/>
        <w:numPr>
          <w:ilvl w:val="2"/>
          <w:numId w:val="14"/>
        </w:numPr>
        <w:spacing w:after="160" w:line="360" w:lineRule="auto"/>
        <w:ind w:left="0" w:firstLine="0"/>
        <w:jc w:val="left"/>
        <w:outlineLvl w:val="2"/>
        <w:rPr>
          <w:rFonts w:ascii="Times New Roman" w:eastAsia="宋体" w:hAnsi="Times New Roman" w:cs="Times New Roman"/>
          <w:b/>
          <w:iCs/>
          <w:color w:val="000000" w:themeColor="text1"/>
          <w:kern w:val="0"/>
          <w:sz w:val="24"/>
          <w:szCs w:val="24"/>
          <w:lang w:eastAsia="en-US"/>
        </w:rPr>
      </w:pPr>
      <w:bookmarkStart w:id="362" w:name="_Toc8731255"/>
      <w:r w:rsidRPr="00D64245">
        <w:rPr>
          <w:rFonts w:ascii="Times New Roman" w:eastAsia="宋体" w:hAnsi="Times New Roman" w:cs="Times New Roman"/>
          <w:b/>
          <w:iCs/>
          <w:color w:val="000000" w:themeColor="text1"/>
          <w:kern w:val="0"/>
          <w:sz w:val="24"/>
          <w:szCs w:val="24"/>
          <w:lang w:eastAsia="en-US"/>
        </w:rPr>
        <w:lastRenderedPageBreak/>
        <w:t>Loss</w:t>
      </w:r>
      <w:r w:rsidR="00CE0476" w:rsidRPr="00D64245">
        <w:rPr>
          <w:rFonts w:ascii="Times New Roman" w:eastAsia="宋体" w:hAnsi="Times New Roman" w:cs="Times New Roman"/>
          <w:b/>
          <w:iCs/>
          <w:color w:val="000000" w:themeColor="text1"/>
          <w:kern w:val="0"/>
          <w:sz w:val="24"/>
          <w:szCs w:val="24"/>
          <w:lang w:eastAsia="en-US"/>
        </w:rPr>
        <w:t>es</w:t>
      </w:r>
      <w:r w:rsidRPr="00D64245">
        <w:rPr>
          <w:rFonts w:ascii="Times New Roman" w:eastAsia="宋体" w:hAnsi="Times New Roman" w:cs="Times New Roman"/>
          <w:b/>
          <w:iCs/>
          <w:color w:val="000000" w:themeColor="text1"/>
          <w:kern w:val="0"/>
          <w:sz w:val="24"/>
          <w:szCs w:val="24"/>
          <w:lang w:eastAsia="en-US"/>
        </w:rPr>
        <w:t xml:space="preserve"> and Efficiency</w:t>
      </w:r>
      <w:bookmarkEnd w:id="362"/>
    </w:p>
    <w:p w14:paraId="0E32B2B8" w14:textId="77777777"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The efficiency </w:t>
      </w:r>
      <w:r w:rsidRPr="00D64245">
        <w:rPr>
          <w:rFonts w:ascii="Times New Roman" w:eastAsia="宋体" w:hAnsi="Times New Roman" w:cs="Times New Roman"/>
          <w:color w:val="000000" w:themeColor="text1"/>
          <w:kern w:val="0"/>
          <w:position w:val="-8"/>
          <w:sz w:val="24"/>
          <w:szCs w:val="24"/>
          <w:lang w:eastAsia="en-US"/>
        </w:rPr>
        <w:object w:dxaOrig="180" w:dyaOrig="220" w14:anchorId="6C2CF94B">
          <v:shape id="_x0000_i1128" type="#_x0000_t75" style="width:6.9pt;height:14.8pt" o:ole="">
            <v:imagedata r:id="rId389" o:title=""/>
          </v:shape>
          <o:OLEObject Type="Embed" ProgID="Equation.DSMT4" ShapeID="_x0000_i1128" DrawAspect="Content" ObjectID="_1619929352" r:id="rId390"/>
        </w:object>
      </w:r>
      <w:r w:rsidRPr="00D64245">
        <w:rPr>
          <w:rFonts w:ascii="Times New Roman" w:eastAsia="宋体" w:hAnsi="Times New Roman" w:cs="Times New Roman"/>
          <w:color w:val="000000" w:themeColor="text1"/>
          <w:kern w:val="0"/>
          <w:sz w:val="24"/>
          <w:szCs w:val="24"/>
        </w:rPr>
        <w:t xml:space="preserve"> of the 12-slot VFRMs with NOW and OW can be estimated by</w:t>
      </w:r>
    </w:p>
    <w:tbl>
      <w:tblPr>
        <w:tblW w:w="4852" w:type="pct"/>
        <w:jc w:val="center"/>
        <w:tblLook w:val="04A0" w:firstRow="1" w:lastRow="0" w:firstColumn="1" w:lastColumn="0" w:noHBand="0" w:noVBand="1"/>
      </w:tblPr>
      <w:tblGrid>
        <w:gridCol w:w="1209"/>
        <w:gridCol w:w="5642"/>
        <w:gridCol w:w="1209"/>
      </w:tblGrid>
      <w:tr w:rsidR="00D64245" w:rsidRPr="00D64245" w14:paraId="574E7BA7" w14:textId="77777777" w:rsidTr="006D1C62">
        <w:trPr>
          <w:trHeight w:val="118"/>
          <w:jc w:val="center"/>
        </w:trPr>
        <w:tc>
          <w:tcPr>
            <w:tcW w:w="750" w:type="pct"/>
            <w:shd w:val="clear" w:color="auto" w:fill="auto"/>
            <w:vAlign w:val="center"/>
          </w:tcPr>
          <w:p w14:paraId="49FF0766" w14:textId="77777777" w:rsidR="00AB60FA" w:rsidRPr="00D64245" w:rsidRDefault="00AB60FA" w:rsidP="00AB60FA">
            <w:pPr>
              <w:widowControl/>
              <w:spacing w:after="120" w:line="360" w:lineRule="auto"/>
              <w:jc w:val="left"/>
              <w:rPr>
                <w:rFonts w:ascii="Times New Roman" w:eastAsia="宋体" w:hAnsi="Times New Roman" w:cs="Times New Roman"/>
                <w:color w:val="000000" w:themeColor="text1"/>
                <w:kern w:val="0"/>
                <w:sz w:val="24"/>
                <w:szCs w:val="24"/>
              </w:rPr>
            </w:pPr>
          </w:p>
        </w:tc>
        <w:tc>
          <w:tcPr>
            <w:tcW w:w="3500" w:type="pct"/>
            <w:shd w:val="clear" w:color="auto" w:fill="auto"/>
            <w:vAlign w:val="center"/>
          </w:tcPr>
          <w:p w14:paraId="57CBA3A1" w14:textId="77777777" w:rsidR="00AB60FA" w:rsidRPr="00D64245" w:rsidRDefault="00AB60FA" w:rsidP="00AB60FA">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30"/>
                <w:sz w:val="24"/>
                <w:szCs w:val="24"/>
                <w:lang w:eastAsia="en-US"/>
              </w:rPr>
              <w:object w:dxaOrig="2280" w:dyaOrig="680" w14:anchorId="1464B260">
                <v:shape id="_x0000_i1129" type="#_x0000_t75" style="width:115.4pt;height:36.5pt" o:ole="">
                  <v:imagedata r:id="rId391" o:title=""/>
                </v:shape>
                <o:OLEObject Type="Embed" ProgID="Equation.DSMT4" ShapeID="_x0000_i1129" DrawAspect="Content" ObjectID="_1619929353" r:id="rId392"/>
              </w:object>
            </w:r>
          </w:p>
        </w:tc>
        <w:tc>
          <w:tcPr>
            <w:tcW w:w="750" w:type="pct"/>
            <w:shd w:val="clear" w:color="auto" w:fill="auto"/>
            <w:vAlign w:val="center"/>
          </w:tcPr>
          <w:p w14:paraId="3A512D95" w14:textId="5EC38A0A" w:rsidR="00AB60FA" w:rsidRPr="00D64245" w:rsidRDefault="00AB60FA" w:rsidP="00D16C49">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(3.1</w:t>
            </w:r>
            <w:r w:rsidR="000776C4" w:rsidRPr="00D64245">
              <w:rPr>
                <w:rFonts w:ascii="Times New Roman" w:eastAsia="宋体" w:hAnsi="Times New Roman" w:cs="Times New Roman"/>
                <w:color w:val="000000" w:themeColor="text1"/>
                <w:kern w:val="0"/>
                <w:sz w:val="24"/>
                <w:szCs w:val="24"/>
              </w:rPr>
              <w:t>7</w:t>
            </w:r>
            <w:r w:rsidRPr="00D64245">
              <w:rPr>
                <w:rFonts w:ascii="Times New Roman" w:eastAsia="宋体" w:hAnsi="Times New Roman" w:cs="Times New Roman"/>
                <w:color w:val="000000" w:themeColor="text1"/>
                <w:kern w:val="0"/>
                <w:sz w:val="24"/>
                <w:szCs w:val="24"/>
              </w:rPr>
              <w:t>)</w:t>
            </w:r>
          </w:p>
        </w:tc>
      </w:tr>
    </w:tbl>
    <w:p w14:paraId="78EA9D4A" w14:textId="77777777" w:rsidR="00AB60FA" w:rsidRPr="00D64245" w:rsidRDefault="00AB60FA" w:rsidP="00AB60FA">
      <w:pPr>
        <w:spacing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where</w:t>
      </w:r>
      <w:r w:rsidRPr="00D64245">
        <w:rPr>
          <w:rFonts w:ascii="Times New Roman" w:eastAsia="宋体" w:hAnsi="Times New Roman" w:cs="Times New Roman"/>
          <w:i/>
          <w:color w:val="000000" w:themeColor="text1"/>
          <w:kern w:val="0"/>
          <w:sz w:val="24"/>
          <w:szCs w:val="24"/>
        </w:rPr>
        <w:t xml:space="preserve"> P</w:t>
      </w:r>
      <w:r w:rsidRPr="00D64245">
        <w:rPr>
          <w:rFonts w:ascii="Times New Roman" w:eastAsia="宋体" w:hAnsi="Times New Roman" w:cs="Times New Roman"/>
          <w:i/>
          <w:color w:val="000000" w:themeColor="text1"/>
          <w:kern w:val="0"/>
          <w:sz w:val="24"/>
          <w:szCs w:val="24"/>
          <w:vertAlign w:val="subscript"/>
        </w:rPr>
        <w:t>o</w: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Cu</w:t>
      </w:r>
      <w:r w:rsidRPr="00D64245">
        <w:rPr>
          <w:rFonts w:ascii="Times New Roman" w:eastAsia="宋体" w:hAnsi="Times New Roman" w:cs="Times New Roman"/>
          <w:color w:val="000000" w:themeColor="text1"/>
          <w:kern w:val="0"/>
          <w:sz w:val="24"/>
          <w:szCs w:val="24"/>
        </w:rPr>
        <w:t xml:space="preserve">, and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Fe</w:t>
      </w:r>
      <w:r w:rsidRPr="00D64245">
        <w:rPr>
          <w:rFonts w:ascii="Times New Roman" w:eastAsia="宋体" w:hAnsi="Times New Roman" w:cs="Times New Roman"/>
          <w:color w:val="000000" w:themeColor="text1"/>
          <w:kern w:val="0"/>
          <w:sz w:val="24"/>
          <w:szCs w:val="24"/>
        </w:rPr>
        <w:t xml:space="preserve"> is the output mechanical power, the total copper loss and the iron loss, respectively. The stator and rotor core losses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Fe</w:t>
      </w:r>
      <w:r w:rsidRPr="00D64245">
        <w:rPr>
          <w:rFonts w:ascii="Times New Roman" w:eastAsia="宋体" w:hAnsi="Times New Roman" w:cs="Times New Roman"/>
          <w:color w:val="000000" w:themeColor="text1"/>
          <w:kern w:val="0"/>
          <w:sz w:val="24"/>
          <w:szCs w:val="24"/>
        </w:rPr>
        <w:t xml:space="preserve"> of VFRMs are estimated by three parts</w:t>
      </w:r>
      <w:r w:rsidRPr="00D64245">
        <w:rPr>
          <w:rFonts w:ascii="Times New Roman" w:eastAsia="宋体" w:hAnsi="Times New Roman" w:cs="Times New Roman"/>
          <w:color w:val="000000" w:themeColor="text1"/>
          <w:kern w:val="0"/>
          <w:sz w:val="24"/>
          <w:szCs w:val="24"/>
          <w:lang w:eastAsia="en-US"/>
        </w:rPr>
        <w:t xml:space="preserve"> in the 2D FEA</w:t>
      </w:r>
      <w:r w:rsidRPr="00D64245">
        <w:rPr>
          <w:rFonts w:ascii="Times New Roman" w:eastAsia="宋体" w:hAnsi="Times New Roman" w:cs="Times New Roman"/>
          <w:color w:val="000000" w:themeColor="text1"/>
          <w:kern w:val="0"/>
          <w:sz w:val="24"/>
          <w:szCs w:val="24"/>
        </w:rPr>
        <w:t xml:space="preserve"> including hysteresis loss </w:t>
      </w:r>
      <w:r w:rsidRPr="00D64245">
        <w:rPr>
          <w:rFonts w:ascii="Times New Roman" w:eastAsia="宋体" w:hAnsi="Times New Roman" w:cs="Times New Roman"/>
          <w:color w:val="000000" w:themeColor="text1"/>
          <w:kern w:val="0"/>
          <w:position w:val="-12"/>
          <w:sz w:val="24"/>
          <w:szCs w:val="24"/>
          <w:lang w:eastAsia="en-US"/>
        </w:rPr>
        <w:object w:dxaOrig="260" w:dyaOrig="360" w14:anchorId="761BD7BA">
          <v:shape id="_x0000_i1130" type="#_x0000_t75" style="width:14.8pt;height:14.8pt" o:ole="">
            <v:imagedata r:id="rId393" o:title=""/>
          </v:shape>
          <o:OLEObject Type="Embed" ProgID="Equation.DSMT4" ShapeID="_x0000_i1130" DrawAspect="Content" ObjectID="_1619929354" r:id="rId394"/>
        </w:object>
      </w:r>
      <w:r w:rsidRPr="00D64245">
        <w:rPr>
          <w:rFonts w:ascii="Times New Roman" w:eastAsia="宋体" w:hAnsi="Times New Roman" w:cs="Times New Roman"/>
          <w:color w:val="000000" w:themeColor="text1"/>
          <w:kern w:val="0"/>
          <w:sz w:val="24"/>
          <w:szCs w:val="24"/>
        </w:rPr>
        <w:t xml:space="preserve">, eddy-current loss </w:t>
      </w:r>
      <w:r w:rsidRPr="00D64245">
        <w:rPr>
          <w:rFonts w:ascii="Times New Roman" w:eastAsia="宋体" w:hAnsi="Times New Roman" w:cs="Times New Roman"/>
          <w:color w:val="000000" w:themeColor="text1"/>
          <w:kern w:val="0"/>
          <w:position w:val="-12"/>
          <w:sz w:val="24"/>
          <w:szCs w:val="24"/>
          <w:lang w:eastAsia="en-US"/>
        </w:rPr>
        <w:object w:dxaOrig="260" w:dyaOrig="360" w14:anchorId="252FE605">
          <v:shape id="_x0000_i1131" type="#_x0000_t75" style="width:14.8pt;height:14.8pt" o:ole="">
            <v:imagedata r:id="rId395" o:title=""/>
          </v:shape>
          <o:OLEObject Type="Embed" ProgID="Equation.DSMT4" ShapeID="_x0000_i1131" DrawAspect="Content" ObjectID="_1619929355" r:id="rId396"/>
        </w:object>
      </w:r>
      <w:r w:rsidRPr="00D64245">
        <w:rPr>
          <w:rFonts w:ascii="Times New Roman" w:eastAsia="宋体" w:hAnsi="Times New Roman" w:cs="Times New Roman"/>
          <w:color w:val="000000" w:themeColor="text1"/>
          <w:kern w:val="0"/>
          <w:sz w:val="24"/>
          <w:szCs w:val="24"/>
          <w:lang w:eastAsia="en-US"/>
        </w:rPr>
        <w:t xml:space="preserve"> </w:t>
      </w:r>
      <w:r w:rsidRPr="00D64245">
        <w:rPr>
          <w:rFonts w:ascii="Times New Roman" w:eastAsia="宋体" w:hAnsi="Times New Roman" w:cs="Times New Roman"/>
          <w:color w:val="000000" w:themeColor="text1"/>
          <w:kern w:val="0"/>
          <w:sz w:val="24"/>
          <w:szCs w:val="24"/>
        </w:rPr>
        <w:t xml:space="preserve">and </w:t>
      </w:r>
      <w:r w:rsidRPr="00D64245">
        <w:rPr>
          <w:rFonts w:ascii="Times New Roman" w:eastAsia="宋体" w:hAnsi="Times New Roman" w:cs="Times New Roman"/>
          <w:color w:val="000000" w:themeColor="text1"/>
          <w:kern w:val="0"/>
          <w:sz w:val="24"/>
          <w:szCs w:val="24"/>
          <w:lang w:eastAsia="en-US"/>
        </w:rPr>
        <w:t>excess core</w:t>
      </w:r>
      <w:r w:rsidRPr="00D64245">
        <w:rPr>
          <w:rFonts w:ascii="Times New Roman" w:eastAsia="宋体" w:hAnsi="Times New Roman" w:cs="Times New Roman"/>
          <w:color w:val="000000" w:themeColor="text1"/>
          <w:kern w:val="0"/>
          <w:sz w:val="24"/>
          <w:szCs w:val="24"/>
        </w:rPr>
        <w:t xml:space="preserve"> loss </w:t>
      </w:r>
      <w:r w:rsidRPr="00D64245">
        <w:rPr>
          <w:rFonts w:ascii="Times New Roman" w:eastAsia="宋体" w:hAnsi="Times New Roman" w:cs="Times New Roman"/>
          <w:color w:val="000000" w:themeColor="text1"/>
          <w:kern w:val="0"/>
          <w:position w:val="-12"/>
          <w:sz w:val="24"/>
          <w:szCs w:val="24"/>
          <w:lang w:eastAsia="en-US"/>
        </w:rPr>
        <w:object w:dxaOrig="260" w:dyaOrig="360" w14:anchorId="39981393">
          <v:shape id="_x0000_i1132" type="#_x0000_t75" style="width:14.8pt;height:14.8pt" o:ole="">
            <v:imagedata r:id="rId397" o:title=""/>
          </v:shape>
          <o:OLEObject Type="Embed" ProgID="Equation.DSMT4" ShapeID="_x0000_i1132" DrawAspect="Content" ObjectID="_1619929356" r:id="rId398"/>
        </w:object>
      </w:r>
      <w:r w:rsidRPr="00D64245">
        <w:rPr>
          <w:rFonts w:ascii="Times New Roman" w:eastAsia="宋体" w:hAnsi="Times New Roman" w:cs="Times New Roman"/>
          <w:color w:val="000000" w:themeColor="text1"/>
          <w:kern w:val="0"/>
          <w:sz w:val="24"/>
          <w:szCs w:val="24"/>
          <w:lang w:eastAsia="en-US"/>
        </w:rPr>
        <w:t>,</w:t>
      </w:r>
    </w:p>
    <w:tbl>
      <w:tblPr>
        <w:tblW w:w="0" w:type="auto"/>
        <w:jc w:val="center"/>
        <w:tblLook w:val="04A0" w:firstRow="1" w:lastRow="0" w:firstColumn="1" w:lastColumn="0" w:noHBand="0" w:noVBand="1"/>
      </w:tblPr>
      <w:tblGrid>
        <w:gridCol w:w="1813"/>
        <w:gridCol w:w="4680"/>
        <w:gridCol w:w="1813"/>
      </w:tblGrid>
      <w:tr w:rsidR="00D64245" w:rsidRPr="00D64245" w14:paraId="38F86582" w14:textId="77777777" w:rsidTr="006D1C62">
        <w:trPr>
          <w:jc w:val="center"/>
        </w:trPr>
        <w:tc>
          <w:tcPr>
            <w:tcW w:w="500" w:type="pct"/>
            <w:shd w:val="clear" w:color="auto" w:fill="auto"/>
            <w:vAlign w:val="center"/>
          </w:tcPr>
          <w:p w14:paraId="5BA1281A" w14:textId="77777777" w:rsidR="00AB60FA" w:rsidRPr="00D64245" w:rsidRDefault="00AB60FA" w:rsidP="00AB60FA">
            <w:pPr>
              <w:widowControl/>
              <w:spacing w:after="120" w:line="360" w:lineRule="auto"/>
              <w:jc w:val="left"/>
              <w:rPr>
                <w:rFonts w:ascii="Times New Roman" w:eastAsia="宋体" w:hAnsi="Times New Roman" w:cs="Times New Roman"/>
                <w:color w:val="000000" w:themeColor="text1"/>
                <w:kern w:val="0"/>
                <w:sz w:val="24"/>
                <w:szCs w:val="24"/>
              </w:rPr>
            </w:pPr>
          </w:p>
        </w:tc>
        <w:tc>
          <w:tcPr>
            <w:tcW w:w="1000" w:type="pct"/>
            <w:shd w:val="clear" w:color="auto" w:fill="auto"/>
            <w:vAlign w:val="center"/>
          </w:tcPr>
          <w:p w14:paraId="508C4FFA" w14:textId="77777777" w:rsidR="00AB60FA" w:rsidRPr="00D64245" w:rsidRDefault="00AB60FA" w:rsidP="00AB60FA">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12"/>
                <w:sz w:val="24"/>
                <w:szCs w:val="24"/>
                <w:lang w:eastAsia="en-US"/>
              </w:rPr>
              <w:object w:dxaOrig="4500" w:dyaOrig="380" w14:anchorId="1A33CC5D">
                <v:shape id="_x0000_i1133" type="#_x0000_t75" style="width:222.9pt;height:21.7pt" o:ole="">
                  <v:imagedata r:id="rId399" o:title=""/>
                </v:shape>
                <o:OLEObject Type="Embed" ProgID="Equation.DSMT4" ShapeID="_x0000_i1133" DrawAspect="Content" ObjectID="_1619929357" r:id="rId400"/>
              </w:object>
            </w:r>
          </w:p>
        </w:tc>
        <w:tc>
          <w:tcPr>
            <w:tcW w:w="500" w:type="pct"/>
            <w:shd w:val="clear" w:color="auto" w:fill="auto"/>
            <w:vAlign w:val="center"/>
          </w:tcPr>
          <w:p w14:paraId="31E4FE31" w14:textId="4F9AAD16" w:rsidR="00AB60FA" w:rsidRPr="00D64245" w:rsidRDefault="00AB60FA" w:rsidP="00D16C49">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(3.1</w:t>
            </w:r>
            <w:r w:rsidR="000776C4" w:rsidRPr="00D64245">
              <w:rPr>
                <w:rFonts w:ascii="Times New Roman" w:eastAsia="宋体" w:hAnsi="Times New Roman" w:cs="Times New Roman"/>
                <w:color w:val="000000" w:themeColor="text1"/>
                <w:kern w:val="0"/>
                <w:sz w:val="24"/>
                <w:szCs w:val="24"/>
              </w:rPr>
              <w:t>8</w:t>
            </w:r>
            <w:r w:rsidRPr="00D64245">
              <w:rPr>
                <w:rFonts w:ascii="Times New Roman" w:eastAsia="宋体" w:hAnsi="Times New Roman" w:cs="Times New Roman"/>
                <w:color w:val="000000" w:themeColor="text1"/>
                <w:kern w:val="0"/>
                <w:sz w:val="24"/>
                <w:szCs w:val="24"/>
              </w:rPr>
              <w:t>)</w:t>
            </w:r>
          </w:p>
        </w:tc>
      </w:tr>
    </w:tbl>
    <w:p w14:paraId="2C5AFF8C" w14:textId="77777777" w:rsidR="00AB60FA" w:rsidRPr="00D64245" w:rsidRDefault="00AB60FA" w:rsidP="00AB60FA">
      <w:pPr>
        <w:spacing w:line="360" w:lineRule="auto"/>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lang w:eastAsia="en-US"/>
        </w:rPr>
        <w:t xml:space="preserve">where </w:t>
      </w:r>
      <w:r w:rsidRPr="00D64245">
        <w:rPr>
          <w:rFonts w:ascii="Times New Roman" w:eastAsia="宋体" w:hAnsi="Times New Roman" w:cs="Times New Roman"/>
          <w:i/>
          <w:color w:val="000000" w:themeColor="text1"/>
          <w:kern w:val="0"/>
          <w:sz w:val="24"/>
          <w:szCs w:val="24"/>
          <w:lang w:eastAsia="en-US"/>
        </w:rPr>
        <w:t>k</w:t>
      </w:r>
      <w:r w:rsidRPr="00D64245">
        <w:rPr>
          <w:rFonts w:ascii="Times New Roman" w:eastAsia="宋体" w:hAnsi="Times New Roman" w:cs="Times New Roman"/>
          <w:i/>
          <w:color w:val="000000" w:themeColor="text1"/>
          <w:kern w:val="0"/>
          <w:sz w:val="24"/>
          <w:szCs w:val="24"/>
          <w:vertAlign w:val="subscript"/>
          <w:lang w:eastAsia="en-US"/>
        </w:rPr>
        <w:t>h</w:t>
      </w:r>
      <w:r w:rsidRPr="00D64245">
        <w:rPr>
          <w:rFonts w:ascii="Times New Roman" w:eastAsia="宋体" w:hAnsi="Times New Roman" w:cs="Times New Roman"/>
          <w:color w:val="000000" w:themeColor="text1"/>
          <w:kern w:val="0"/>
          <w:sz w:val="24"/>
          <w:szCs w:val="24"/>
          <w:lang w:eastAsia="en-US"/>
        </w:rPr>
        <w:t xml:space="preserve"> = 272.13W/m</w:t>
      </w:r>
      <w:r w:rsidRPr="00D64245">
        <w:rPr>
          <w:rFonts w:ascii="Times New Roman" w:eastAsia="宋体" w:hAnsi="Times New Roman" w:cs="Times New Roman"/>
          <w:color w:val="000000" w:themeColor="text1"/>
          <w:kern w:val="0"/>
          <w:sz w:val="24"/>
          <w:szCs w:val="24"/>
          <w:vertAlign w:val="superscript"/>
          <w:lang w:eastAsia="en-US"/>
        </w:rPr>
        <w:t>3</w:t>
      </w:r>
      <w:r w:rsidRPr="00D64245">
        <w:rPr>
          <w:rFonts w:ascii="Times New Roman" w:eastAsia="宋体" w:hAnsi="Times New Roman" w:cs="Times New Roman"/>
          <w:color w:val="000000" w:themeColor="text1"/>
          <w:kern w:val="0"/>
          <w:sz w:val="24"/>
          <w:szCs w:val="24"/>
          <w:vertAlign w:val="subscript"/>
          <w:lang w:eastAsia="en-US"/>
        </w:rPr>
        <w:t xml:space="preserve">, </w:t>
      </w:r>
      <w:r w:rsidRPr="00D64245">
        <w:rPr>
          <w:rFonts w:ascii="Times New Roman" w:eastAsia="宋体" w:hAnsi="Times New Roman" w:cs="Times New Roman"/>
          <w:i/>
          <w:color w:val="000000" w:themeColor="text1"/>
          <w:kern w:val="0"/>
          <w:sz w:val="24"/>
          <w:szCs w:val="24"/>
          <w:lang w:eastAsia="en-US"/>
        </w:rPr>
        <w:t>k</w:t>
      </w:r>
      <w:r w:rsidRPr="00D64245">
        <w:rPr>
          <w:rFonts w:ascii="Times New Roman" w:eastAsia="宋体" w:hAnsi="Times New Roman" w:cs="Times New Roman"/>
          <w:i/>
          <w:color w:val="000000" w:themeColor="text1"/>
          <w:kern w:val="0"/>
          <w:sz w:val="24"/>
          <w:szCs w:val="24"/>
          <w:vertAlign w:val="subscript"/>
          <w:lang w:eastAsia="en-US"/>
        </w:rPr>
        <w:t>c</w:t>
      </w:r>
      <w:r w:rsidRPr="00D64245">
        <w:rPr>
          <w:rFonts w:ascii="Times New Roman" w:eastAsia="宋体" w:hAnsi="Times New Roman" w:cs="Times New Roman"/>
          <w:color w:val="000000" w:themeColor="text1"/>
          <w:kern w:val="0"/>
          <w:sz w:val="24"/>
          <w:szCs w:val="24"/>
          <w:lang w:eastAsia="en-US"/>
        </w:rPr>
        <w:t xml:space="preserve"> = 0.18W/m</w:t>
      </w:r>
      <w:r w:rsidRPr="00D64245">
        <w:rPr>
          <w:rFonts w:ascii="Times New Roman" w:eastAsia="宋体" w:hAnsi="Times New Roman" w:cs="Times New Roman"/>
          <w:color w:val="000000" w:themeColor="text1"/>
          <w:kern w:val="0"/>
          <w:sz w:val="24"/>
          <w:szCs w:val="24"/>
          <w:vertAlign w:val="superscript"/>
          <w:lang w:eastAsia="en-US"/>
        </w:rPr>
        <w:t>3</w:t>
      </w:r>
      <w:r w:rsidRPr="00D64245">
        <w:rPr>
          <w:rFonts w:ascii="Times New Roman" w:eastAsia="宋体" w:hAnsi="Times New Roman" w:cs="Times New Roman"/>
          <w:color w:val="000000" w:themeColor="text1"/>
          <w:kern w:val="0"/>
          <w:sz w:val="24"/>
          <w:szCs w:val="24"/>
          <w:vertAlign w:val="subscript"/>
          <w:lang w:eastAsia="en-US"/>
        </w:rPr>
        <w:t xml:space="preserve"> </w:t>
      </w:r>
      <w:r w:rsidRPr="00D64245">
        <w:rPr>
          <w:rFonts w:ascii="Times New Roman" w:eastAsia="宋体" w:hAnsi="Times New Roman" w:cs="Times New Roman"/>
          <w:color w:val="000000" w:themeColor="text1"/>
          <w:kern w:val="0"/>
          <w:sz w:val="24"/>
          <w:szCs w:val="24"/>
          <w:lang w:eastAsia="en-US"/>
        </w:rPr>
        <w:t xml:space="preserve">and </w:t>
      </w:r>
      <w:r w:rsidRPr="00D64245">
        <w:rPr>
          <w:rFonts w:ascii="Times New Roman" w:eastAsia="宋体" w:hAnsi="Times New Roman" w:cs="Times New Roman"/>
          <w:i/>
          <w:color w:val="000000" w:themeColor="text1"/>
          <w:kern w:val="0"/>
          <w:sz w:val="24"/>
          <w:szCs w:val="24"/>
          <w:lang w:eastAsia="en-US"/>
        </w:rPr>
        <w:t>k</w:t>
      </w:r>
      <w:r w:rsidRPr="00D64245">
        <w:rPr>
          <w:rFonts w:ascii="Times New Roman" w:eastAsia="宋体" w:hAnsi="Times New Roman" w:cs="Times New Roman"/>
          <w:i/>
          <w:color w:val="000000" w:themeColor="text1"/>
          <w:kern w:val="0"/>
          <w:sz w:val="24"/>
          <w:szCs w:val="24"/>
          <w:vertAlign w:val="subscript"/>
          <w:lang w:eastAsia="en-US"/>
        </w:rPr>
        <w:t>e</w:t>
      </w:r>
      <w:r w:rsidRPr="00D64245">
        <w:rPr>
          <w:rFonts w:ascii="Times New Roman" w:eastAsia="宋体" w:hAnsi="Times New Roman" w:cs="Times New Roman"/>
          <w:color w:val="000000" w:themeColor="text1"/>
          <w:kern w:val="0"/>
          <w:sz w:val="24"/>
          <w:szCs w:val="24"/>
          <w:lang w:eastAsia="en-US"/>
        </w:rPr>
        <w:t xml:space="preserve"> = 3.56W/m</w:t>
      </w:r>
      <w:r w:rsidRPr="00D64245">
        <w:rPr>
          <w:rFonts w:ascii="Times New Roman" w:eastAsia="宋体" w:hAnsi="Times New Roman" w:cs="Times New Roman"/>
          <w:color w:val="000000" w:themeColor="text1"/>
          <w:kern w:val="0"/>
          <w:sz w:val="24"/>
          <w:szCs w:val="24"/>
          <w:vertAlign w:val="superscript"/>
          <w:lang w:eastAsia="en-US"/>
        </w:rPr>
        <w:t>3</w:t>
      </w:r>
      <w:r w:rsidRPr="00D64245">
        <w:rPr>
          <w:rFonts w:ascii="Times New Roman" w:eastAsia="宋体" w:hAnsi="Times New Roman" w:cs="Times New Roman"/>
          <w:color w:val="000000" w:themeColor="text1"/>
          <w:kern w:val="0"/>
          <w:sz w:val="24"/>
          <w:szCs w:val="24"/>
          <w:vertAlign w:val="subscript"/>
          <w:lang w:eastAsia="en-US"/>
        </w:rPr>
        <w:t xml:space="preserve"> </w:t>
      </w:r>
      <w:r w:rsidRPr="00D64245">
        <w:rPr>
          <w:rFonts w:ascii="Times New Roman" w:eastAsia="宋体" w:hAnsi="Times New Roman" w:cs="Times New Roman"/>
          <w:color w:val="000000" w:themeColor="text1"/>
          <w:kern w:val="0"/>
          <w:sz w:val="24"/>
          <w:szCs w:val="24"/>
          <w:lang w:eastAsia="en-US"/>
        </w:rPr>
        <w:t xml:space="preserve">are the hysteresis, eddy-current and excess core loss </w:t>
      </w:r>
      <w:r w:rsidRPr="00D64245">
        <w:rPr>
          <w:rFonts w:ascii="Times New Roman" w:eastAsia="宋体" w:hAnsi="Times New Roman" w:cs="Times New Roman"/>
          <w:color w:val="000000" w:themeColor="text1"/>
          <w:kern w:val="0"/>
          <w:sz w:val="24"/>
          <w:szCs w:val="24"/>
        </w:rPr>
        <w:t>coefficients</w:t>
      </w:r>
      <w:r w:rsidRPr="00D64245">
        <w:rPr>
          <w:rFonts w:ascii="Times New Roman" w:eastAsia="宋体" w:hAnsi="Times New Roman" w:cs="Times New Roman"/>
          <w:color w:val="000000" w:themeColor="text1"/>
          <w:kern w:val="0"/>
          <w:sz w:val="24"/>
          <w:szCs w:val="24"/>
          <w:lang w:eastAsia="en-US"/>
        </w:rPr>
        <w:t xml:space="preserve">, respectively. The coefficients are obtained from multi-frequency dependent loss density (B-P) curves for 0.35mm lamination steel sheets (DW31035). </w:t>
      </w:r>
      <w:r w:rsidRPr="00D64245">
        <w:rPr>
          <w:rFonts w:ascii="Times New Roman" w:eastAsia="宋体" w:hAnsi="Times New Roman" w:cs="Times New Roman"/>
          <w:i/>
          <w:color w:val="000000" w:themeColor="text1"/>
          <w:kern w:val="0"/>
          <w:sz w:val="24"/>
          <w:szCs w:val="24"/>
          <w:lang w:eastAsia="en-US"/>
        </w:rPr>
        <w:t>B</w:t>
      </w:r>
      <w:r w:rsidRPr="00D64245">
        <w:rPr>
          <w:rFonts w:ascii="Times New Roman" w:eastAsia="宋体" w:hAnsi="Times New Roman" w:cs="Times New Roman"/>
          <w:i/>
          <w:color w:val="000000" w:themeColor="text1"/>
          <w:kern w:val="0"/>
          <w:sz w:val="24"/>
          <w:szCs w:val="24"/>
          <w:vertAlign w:val="subscript"/>
          <w:lang w:eastAsia="en-US"/>
        </w:rPr>
        <w:t>m</w:t>
      </w:r>
      <w:r w:rsidRPr="00D64245">
        <w:rPr>
          <w:rFonts w:ascii="Times New Roman" w:eastAsia="宋体" w:hAnsi="Times New Roman" w:cs="Times New Roman"/>
          <w:color w:val="000000" w:themeColor="text1"/>
          <w:kern w:val="0"/>
          <w:sz w:val="24"/>
          <w:szCs w:val="24"/>
          <w:vertAlign w:val="superscript"/>
          <w:lang w:eastAsia="en-US"/>
        </w:rPr>
        <w:t xml:space="preserve"> </w:t>
      </w:r>
      <w:r w:rsidRPr="00D64245">
        <w:rPr>
          <w:rFonts w:ascii="Times New Roman" w:eastAsia="宋体" w:hAnsi="Times New Roman" w:cs="Times New Roman"/>
          <w:color w:val="000000" w:themeColor="text1"/>
          <w:kern w:val="0"/>
          <w:sz w:val="24"/>
          <w:szCs w:val="24"/>
          <w:lang w:eastAsia="en-US"/>
        </w:rPr>
        <w:t xml:space="preserve">is the amplitude of the AC flux component. </w:t>
      </w:r>
    </w:p>
    <w:p w14:paraId="3A0A771A" w14:textId="32CDDE1B"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The loss and efficiency of 12s/(7,8)r VFRMs with NOW and OW at 400rpm are presented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_Ref533916594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rPr>
        <w:t xml:space="preserve">Table </w:t>
      </w:r>
      <w:r w:rsidR="00D64245">
        <w:rPr>
          <w:rFonts w:ascii="Times New Roman" w:eastAsia="宋体" w:hAnsi="Times New Roman" w:cs="Times New Roman"/>
          <w:noProof/>
          <w:color w:val="000000" w:themeColor="text1"/>
          <w:kern w:val="0"/>
          <w:sz w:val="24"/>
        </w:rPr>
        <w:t>3</w:t>
      </w:r>
      <w:r w:rsidR="00D64245" w:rsidRPr="00D64245">
        <w:rPr>
          <w:rFonts w:ascii="Times New Roman" w:eastAsia="宋体" w:hAnsi="Times New Roman" w:cs="Times New Roman"/>
          <w:color w:val="000000" w:themeColor="text1"/>
          <w:kern w:val="0"/>
          <w:sz w:val="24"/>
        </w:rPr>
        <w:t>.</w:t>
      </w:r>
      <w:r w:rsidR="00D64245">
        <w:rPr>
          <w:rFonts w:ascii="Times New Roman" w:eastAsia="宋体" w:hAnsi="Times New Roman" w:cs="Times New Roman"/>
          <w:noProof/>
          <w:color w:val="000000" w:themeColor="text1"/>
          <w:kern w:val="0"/>
          <w:sz w:val="24"/>
        </w:rPr>
        <w:t>7</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It can be seen that the </w:t>
      </w:r>
      <w:bookmarkStart w:id="363" w:name="OLE_LINK362"/>
      <w:r w:rsidRPr="00D64245">
        <w:rPr>
          <w:rFonts w:ascii="Times New Roman" w:eastAsia="宋体" w:hAnsi="Times New Roman" w:cs="Times New Roman"/>
          <w:color w:val="000000" w:themeColor="text1"/>
          <w:kern w:val="0"/>
          <w:sz w:val="24"/>
          <w:szCs w:val="24"/>
        </w:rPr>
        <w:t>VFRMs with OW</w:t>
      </w:r>
      <w:bookmarkEnd w:id="363"/>
      <w:r w:rsidRPr="00D64245">
        <w:rPr>
          <w:rFonts w:ascii="Times New Roman" w:eastAsia="宋体" w:hAnsi="Times New Roman" w:cs="Times New Roman"/>
          <w:color w:val="000000" w:themeColor="text1"/>
          <w:kern w:val="0"/>
          <w:sz w:val="24"/>
          <w:szCs w:val="24"/>
        </w:rPr>
        <w:t xml:space="preserve"> suffers from high iron loss than NOW, which degrade its efficiency in high speed region. The efficiency is low for these small machines and the losses are dominated by copper loss. But the VFRMs with OW have higher efficiency than NOW, which is due to the improvement of output torque/power. The iron loss and the resultant efficiency of the VFRMs are also evaluated under different machine speed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_Ref533916619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25</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Since the OW has significantly longer end-winding, it degrades its performance for the machine with short stack length. For the same machine cross-section in the VFRMs, the end-winding length </w:t>
      </w:r>
      <w:r w:rsidRPr="00D64245">
        <w:rPr>
          <w:rFonts w:ascii="Times New Roman" w:eastAsia="宋体" w:hAnsi="Times New Roman" w:cs="Times New Roman"/>
          <w:i/>
          <w:color w:val="000000" w:themeColor="text1"/>
          <w:kern w:val="0"/>
          <w:sz w:val="24"/>
          <w:szCs w:val="24"/>
          <w:lang w:eastAsia="en-US"/>
        </w:rPr>
        <w:t>L</w:t>
      </w:r>
      <w:r w:rsidRPr="00D64245">
        <w:rPr>
          <w:rFonts w:ascii="Times New Roman" w:eastAsia="宋体" w:hAnsi="Times New Roman" w:cs="Times New Roman"/>
          <w:i/>
          <w:color w:val="000000" w:themeColor="text1"/>
          <w:kern w:val="0"/>
          <w:sz w:val="24"/>
          <w:szCs w:val="24"/>
          <w:vertAlign w:val="subscript"/>
          <w:lang w:eastAsia="en-US"/>
        </w:rPr>
        <w:t>end</w:t>
      </w:r>
      <w:r w:rsidRPr="00D64245">
        <w:rPr>
          <w:rFonts w:ascii="Times New Roman" w:eastAsia="宋体" w:hAnsi="Times New Roman" w:cs="Times New Roman"/>
          <w:color w:val="000000" w:themeColor="text1"/>
          <w:kern w:val="0"/>
          <w:sz w:val="24"/>
          <w:szCs w:val="24"/>
        </w:rPr>
        <w:t xml:space="preserve"> is separately estimated by the empirical coefficient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s</w:t>
      </w:r>
      <w:r w:rsidRPr="00D64245">
        <w:rPr>
          <w:rFonts w:ascii="Times New Roman" w:eastAsia="宋体" w:hAnsi="Times New Roman" w:cs="Times New Roman"/>
          <w:color w:val="000000" w:themeColor="text1"/>
          <w:kern w:val="0"/>
          <w:sz w:val="24"/>
          <w:szCs w:val="24"/>
        </w:rPr>
        <w:t xml:space="preserve">, which is 1.35 and 1.25 for F1A1 and F3A3. It is noticeable that the advantage of OW in torque per copper loss is more obvious for machines with long lamination stack length. The end-effect will be reduced and the torque per copper loss will be enhanced with longer stack length for the proposed 12-slot VFRMs with OW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_Ref533916840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26</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due to the increase of </w:t>
      </w:r>
      <w:r w:rsidRPr="00D64245">
        <w:rPr>
          <w:rFonts w:ascii="Times New Roman" w:eastAsia="宋体" w:hAnsi="Times New Roman" w:cs="Times New Roman"/>
          <w:color w:val="000000" w:themeColor="text1"/>
          <w:kern w:val="0"/>
          <w:sz w:val="24"/>
          <w:szCs w:val="24"/>
        </w:rPr>
        <w:lastRenderedPageBreak/>
        <w:t>average torque.</w:t>
      </w:r>
    </w:p>
    <w:p w14:paraId="3E87E0BC" w14:textId="5A72A1E0"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rPr>
      </w:pPr>
      <w:bookmarkStart w:id="364" w:name="_Ref533916594"/>
      <w:r w:rsidRPr="00D64245">
        <w:rPr>
          <w:rFonts w:ascii="Times New Roman" w:eastAsia="宋体" w:hAnsi="Times New Roman" w:cs="Times New Roman"/>
          <w:color w:val="000000" w:themeColor="text1"/>
          <w:kern w:val="0"/>
          <w:sz w:val="24"/>
        </w:rPr>
        <w:t xml:space="preserve">Table </w:t>
      </w:r>
      <w:r w:rsidR="009E6EC0" w:rsidRPr="00D64245">
        <w:rPr>
          <w:rFonts w:ascii="Times New Roman" w:eastAsia="宋体" w:hAnsi="Times New Roman" w:cs="Times New Roman"/>
          <w:color w:val="000000" w:themeColor="text1"/>
          <w:kern w:val="0"/>
          <w:sz w:val="24"/>
        </w:rPr>
        <w:fldChar w:fldCharType="begin"/>
      </w:r>
      <w:r w:rsidR="009E6EC0" w:rsidRPr="00D64245">
        <w:rPr>
          <w:rFonts w:ascii="Times New Roman" w:eastAsia="宋体" w:hAnsi="Times New Roman" w:cs="Times New Roman"/>
          <w:color w:val="000000" w:themeColor="text1"/>
          <w:kern w:val="0"/>
          <w:sz w:val="24"/>
        </w:rPr>
        <w:instrText xml:space="preserve"> STYLEREF 1 \s </w:instrText>
      </w:r>
      <w:r w:rsidR="009E6EC0" w:rsidRPr="00D64245">
        <w:rPr>
          <w:rFonts w:ascii="Times New Roman" w:eastAsia="宋体" w:hAnsi="Times New Roman" w:cs="Times New Roman"/>
          <w:color w:val="000000" w:themeColor="text1"/>
          <w:kern w:val="0"/>
          <w:sz w:val="24"/>
        </w:rPr>
        <w:fldChar w:fldCharType="separate"/>
      </w:r>
      <w:r w:rsidR="00D64245">
        <w:rPr>
          <w:rFonts w:ascii="Times New Roman" w:eastAsia="宋体" w:hAnsi="Times New Roman" w:cs="Times New Roman"/>
          <w:noProof/>
          <w:color w:val="000000" w:themeColor="text1"/>
          <w:kern w:val="0"/>
          <w:sz w:val="24"/>
        </w:rPr>
        <w:t>3</w:t>
      </w:r>
      <w:r w:rsidR="009E6EC0" w:rsidRPr="00D64245">
        <w:rPr>
          <w:rFonts w:ascii="Times New Roman" w:eastAsia="宋体" w:hAnsi="Times New Roman" w:cs="Times New Roman"/>
          <w:color w:val="000000" w:themeColor="text1"/>
          <w:kern w:val="0"/>
          <w:sz w:val="24"/>
        </w:rPr>
        <w:fldChar w:fldCharType="end"/>
      </w:r>
      <w:r w:rsidR="009E6EC0" w:rsidRPr="00D64245">
        <w:rPr>
          <w:rFonts w:ascii="Times New Roman" w:eastAsia="宋体" w:hAnsi="Times New Roman" w:cs="Times New Roman"/>
          <w:color w:val="000000" w:themeColor="text1"/>
          <w:kern w:val="0"/>
          <w:sz w:val="24"/>
        </w:rPr>
        <w:t>.</w:t>
      </w:r>
      <w:r w:rsidR="009E6EC0" w:rsidRPr="00D64245">
        <w:rPr>
          <w:rFonts w:ascii="Times New Roman" w:eastAsia="宋体" w:hAnsi="Times New Roman" w:cs="Times New Roman"/>
          <w:color w:val="000000" w:themeColor="text1"/>
          <w:kern w:val="0"/>
          <w:sz w:val="24"/>
        </w:rPr>
        <w:fldChar w:fldCharType="begin"/>
      </w:r>
      <w:r w:rsidR="009E6EC0" w:rsidRPr="00D64245">
        <w:rPr>
          <w:rFonts w:ascii="Times New Roman" w:eastAsia="宋体" w:hAnsi="Times New Roman" w:cs="Times New Roman"/>
          <w:color w:val="000000" w:themeColor="text1"/>
          <w:kern w:val="0"/>
          <w:sz w:val="24"/>
        </w:rPr>
        <w:instrText xml:space="preserve"> SEQ Table \* ARABIC \s 1 </w:instrText>
      </w:r>
      <w:r w:rsidR="009E6EC0" w:rsidRPr="00D64245">
        <w:rPr>
          <w:rFonts w:ascii="Times New Roman" w:eastAsia="宋体" w:hAnsi="Times New Roman" w:cs="Times New Roman"/>
          <w:color w:val="000000" w:themeColor="text1"/>
          <w:kern w:val="0"/>
          <w:sz w:val="24"/>
        </w:rPr>
        <w:fldChar w:fldCharType="separate"/>
      </w:r>
      <w:r w:rsidR="00D64245">
        <w:rPr>
          <w:rFonts w:ascii="Times New Roman" w:eastAsia="宋体" w:hAnsi="Times New Roman" w:cs="Times New Roman"/>
          <w:noProof/>
          <w:color w:val="000000" w:themeColor="text1"/>
          <w:kern w:val="0"/>
          <w:sz w:val="24"/>
        </w:rPr>
        <w:t>7</w:t>
      </w:r>
      <w:r w:rsidR="009E6EC0" w:rsidRPr="00D64245">
        <w:rPr>
          <w:rFonts w:ascii="Times New Roman" w:eastAsia="宋体" w:hAnsi="Times New Roman" w:cs="Times New Roman"/>
          <w:color w:val="000000" w:themeColor="text1"/>
          <w:kern w:val="0"/>
          <w:sz w:val="24"/>
        </w:rPr>
        <w:fldChar w:fldCharType="end"/>
      </w:r>
      <w:bookmarkEnd w:id="364"/>
      <w:r w:rsidRPr="00D64245">
        <w:rPr>
          <w:rFonts w:ascii="Times New Roman" w:eastAsia="宋体" w:hAnsi="Times New Roman" w:cs="Times New Roman"/>
          <w:color w:val="000000" w:themeColor="text1"/>
          <w:kern w:val="0"/>
          <w:sz w:val="24"/>
        </w:rPr>
        <w:t xml:space="preserve"> </w:t>
      </w:r>
      <w:r w:rsidRPr="00D64245">
        <w:rPr>
          <w:rFonts w:ascii="Times New Roman" w:eastAsia="宋体" w:hAnsi="Times New Roman" w:cs="Times New Roman" w:hint="eastAsia"/>
          <w:color w:val="000000" w:themeColor="text1"/>
          <w:kern w:val="0"/>
          <w:sz w:val="24"/>
        </w:rPr>
        <w:t>L</w:t>
      </w:r>
      <w:r w:rsidRPr="00D64245">
        <w:rPr>
          <w:rFonts w:ascii="Times New Roman" w:eastAsia="宋体" w:hAnsi="Times New Roman" w:cs="Times New Roman"/>
          <w:color w:val="000000" w:themeColor="text1"/>
          <w:kern w:val="0"/>
          <w:sz w:val="24"/>
        </w:rPr>
        <w:t>oss and efficiency of VFRMs at 400rpm.</w:t>
      </w:r>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559"/>
        <w:gridCol w:w="1418"/>
        <w:gridCol w:w="1417"/>
        <w:gridCol w:w="1418"/>
      </w:tblGrid>
      <w:tr w:rsidR="00D64245" w:rsidRPr="00D64245" w14:paraId="546C2278" w14:textId="77777777" w:rsidTr="006D1C62">
        <w:trPr>
          <w:jc w:val="center"/>
        </w:trPr>
        <w:tc>
          <w:tcPr>
            <w:tcW w:w="2552" w:type="dxa"/>
            <w:vMerge w:val="restart"/>
            <w:tcBorders>
              <w:top w:val="double" w:sz="4" w:space="0" w:color="auto"/>
              <w:left w:val="nil"/>
              <w:right w:val="single" w:sz="4" w:space="0" w:color="auto"/>
            </w:tcBorders>
            <w:shd w:val="clear" w:color="auto" w:fill="auto"/>
            <w:vAlign w:val="center"/>
          </w:tcPr>
          <w:p w14:paraId="7DC5604A"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p>
        </w:tc>
        <w:tc>
          <w:tcPr>
            <w:tcW w:w="2977" w:type="dxa"/>
            <w:gridSpan w:val="2"/>
            <w:tcBorders>
              <w:top w:val="double" w:sz="4" w:space="0" w:color="auto"/>
              <w:left w:val="single" w:sz="4" w:space="0" w:color="auto"/>
              <w:bottom w:val="single" w:sz="4" w:space="0" w:color="auto"/>
              <w:right w:val="nil"/>
            </w:tcBorders>
            <w:shd w:val="clear" w:color="auto" w:fill="auto"/>
            <w:vAlign w:val="center"/>
          </w:tcPr>
          <w:p w14:paraId="180BE87A" w14:textId="77777777" w:rsidR="00AB60FA" w:rsidRPr="00D64245" w:rsidRDefault="00AB60FA" w:rsidP="00AB60FA">
            <w:pPr>
              <w:widowControl/>
              <w:spacing w:after="160" w:line="360" w:lineRule="auto"/>
              <w:jc w:val="center"/>
              <w:rPr>
                <w:rFonts w:ascii="Times New Roman" w:eastAsia="宋体" w:hAnsi="Times New Roman" w:cs="Times New Roman"/>
                <w:b/>
                <w:color w:val="000000" w:themeColor="text1"/>
                <w:kern w:val="0"/>
                <w:sz w:val="24"/>
                <w:szCs w:val="24"/>
              </w:rPr>
            </w:pPr>
            <w:bookmarkStart w:id="365" w:name="OLE_LINK327"/>
            <w:bookmarkStart w:id="366" w:name="OLE_LINK328"/>
            <w:r w:rsidRPr="00D64245">
              <w:rPr>
                <w:rFonts w:ascii="Times New Roman" w:eastAsia="宋体" w:hAnsi="Times New Roman" w:cs="Times New Roman"/>
                <w:b/>
                <w:color w:val="000000" w:themeColor="text1"/>
                <w:kern w:val="0"/>
                <w:sz w:val="24"/>
                <w:szCs w:val="24"/>
              </w:rPr>
              <w:t>12s7r</w:t>
            </w:r>
            <w:bookmarkEnd w:id="365"/>
            <w:bookmarkEnd w:id="366"/>
          </w:p>
        </w:tc>
        <w:tc>
          <w:tcPr>
            <w:tcW w:w="2835" w:type="dxa"/>
            <w:gridSpan w:val="2"/>
            <w:tcBorders>
              <w:top w:val="double" w:sz="4" w:space="0" w:color="auto"/>
              <w:bottom w:val="single" w:sz="4" w:space="0" w:color="auto"/>
              <w:right w:val="nil"/>
            </w:tcBorders>
            <w:vAlign w:val="center"/>
          </w:tcPr>
          <w:p w14:paraId="1BE251E3" w14:textId="77777777" w:rsidR="00AB60FA" w:rsidRPr="00D64245" w:rsidRDefault="00AB60FA" w:rsidP="00AB60FA">
            <w:pPr>
              <w:widowControl/>
              <w:spacing w:after="160" w:line="360" w:lineRule="auto"/>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12s8r</w:t>
            </w:r>
          </w:p>
        </w:tc>
      </w:tr>
      <w:tr w:rsidR="00D64245" w:rsidRPr="00D64245" w14:paraId="27EEAEAF" w14:textId="77777777" w:rsidTr="006D1C62">
        <w:trPr>
          <w:trHeight w:val="286"/>
          <w:jc w:val="center"/>
        </w:trPr>
        <w:tc>
          <w:tcPr>
            <w:tcW w:w="2552" w:type="dxa"/>
            <w:vMerge/>
            <w:tcBorders>
              <w:left w:val="nil"/>
              <w:bottom w:val="double" w:sz="4" w:space="0" w:color="auto"/>
              <w:right w:val="single" w:sz="4" w:space="0" w:color="auto"/>
            </w:tcBorders>
            <w:shd w:val="clear" w:color="auto" w:fill="auto"/>
            <w:vAlign w:val="center"/>
          </w:tcPr>
          <w:p w14:paraId="5373277D"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bookmarkStart w:id="367" w:name="_Hlk517353389"/>
          </w:p>
        </w:tc>
        <w:tc>
          <w:tcPr>
            <w:tcW w:w="1559" w:type="dxa"/>
            <w:tcBorders>
              <w:top w:val="single" w:sz="4" w:space="0" w:color="auto"/>
              <w:left w:val="single" w:sz="4" w:space="0" w:color="auto"/>
              <w:bottom w:val="double" w:sz="4" w:space="0" w:color="auto"/>
              <w:right w:val="nil"/>
            </w:tcBorders>
            <w:shd w:val="clear" w:color="auto" w:fill="auto"/>
            <w:vAlign w:val="center"/>
          </w:tcPr>
          <w:p w14:paraId="03BED4B5"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b/>
                <w:color w:val="000000" w:themeColor="text1"/>
                <w:kern w:val="0"/>
                <w:sz w:val="24"/>
                <w:szCs w:val="24"/>
              </w:rPr>
              <w:t>F1A1</w:t>
            </w:r>
          </w:p>
        </w:tc>
        <w:tc>
          <w:tcPr>
            <w:tcW w:w="1418" w:type="dxa"/>
            <w:tcBorders>
              <w:top w:val="single" w:sz="4" w:space="0" w:color="auto"/>
              <w:left w:val="single" w:sz="4" w:space="0" w:color="auto"/>
              <w:bottom w:val="double" w:sz="4" w:space="0" w:color="auto"/>
              <w:right w:val="nil"/>
            </w:tcBorders>
            <w:shd w:val="clear" w:color="auto" w:fill="auto"/>
            <w:vAlign w:val="center"/>
          </w:tcPr>
          <w:p w14:paraId="4AF2E59E"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b/>
                <w:color w:val="000000" w:themeColor="text1"/>
                <w:kern w:val="0"/>
                <w:sz w:val="24"/>
                <w:szCs w:val="24"/>
              </w:rPr>
              <w:t>F3A3</w:t>
            </w:r>
          </w:p>
        </w:tc>
        <w:tc>
          <w:tcPr>
            <w:tcW w:w="1417" w:type="dxa"/>
            <w:tcBorders>
              <w:top w:val="single" w:sz="4" w:space="0" w:color="auto"/>
              <w:bottom w:val="double" w:sz="4" w:space="0" w:color="auto"/>
            </w:tcBorders>
            <w:vAlign w:val="center"/>
          </w:tcPr>
          <w:p w14:paraId="635FAB46"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b/>
                <w:color w:val="000000" w:themeColor="text1"/>
                <w:kern w:val="0"/>
                <w:sz w:val="24"/>
                <w:szCs w:val="24"/>
              </w:rPr>
              <w:t>F1A1</w:t>
            </w:r>
          </w:p>
        </w:tc>
        <w:tc>
          <w:tcPr>
            <w:tcW w:w="1418" w:type="dxa"/>
            <w:tcBorders>
              <w:top w:val="single" w:sz="4" w:space="0" w:color="auto"/>
              <w:bottom w:val="double" w:sz="4" w:space="0" w:color="auto"/>
              <w:right w:val="nil"/>
            </w:tcBorders>
            <w:shd w:val="clear" w:color="auto" w:fill="auto"/>
            <w:vAlign w:val="center"/>
          </w:tcPr>
          <w:p w14:paraId="683A8434"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b/>
                <w:color w:val="000000" w:themeColor="text1"/>
                <w:kern w:val="0"/>
                <w:sz w:val="24"/>
                <w:szCs w:val="24"/>
              </w:rPr>
              <w:t>F3A3</w:t>
            </w:r>
          </w:p>
        </w:tc>
      </w:tr>
      <w:bookmarkEnd w:id="367"/>
      <w:tr w:rsidR="00D64245" w:rsidRPr="00D64245" w14:paraId="2A1ECFC4" w14:textId="77777777" w:rsidTr="006D1C62">
        <w:trPr>
          <w:trHeight w:val="286"/>
          <w:jc w:val="center"/>
        </w:trPr>
        <w:tc>
          <w:tcPr>
            <w:tcW w:w="2552" w:type="dxa"/>
            <w:tcBorders>
              <w:top w:val="double" w:sz="4" w:space="0" w:color="auto"/>
              <w:left w:val="nil"/>
              <w:right w:val="single" w:sz="4" w:space="0" w:color="auto"/>
            </w:tcBorders>
            <w:shd w:val="clear" w:color="auto" w:fill="auto"/>
            <w:vAlign w:val="center"/>
          </w:tcPr>
          <w:p w14:paraId="0AB049B7"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Average torque (Nm)</w:t>
            </w:r>
          </w:p>
        </w:tc>
        <w:tc>
          <w:tcPr>
            <w:tcW w:w="1559" w:type="dxa"/>
            <w:tcBorders>
              <w:top w:val="double" w:sz="4" w:space="0" w:color="auto"/>
              <w:left w:val="single" w:sz="4" w:space="0" w:color="auto"/>
              <w:right w:val="nil"/>
            </w:tcBorders>
            <w:shd w:val="clear" w:color="auto" w:fill="auto"/>
            <w:vAlign w:val="center"/>
          </w:tcPr>
          <w:p w14:paraId="2808B8AA"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0.48</w:t>
            </w:r>
          </w:p>
        </w:tc>
        <w:tc>
          <w:tcPr>
            <w:tcW w:w="1418" w:type="dxa"/>
            <w:tcBorders>
              <w:top w:val="double" w:sz="4" w:space="0" w:color="auto"/>
              <w:left w:val="single" w:sz="4" w:space="0" w:color="auto"/>
              <w:right w:val="nil"/>
            </w:tcBorders>
            <w:shd w:val="clear" w:color="auto" w:fill="auto"/>
            <w:vAlign w:val="center"/>
          </w:tcPr>
          <w:p w14:paraId="71A11AA9"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0.94</w:t>
            </w:r>
          </w:p>
        </w:tc>
        <w:tc>
          <w:tcPr>
            <w:tcW w:w="1417" w:type="dxa"/>
            <w:tcBorders>
              <w:top w:val="double" w:sz="4" w:space="0" w:color="auto"/>
            </w:tcBorders>
            <w:vAlign w:val="center"/>
          </w:tcPr>
          <w:p w14:paraId="4C88BB7B"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0.64</w:t>
            </w:r>
          </w:p>
        </w:tc>
        <w:tc>
          <w:tcPr>
            <w:tcW w:w="1418" w:type="dxa"/>
            <w:tcBorders>
              <w:top w:val="double" w:sz="4" w:space="0" w:color="auto"/>
              <w:right w:val="nil"/>
            </w:tcBorders>
            <w:shd w:val="clear" w:color="auto" w:fill="auto"/>
            <w:vAlign w:val="center"/>
          </w:tcPr>
          <w:p w14:paraId="348D41B7"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1.05</w:t>
            </w:r>
          </w:p>
        </w:tc>
      </w:tr>
      <w:tr w:rsidR="00D64245" w:rsidRPr="00D64245" w14:paraId="2227F748" w14:textId="77777777" w:rsidTr="006D1C62">
        <w:trPr>
          <w:trHeight w:val="267"/>
          <w:jc w:val="center"/>
        </w:trPr>
        <w:tc>
          <w:tcPr>
            <w:tcW w:w="2552" w:type="dxa"/>
            <w:tcBorders>
              <w:left w:val="nil"/>
            </w:tcBorders>
            <w:shd w:val="clear" w:color="auto" w:fill="auto"/>
            <w:vAlign w:val="center"/>
          </w:tcPr>
          <w:p w14:paraId="7B155436"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Copper loss (W)</w:t>
            </w:r>
          </w:p>
        </w:tc>
        <w:tc>
          <w:tcPr>
            <w:tcW w:w="5812" w:type="dxa"/>
            <w:gridSpan w:val="4"/>
            <w:tcBorders>
              <w:right w:val="nil"/>
            </w:tcBorders>
            <w:shd w:val="clear" w:color="auto" w:fill="auto"/>
            <w:vAlign w:val="center"/>
          </w:tcPr>
          <w:p w14:paraId="7C4C9CCA"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60</w:t>
            </w:r>
          </w:p>
        </w:tc>
      </w:tr>
      <w:tr w:rsidR="00D64245" w:rsidRPr="00D64245" w14:paraId="5A196EF2" w14:textId="77777777" w:rsidTr="006D1C62">
        <w:trPr>
          <w:trHeight w:val="272"/>
          <w:jc w:val="center"/>
        </w:trPr>
        <w:tc>
          <w:tcPr>
            <w:tcW w:w="2552" w:type="dxa"/>
            <w:tcBorders>
              <w:left w:val="nil"/>
              <w:right w:val="single" w:sz="4" w:space="0" w:color="auto"/>
            </w:tcBorders>
            <w:shd w:val="clear" w:color="auto" w:fill="auto"/>
            <w:vAlign w:val="center"/>
          </w:tcPr>
          <w:p w14:paraId="72464F68"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Iron loss (W)</w:t>
            </w:r>
          </w:p>
        </w:tc>
        <w:tc>
          <w:tcPr>
            <w:tcW w:w="1559" w:type="dxa"/>
            <w:tcBorders>
              <w:left w:val="single" w:sz="4" w:space="0" w:color="auto"/>
              <w:right w:val="nil"/>
            </w:tcBorders>
            <w:shd w:val="clear" w:color="auto" w:fill="auto"/>
            <w:vAlign w:val="center"/>
          </w:tcPr>
          <w:p w14:paraId="0E614936"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1.18</w:t>
            </w:r>
          </w:p>
        </w:tc>
        <w:tc>
          <w:tcPr>
            <w:tcW w:w="1418" w:type="dxa"/>
            <w:tcBorders>
              <w:left w:val="single" w:sz="4" w:space="0" w:color="auto"/>
              <w:right w:val="nil"/>
            </w:tcBorders>
            <w:shd w:val="clear" w:color="auto" w:fill="auto"/>
            <w:vAlign w:val="center"/>
          </w:tcPr>
          <w:p w14:paraId="45425CFB"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2.18</w:t>
            </w:r>
          </w:p>
        </w:tc>
        <w:tc>
          <w:tcPr>
            <w:tcW w:w="1417" w:type="dxa"/>
            <w:vAlign w:val="center"/>
          </w:tcPr>
          <w:p w14:paraId="1DF5E426"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0.89</w:t>
            </w:r>
          </w:p>
        </w:tc>
        <w:tc>
          <w:tcPr>
            <w:tcW w:w="1418" w:type="dxa"/>
            <w:tcBorders>
              <w:right w:val="nil"/>
            </w:tcBorders>
            <w:shd w:val="clear" w:color="auto" w:fill="auto"/>
            <w:vAlign w:val="center"/>
          </w:tcPr>
          <w:p w14:paraId="7D3E4CE9"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1.42</w:t>
            </w:r>
          </w:p>
        </w:tc>
      </w:tr>
      <w:tr w:rsidR="00D64245" w:rsidRPr="00D64245" w14:paraId="51C3122A" w14:textId="77777777" w:rsidTr="006D1C62">
        <w:trPr>
          <w:trHeight w:val="266"/>
          <w:jc w:val="center"/>
        </w:trPr>
        <w:tc>
          <w:tcPr>
            <w:tcW w:w="2552" w:type="dxa"/>
            <w:tcBorders>
              <w:left w:val="nil"/>
              <w:right w:val="single" w:sz="4" w:space="0" w:color="auto"/>
            </w:tcBorders>
            <w:shd w:val="clear" w:color="auto" w:fill="auto"/>
            <w:vAlign w:val="center"/>
          </w:tcPr>
          <w:p w14:paraId="1CC20DC3"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lang w:val="en-GB"/>
              </w:rPr>
            </w:pPr>
            <w:r w:rsidRPr="00D64245">
              <w:rPr>
                <w:rFonts w:ascii="Times New Roman" w:eastAsia="宋体" w:hAnsi="Times New Roman" w:cs="Times New Roman"/>
                <w:color w:val="000000" w:themeColor="text1"/>
                <w:kern w:val="0"/>
                <w:sz w:val="24"/>
                <w:szCs w:val="24"/>
                <w:lang w:val="en-GB"/>
              </w:rPr>
              <w:t>Torque per machine volumn (Nm/L)</w:t>
            </w:r>
          </w:p>
        </w:tc>
        <w:tc>
          <w:tcPr>
            <w:tcW w:w="1559" w:type="dxa"/>
            <w:tcBorders>
              <w:left w:val="single" w:sz="4" w:space="0" w:color="auto"/>
              <w:right w:val="nil"/>
            </w:tcBorders>
            <w:shd w:val="clear" w:color="auto" w:fill="auto"/>
            <w:vAlign w:val="center"/>
          </w:tcPr>
          <w:p w14:paraId="5B96AF21"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lang w:val="fr-FR"/>
              </w:rPr>
            </w:pPr>
            <w:r w:rsidRPr="00D64245">
              <w:rPr>
                <w:rFonts w:ascii="Times New Roman" w:eastAsia="宋体" w:hAnsi="Times New Roman" w:cs="Times New Roman"/>
                <w:color w:val="000000" w:themeColor="text1"/>
                <w:kern w:val="0"/>
                <w:sz w:val="24"/>
                <w:szCs w:val="24"/>
                <w:lang w:val="fr-FR"/>
              </w:rPr>
              <w:t>3.01</w:t>
            </w:r>
          </w:p>
        </w:tc>
        <w:tc>
          <w:tcPr>
            <w:tcW w:w="1418" w:type="dxa"/>
            <w:tcBorders>
              <w:left w:val="single" w:sz="4" w:space="0" w:color="auto"/>
              <w:right w:val="nil"/>
            </w:tcBorders>
            <w:shd w:val="clear" w:color="auto" w:fill="auto"/>
            <w:vAlign w:val="center"/>
          </w:tcPr>
          <w:p w14:paraId="3EC97528"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lang w:val="fr-FR"/>
              </w:rPr>
            </w:pPr>
            <w:r w:rsidRPr="00D64245">
              <w:rPr>
                <w:rFonts w:ascii="Times New Roman" w:eastAsia="宋体" w:hAnsi="Times New Roman" w:cs="Times New Roman"/>
                <w:color w:val="000000" w:themeColor="text1"/>
                <w:kern w:val="0"/>
                <w:sz w:val="24"/>
                <w:szCs w:val="24"/>
                <w:lang w:val="fr-FR"/>
              </w:rPr>
              <w:t>5.88</w:t>
            </w:r>
          </w:p>
        </w:tc>
        <w:tc>
          <w:tcPr>
            <w:tcW w:w="1417" w:type="dxa"/>
            <w:vAlign w:val="center"/>
          </w:tcPr>
          <w:p w14:paraId="51A05626"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lang w:val="fr-FR"/>
              </w:rPr>
            </w:pPr>
            <w:r w:rsidRPr="00D64245">
              <w:rPr>
                <w:rFonts w:ascii="Times New Roman" w:eastAsia="宋体" w:hAnsi="Times New Roman" w:cs="Times New Roman"/>
                <w:color w:val="000000" w:themeColor="text1"/>
                <w:kern w:val="0"/>
                <w:sz w:val="24"/>
                <w:szCs w:val="24"/>
                <w:lang w:val="fr-FR"/>
              </w:rPr>
              <w:t>4.03</w:t>
            </w:r>
          </w:p>
        </w:tc>
        <w:tc>
          <w:tcPr>
            <w:tcW w:w="1418" w:type="dxa"/>
            <w:tcBorders>
              <w:right w:val="nil"/>
            </w:tcBorders>
            <w:shd w:val="clear" w:color="auto" w:fill="auto"/>
            <w:vAlign w:val="center"/>
          </w:tcPr>
          <w:p w14:paraId="0F15C8BF"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lang w:val="fr-FR"/>
              </w:rPr>
            </w:pPr>
            <w:r w:rsidRPr="00D64245">
              <w:rPr>
                <w:rFonts w:ascii="Times New Roman" w:eastAsia="宋体" w:hAnsi="Times New Roman" w:cs="Times New Roman"/>
                <w:color w:val="000000" w:themeColor="text1"/>
                <w:kern w:val="0"/>
                <w:sz w:val="24"/>
                <w:szCs w:val="24"/>
                <w:lang w:val="fr-FR"/>
              </w:rPr>
              <w:t>6.63</w:t>
            </w:r>
          </w:p>
        </w:tc>
      </w:tr>
      <w:tr w:rsidR="00AB60FA" w:rsidRPr="00D64245" w14:paraId="78FDF1C0" w14:textId="77777777" w:rsidTr="006D1C62">
        <w:trPr>
          <w:trHeight w:val="283"/>
          <w:jc w:val="center"/>
        </w:trPr>
        <w:tc>
          <w:tcPr>
            <w:tcW w:w="2552" w:type="dxa"/>
            <w:tcBorders>
              <w:left w:val="nil"/>
              <w:bottom w:val="single" w:sz="12" w:space="0" w:color="auto"/>
              <w:right w:val="single" w:sz="4" w:space="0" w:color="auto"/>
            </w:tcBorders>
            <w:shd w:val="clear" w:color="auto" w:fill="auto"/>
            <w:vAlign w:val="center"/>
          </w:tcPr>
          <w:p w14:paraId="439CB9BD"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lang w:val="en-GB"/>
              </w:rPr>
            </w:pPr>
            <w:r w:rsidRPr="00D64245">
              <w:rPr>
                <w:rFonts w:ascii="Times New Roman" w:eastAsia="宋体" w:hAnsi="Times New Roman" w:cs="Times New Roman"/>
                <w:color w:val="000000" w:themeColor="text1"/>
                <w:kern w:val="0"/>
                <w:sz w:val="24"/>
                <w:szCs w:val="24"/>
                <w:lang w:val="en-GB"/>
              </w:rPr>
              <w:t>Overall efficiency (%)</w:t>
            </w:r>
          </w:p>
        </w:tc>
        <w:tc>
          <w:tcPr>
            <w:tcW w:w="1559" w:type="dxa"/>
            <w:tcBorders>
              <w:left w:val="single" w:sz="4" w:space="0" w:color="auto"/>
              <w:bottom w:val="single" w:sz="12" w:space="0" w:color="auto"/>
              <w:right w:val="nil"/>
            </w:tcBorders>
            <w:shd w:val="clear" w:color="auto" w:fill="auto"/>
            <w:vAlign w:val="center"/>
          </w:tcPr>
          <w:p w14:paraId="6E8E5163"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24.71</w:t>
            </w:r>
          </w:p>
        </w:tc>
        <w:tc>
          <w:tcPr>
            <w:tcW w:w="1418" w:type="dxa"/>
            <w:tcBorders>
              <w:left w:val="single" w:sz="4" w:space="0" w:color="auto"/>
              <w:bottom w:val="single" w:sz="12" w:space="0" w:color="auto"/>
              <w:right w:val="nil"/>
            </w:tcBorders>
            <w:shd w:val="clear" w:color="auto" w:fill="auto"/>
            <w:vAlign w:val="center"/>
          </w:tcPr>
          <w:p w14:paraId="64D538FA"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38.65</w:t>
            </w:r>
          </w:p>
        </w:tc>
        <w:tc>
          <w:tcPr>
            <w:tcW w:w="1417" w:type="dxa"/>
            <w:tcBorders>
              <w:bottom w:val="single" w:sz="12" w:space="0" w:color="auto"/>
            </w:tcBorders>
            <w:vAlign w:val="center"/>
          </w:tcPr>
          <w:p w14:paraId="62F7ABF4"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30.60</w:t>
            </w:r>
          </w:p>
        </w:tc>
        <w:tc>
          <w:tcPr>
            <w:tcW w:w="1418" w:type="dxa"/>
            <w:tcBorders>
              <w:bottom w:val="single" w:sz="12" w:space="0" w:color="auto"/>
              <w:right w:val="nil"/>
            </w:tcBorders>
            <w:shd w:val="clear" w:color="auto" w:fill="auto"/>
            <w:vAlign w:val="center"/>
          </w:tcPr>
          <w:p w14:paraId="528CA760"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41.84</w:t>
            </w:r>
          </w:p>
        </w:tc>
      </w:tr>
    </w:tbl>
    <w:p w14:paraId="413057D3"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p>
    <w:p w14:paraId="76A603E7"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noProof/>
          <w:color w:val="000000" w:themeColor="text1"/>
          <w:kern w:val="0"/>
          <w:sz w:val="22"/>
        </w:rPr>
        <w:drawing>
          <wp:inline distT="0" distB="0" distL="0" distR="0" wp14:anchorId="667FE5E2" wp14:editId="53A30244">
            <wp:extent cx="4808905" cy="288000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4"/>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4808905" cy="2880000"/>
                    </a:xfrm>
                    <a:prstGeom prst="rect">
                      <a:avLst/>
                    </a:prstGeom>
                    <a:noFill/>
                    <a:ln>
                      <a:noFill/>
                    </a:ln>
                  </pic:spPr>
                </pic:pic>
              </a:graphicData>
            </a:graphic>
          </wp:inline>
        </w:drawing>
      </w:r>
    </w:p>
    <w:p w14:paraId="59F0B558"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w:t>
      </w:r>
    </w:p>
    <w:p w14:paraId="0269D7B3" w14:textId="77777777" w:rsidR="00AB60FA" w:rsidRPr="00D64245" w:rsidRDefault="00AB60FA" w:rsidP="00AB60FA">
      <w:pPr>
        <w:keepNext/>
        <w:widowControl/>
        <w:spacing w:after="160" w:line="360" w:lineRule="auto"/>
        <w:jc w:val="center"/>
        <w:rPr>
          <w:rFonts w:ascii="Calibri" w:eastAsia="宋体" w:hAnsi="Calibri" w:cs="Times New Roman"/>
          <w:color w:val="000000" w:themeColor="text1"/>
          <w:kern w:val="0"/>
          <w:sz w:val="22"/>
        </w:rPr>
      </w:pPr>
      <w:r w:rsidRPr="00D64245">
        <w:rPr>
          <w:rFonts w:ascii="Calibri" w:eastAsia="宋体" w:hAnsi="Calibri" w:cs="Times New Roman"/>
          <w:noProof/>
          <w:color w:val="000000" w:themeColor="text1"/>
          <w:kern w:val="0"/>
          <w:sz w:val="22"/>
        </w:rPr>
        <w:lastRenderedPageBreak/>
        <w:drawing>
          <wp:inline distT="0" distB="0" distL="0" distR="0" wp14:anchorId="2F9ACB83" wp14:editId="607E2E24">
            <wp:extent cx="4808905" cy="288000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5"/>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4808905" cy="2880000"/>
                    </a:xfrm>
                    <a:prstGeom prst="rect">
                      <a:avLst/>
                    </a:prstGeom>
                    <a:noFill/>
                    <a:ln>
                      <a:noFill/>
                    </a:ln>
                  </pic:spPr>
                </pic:pic>
              </a:graphicData>
            </a:graphic>
          </wp:inline>
        </w:drawing>
      </w:r>
    </w:p>
    <w:p w14:paraId="3184A2A1"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p w14:paraId="485FC199" w14:textId="1CAC9D1B"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bookmarkStart w:id="368" w:name="_Ref533916619"/>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25</w:t>
      </w:r>
      <w:r w:rsidR="00FA2882" w:rsidRPr="00D64245">
        <w:rPr>
          <w:rFonts w:ascii="Times New Roman" w:eastAsia="宋体" w:hAnsi="Times New Roman" w:cs="Times New Roman"/>
          <w:color w:val="000000" w:themeColor="text1"/>
          <w:kern w:val="0"/>
          <w:sz w:val="24"/>
          <w:szCs w:val="24"/>
        </w:rPr>
        <w:fldChar w:fldCharType="end"/>
      </w:r>
      <w:bookmarkEnd w:id="368"/>
      <w:r w:rsidRPr="00D64245">
        <w:rPr>
          <w:rFonts w:ascii="Times New Roman" w:eastAsia="宋体" w:hAnsi="Times New Roman" w:cs="Times New Roman"/>
          <w:color w:val="000000" w:themeColor="text1"/>
          <w:kern w:val="0"/>
          <w:sz w:val="24"/>
          <w:szCs w:val="24"/>
        </w:rPr>
        <w:t xml:space="preserve">. Comparison of iron loss and efficiency against rotor speed of </w:t>
      </w:r>
      <w:bookmarkStart w:id="369" w:name="OLE_LINK53"/>
      <w:bookmarkStart w:id="370" w:name="OLE_LINK54"/>
      <w:bookmarkStart w:id="371" w:name="OLE_LINK55"/>
      <w:r w:rsidRPr="00D64245">
        <w:rPr>
          <w:rFonts w:ascii="Times New Roman" w:eastAsia="宋体" w:hAnsi="Times New Roman" w:cs="Times New Roman"/>
          <w:color w:val="000000" w:themeColor="text1"/>
          <w:kern w:val="0"/>
          <w:sz w:val="24"/>
          <w:szCs w:val="24"/>
        </w:rPr>
        <w:t>12-slot VFRMs. (a) Iron loss. (b) Efficiency.</w:t>
      </w:r>
    </w:p>
    <w:bookmarkEnd w:id="369"/>
    <w:bookmarkEnd w:id="370"/>
    <w:bookmarkEnd w:id="371"/>
    <w:p w14:paraId="1C92E386" w14:textId="77777777" w:rsidR="00AB60FA" w:rsidRPr="00D64245" w:rsidRDefault="00AB60FA" w:rsidP="00AB60FA">
      <w:pPr>
        <w:keepNext/>
        <w:widowControl/>
        <w:spacing w:after="160" w:line="360" w:lineRule="auto"/>
        <w:jc w:val="center"/>
        <w:rPr>
          <w:rFonts w:ascii="Calibri" w:eastAsia="宋体" w:hAnsi="Calibri" w:cs="Times New Roman"/>
          <w:color w:val="000000" w:themeColor="text1"/>
          <w:kern w:val="0"/>
          <w:sz w:val="22"/>
        </w:rPr>
      </w:pPr>
      <w:r w:rsidRPr="00D64245">
        <w:rPr>
          <w:rFonts w:ascii="Calibri" w:eastAsia="宋体" w:hAnsi="Calibri" w:cs="Times New Roman"/>
          <w:noProof/>
          <w:color w:val="000000" w:themeColor="text1"/>
          <w:kern w:val="0"/>
          <w:sz w:val="22"/>
        </w:rPr>
        <w:drawing>
          <wp:inline distT="0" distB="0" distL="0" distR="0" wp14:anchorId="63BCF4D7" wp14:editId="6309CD2C">
            <wp:extent cx="4808905" cy="288000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6"/>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4808905" cy="2880000"/>
                    </a:xfrm>
                    <a:prstGeom prst="rect">
                      <a:avLst/>
                    </a:prstGeom>
                    <a:noFill/>
                    <a:ln>
                      <a:noFill/>
                    </a:ln>
                  </pic:spPr>
                </pic:pic>
              </a:graphicData>
            </a:graphic>
          </wp:inline>
        </w:drawing>
      </w:r>
    </w:p>
    <w:p w14:paraId="4A2F5675" w14:textId="396A09DD" w:rsidR="00AB60FA" w:rsidRPr="00D64245" w:rsidRDefault="00AB60FA" w:rsidP="00021219">
      <w:pPr>
        <w:widowControl/>
        <w:spacing w:after="160" w:line="360" w:lineRule="auto"/>
        <w:rPr>
          <w:rFonts w:ascii="Times New Roman" w:eastAsia="宋体" w:hAnsi="Times New Roman" w:cs="Times New Roman"/>
          <w:color w:val="000000" w:themeColor="text1"/>
          <w:kern w:val="0"/>
          <w:sz w:val="24"/>
          <w:szCs w:val="24"/>
        </w:rPr>
      </w:pPr>
      <w:bookmarkStart w:id="372" w:name="_Ref533916840"/>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26</w:t>
      </w:r>
      <w:r w:rsidR="00FA2882" w:rsidRPr="00D64245">
        <w:rPr>
          <w:rFonts w:ascii="Times New Roman" w:eastAsia="宋体" w:hAnsi="Times New Roman" w:cs="Times New Roman"/>
          <w:color w:val="000000" w:themeColor="text1"/>
          <w:kern w:val="0"/>
          <w:sz w:val="24"/>
          <w:szCs w:val="24"/>
        </w:rPr>
        <w:fldChar w:fldCharType="end"/>
      </w:r>
      <w:bookmarkEnd w:id="372"/>
      <w:r w:rsidRPr="00D64245">
        <w:rPr>
          <w:rFonts w:ascii="Times New Roman" w:eastAsia="宋体" w:hAnsi="Times New Roman" w:cs="Times New Roman"/>
          <w:color w:val="000000" w:themeColor="text1"/>
          <w:kern w:val="0"/>
          <w:sz w:val="24"/>
          <w:szCs w:val="24"/>
        </w:rPr>
        <w:t>. Average torque/copper loss against lamination active length of 12-slot VFRMs.</w:t>
      </w:r>
    </w:p>
    <w:p w14:paraId="1514AAFC" w14:textId="77777777" w:rsidR="00AB60FA" w:rsidRPr="00D64245" w:rsidRDefault="00AB60FA" w:rsidP="00AB60FA">
      <w:pPr>
        <w:widowControl/>
        <w:spacing w:after="160" w:line="360" w:lineRule="auto"/>
        <w:jc w:val="left"/>
        <w:rPr>
          <w:rFonts w:ascii="Calibri" w:eastAsia="宋体" w:hAnsi="Calibri" w:cs="Times New Roman"/>
          <w:color w:val="000000" w:themeColor="text1"/>
          <w:kern w:val="0"/>
          <w:sz w:val="22"/>
        </w:rPr>
      </w:pPr>
      <w:r w:rsidRPr="00D64245">
        <w:rPr>
          <w:rFonts w:ascii="Calibri" w:eastAsia="宋体" w:hAnsi="Calibri" w:cs="Times New Roman"/>
          <w:color w:val="000000" w:themeColor="text1"/>
          <w:kern w:val="0"/>
          <w:sz w:val="22"/>
        </w:rPr>
        <w:br w:type="page"/>
      </w:r>
    </w:p>
    <w:p w14:paraId="54F04F46" w14:textId="77777777" w:rsidR="00AB60FA" w:rsidRPr="00D64245" w:rsidRDefault="00AB60FA" w:rsidP="00DD5779">
      <w:pPr>
        <w:keepNext/>
        <w:widowControl/>
        <w:numPr>
          <w:ilvl w:val="1"/>
          <w:numId w:val="14"/>
        </w:numPr>
        <w:spacing w:before="120" w:after="60" w:line="360" w:lineRule="auto"/>
        <w:jc w:val="left"/>
        <w:outlineLvl w:val="1"/>
        <w:rPr>
          <w:rFonts w:ascii="Times New Roman" w:eastAsia="宋体" w:hAnsi="Times New Roman" w:cs="Times New Roman"/>
          <w:b/>
          <w:iCs/>
          <w:color w:val="000000" w:themeColor="text1"/>
          <w:kern w:val="0"/>
          <w:sz w:val="24"/>
          <w:szCs w:val="24"/>
          <w:lang w:eastAsia="en-US"/>
        </w:rPr>
      </w:pPr>
      <w:bookmarkStart w:id="373" w:name="_Toc471977063"/>
      <w:bookmarkStart w:id="374" w:name="_Toc8731256"/>
      <w:r w:rsidRPr="00D64245">
        <w:rPr>
          <w:rFonts w:ascii="Times New Roman" w:eastAsia="宋体" w:hAnsi="Times New Roman" w:cs="Times New Roman"/>
          <w:b/>
          <w:iCs/>
          <w:color w:val="000000" w:themeColor="text1"/>
          <w:kern w:val="0"/>
          <w:sz w:val="24"/>
          <w:szCs w:val="24"/>
          <w:lang w:eastAsia="en-US"/>
        </w:rPr>
        <w:lastRenderedPageBreak/>
        <w:t>Experimental Validation</w:t>
      </w:r>
      <w:bookmarkEnd w:id="373"/>
      <w:bookmarkEnd w:id="374"/>
    </w:p>
    <w:p w14:paraId="221E2672" w14:textId="795EF3CE"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In o</w:t>
      </w:r>
      <w:r w:rsidRPr="00D64245">
        <w:rPr>
          <w:rFonts w:ascii="Times New Roman" w:eastAsia="宋体" w:hAnsi="Times New Roman" w:cs="Times New Roman"/>
          <w:color w:val="000000" w:themeColor="text1"/>
          <w:kern w:val="0"/>
          <w:sz w:val="24"/>
          <w:szCs w:val="24"/>
        </w:rPr>
        <w:t xml:space="preserve">rder to verify the performance difference of VFRMs with NOW and OW, two prototype machines with the same stator slot/rotor pole number, i.e. 12s8r, are built and tested. For the sake of simple manufacture and fair comparison, the mechanical parameters of two stators and rotors are selected to be the same, which is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_Ref534590251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Table </w:t>
      </w:r>
      <w:r w:rsidR="00D64245">
        <w:rPr>
          <w:rFonts w:ascii="Times New Roman" w:eastAsia="TimesNewRoman" w:hAnsi="Times New Roman" w:cs="Times New Roman"/>
          <w:noProof/>
          <w:color w:val="000000" w:themeColor="text1"/>
          <w:kern w:val="0"/>
          <w:sz w:val="24"/>
          <w:szCs w:val="24"/>
          <w:lang w:eastAsia="ar-SA"/>
        </w:rPr>
        <w:t>3</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8</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The coil-pitch of the field windings in VFRM with OW are wound as 1</w:t>
      </w:r>
      <w:r w:rsidR="00E62699" w:rsidRPr="00D64245">
        <w:rPr>
          <w:rFonts w:ascii="Times New Roman" w:eastAsia="宋体" w:hAnsi="Times New Roman" w:cs="Times New Roman"/>
          <w:color w:val="000000" w:themeColor="text1"/>
          <w:kern w:val="0"/>
          <w:sz w:val="24"/>
          <w:szCs w:val="24"/>
        </w:rPr>
        <w:t xml:space="preserve"> stator slot pitch</w:t>
      </w:r>
      <w:r w:rsidRPr="00D64245">
        <w:rPr>
          <w:rFonts w:ascii="Times New Roman" w:eastAsia="宋体" w:hAnsi="Times New Roman" w:cs="Times New Roman"/>
          <w:color w:val="000000" w:themeColor="text1"/>
          <w:kern w:val="0"/>
          <w:sz w:val="24"/>
          <w:szCs w:val="24"/>
        </w:rPr>
        <w:t>, while the armature coil pitches are 3</w:t>
      </w:r>
      <w:r w:rsidR="00E62699" w:rsidRPr="00D64245">
        <w:rPr>
          <w:rFonts w:ascii="Times New Roman" w:eastAsia="宋体" w:hAnsi="Times New Roman" w:cs="Times New Roman"/>
          <w:color w:val="000000" w:themeColor="text1"/>
          <w:kern w:val="0"/>
          <w:sz w:val="24"/>
          <w:szCs w:val="24"/>
        </w:rPr>
        <w:t xml:space="preserve"> stator slot pitches</w:t>
      </w:r>
      <w:r w:rsidRPr="00D64245">
        <w:rPr>
          <w:rFonts w:ascii="Times New Roman" w:eastAsia="宋体" w:hAnsi="Times New Roman" w:cs="Times New Roman"/>
          <w:color w:val="000000" w:themeColor="text1"/>
          <w:kern w:val="0"/>
          <w:sz w:val="24"/>
          <w:szCs w:val="24"/>
        </w:rPr>
        <w:t>, which is designated as F1A3. The purpose of this type of field winding is to increase the packing factor and reduce the end-effect. If the end-winding length is not considered in the FEA, the winding connections of F3A3 and F1A3 are identical and should have the same results.</w:t>
      </w:r>
      <w:r w:rsidRPr="00D64245">
        <w:rPr>
          <w:rFonts w:ascii="Times New Roman" w:eastAsia="宋体" w:hAnsi="Times New Roman" w:cs="Times New Roman" w:hint="eastAsia"/>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 xml:space="preserve">The prototyped stator and rotor components of two VFRMs with NOW and OW are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_Ref534591231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27</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and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_Ref534742838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3</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28</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w:t>
      </w:r>
    </w:p>
    <w:p w14:paraId="79B59A1C" w14:textId="40411B51" w:rsidR="00AB60FA" w:rsidRPr="00D64245" w:rsidRDefault="00AB60FA" w:rsidP="00AB60FA">
      <w:pPr>
        <w:keepNext/>
        <w:widowControl/>
        <w:suppressAutoHyphens/>
        <w:spacing w:line="360" w:lineRule="auto"/>
        <w:rPr>
          <w:rFonts w:ascii="Times New Roman" w:eastAsia="TimesNewRoman" w:hAnsi="Times New Roman" w:cs="Times New Roman"/>
          <w:color w:val="000000" w:themeColor="text1"/>
          <w:kern w:val="0"/>
          <w:sz w:val="24"/>
          <w:szCs w:val="24"/>
          <w:lang w:eastAsia="ar-SA"/>
        </w:rPr>
      </w:pPr>
      <w:bookmarkStart w:id="375" w:name="_Ref534590251"/>
      <w:r w:rsidRPr="00D64245">
        <w:rPr>
          <w:rFonts w:ascii="Times New Roman" w:eastAsia="TimesNewRoman" w:hAnsi="Times New Roman" w:cs="Times New Roman"/>
          <w:color w:val="000000" w:themeColor="text1"/>
          <w:kern w:val="0"/>
          <w:sz w:val="24"/>
          <w:szCs w:val="24"/>
          <w:lang w:eastAsia="ar-SA"/>
        </w:rPr>
        <w:t xml:space="preserve">Table </w:t>
      </w:r>
      <w:r w:rsidR="009E6EC0" w:rsidRPr="00D64245">
        <w:rPr>
          <w:rFonts w:ascii="Times New Roman" w:eastAsia="TimesNewRoman" w:hAnsi="Times New Roman" w:cs="Times New Roman"/>
          <w:color w:val="000000" w:themeColor="text1"/>
          <w:kern w:val="0"/>
          <w:sz w:val="24"/>
          <w:szCs w:val="24"/>
          <w:lang w:eastAsia="ar-SA"/>
        </w:rPr>
        <w:fldChar w:fldCharType="begin"/>
      </w:r>
      <w:r w:rsidR="009E6EC0" w:rsidRPr="00D64245">
        <w:rPr>
          <w:rFonts w:ascii="Times New Roman" w:eastAsia="TimesNewRoman" w:hAnsi="Times New Roman" w:cs="Times New Roman"/>
          <w:color w:val="000000" w:themeColor="text1"/>
          <w:kern w:val="0"/>
          <w:sz w:val="24"/>
          <w:szCs w:val="24"/>
          <w:lang w:eastAsia="ar-SA"/>
        </w:rPr>
        <w:instrText xml:space="preserve"> STYLEREF 1 \s </w:instrText>
      </w:r>
      <w:r w:rsidR="009E6EC0"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w:t>
      </w:r>
      <w:r w:rsidR="009E6EC0" w:rsidRPr="00D64245">
        <w:rPr>
          <w:rFonts w:ascii="Times New Roman" w:eastAsia="TimesNewRoman" w:hAnsi="Times New Roman" w:cs="Times New Roman"/>
          <w:color w:val="000000" w:themeColor="text1"/>
          <w:kern w:val="0"/>
          <w:sz w:val="24"/>
          <w:szCs w:val="24"/>
          <w:lang w:eastAsia="ar-SA"/>
        </w:rPr>
        <w:fldChar w:fldCharType="end"/>
      </w:r>
      <w:r w:rsidR="009E6EC0" w:rsidRPr="00D64245">
        <w:rPr>
          <w:rFonts w:ascii="Times New Roman" w:eastAsia="TimesNewRoman" w:hAnsi="Times New Roman" w:cs="Times New Roman"/>
          <w:color w:val="000000" w:themeColor="text1"/>
          <w:kern w:val="0"/>
          <w:sz w:val="24"/>
          <w:szCs w:val="24"/>
          <w:lang w:eastAsia="ar-SA"/>
        </w:rPr>
        <w:t>.</w:t>
      </w:r>
      <w:r w:rsidR="009E6EC0" w:rsidRPr="00D64245">
        <w:rPr>
          <w:rFonts w:ascii="Times New Roman" w:eastAsia="TimesNewRoman" w:hAnsi="Times New Roman" w:cs="Times New Roman"/>
          <w:color w:val="000000" w:themeColor="text1"/>
          <w:kern w:val="0"/>
          <w:sz w:val="24"/>
          <w:szCs w:val="24"/>
          <w:lang w:eastAsia="ar-SA"/>
        </w:rPr>
        <w:fldChar w:fldCharType="begin"/>
      </w:r>
      <w:r w:rsidR="009E6EC0" w:rsidRPr="00D64245">
        <w:rPr>
          <w:rFonts w:ascii="Times New Roman" w:eastAsia="TimesNewRoman" w:hAnsi="Times New Roman" w:cs="Times New Roman"/>
          <w:color w:val="000000" w:themeColor="text1"/>
          <w:kern w:val="0"/>
          <w:sz w:val="24"/>
          <w:szCs w:val="24"/>
          <w:lang w:eastAsia="ar-SA"/>
        </w:rPr>
        <w:instrText xml:space="preserve"> SEQ Table \* ARABIC \s 1 </w:instrText>
      </w:r>
      <w:r w:rsidR="009E6EC0"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8</w:t>
      </w:r>
      <w:r w:rsidR="009E6EC0" w:rsidRPr="00D64245">
        <w:rPr>
          <w:rFonts w:ascii="Times New Roman" w:eastAsia="TimesNewRoman" w:hAnsi="Times New Roman" w:cs="Times New Roman"/>
          <w:color w:val="000000" w:themeColor="text1"/>
          <w:kern w:val="0"/>
          <w:sz w:val="24"/>
          <w:szCs w:val="24"/>
          <w:lang w:eastAsia="ar-SA"/>
        </w:rPr>
        <w:fldChar w:fldCharType="end"/>
      </w:r>
      <w:bookmarkEnd w:id="375"/>
      <w:r w:rsidRPr="00D64245">
        <w:rPr>
          <w:rFonts w:ascii="Times New Roman" w:eastAsia="TimesNewRoman" w:hAnsi="Times New Roman" w:cs="Times New Roman"/>
          <w:color w:val="000000" w:themeColor="text1"/>
          <w:kern w:val="0"/>
          <w:sz w:val="24"/>
          <w:szCs w:val="24"/>
          <w:lang w:eastAsia="ar-SA"/>
        </w:rPr>
        <w:t xml:space="preserve"> Design parameters of VFRM with non-overlapping and overlapping windings.</w:t>
      </w:r>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2126"/>
        <w:gridCol w:w="1701"/>
      </w:tblGrid>
      <w:tr w:rsidR="00D64245" w:rsidRPr="00D64245" w14:paraId="305BA6A5" w14:textId="77777777" w:rsidTr="00AB60FA">
        <w:trPr>
          <w:trHeight w:val="226"/>
          <w:jc w:val="center"/>
        </w:trPr>
        <w:tc>
          <w:tcPr>
            <w:tcW w:w="4537" w:type="dxa"/>
            <w:vMerge w:val="restart"/>
            <w:tcBorders>
              <w:top w:val="double" w:sz="4" w:space="0" w:color="auto"/>
              <w:left w:val="nil"/>
            </w:tcBorders>
            <w:shd w:val="clear" w:color="auto" w:fill="auto"/>
            <w:vAlign w:val="center"/>
          </w:tcPr>
          <w:p w14:paraId="46E614F0" w14:textId="77777777" w:rsidR="00AB60FA" w:rsidRPr="00D64245" w:rsidRDefault="00AB60FA" w:rsidP="00D46FE7">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Machine Topologies</w:t>
            </w:r>
          </w:p>
        </w:tc>
        <w:tc>
          <w:tcPr>
            <w:tcW w:w="3827" w:type="dxa"/>
            <w:gridSpan w:val="2"/>
            <w:tcBorders>
              <w:top w:val="double" w:sz="4" w:space="0" w:color="auto"/>
              <w:bottom w:val="single" w:sz="4" w:space="0" w:color="auto"/>
              <w:right w:val="nil"/>
            </w:tcBorders>
            <w:shd w:val="clear" w:color="auto" w:fill="auto"/>
            <w:vAlign w:val="center"/>
          </w:tcPr>
          <w:p w14:paraId="03BE2344" w14:textId="77777777" w:rsidR="00AB60FA" w:rsidRPr="00D64245" w:rsidRDefault="00AB60FA" w:rsidP="00D46FE7">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VFRM 12s8r</w:t>
            </w:r>
          </w:p>
        </w:tc>
      </w:tr>
      <w:tr w:rsidR="00D64245" w:rsidRPr="00D64245" w14:paraId="396E38B6" w14:textId="77777777" w:rsidTr="00AB60FA">
        <w:trPr>
          <w:trHeight w:val="638"/>
          <w:jc w:val="center"/>
        </w:trPr>
        <w:tc>
          <w:tcPr>
            <w:tcW w:w="4537" w:type="dxa"/>
            <w:vMerge/>
            <w:tcBorders>
              <w:left w:val="nil"/>
              <w:bottom w:val="double" w:sz="4" w:space="0" w:color="auto"/>
            </w:tcBorders>
            <w:shd w:val="clear" w:color="auto" w:fill="auto"/>
            <w:vAlign w:val="center"/>
          </w:tcPr>
          <w:p w14:paraId="4714D199" w14:textId="77777777" w:rsidR="00AB60FA" w:rsidRPr="00D64245" w:rsidRDefault="00AB60FA" w:rsidP="00D46FE7">
            <w:pPr>
              <w:widowControl/>
              <w:spacing w:after="160"/>
              <w:jc w:val="center"/>
              <w:rPr>
                <w:rFonts w:ascii="Times New Roman" w:eastAsia="宋体" w:hAnsi="Times New Roman" w:cs="Times New Roman"/>
                <w:b/>
                <w:color w:val="000000" w:themeColor="text1"/>
                <w:kern w:val="0"/>
                <w:sz w:val="24"/>
                <w:szCs w:val="24"/>
              </w:rPr>
            </w:pPr>
          </w:p>
        </w:tc>
        <w:tc>
          <w:tcPr>
            <w:tcW w:w="2126" w:type="dxa"/>
            <w:tcBorders>
              <w:top w:val="single" w:sz="4" w:space="0" w:color="auto"/>
              <w:bottom w:val="double" w:sz="4" w:space="0" w:color="auto"/>
            </w:tcBorders>
            <w:shd w:val="clear" w:color="auto" w:fill="auto"/>
            <w:vAlign w:val="center"/>
          </w:tcPr>
          <w:p w14:paraId="04B9A344" w14:textId="77777777" w:rsidR="00AB60FA" w:rsidRPr="00D64245" w:rsidRDefault="00AB60FA" w:rsidP="00D46FE7">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hint="eastAsia"/>
                <w:b/>
                <w:color w:val="000000" w:themeColor="text1"/>
                <w:kern w:val="0"/>
                <w:sz w:val="24"/>
                <w:szCs w:val="24"/>
              </w:rPr>
              <w:t>F1A1</w:t>
            </w:r>
          </w:p>
        </w:tc>
        <w:tc>
          <w:tcPr>
            <w:tcW w:w="1701" w:type="dxa"/>
            <w:tcBorders>
              <w:top w:val="single" w:sz="4" w:space="0" w:color="auto"/>
              <w:bottom w:val="double" w:sz="4" w:space="0" w:color="auto"/>
              <w:right w:val="nil"/>
            </w:tcBorders>
            <w:shd w:val="clear" w:color="auto" w:fill="auto"/>
            <w:vAlign w:val="center"/>
          </w:tcPr>
          <w:p w14:paraId="60B92285" w14:textId="77777777" w:rsidR="00AB60FA" w:rsidRPr="00D64245" w:rsidRDefault="00AB60FA" w:rsidP="00D46FE7">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hint="eastAsia"/>
                <w:b/>
                <w:color w:val="000000" w:themeColor="text1"/>
                <w:kern w:val="0"/>
                <w:sz w:val="24"/>
                <w:szCs w:val="24"/>
              </w:rPr>
              <w:t>F1A3</w:t>
            </w:r>
          </w:p>
        </w:tc>
      </w:tr>
      <w:tr w:rsidR="00D64245" w:rsidRPr="00D64245" w14:paraId="67B57369" w14:textId="77777777" w:rsidTr="00AB60FA">
        <w:trPr>
          <w:trHeight w:val="170"/>
          <w:jc w:val="center"/>
        </w:trPr>
        <w:tc>
          <w:tcPr>
            <w:tcW w:w="4537" w:type="dxa"/>
            <w:tcBorders>
              <w:top w:val="double" w:sz="4" w:space="0" w:color="auto"/>
              <w:left w:val="nil"/>
            </w:tcBorders>
            <w:shd w:val="clear" w:color="auto" w:fill="auto"/>
            <w:vAlign w:val="center"/>
          </w:tcPr>
          <w:p w14:paraId="54826346" w14:textId="77777777" w:rsidR="00AB60FA" w:rsidRPr="00D64245" w:rsidRDefault="00AB60FA" w:rsidP="00D46FE7">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Stator outer radius, </w:t>
            </w:r>
            <w:r w:rsidRPr="00D64245">
              <w:rPr>
                <w:rFonts w:ascii="Times New Roman" w:eastAsia="宋体" w:hAnsi="Times New Roman" w:cs="Times New Roman"/>
                <w:i/>
                <w:color w:val="000000" w:themeColor="text1"/>
                <w:kern w:val="0"/>
                <w:sz w:val="24"/>
                <w:szCs w:val="24"/>
              </w:rPr>
              <w:t>R</w:t>
            </w:r>
            <w:r w:rsidRPr="00D64245">
              <w:rPr>
                <w:rFonts w:ascii="Times New Roman" w:eastAsia="宋体" w:hAnsi="Times New Roman" w:cs="Times New Roman"/>
                <w:i/>
                <w:color w:val="000000" w:themeColor="text1"/>
                <w:kern w:val="0"/>
                <w:sz w:val="24"/>
                <w:szCs w:val="24"/>
                <w:vertAlign w:val="subscript"/>
              </w:rPr>
              <w:t>os</w:t>
            </w:r>
            <w:r w:rsidRPr="00D64245">
              <w:rPr>
                <w:rFonts w:ascii="Times New Roman" w:eastAsia="宋体" w:hAnsi="Times New Roman" w:cs="Times New Roman"/>
                <w:color w:val="000000" w:themeColor="text1"/>
                <w:kern w:val="0"/>
                <w:sz w:val="24"/>
                <w:szCs w:val="24"/>
              </w:rPr>
              <w:t xml:space="preserve"> (mm)</w:t>
            </w:r>
          </w:p>
        </w:tc>
        <w:tc>
          <w:tcPr>
            <w:tcW w:w="3827" w:type="dxa"/>
            <w:gridSpan w:val="2"/>
            <w:tcBorders>
              <w:top w:val="double" w:sz="4" w:space="0" w:color="auto"/>
              <w:right w:val="nil"/>
            </w:tcBorders>
            <w:shd w:val="clear" w:color="auto" w:fill="auto"/>
            <w:vAlign w:val="center"/>
          </w:tcPr>
          <w:p w14:paraId="2927675F" w14:textId="0418B2B4" w:rsidR="00AB60FA" w:rsidRPr="00D64245" w:rsidRDefault="009B6498" w:rsidP="00D46FE7">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45</w:t>
            </w:r>
          </w:p>
        </w:tc>
      </w:tr>
      <w:tr w:rsidR="00D64245" w:rsidRPr="00D64245" w14:paraId="1982CCA5" w14:textId="77777777" w:rsidTr="00AB60FA">
        <w:trPr>
          <w:trHeight w:val="170"/>
          <w:jc w:val="center"/>
        </w:trPr>
        <w:tc>
          <w:tcPr>
            <w:tcW w:w="4537" w:type="dxa"/>
            <w:tcBorders>
              <w:left w:val="nil"/>
            </w:tcBorders>
            <w:shd w:val="clear" w:color="auto" w:fill="auto"/>
            <w:vAlign w:val="center"/>
          </w:tcPr>
          <w:p w14:paraId="3719836C" w14:textId="77777777" w:rsidR="00AB60FA" w:rsidRPr="00D64245" w:rsidRDefault="00AB60FA" w:rsidP="00D46FE7">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Axial length, </w:t>
            </w:r>
            <w:r w:rsidRPr="00D64245">
              <w:rPr>
                <w:rFonts w:ascii="Times New Roman" w:eastAsia="宋体" w:hAnsi="Times New Roman" w:cs="Times New Roman"/>
                <w:i/>
                <w:color w:val="000000" w:themeColor="text1"/>
                <w:kern w:val="0"/>
                <w:sz w:val="24"/>
                <w:szCs w:val="24"/>
              </w:rPr>
              <w:t>L</w:t>
            </w:r>
            <w:r w:rsidRPr="00D64245">
              <w:rPr>
                <w:rFonts w:ascii="Times New Roman" w:eastAsia="宋体" w:hAnsi="Times New Roman" w:cs="Times New Roman"/>
                <w:i/>
                <w:color w:val="000000" w:themeColor="text1"/>
                <w:kern w:val="0"/>
                <w:sz w:val="24"/>
                <w:szCs w:val="24"/>
                <w:vertAlign w:val="subscript"/>
              </w:rPr>
              <w:t>a</w:t>
            </w:r>
            <w:r w:rsidRPr="00D64245">
              <w:rPr>
                <w:rFonts w:ascii="Times New Roman" w:eastAsia="宋体" w:hAnsi="Times New Roman" w:cs="Times New Roman"/>
                <w:color w:val="000000" w:themeColor="text1"/>
                <w:kern w:val="0"/>
                <w:sz w:val="24"/>
                <w:szCs w:val="24"/>
              </w:rPr>
              <w:t xml:space="preserve"> (mm)</w:t>
            </w:r>
          </w:p>
        </w:tc>
        <w:tc>
          <w:tcPr>
            <w:tcW w:w="3827" w:type="dxa"/>
            <w:gridSpan w:val="2"/>
            <w:tcBorders>
              <w:right w:val="nil"/>
            </w:tcBorders>
            <w:shd w:val="clear" w:color="auto" w:fill="auto"/>
            <w:vAlign w:val="center"/>
          </w:tcPr>
          <w:p w14:paraId="68D39EDF" w14:textId="77777777" w:rsidR="00AB60FA" w:rsidRPr="00D64245" w:rsidRDefault="00AB60FA" w:rsidP="00D46FE7">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25</w:t>
            </w:r>
          </w:p>
        </w:tc>
      </w:tr>
      <w:tr w:rsidR="00D64245" w:rsidRPr="00D64245" w14:paraId="44542D4E" w14:textId="77777777" w:rsidTr="00AB60FA">
        <w:trPr>
          <w:trHeight w:val="170"/>
          <w:jc w:val="center"/>
        </w:trPr>
        <w:tc>
          <w:tcPr>
            <w:tcW w:w="4537" w:type="dxa"/>
            <w:tcBorders>
              <w:left w:val="nil"/>
            </w:tcBorders>
            <w:shd w:val="clear" w:color="auto" w:fill="auto"/>
            <w:vAlign w:val="center"/>
          </w:tcPr>
          <w:p w14:paraId="49F1A48A" w14:textId="77777777" w:rsidR="00AB60FA" w:rsidRPr="00D64245" w:rsidRDefault="00AB60FA" w:rsidP="00D46FE7">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Air-gap length, </w:t>
            </w:r>
            <w:r w:rsidRPr="00D64245">
              <w:rPr>
                <w:rFonts w:ascii="Times New Roman" w:eastAsia="宋体" w:hAnsi="Times New Roman" w:cs="Times New Roman"/>
                <w:i/>
                <w:color w:val="000000" w:themeColor="text1"/>
                <w:kern w:val="0"/>
                <w:sz w:val="24"/>
                <w:szCs w:val="24"/>
              </w:rPr>
              <w:t>g</w:t>
            </w:r>
            <w:r w:rsidRPr="00D64245">
              <w:rPr>
                <w:rFonts w:ascii="Times New Roman" w:eastAsia="宋体" w:hAnsi="Times New Roman" w:cs="Times New Roman"/>
                <w:color w:val="000000" w:themeColor="text1"/>
                <w:kern w:val="0"/>
                <w:sz w:val="24"/>
                <w:szCs w:val="24"/>
              </w:rPr>
              <w:t xml:space="preserve"> (mm)</w:t>
            </w:r>
          </w:p>
        </w:tc>
        <w:tc>
          <w:tcPr>
            <w:tcW w:w="3827" w:type="dxa"/>
            <w:gridSpan w:val="2"/>
            <w:tcBorders>
              <w:right w:val="nil"/>
            </w:tcBorders>
            <w:shd w:val="clear" w:color="auto" w:fill="auto"/>
            <w:vAlign w:val="center"/>
          </w:tcPr>
          <w:p w14:paraId="564230BA" w14:textId="77777777" w:rsidR="00AB60FA" w:rsidRPr="00D64245" w:rsidRDefault="00AB60FA" w:rsidP="00D46FE7">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0.50</w:t>
            </w:r>
          </w:p>
        </w:tc>
      </w:tr>
      <w:tr w:rsidR="00D64245" w:rsidRPr="00D64245" w14:paraId="25375D46" w14:textId="77777777" w:rsidTr="00AB60FA">
        <w:trPr>
          <w:trHeight w:val="281"/>
          <w:jc w:val="center"/>
        </w:trPr>
        <w:tc>
          <w:tcPr>
            <w:tcW w:w="4537" w:type="dxa"/>
            <w:tcBorders>
              <w:left w:val="nil"/>
            </w:tcBorders>
            <w:shd w:val="clear" w:color="auto" w:fill="auto"/>
            <w:vAlign w:val="center"/>
          </w:tcPr>
          <w:p w14:paraId="6C5AEC17" w14:textId="77777777" w:rsidR="00AB60FA" w:rsidRPr="00D64245" w:rsidRDefault="00AB60FA" w:rsidP="00D46FE7">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Packing factor</w:t>
            </w:r>
          </w:p>
        </w:tc>
        <w:tc>
          <w:tcPr>
            <w:tcW w:w="3827" w:type="dxa"/>
            <w:gridSpan w:val="2"/>
            <w:tcBorders>
              <w:right w:val="nil"/>
            </w:tcBorders>
            <w:shd w:val="clear" w:color="auto" w:fill="auto"/>
            <w:vAlign w:val="center"/>
          </w:tcPr>
          <w:p w14:paraId="772017A0" w14:textId="77777777" w:rsidR="00AB60FA" w:rsidRPr="00D64245" w:rsidRDefault="00AB60FA" w:rsidP="00D46FE7">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0.50</w:t>
            </w:r>
          </w:p>
        </w:tc>
      </w:tr>
      <w:tr w:rsidR="00D64245" w:rsidRPr="00D64245" w14:paraId="5B0725A0" w14:textId="77777777" w:rsidTr="00AB60FA">
        <w:trPr>
          <w:trHeight w:val="170"/>
          <w:jc w:val="center"/>
        </w:trPr>
        <w:tc>
          <w:tcPr>
            <w:tcW w:w="4537" w:type="dxa"/>
            <w:tcBorders>
              <w:left w:val="nil"/>
            </w:tcBorders>
            <w:shd w:val="clear" w:color="auto" w:fill="auto"/>
            <w:vAlign w:val="center"/>
          </w:tcPr>
          <w:p w14:paraId="5801FB8D" w14:textId="77777777" w:rsidR="00AB60FA" w:rsidRPr="00D64245" w:rsidRDefault="00AB60FA" w:rsidP="00D46FE7">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Split ratio</w:t>
            </w:r>
          </w:p>
        </w:tc>
        <w:tc>
          <w:tcPr>
            <w:tcW w:w="3827" w:type="dxa"/>
            <w:gridSpan w:val="2"/>
            <w:tcBorders>
              <w:right w:val="nil"/>
            </w:tcBorders>
            <w:shd w:val="clear" w:color="auto" w:fill="auto"/>
            <w:vAlign w:val="center"/>
          </w:tcPr>
          <w:p w14:paraId="5F1C481B" w14:textId="77777777" w:rsidR="00AB60FA" w:rsidRPr="00D64245" w:rsidRDefault="00AB60FA" w:rsidP="00D46FE7">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0.50</w:t>
            </w:r>
          </w:p>
        </w:tc>
      </w:tr>
      <w:tr w:rsidR="00D64245" w:rsidRPr="00D64245" w14:paraId="473070BA" w14:textId="77777777" w:rsidTr="00AB60FA">
        <w:trPr>
          <w:trHeight w:val="170"/>
          <w:jc w:val="center"/>
        </w:trPr>
        <w:tc>
          <w:tcPr>
            <w:tcW w:w="4537" w:type="dxa"/>
            <w:tcBorders>
              <w:left w:val="nil"/>
            </w:tcBorders>
            <w:shd w:val="clear" w:color="auto" w:fill="auto"/>
            <w:vAlign w:val="center"/>
          </w:tcPr>
          <w:p w14:paraId="3C3B4198" w14:textId="77777777" w:rsidR="00AB60FA" w:rsidRPr="00D64245" w:rsidRDefault="00AB60FA" w:rsidP="00D46FE7">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Stator tooth arc, </w:t>
            </w:r>
            <w:r w:rsidRPr="00D64245">
              <w:rPr>
                <w:rFonts w:ascii="Times New Roman" w:eastAsia="宋体" w:hAnsi="Times New Roman" w:cs="Times New Roman"/>
                <w:i/>
                <w:color w:val="000000" w:themeColor="text1"/>
                <w:kern w:val="0"/>
                <w:sz w:val="24"/>
                <w:szCs w:val="24"/>
              </w:rPr>
              <w:t>θ</w:t>
            </w:r>
            <w:r w:rsidRPr="00D64245">
              <w:rPr>
                <w:rFonts w:ascii="Times New Roman" w:eastAsia="宋体" w:hAnsi="Times New Roman" w:cs="Times New Roman"/>
                <w:i/>
                <w:color w:val="000000" w:themeColor="text1"/>
                <w:kern w:val="0"/>
                <w:sz w:val="24"/>
                <w:szCs w:val="24"/>
                <w:vertAlign w:val="subscript"/>
              </w:rPr>
              <w:t>s</w:t>
            </w:r>
            <w:r w:rsidRPr="00D64245">
              <w:rPr>
                <w:rFonts w:ascii="Times New Roman" w:eastAsia="宋体" w:hAnsi="Times New Roman" w:cs="Times New Roman"/>
                <w:color w:val="000000" w:themeColor="text1"/>
                <w:kern w:val="0"/>
                <w:sz w:val="24"/>
                <w:szCs w:val="24"/>
              </w:rPr>
              <w:t xml:space="preserve"> (ºmech)</w:t>
            </w:r>
          </w:p>
        </w:tc>
        <w:tc>
          <w:tcPr>
            <w:tcW w:w="3827" w:type="dxa"/>
            <w:gridSpan w:val="2"/>
            <w:tcBorders>
              <w:right w:val="nil"/>
            </w:tcBorders>
            <w:shd w:val="clear" w:color="auto" w:fill="auto"/>
            <w:vAlign w:val="center"/>
          </w:tcPr>
          <w:p w14:paraId="48502F39" w14:textId="77777777" w:rsidR="00AB60FA" w:rsidRPr="00D64245" w:rsidRDefault="00AB60FA" w:rsidP="00D46FE7">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14.00</w:t>
            </w:r>
          </w:p>
        </w:tc>
      </w:tr>
      <w:tr w:rsidR="00D64245" w:rsidRPr="00D64245" w14:paraId="03C86EE3" w14:textId="77777777" w:rsidTr="00AB60FA">
        <w:trPr>
          <w:trHeight w:val="170"/>
          <w:jc w:val="center"/>
        </w:trPr>
        <w:tc>
          <w:tcPr>
            <w:tcW w:w="4537" w:type="dxa"/>
            <w:tcBorders>
              <w:left w:val="nil"/>
            </w:tcBorders>
            <w:shd w:val="clear" w:color="auto" w:fill="auto"/>
            <w:vAlign w:val="center"/>
          </w:tcPr>
          <w:p w14:paraId="2861734D" w14:textId="77777777" w:rsidR="00AB60FA" w:rsidRPr="00D64245" w:rsidRDefault="00AB60FA" w:rsidP="00D46FE7">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Stator back iron, </w:t>
            </w:r>
            <w:r w:rsidRPr="00D64245">
              <w:rPr>
                <w:rFonts w:ascii="Times New Roman" w:eastAsia="宋体" w:hAnsi="Times New Roman" w:cs="Times New Roman"/>
                <w:i/>
                <w:color w:val="000000" w:themeColor="text1"/>
                <w:kern w:val="0"/>
                <w:sz w:val="24"/>
                <w:szCs w:val="24"/>
              </w:rPr>
              <w:t>S</w:t>
            </w:r>
            <w:r w:rsidRPr="00D64245">
              <w:rPr>
                <w:rFonts w:ascii="Times New Roman" w:eastAsia="宋体" w:hAnsi="Times New Roman" w:cs="Times New Roman"/>
                <w:i/>
                <w:color w:val="000000" w:themeColor="text1"/>
                <w:kern w:val="0"/>
                <w:sz w:val="24"/>
                <w:szCs w:val="24"/>
                <w:vertAlign w:val="subscript"/>
              </w:rPr>
              <w:t>bk</w:t>
            </w:r>
            <w:r w:rsidRPr="00D64245">
              <w:rPr>
                <w:rFonts w:ascii="Times New Roman" w:eastAsia="宋体" w:hAnsi="Times New Roman" w:cs="Times New Roman"/>
                <w:color w:val="000000" w:themeColor="text1"/>
                <w:kern w:val="0"/>
                <w:sz w:val="24"/>
                <w:szCs w:val="24"/>
              </w:rPr>
              <w:t xml:space="preserve"> (mm)</w:t>
            </w:r>
          </w:p>
        </w:tc>
        <w:tc>
          <w:tcPr>
            <w:tcW w:w="3827" w:type="dxa"/>
            <w:gridSpan w:val="2"/>
            <w:tcBorders>
              <w:right w:val="nil"/>
            </w:tcBorders>
            <w:shd w:val="clear" w:color="auto" w:fill="auto"/>
            <w:vAlign w:val="center"/>
          </w:tcPr>
          <w:p w14:paraId="3D9121BF" w14:textId="77777777" w:rsidR="00AB60FA" w:rsidRPr="00D64245" w:rsidRDefault="00AB60FA" w:rsidP="00D46FE7">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5.00</w:t>
            </w:r>
          </w:p>
        </w:tc>
      </w:tr>
      <w:tr w:rsidR="00D64245" w:rsidRPr="00D64245" w14:paraId="6C0C26DC" w14:textId="77777777" w:rsidTr="00AB60FA">
        <w:trPr>
          <w:trHeight w:val="170"/>
          <w:jc w:val="center"/>
        </w:trPr>
        <w:tc>
          <w:tcPr>
            <w:tcW w:w="4537" w:type="dxa"/>
            <w:tcBorders>
              <w:left w:val="nil"/>
            </w:tcBorders>
            <w:shd w:val="clear" w:color="auto" w:fill="auto"/>
            <w:vAlign w:val="center"/>
          </w:tcPr>
          <w:p w14:paraId="3B52AD6B" w14:textId="77777777" w:rsidR="00AB60FA" w:rsidRPr="00D64245" w:rsidRDefault="00AB60FA" w:rsidP="00D46FE7">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Rotor tooth arc, </w:t>
            </w:r>
            <w:r w:rsidRPr="00D64245">
              <w:rPr>
                <w:rFonts w:ascii="Times New Roman" w:eastAsia="宋体" w:hAnsi="Times New Roman" w:cs="Times New Roman"/>
                <w:i/>
                <w:color w:val="000000" w:themeColor="text1"/>
                <w:kern w:val="0"/>
                <w:sz w:val="24"/>
                <w:szCs w:val="24"/>
              </w:rPr>
              <w:t>θ</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(ºmech)</w:t>
            </w:r>
          </w:p>
        </w:tc>
        <w:tc>
          <w:tcPr>
            <w:tcW w:w="3827" w:type="dxa"/>
            <w:gridSpan w:val="2"/>
            <w:tcBorders>
              <w:right w:val="nil"/>
            </w:tcBorders>
            <w:shd w:val="clear" w:color="auto" w:fill="auto"/>
            <w:vAlign w:val="center"/>
          </w:tcPr>
          <w:p w14:paraId="6DD3A920" w14:textId="77777777" w:rsidR="00AB60FA" w:rsidRPr="00D64245" w:rsidRDefault="00AB60FA" w:rsidP="00D46FE7">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16.00</w:t>
            </w:r>
          </w:p>
        </w:tc>
      </w:tr>
      <w:tr w:rsidR="00D64245" w:rsidRPr="00D64245" w14:paraId="4D35D86D" w14:textId="77777777" w:rsidTr="00AB60FA">
        <w:trPr>
          <w:trHeight w:val="170"/>
          <w:jc w:val="center"/>
        </w:trPr>
        <w:tc>
          <w:tcPr>
            <w:tcW w:w="4537" w:type="dxa"/>
            <w:tcBorders>
              <w:left w:val="nil"/>
            </w:tcBorders>
            <w:shd w:val="clear" w:color="auto" w:fill="auto"/>
            <w:vAlign w:val="center"/>
          </w:tcPr>
          <w:p w14:paraId="293BB80A" w14:textId="77777777" w:rsidR="00AB60FA" w:rsidRPr="00D64245" w:rsidRDefault="00AB60FA" w:rsidP="00D46FE7">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Rotor back iron, </w:t>
            </w:r>
            <w:r w:rsidRPr="00D64245">
              <w:rPr>
                <w:rFonts w:ascii="Times New Roman" w:eastAsia="宋体" w:hAnsi="Times New Roman" w:cs="Times New Roman"/>
                <w:i/>
                <w:color w:val="000000" w:themeColor="text1"/>
                <w:kern w:val="0"/>
                <w:sz w:val="24"/>
                <w:szCs w:val="24"/>
              </w:rPr>
              <w:t>R</w:t>
            </w:r>
            <w:r w:rsidRPr="00D64245">
              <w:rPr>
                <w:rFonts w:ascii="Times New Roman" w:eastAsia="宋体" w:hAnsi="Times New Roman" w:cs="Times New Roman"/>
                <w:i/>
                <w:color w:val="000000" w:themeColor="text1"/>
                <w:kern w:val="0"/>
                <w:sz w:val="24"/>
                <w:szCs w:val="24"/>
                <w:vertAlign w:val="subscript"/>
              </w:rPr>
              <w:t>bk</w:t>
            </w:r>
            <w:r w:rsidRPr="00D64245">
              <w:rPr>
                <w:rFonts w:ascii="Times New Roman" w:eastAsia="宋体" w:hAnsi="Times New Roman" w:cs="Times New Roman"/>
                <w:color w:val="000000" w:themeColor="text1"/>
                <w:kern w:val="0"/>
                <w:sz w:val="24"/>
                <w:szCs w:val="24"/>
              </w:rPr>
              <w:t xml:space="preserve"> (mm)</w:t>
            </w:r>
          </w:p>
        </w:tc>
        <w:tc>
          <w:tcPr>
            <w:tcW w:w="3827" w:type="dxa"/>
            <w:gridSpan w:val="2"/>
            <w:tcBorders>
              <w:right w:val="nil"/>
            </w:tcBorders>
            <w:shd w:val="clear" w:color="auto" w:fill="auto"/>
            <w:vAlign w:val="center"/>
          </w:tcPr>
          <w:p w14:paraId="731023AF" w14:textId="77777777" w:rsidR="00AB60FA" w:rsidRPr="00D64245" w:rsidRDefault="00AB60FA" w:rsidP="00D46FE7">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10.00</w:t>
            </w:r>
          </w:p>
        </w:tc>
      </w:tr>
      <w:tr w:rsidR="00AB60FA" w:rsidRPr="00D64245" w14:paraId="7106695E" w14:textId="77777777" w:rsidTr="00AB60FA">
        <w:trPr>
          <w:trHeight w:val="170"/>
          <w:jc w:val="center"/>
        </w:trPr>
        <w:tc>
          <w:tcPr>
            <w:tcW w:w="4537" w:type="dxa"/>
            <w:tcBorders>
              <w:left w:val="nil"/>
            </w:tcBorders>
            <w:shd w:val="clear" w:color="auto" w:fill="auto"/>
            <w:vAlign w:val="center"/>
          </w:tcPr>
          <w:p w14:paraId="25BC9E26" w14:textId="77777777" w:rsidR="00AB60FA" w:rsidRPr="00D64245" w:rsidRDefault="00AB60FA" w:rsidP="00D46FE7">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Number of turns per coil (AC/DC)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ac</w:t>
            </w:r>
          </w:p>
        </w:tc>
        <w:tc>
          <w:tcPr>
            <w:tcW w:w="3827" w:type="dxa"/>
            <w:gridSpan w:val="2"/>
            <w:tcBorders>
              <w:right w:val="nil"/>
            </w:tcBorders>
            <w:shd w:val="clear" w:color="auto" w:fill="auto"/>
            <w:vAlign w:val="center"/>
          </w:tcPr>
          <w:p w14:paraId="500BD565" w14:textId="77777777" w:rsidR="00AB60FA" w:rsidRPr="00D64245" w:rsidRDefault="00AB60FA" w:rsidP="00D46FE7">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60/60</w:t>
            </w:r>
          </w:p>
        </w:tc>
      </w:tr>
    </w:tbl>
    <w:p w14:paraId="1E0527A6" w14:textId="5218B00C" w:rsidR="00D46FE7" w:rsidRPr="00D64245" w:rsidRDefault="00D46FE7" w:rsidP="00AB60FA">
      <w:pPr>
        <w:widowControl/>
        <w:suppressAutoHyphens/>
        <w:spacing w:line="360" w:lineRule="auto"/>
        <w:jc w:val="left"/>
        <w:rPr>
          <w:rFonts w:ascii="Times New Roman" w:eastAsia="TimesNewRoman" w:hAnsi="Times New Roman" w:cs="Times New Roman"/>
          <w:color w:val="000000" w:themeColor="text1"/>
          <w:kern w:val="0"/>
          <w:sz w:val="24"/>
          <w:szCs w:val="24"/>
          <w:lang w:eastAsia="ar-SA"/>
        </w:rPr>
      </w:pPr>
    </w:p>
    <w:p w14:paraId="18269D3F" w14:textId="77777777" w:rsidR="00D46FE7" w:rsidRPr="00D64245" w:rsidRDefault="00D46FE7">
      <w:pPr>
        <w:widowControl/>
        <w:jc w:val="left"/>
        <w:rPr>
          <w:rFonts w:ascii="Times New Roman" w:eastAsia="TimesNewRoman" w:hAnsi="Times New Roman" w:cs="Times New Roman"/>
          <w:color w:val="000000" w:themeColor="text1"/>
          <w:kern w:val="0"/>
          <w:sz w:val="24"/>
          <w:szCs w:val="24"/>
          <w:lang w:eastAsia="ar-SA"/>
        </w:rPr>
      </w:pPr>
      <w:r w:rsidRPr="00D64245">
        <w:rPr>
          <w:rFonts w:ascii="Times New Roman" w:eastAsia="TimesNewRoman" w:hAnsi="Times New Roman" w:cs="Times New Roman"/>
          <w:color w:val="000000" w:themeColor="text1"/>
          <w:kern w:val="0"/>
          <w:sz w:val="24"/>
          <w:szCs w:val="24"/>
          <w:lang w:eastAsia="ar-SA"/>
        </w:rPr>
        <w:br w:type="page"/>
      </w:r>
    </w:p>
    <w:tbl>
      <w:tblPr>
        <w:tblStyle w:val="TableGrid2"/>
        <w:tblW w:w="851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0"/>
      </w:tblGrid>
      <w:tr w:rsidR="00D64245" w:rsidRPr="00D64245" w14:paraId="0490CF4C" w14:textId="77777777" w:rsidTr="006D1C62">
        <w:trPr>
          <w:jc w:val="center"/>
        </w:trPr>
        <w:tc>
          <w:tcPr>
            <w:tcW w:w="8510" w:type="dxa"/>
            <w:vAlign w:val="center"/>
          </w:tcPr>
          <w:p w14:paraId="46CEBF61"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sz w:val="24"/>
                <w:szCs w:val="24"/>
              </w:rPr>
              <w:lastRenderedPageBreak/>
              <w:drawing>
                <wp:inline distT="0" distB="0" distL="0" distR="0" wp14:anchorId="0A10EE80" wp14:editId="469A4BFD">
                  <wp:extent cx="3279888" cy="3028950"/>
                  <wp:effectExtent l="0" t="0" r="0" b="0"/>
                  <wp:docPr id="207" name="Picture 207" descr="C:\Users\elr14hy\Desktop\微信图片_20181221123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lr14hy\Desktop\微信图片_20181221123711.jpg"/>
                          <pic:cNvPicPr>
                            <a:picLocks noChangeAspect="1" noChangeArrowheads="1"/>
                          </pic:cNvPicPr>
                        </pic:nvPicPr>
                        <pic:blipFill rotWithShape="1">
                          <a:blip r:embed="rId404" cstate="print">
                            <a:extLst>
                              <a:ext uri="{28A0092B-C50C-407E-A947-70E740481C1C}">
                                <a14:useLocalDpi xmlns:a14="http://schemas.microsoft.com/office/drawing/2010/main" val="0"/>
                              </a:ext>
                            </a:extLst>
                          </a:blip>
                          <a:srcRect t="2222" b="5239"/>
                          <a:stretch/>
                        </pic:blipFill>
                        <pic:spPr bwMode="auto">
                          <a:xfrm>
                            <a:off x="0" y="0"/>
                            <a:ext cx="3284133" cy="30328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245" w:rsidRPr="00D64245" w14:paraId="767DB720" w14:textId="77777777" w:rsidTr="006D1C62">
        <w:trPr>
          <w:jc w:val="center"/>
        </w:trPr>
        <w:tc>
          <w:tcPr>
            <w:tcW w:w="8510" w:type="dxa"/>
            <w:vAlign w:val="center"/>
          </w:tcPr>
          <w:p w14:paraId="426D4F08" w14:textId="77777777" w:rsidR="00AB60FA" w:rsidRPr="00D64245" w:rsidRDefault="00AB60FA" w:rsidP="00AB60FA">
            <w:pPr>
              <w:widowControl/>
              <w:spacing w:line="360" w:lineRule="auto"/>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a</w:t>
            </w:r>
            <w:r w:rsidRPr="00D64245">
              <w:rPr>
                <w:rFonts w:hint="eastAsia"/>
                <w:color w:val="000000" w:themeColor="text1"/>
                <w:sz w:val="24"/>
                <w:szCs w:val="24"/>
              </w:rPr>
              <w:t>)</w:t>
            </w:r>
          </w:p>
        </w:tc>
      </w:tr>
      <w:tr w:rsidR="00D64245" w:rsidRPr="00D64245" w14:paraId="75FF8B7C" w14:textId="77777777" w:rsidTr="006D1C62">
        <w:trPr>
          <w:jc w:val="center"/>
        </w:trPr>
        <w:tc>
          <w:tcPr>
            <w:tcW w:w="8510" w:type="dxa"/>
            <w:vAlign w:val="center"/>
          </w:tcPr>
          <w:p w14:paraId="4FE742EE"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sz w:val="24"/>
                <w:szCs w:val="24"/>
              </w:rPr>
              <w:drawing>
                <wp:inline distT="0" distB="0" distL="0" distR="0" wp14:anchorId="2861F830" wp14:editId="517B03A8">
                  <wp:extent cx="3382733" cy="2520000"/>
                  <wp:effectExtent l="0" t="0" r="8255" b="0"/>
                  <wp:docPr id="208" name="Picture 208" descr="C:\Users\elr14hy\AppData\Local\Temp\WeChat Files\0222f7571afbef6a2c112ad5e75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elr14hy\AppData\Local\Temp\WeChat Files\0222f7571afbef6a2c112ad5e753538.jpg"/>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3382733" cy="2520000"/>
                          </a:xfrm>
                          <a:prstGeom prst="rect">
                            <a:avLst/>
                          </a:prstGeom>
                          <a:noFill/>
                          <a:ln>
                            <a:noFill/>
                          </a:ln>
                        </pic:spPr>
                      </pic:pic>
                    </a:graphicData>
                  </a:graphic>
                </wp:inline>
              </w:drawing>
            </w:r>
          </w:p>
        </w:tc>
      </w:tr>
      <w:tr w:rsidR="00D64245" w:rsidRPr="00D64245" w14:paraId="28895D3D" w14:textId="77777777" w:rsidTr="006D1C62">
        <w:trPr>
          <w:jc w:val="center"/>
        </w:trPr>
        <w:tc>
          <w:tcPr>
            <w:tcW w:w="8510" w:type="dxa"/>
            <w:vAlign w:val="center"/>
          </w:tcPr>
          <w:p w14:paraId="67970AE2" w14:textId="77777777" w:rsidR="00AB60FA" w:rsidRPr="00D64245" w:rsidRDefault="00AB60FA" w:rsidP="00AB60FA">
            <w:pPr>
              <w:keepNext/>
              <w:widowControl/>
              <w:spacing w:line="360" w:lineRule="auto"/>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b</w:t>
            </w:r>
            <w:r w:rsidRPr="00D64245">
              <w:rPr>
                <w:rFonts w:hint="eastAsia"/>
                <w:color w:val="000000" w:themeColor="text1"/>
                <w:sz w:val="24"/>
                <w:szCs w:val="24"/>
              </w:rPr>
              <w:t>)</w:t>
            </w:r>
          </w:p>
        </w:tc>
      </w:tr>
    </w:tbl>
    <w:p w14:paraId="38CABE88" w14:textId="0CE047F1"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rPr>
      </w:pPr>
      <w:bookmarkStart w:id="376" w:name="_Ref534591231"/>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27</w:t>
      </w:r>
      <w:r w:rsidR="00FA2882" w:rsidRPr="00D64245">
        <w:rPr>
          <w:rFonts w:ascii="Times New Roman" w:eastAsia="宋体" w:hAnsi="Times New Roman" w:cs="Times New Roman"/>
          <w:color w:val="000000" w:themeColor="text1"/>
          <w:kern w:val="0"/>
          <w:sz w:val="24"/>
          <w:szCs w:val="24"/>
        </w:rPr>
        <w:fldChar w:fldCharType="end"/>
      </w:r>
      <w:bookmarkEnd w:id="376"/>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hint="eastAsia"/>
          <w:color w:val="000000" w:themeColor="text1"/>
          <w:kern w:val="0"/>
          <w:sz w:val="24"/>
        </w:rPr>
        <w:t>Pro</w:t>
      </w:r>
      <w:r w:rsidRPr="00D64245">
        <w:rPr>
          <w:rFonts w:ascii="Times New Roman" w:eastAsia="宋体" w:hAnsi="Times New Roman" w:cs="Times New Roman"/>
          <w:color w:val="000000" w:themeColor="text1"/>
          <w:kern w:val="0"/>
          <w:sz w:val="24"/>
        </w:rPr>
        <w:t>totype parts of VFRMs. (a</w:t>
      </w:r>
      <w:r w:rsidRPr="00D64245">
        <w:rPr>
          <w:rFonts w:ascii="Times New Roman" w:eastAsia="宋体" w:hAnsi="Times New Roman" w:cs="Times New Roman" w:hint="eastAsia"/>
          <w:color w:val="000000" w:themeColor="text1"/>
          <w:kern w:val="0"/>
          <w:sz w:val="24"/>
        </w:rPr>
        <w:t>)</w:t>
      </w:r>
      <w:r w:rsidRPr="00D64245">
        <w:rPr>
          <w:rFonts w:ascii="Times New Roman" w:eastAsia="宋体" w:hAnsi="Times New Roman" w:cs="Times New Roman"/>
          <w:color w:val="000000" w:themeColor="text1"/>
          <w:kern w:val="0"/>
          <w:sz w:val="24"/>
        </w:rPr>
        <w:t xml:space="preserve"> 12s8r F1A1 stator. (b) 12s8r F1A1 rotor.</w:t>
      </w:r>
    </w:p>
    <w:p w14:paraId="54FC4B49"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rPr>
      </w:pPr>
    </w:p>
    <w:tbl>
      <w:tblPr>
        <w:tblStyle w:val="TableGrid2"/>
        <w:tblW w:w="851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0"/>
      </w:tblGrid>
      <w:tr w:rsidR="00D64245" w:rsidRPr="00D64245" w14:paraId="6DEBB7AF" w14:textId="77777777" w:rsidTr="006D1C62">
        <w:trPr>
          <w:jc w:val="center"/>
        </w:trPr>
        <w:tc>
          <w:tcPr>
            <w:tcW w:w="8510" w:type="dxa"/>
            <w:vAlign w:val="center"/>
          </w:tcPr>
          <w:p w14:paraId="6DE10E3A" w14:textId="77777777" w:rsidR="00AB60FA" w:rsidRPr="00D64245" w:rsidRDefault="00AB60FA" w:rsidP="00AB60FA">
            <w:pPr>
              <w:widowControl/>
              <w:spacing w:line="360" w:lineRule="auto"/>
              <w:jc w:val="center"/>
              <w:rPr>
                <w:color w:val="000000" w:themeColor="text1"/>
                <w:sz w:val="24"/>
                <w:szCs w:val="24"/>
              </w:rPr>
            </w:pPr>
            <w:r w:rsidRPr="00D64245">
              <w:rPr>
                <w:rFonts w:hint="eastAsia"/>
                <w:noProof/>
                <w:color w:val="000000" w:themeColor="text1"/>
                <w:sz w:val="24"/>
                <w:szCs w:val="24"/>
              </w:rPr>
              <w:lastRenderedPageBreak/>
              <w:drawing>
                <wp:inline distT="0" distB="0" distL="0" distR="0" wp14:anchorId="7748230A" wp14:editId="25751CC3">
                  <wp:extent cx="3201881" cy="3060000"/>
                  <wp:effectExtent l="0" t="0" r="0" b="7620"/>
                  <wp:docPr id="209" name="Picture 209" descr="C:\Users\elr14hy\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lr14hy\Desktop\1.jpg"/>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3201881" cy="3060000"/>
                          </a:xfrm>
                          <a:prstGeom prst="rect">
                            <a:avLst/>
                          </a:prstGeom>
                          <a:noFill/>
                          <a:ln>
                            <a:noFill/>
                          </a:ln>
                        </pic:spPr>
                      </pic:pic>
                    </a:graphicData>
                  </a:graphic>
                </wp:inline>
              </w:drawing>
            </w:r>
          </w:p>
        </w:tc>
      </w:tr>
      <w:tr w:rsidR="00D64245" w:rsidRPr="00D64245" w14:paraId="28198786" w14:textId="77777777" w:rsidTr="006D1C62">
        <w:trPr>
          <w:jc w:val="center"/>
        </w:trPr>
        <w:tc>
          <w:tcPr>
            <w:tcW w:w="8510" w:type="dxa"/>
            <w:vAlign w:val="center"/>
          </w:tcPr>
          <w:p w14:paraId="06F2B514" w14:textId="77777777" w:rsidR="00AB60FA" w:rsidRPr="00D64245" w:rsidRDefault="00AB60FA" w:rsidP="00AB60FA">
            <w:pPr>
              <w:widowControl/>
              <w:spacing w:line="360" w:lineRule="auto"/>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a</w:t>
            </w:r>
            <w:r w:rsidRPr="00D64245">
              <w:rPr>
                <w:rFonts w:hint="eastAsia"/>
                <w:color w:val="000000" w:themeColor="text1"/>
                <w:sz w:val="24"/>
                <w:szCs w:val="24"/>
              </w:rPr>
              <w:t>)</w:t>
            </w:r>
          </w:p>
        </w:tc>
      </w:tr>
      <w:tr w:rsidR="00D64245" w:rsidRPr="00D64245" w14:paraId="65A2E630" w14:textId="77777777" w:rsidTr="006D1C62">
        <w:trPr>
          <w:jc w:val="center"/>
        </w:trPr>
        <w:tc>
          <w:tcPr>
            <w:tcW w:w="8510" w:type="dxa"/>
            <w:vAlign w:val="center"/>
          </w:tcPr>
          <w:p w14:paraId="7670EF8D"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sz w:val="24"/>
                <w:szCs w:val="24"/>
              </w:rPr>
              <w:drawing>
                <wp:inline distT="0" distB="0" distL="0" distR="0" wp14:anchorId="18DD2E7F" wp14:editId="784D86D0">
                  <wp:extent cx="3230088" cy="1791653"/>
                  <wp:effectExtent l="0" t="0" r="8890" b="0"/>
                  <wp:docPr id="210" name="Picture 210" descr="C:\Users\elr14hy\AppData\Local\Temp\WeChat Files\9df4247aa8fefd40ec8d07c8bfc6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elr14hy\AppData\Local\Temp\WeChat Files\9df4247aa8fefd40ec8d07c8bfc6d29.jp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3249560" cy="1802454"/>
                          </a:xfrm>
                          <a:prstGeom prst="rect">
                            <a:avLst/>
                          </a:prstGeom>
                          <a:noFill/>
                          <a:ln>
                            <a:noFill/>
                          </a:ln>
                        </pic:spPr>
                      </pic:pic>
                    </a:graphicData>
                  </a:graphic>
                </wp:inline>
              </w:drawing>
            </w:r>
          </w:p>
        </w:tc>
      </w:tr>
      <w:tr w:rsidR="00D64245" w:rsidRPr="00D64245" w14:paraId="174E381A" w14:textId="77777777" w:rsidTr="006D1C62">
        <w:trPr>
          <w:jc w:val="center"/>
        </w:trPr>
        <w:tc>
          <w:tcPr>
            <w:tcW w:w="8510" w:type="dxa"/>
            <w:vAlign w:val="center"/>
          </w:tcPr>
          <w:p w14:paraId="3565A3EB" w14:textId="77777777" w:rsidR="00AB60FA" w:rsidRPr="00D64245" w:rsidRDefault="00AB60FA" w:rsidP="00AB60FA">
            <w:pPr>
              <w:keepNext/>
              <w:widowControl/>
              <w:spacing w:line="360" w:lineRule="auto"/>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b</w:t>
            </w:r>
            <w:r w:rsidRPr="00D64245">
              <w:rPr>
                <w:rFonts w:hint="eastAsia"/>
                <w:color w:val="000000" w:themeColor="text1"/>
                <w:sz w:val="24"/>
                <w:szCs w:val="24"/>
              </w:rPr>
              <w:t>)</w:t>
            </w:r>
          </w:p>
        </w:tc>
      </w:tr>
    </w:tbl>
    <w:p w14:paraId="2ECB0D18" w14:textId="2ABAD19A" w:rsidR="00AB60FA" w:rsidRPr="00D64245" w:rsidRDefault="00AB60FA" w:rsidP="00AB60FA">
      <w:pPr>
        <w:widowControl/>
        <w:suppressAutoHyphens/>
        <w:spacing w:line="360" w:lineRule="auto"/>
        <w:jc w:val="center"/>
        <w:rPr>
          <w:rFonts w:ascii="Times New Roman" w:eastAsia="TimesNewRoman" w:hAnsi="Times New Roman" w:cs="Times New Roman"/>
          <w:color w:val="000000" w:themeColor="text1"/>
          <w:kern w:val="0"/>
          <w:sz w:val="24"/>
          <w:szCs w:val="24"/>
          <w:lang w:eastAsia="ar-SA"/>
        </w:rPr>
      </w:pPr>
      <w:bookmarkStart w:id="377" w:name="_Ref534742838"/>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28</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377"/>
      <w:r w:rsidRPr="00D64245">
        <w:rPr>
          <w:rFonts w:ascii="Times New Roman" w:eastAsia="TimesNewRoman" w:hAnsi="Times New Roman" w:cs="Times New Roman"/>
          <w:color w:val="000000" w:themeColor="text1"/>
          <w:kern w:val="0"/>
          <w:sz w:val="24"/>
          <w:szCs w:val="24"/>
          <w:lang w:eastAsia="ar-SA"/>
        </w:rPr>
        <w:t xml:space="preserve">. </w:t>
      </w:r>
      <w:r w:rsidRPr="00D64245">
        <w:rPr>
          <w:rFonts w:ascii="Times New Roman" w:eastAsia="TimesNewRoman" w:hAnsi="Times New Roman" w:cs="Times New Roman" w:hint="eastAsia"/>
          <w:color w:val="000000" w:themeColor="text1"/>
          <w:kern w:val="0"/>
          <w:sz w:val="24"/>
          <w:szCs w:val="20"/>
          <w:lang w:eastAsia="ar-SA"/>
        </w:rPr>
        <w:t>Pro</w:t>
      </w:r>
      <w:r w:rsidRPr="00D64245">
        <w:rPr>
          <w:rFonts w:ascii="Times New Roman" w:eastAsia="TimesNewRoman" w:hAnsi="Times New Roman" w:cs="Times New Roman"/>
          <w:color w:val="000000" w:themeColor="text1"/>
          <w:kern w:val="0"/>
          <w:sz w:val="24"/>
          <w:szCs w:val="20"/>
          <w:lang w:eastAsia="ar-SA"/>
        </w:rPr>
        <w:t>totype parts of VFRMs. (a</w:t>
      </w:r>
      <w:r w:rsidRPr="00D64245">
        <w:rPr>
          <w:rFonts w:ascii="Times New Roman" w:eastAsia="TimesNewRoman" w:hAnsi="Times New Roman" w:cs="Times New Roman" w:hint="eastAsia"/>
          <w:color w:val="000000" w:themeColor="text1"/>
          <w:kern w:val="0"/>
          <w:sz w:val="24"/>
          <w:szCs w:val="20"/>
          <w:lang w:eastAsia="ar-SA"/>
        </w:rPr>
        <w:t>)</w:t>
      </w:r>
      <w:r w:rsidRPr="00D64245">
        <w:rPr>
          <w:rFonts w:ascii="Times New Roman" w:eastAsia="TimesNewRoman" w:hAnsi="Times New Roman" w:cs="Times New Roman"/>
          <w:color w:val="000000" w:themeColor="text1"/>
          <w:kern w:val="0"/>
          <w:sz w:val="24"/>
          <w:szCs w:val="20"/>
          <w:lang w:eastAsia="ar-SA"/>
        </w:rPr>
        <w:t xml:space="preserve"> 12s8r F1A3 stator. (b) 12s8r F1A3 rotor.</w:t>
      </w:r>
    </w:p>
    <w:p w14:paraId="3EC22EC8" w14:textId="2365E3EE"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The measured back-EMF waveforms and the corresponding spectra of VFRM 12s8r-F1A1 and VFRM 12s8r-F1A3 at rotor speed of 400rpm with field current excitation of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4A are presented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_Ref534592221 \h  \* MERGEFORMAT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Fig. 3.29</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It shows that the fundamental value of back EMF in OW is 104.5% higher than the NOW at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4A. The high fundamental value of back-EMF in OW can also be observed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_Ref534592417 \h  \* MERGEFORMAT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Fig. 3.30</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when field current is varying. The asymmetric back-EMF waveforms can be observed in both 12s8r-F1A1 and 12s-F1A3 VFRMs which are due to even harmonics in even rotor poles. The measured back-EMF waveforms are slightly lower (0.0062% less for 12s8r-F1A1 and 3.82% less for 12s8r-F1A3) than 2D FEA prediction, which is mainly due to the end-effect in the prototype </w:t>
      </w:r>
      <w:r w:rsidRPr="00D64245">
        <w:rPr>
          <w:rFonts w:ascii="Times New Roman" w:eastAsia="宋体" w:hAnsi="Times New Roman" w:cs="Times New Roman"/>
          <w:color w:val="000000" w:themeColor="text1"/>
          <w:kern w:val="0"/>
          <w:sz w:val="24"/>
          <w:szCs w:val="24"/>
        </w:rPr>
        <w:lastRenderedPageBreak/>
        <w:t>machines. The end-effect is more obvious in 12s8r-F1A3 VFRM since the end-winding length is longer in OW.</w:t>
      </w:r>
    </w:p>
    <w:p w14:paraId="3A897910"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noProof/>
          <w:color w:val="000000" w:themeColor="text1"/>
          <w:kern w:val="0"/>
          <w:sz w:val="22"/>
        </w:rPr>
        <w:drawing>
          <wp:inline distT="0" distB="0" distL="0" distR="0" wp14:anchorId="5139E11B" wp14:editId="347DB947">
            <wp:extent cx="4769896" cy="288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4769896" cy="2880000"/>
                    </a:xfrm>
                    <a:prstGeom prst="rect">
                      <a:avLst/>
                    </a:prstGeom>
                    <a:noFill/>
                    <a:ln>
                      <a:noFill/>
                    </a:ln>
                  </pic:spPr>
                </pic:pic>
              </a:graphicData>
            </a:graphic>
          </wp:inline>
        </w:drawing>
      </w:r>
    </w:p>
    <w:p w14:paraId="46F61C73"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t>
      </w:r>
      <w:r w:rsidRPr="00D64245">
        <w:rPr>
          <w:rFonts w:ascii="Times New Roman" w:eastAsia="宋体" w:hAnsi="Times New Roman" w:cs="Times New Roman"/>
          <w:color w:val="000000" w:themeColor="text1"/>
          <w:kern w:val="0"/>
          <w:sz w:val="24"/>
          <w:szCs w:val="24"/>
        </w:rPr>
        <w:t>a</w:t>
      </w:r>
      <w:r w:rsidRPr="00D64245">
        <w:rPr>
          <w:rFonts w:ascii="Times New Roman" w:eastAsia="宋体" w:hAnsi="Times New Roman" w:cs="Times New Roman" w:hint="eastAsia"/>
          <w:color w:val="000000" w:themeColor="text1"/>
          <w:kern w:val="0"/>
          <w:sz w:val="24"/>
          <w:szCs w:val="24"/>
        </w:rPr>
        <w:t>)</w:t>
      </w:r>
    </w:p>
    <w:p w14:paraId="6AAE461C"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noProof/>
          <w:color w:val="000000" w:themeColor="text1"/>
          <w:kern w:val="0"/>
          <w:sz w:val="22"/>
        </w:rPr>
        <w:drawing>
          <wp:inline distT="0" distB="0" distL="0" distR="0" wp14:anchorId="5639A4EB" wp14:editId="7C78BA30">
            <wp:extent cx="4800000" cy="2880000"/>
            <wp:effectExtent l="0" t="0" r="63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3AC49450"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p w14:paraId="227A895F" w14:textId="11F24786" w:rsidR="00AB60FA" w:rsidRPr="00D64245" w:rsidRDefault="00AB60FA" w:rsidP="00AB60FA">
      <w:pPr>
        <w:widowControl/>
        <w:suppressAutoHyphens/>
        <w:spacing w:line="360" w:lineRule="auto"/>
        <w:rPr>
          <w:rFonts w:ascii="Times New Roman" w:eastAsia="黑体" w:hAnsi="Times New Roman" w:cs="Times New Roman"/>
          <w:color w:val="000000" w:themeColor="text1"/>
          <w:kern w:val="0"/>
          <w:sz w:val="24"/>
          <w:szCs w:val="24"/>
          <w:lang w:eastAsia="en-US"/>
        </w:rPr>
      </w:pPr>
      <w:bookmarkStart w:id="378" w:name="_Ref534592221"/>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29</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378"/>
      <w:r w:rsidRPr="00D64245">
        <w:rPr>
          <w:rFonts w:ascii="Times New Roman" w:eastAsia="TimesNewRoman" w:hAnsi="Times New Roman" w:cs="Times New Roman"/>
          <w:color w:val="000000" w:themeColor="text1"/>
          <w:kern w:val="0"/>
          <w:sz w:val="24"/>
          <w:szCs w:val="24"/>
          <w:lang w:eastAsia="ar-SA"/>
        </w:rPr>
        <w:t xml:space="preserve">. </w:t>
      </w:r>
      <w:r w:rsidRPr="00D64245">
        <w:rPr>
          <w:rFonts w:ascii="Times New Roman" w:eastAsia="黑体" w:hAnsi="Times New Roman" w:cs="Times New Roman"/>
          <w:color w:val="000000" w:themeColor="text1"/>
          <w:kern w:val="0"/>
          <w:sz w:val="24"/>
          <w:szCs w:val="24"/>
          <w:lang w:eastAsia="en-US"/>
        </w:rPr>
        <w:t xml:space="preserve">FEA </w:t>
      </w:r>
      <w:r w:rsidRPr="00D64245">
        <w:rPr>
          <w:rFonts w:ascii="Times New Roman" w:eastAsia="黑体" w:hAnsi="Times New Roman" w:cs="Times New Roman" w:hint="eastAsia"/>
          <w:color w:val="000000" w:themeColor="text1"/>
          <w:kern w:val="0"/>
          <w:sz w:val="24"/>
          <w:szCs w:val="24"/>
          <w:lang w:eastAsia="en-US"/>
        </w:rPr>
        <w:t>predicted</w:t>
      </w:r>
      <w:r w:rsidRPr="00D64245">
        <w:rPr>
          <w:rFonts w:ascii="Times New Roman" w:eastAsia="黑体" w:hAnsi="Times New Roman" w:cs="Times New Roman"/>
          <w:color w:val="000000" w:themeColor="text1"/>
          <w:kern w:val="0"/>
          <w:sz w:val="24"/>
          <w:szCs w:val="24"/>
          <w:lang w:eastAsia="en-US"/>
        </w:rPr>
        <w:t xml:space="preserve"> and </w:t>
      </w:r>
      <w:r w:rsidRPr="00D64245">
        <w:rPr>
          <w:rFonts w:ascii="Times New Roman" w:eastAsia="黑体" w:hAnsi="Times New Roman" w:cs="Times New Roman" w:hint="eastAsia"/>
          <w:color w:val="000000" w:themeColor="text1"/>
          <w:kern w:val="0"/>
          <w:sz w:val="24"/>
          <w:szCs w:val="24"/>
          <w:lang w:eastAsia="en-US"/>
        </w:rPr>
        <w:t xml:space="preserve">measured phase </w:t>
      </w:r>
      <w:r w:rsidRPr="00D64245">
        <w:rPr>
          <w:rFonts w:ascii="Times New Roman" w:eastAsia="黑体" w:hAnsi="Times New Roman" w:cs="Times New Roman"/>
          <w:color w:val="000000" w:themeColor="text1"/>
          <w:kern w:val="0"/>
          <w:sz w:val="24"/>
          <w:szCs w:val="24"/>
          <w:lang w:eastAsia="en-US"/>
        </w:rPr>
        <w:t xml:space="preserve">A </w:t>
      </w:r>
      <w:r w:rsidRPr="00D64245">
        <w:rPr>
          <w:rFonts w:ascii="Times New Roman" w:eastAsia="黑体" w:hAnsi="Times New Roman" w:cs="Times New Roman" w:hint="eastAsia"/>
          <w:color w:val="000000" w:themeColor="text1"/>
          <w:kern w:val="0"/>
          <w:sz w:val="24"/>
          <w:szCs w:val="24"/>
          <w:lang w:eastAsia="en-US"/>
        </w:rPr>
        <w:t>back-EMF</w:t>
      </w:r>
      <w:r w:rsidRPr="00D64245">
        <w:rPr>
          <w:rFonts w:ascii="Times New Roman" w:eastAsia="黑体" w:hAnsi="Times New Roman" w:cs="Times New Roman"/>
          <w:color w:val="000000" w:themeColor="text1"/>
          <w:kern w:val="0"/>
          <w:sz w:val="24"/>
          <w:szCs w:val="24"/>
          <w:lang w:eastAsia="en-US"/>
        </w:rPr>
        <w:t xml:space="preserve"> in 12s8r VFRMs with NOW and OW </w:t>
      </w:r>
      <w:r w:rsidRPr="00D64245">
        <w:rPr>
          <w:rFonts w:ascii="Times New Roman" w:eastAsia="黑体" w:hAnsi="Times New Roman" w:cs="Times New Roman" w:hint="eastAsia"/>
          <w:color w:val="000000" w:themeColor="text1"/>
          <w:kern w:val="0"/>
          <w:sz w:val="24"/>
          <w:szCs w:val="24"/>
          <w:lang w:eastAsia="en-US"/>
        </w:rPr>
        <w:t xml:space="preserve">at </w:t>
      </w:r>
      <w:r w:rsidRPr="00D64245">
        <w:rPr>
          <w:rFonts w:ascii="Times New Roman" w:eastAsia="黑体" w:hAnsi="Times New Roman" w:cs="Times New Roman"/>
          <w:color w:val="000000" w:themeColor="text1"/>
          <w:kern w:val="0"/>
          <w:sz w:val="24"/>
          <w:szCs w:val="24"/>
          <w:lang w:eastAsia="en-US"/>
        </w:rPr>
        <w:t xml:space="preserve">rotor speed of </w:t>
      </w:r>
      <w:r w:rsidRPr="00D64245">
        <w:rPr>
          <w:rFonts w:ascii="Times New Roman" w:eastAsia="黑体" w:hAnsi="Times New Roman" w:cs="Times New Roman" w:hint="eastAsia"/>
          <w:color w:val="000000" w:themeColor="text1"/>
          <w:kern w:val="0"/>
          <w:sz w:val="24"/>
          <w:szCs w:val="24"/>
          <w:lang w:eastAsia="en-US"/>
        </w:rPr>
        <w:t>400rpm</w:t>
      </w:r>
      <w:r w:rsidRPr="00D64245">
        <w:rPr>
          <w:rFonts w:ascii="Times New Roman" w:eastAsia="黑体" w:hAnsi="Times New Roman" w:cs="Times New Roman"/>
          <w:color w:val="000000" w:themeColor="text1"/>
          <w:kern w:val="0"/>
          <w:sz w:val="24"/>
          <w:szCs w:val="24"/>
          <w:lang w:eastAsia="en-US"/>
        </w:rPr>
        <w:t xml:space="preserve"> with field excitation </w:t>
      </w:r>
      <w:r w:rsidRPr="00D64245">
        <w:rPr>
          <w:rFonts w:ascii="Times New Roman" w:eastAsia="TimesNewRoman" w:hAnsi="Times New Roman" w:cs="Times New Roman"/>
          <w:i/>
          <w:color w:val="000000" w:themeColor="text1"/>
          <w:kern w:val="0"/>
          <w:sz w:val="24"/>
          <w:szCs w:val="24"/>
          <w:lang w:eastAsia="ar-SA"/>
        </w:rPr>
        <w:t>I</w:t>
      </w:r>
      <w:r w:rsidRPr="00D64245">
        <w:rPr>
          <w:rFonts w:ascii="Times New Roman" w:eastAsia="TimesNewRoman" w:hAnsi="Times New Roman" w:cs="Times New Roman"/>
          <w:i/>
          <w:color w:val="000000" w:themeColor="text1"/>
          <w:kern w:val="0"/>
          <w:sz w:val="24"/>
          <w:szCs w:val="24"/>
          <w:vertAlign w:val="subscript"/>
          <w:lang w:eastAsia="ar-SA"/>
        </w:rPr>
        <w:t>dc</w:t>
      </w:r>
      <w:r w:rsidRPr="00D64245">
        <w:rPr>
          <w:rFonts w:ascii="Times New Roman" w:eastAsia="TimesNewRoman" w:hAnsi="Times New Roman" w:cs="Times New Roman"/>
          <w:color w:val="000000" w:themeColor="text1"/>
          <w:kern w:val="0"/>
          <w:sz w:val="24"/>
          <w:szCs w:val="24"/>
          <w:lang w:eastAsia="ar-SA"/>
        </w:rPr>
        <w:t xml:space="preserve"> = 4A.</w:t>
      </w:r>
      <w:r w:rsidRPr="00D64245">
        <w:rPr>
          <w:rFonts w:ascii="Times New Roman" w:eastAsia="黑体" w:hAnsi="Times New Roman" w:cs="Times New Roman"/>
          <w:color w:val="000000" w:themeColor="text1"/>
          <w:kern w:val="0"/>
          <w:sz w:val="24"/>
          <w:szCs w:val="24"/>
          <w:lang w:eastAsia="en-US"/>
        </w:rPr>
        <w:t xml:space="preserve"> (a) Waveforms. (b) Spectra.</w:t>
      </w:r>
    </w:p>
    <w:p w14:paraId="51F4BFDA"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3E8BB614" wp14:editId="10D4F3D0">
            <wp:extent cx="4800000" cy="2880000"/>
            <wp:effectExtent l="0" t="0" r="63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3570ECD5" w14:textId="126494D6" w:rsidR="00AB60FA" w:rsidRPr="00D64245" w:rsidRDefault="00AB60FA" w:rsidP="00AB60FA">
      <w:pPr>
        <w:widowControl/>
        <w:suppressAutoHyphens/>
        <w:spacing w:line="360" w:lineRule="auto"/>
        <w:rPr>
          <w:rFonts w:ascii="Times New Roman" w:eastAsia="黑体" w:hAnsi="Times New Roman" w:cs="Times New Roman"/>
          <w:color w:val="000000" w:themeColor="text1"/>
          <w:kern w:val="0"/>
          <w:sz w:val="24"/>
          <w:szCs w:val="24"/>
          <w:lang w:eastAsia="en-US"/>
        </w:rPr>
      </w:pPr>
      <w:bookmarkStart w:id="379" w:name="_Ref534592417"/>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3</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30</w:t>
      </w:r>
      <w:r w:rsidR="00FA2882" w:rsidRPr="00D64245">
        <w:rPr>
          <w:rFonts w:ascii="Times New Roman" w:eastAsia="黑体" w:hAnsi="Times New Roman" w:cs="Times New Roman"/>
          <w:color w:val="000000" w:themeColor="text1"/>
          <w:kern w:val="0"/>
          <w:sz w:val="24"/>
          <w:szCs w:val="24"/>
          <w:lang w:eastAsia="en-US"/>
        </w:rPr>
        <w:fldChar w:fldCharType="end"/>
      </w:r>
      <w:bookmarkEnd w:id="379"/>
      <w:r w:rsidRPr="00D64245">
        <w:rPr>
          <w:rFonts w:ascii="Times New Roman" w:eastAsia="黑体" w:hAnsi="Times New Roman" w:cs="Times New Roman"/>
          <w:color w:val="000000" w:themeColor="text1"/>
          <w:kern w:val="0"/>
          <w:sz w:val="24"/>
          <w:szCs w:val="24"/>
          <w:lang w:eastAsia="en-US"/>
        </w:rPr>
        <w:t xml:space="preserve">. FEA </w:t>
      </w:r>
      <w:r w:rsidRPr="00D64245">
        <w:rPr>
          <w:rFonts w:ascii="Times New Roman" w:eastAsia="黑体" w:hAnsi="Times New Roman" w:cs="Times New Roman" w:hint="eastAsia"/>
          <w:color w:val="000000" w:themeColor="text1"/>
          <w:kern w:val="0"/>
          <w:sz w:val="24"/>
          <w:szCs w:val="24"/>
          <w:lang w:eastAsia="en-US"/>
        </w:rPr>
        <w:t>predicted</w:t>
      </w:r>
      <w:r w:rsidRPr="00D64245">
        <w:rPr>
          <w:rFonts w:ascii="Times New Roman" w:eastAsia="黑体" w:hAnsi="Times New Roman" w:cs="Times New Roman"/>
          <w:color w:val="000000" w:themeColor="text1"/>
          <w:kern w:val="0"/>
          <w:sz w:val="24"/>
          <w:szCs w:val="24"/>
          <w:lang w:eastAsia="en-US"/>
        </w:rPr>
        <w:t xml:space="preserve"> and </w:t>
      </w:r>
      <w:r w:rsidRPr="00D64245">
        <w:rPr>
          <w:rFonts w:ascii="Times New Roman" w:eastAsia="黑体" w:hAnsi="Times New Roman" w:cs="Times New Roman" w:hint="eastAsia"/>
          <w:color w:val="000000" w:themeColor="text1"/>
          <w:kern w:val="0"/>
          <w:sz w:val="24"/>
          <w:szCs w:val="24"/>
          <w:lang w:eastAsia="en-US"/>
        </w:rPr>
        <w:t>measured</w:t>
      </w:r>
      <w:r w:rsidRPr="00D64245">
        <w:rPr>
          <w:rFonts w:ascii="Times New Roman" w:eastAsia="黑体" w:hAnsi="Times New Roman" w:cs="Times New Roman"/>
          <w:color w:val="000000" w:themeColor="text1"/>
          <w:kern w:val="0"/>
          <w:sz w:val="24"/>
          <w:szCs w:val="24"/>
          <w:lang w:eastAsia="en-US"/>
        </w:rPr>
        <w:t xml:space="preserve"> fundamental value of </w:t>
      </w:r>
      <w:r w:rsidRPr="00D64245">
        <w:rPr>
          <w:rFonts w:ascii="Times New Roman" w:eastAsia="黑体" w:hAnsi="Times New Roman" w:cs="Times New Roman" w:hint="eastAsia"/>
          <w:color w:val="000000" w:themeColor="text1"/>
          <w:kern w:val="0"/>
          <w:sz w:val="24"/>
          <w:szCs w:val="24"/>
          <w:lang w:eastAsia="en-US"/>
        </w:rPr>
        <w:t xml:space="preserve">phase back-EMF </w:t>
      </w:r>
      <w:r w:rsidRPr="00D64245">
        <w:rPr>
          <w:rFonts w:ascii="Times New Roman" w:eastAsia="黑体" w:hAnsi="Times New Roman" w:cs="Times New Roman"/>
          <w:color w:val="000000" w:themeColor="text1"/>
          <w:kern w:val="0"/>
          <w:sz w:val="24"/>
          <w:szCs w:val="24"/>
          <w:lang w:eastAsia="en-US"/>
        </w:rPr>
        <w:t>against DC current in 12s8r VFRMs with NOW and OW.</w:t>
      </w:r>
    </w:p>
    <w:p w14:paraId="483A6AAA" w14:textId="00A59290"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hint="eastAsia"/>
          <w:color w:val="000000" w:themeColor="text1"/>
          <w:kern w:val="0"/>
          <w:sz w:val="24"/>
          <w:szCs w:val="24"/>
          <w:lang w:eastAsia="en-US"/>
        </w:rPr>
        <w:t xml:space="preserve">The </w:t>
      </w:r>
      <w:r w:rsidRPr="00D64245">
        <w:rPr>
          <w:rFonts w:ascii="Times New Roman" w:eastAsia="宋体" w:hAnsi="Times New Roman" w:cs="Times New Roman"/>
          <w:color w:val="000000" w:themeColor="text1"/>
          <w:kern w:val="0"/>
          <w:sz w:val="24"/>
          <w:szCs w:val="24"/>
          <w:lang w:eastAsia="en-US"/>
        </w:rPr>
        <w:t xml:space="preserve">positive cycle of </w:t>
      </w:r>
      <w:r w:rsidRPr="00D64245">
        <w:rPr>
          <w:rFonts w:ascii="Times New Roman" w:eastAsia="宋体" w:hAnsi="Times New Roman" w:cs="Times New Roman" w:hint="eastAsia"/>
          <w:color w:val="000000" w:themeColor="text1"/>
          <w:kern w:val="0"/>
          <w:sz w:val="24"/>
          <w:szCs w:val="24"/>
          <w:lang w:eastAsia="en-US"/>
        </w:rPr>
        <w:t xml:space="preserve">static torque </w:t>
      </w:r>
      <w:r w:rsidRPr="00D64245">
        <w:rPr>
          <w:rFonts w:ascii="Times New Roman" w:eastAsia="宋体" w:hAnsi="Times New Roman" w:cs="Times New Roman"/>
          <w:color w:val="000000" w:themeColor="text1"/>
          <w:kern w:val="0"/>
          <w:sz w:val="24"/>
          <w:szCs w:val="24"/>
          <w:lang w:eastAsia="en-US"/>
        </w:rPr>
        <w:t xml:space="preserve">waveform is shown in </w:t>
      </w:r>
      <w:r w:rsidRPr="00D64245">
        <w:rPr>
          <w:rFonts w:ascii="Times New Roman" w:eastAsia="宋体" w:hAnsi="Times New Roman" w:cs="Times New Roman"/>
          <w:color w:val="000000" w:themeColor="text1"/>
          <w:kern w:val="0"/>
          <w:sz w:val="24"/>
          <w:szCs w:val="24"/>
          <w:lang w:eastAsia="en-US"/>
        </w:rPr>
        <w:fldChar w:fldCharType="begin"/>
      </w:r>
      <w:r w:rsidRPr="00D64245">
        <w:rPr>
          <w:rFonts w:ascii="Times New Roman" w:eastAsia="宋体" w:hAnsi="Times New Roman" w:cs="Times New Roman"/>
          <w:color w:val="000000" w:themeColor="text1"/>
          <w:kern w:val="0"/>
          <w:sz w:val="24"/>
          <w:szCs w:val="24"/>
          <w:lang w:eastAsia="en-US"/>
        </w:rPr>
        <w:instrText xml:space="preserve"> REF _Ref534594510 \h  \* MERGEFORMAT </w:instrText>
      </w:r>
      <w:r w:rsidRPr="00D64245">
        <w:rPr>
          <w:rFonts w:ascii="Times New Roman" w:eastAsia="宋体" w:hAnsi="Times New Roman" w:cs="Times New Roman"/>
          <w:color w:val="000000" w:themeColor="text1"/>
          <w:kern w:val="0"/>
          <w:sz w:val="24"/>
          <w:szCs w:val="24"/>
          <w:lang w:eastAsia="en-US"/>
        </w:rPr>
      </w:r>
      <w:r w:rsidRPr="00D64245">
        <w:rPr>
          <w:rFonts w:ascii="Times New Roman" w:eastAsia="宋体" w:hAnsi="Times New Roman" w:cs="Times New Roman"/>
          <w:color w:val="000000" w:themeColor="text1"/>
          <w:kern w:val="0"/>
          <w:sz w:val="24"/>
          <w:szCs w:val="24"/>
          <w:lang w:eastAsia="en-US"/>
        </w:rPr>
        <w:fldChar w:fldCharType="separate"/>
      </w:r>
      <w:r w:rsidR="00D64245" w:rsidRPr="00D64245">
        <w:rPr>
          <w:rFonts w:ascii="Times New Roman" w:eastAsia="宋体" w:hAnsi="Times New Roman" w:cs="Times New Roman"/>
          <w:color w:val="000000" w:themeColor="text1"/>
          <w:kern w:val="0"/>
          <w:sz w:val="24"/>
          <w:szCs w:val="24"/>
          <w:lang w:eastAsia="en-US"/>
        </w:rPr>
        <w:t>Fig. 3.31</w:t>
      </w:r>
      <w:r w:rsidRPr="00D64245">
        <w:rPr>
          <w:rFonts w:ascii="Times New Roman" w:eastAsia="宋体" w:hAnsi="Times New Roman" w:cs="Times New Roman"/>
          <w:color w:val="000000" w:themeColor="text1"/>
          <w:kern w:val="0"/>
          <w:sz w:val="24"/>
          <w:szCs w:val="24"/>
          <w:lang w:eastAsia="en-US"/>
        </w:rPr>
        <w:fldChar w:fldCharType="end"/>
      </w:r>
      <w:r w:rsidRPr="00D64245">
        <w:rPr>
          <w:rFonts w:ascii="Times New Roman" w:eastAsia="宋体" w:hAnsi="Times New Roman" w:cs="Times New Roman"/>
          <w:color w:val="000000" w:themeColor="text1"/>
          <w:kern w:val="0"/>
          <w:sz w:val="24"/>
          <w:szCs w:val="24"/>
          <w:lang w:eastAsia="en-US"/>
        </w:rPr>
        <w:t xml:space="preserve"> </w:t>
      </w:r>
      <w:r w:rsidRPr="00D64245">
        <w:rPr>
          <w:rFonts w:ascii="Times New Roman" w:eastAsia="宋体" w:hAnsi="Times New Roman" w:cs="Times New Roman" w:hint="eastAsia"/>
          <w:color w:val="000000" w:themeColor="text1"/>
          <w:kern w:val="0"/>
          <w:sz w:val="24"/>
          <w:szCs w:val="24"/>
          <w:lang w:eastAsia="en-US"/>
        </w:rPr>
        <w:t xml:space="preserve">against different </w:t>
      </w:r>
      <w:r w:rsidRPr="00D64245">
        <w:rPr>
          <w:rFonts w:ascii="Times New Roman" w:eastAsia="宋体" w:hAnsi="Times New Roman" w:cs="Times New Roman"/>
          <w:color w:val="000000" w:themeColor="text1"/>
          <w:kern w:val="0"/>
          <w:sz w:val="24"/>
          <w:szCs w:val="24"/>
          <w:lang w:eastAsia="en-US"/>
        </w:rPr>
        <w:t xml:space="preserve">rotor positions. As previously stated in chapter 2, the static torque is measured with the DC current injected in three phase windings as </w:t>
      </w:r>
      <w:r w:rsidRPr="00D64245">
        <w:rPr>
          <w:rFonts w:ascii="Times New Roman" w:eastAsia="宋体" w:hAnsi="Times New Roman" w:cs="Times New Roman"/>
          <w:i/>
          <w:color w:val="000000" w:themeColor="text1"/>
          <w:kern w:val="0"/>
          <w:sz w:val="24"/>
          <w:szCs w:val="24"/>
          <w:lang w:eastAsia="en-US"/>
        </w:rPr>
        <w:t>I</w:t>
      </w:r>
      <w:r w:rsidRPr="00D64245">
        <w:rPr>
          <w:rFonts w:ascii="Times New Roman" w:eastAsia="宋体" w:hAnsi="Times New Roman" w:cs="Times New Roman"/>
          <w:i/>
          <w:color w:val="000000" w:themeColor="text1"/>
          <w:kern w:val="0"/>
          <w:sz w:val="24"/>
          <w:szCs w:val="24"/>
          <w:vertAlign w:val="subscript"/>
          <w:lang w:eastAsia="en-US"/>
        </w:rPr>
        <w:t>A</w:t>
      </w:r>
      <w:r w:rsidR="00E62699" w:rsidRPr="00D64245">
        <w:rPr>
          <w:rFonts w:ascii="Times New Roman" w:eastAsia="宋体" w:hAnsi="Times New Roman" w:cs="Times New Roman"/>
          <w:i/>
          <w:color w:val="000000" w:themeColor="text1"/>
          <w:kern w:val="0"/>
          <w:sz w:val="24"/>
          <w:szCs w:val="24"/>
          <w:lang w:eastAsia="en-US"/>
        </w:rPr>
        <w:t xml:space="preserve"> </w:t>
      </w:r>
      <w:r w:rsidRPr="00D64245">
        <w:rPr>
          <w:rFonts w:ascii="Times New Roman" w:eastAsia="宋体" w:hAnsi="Times New Roman" w:cs="Times New Roman"/>
          <w:color w:val="000000" w:themeColor="text1"/>
          <w:kern w:val="0"/>
          <w:sz w:val="24"/>
          <w:szCs w:val="24"/>
          <w:lang w:eastAsia="en-US"/>
        </w:rPr>
        <w:t>= -2</w:t>
      </w:r>
      <w:r w:rsidRPr="00D64245">
        <w:rPr>
          <w:rFonts w:ascii="Times New Roman" w:eastAsia="宋体" w:hAnsi="Times New Roman" w:cs="Times New Roman"/>
          <w:i/>
          <w:color w:val="000000" w:themeColor="text1"/>
          <w:kern w:val="0"/>
          <w:sz w:val="24"/>
          <w:szCs w:val="24"/>
          <w:lang w:eastAsia="en-US"/>
        </w:rPr>
        <w:t>I</w:t>
      </w:r>
      <w:r w:rsidRPr="00D64245">
        <w:rPr>
          <w:rFonts w:ascii="Times New Roman" w:eastAsia="宋体" w:hAnsi="Times New Roman" w:cs="Times New Roman"/>
          <w:i/>
          <w:color w:val="000000" w:themeColor="text1"/>
          <w:kern w:val="0"/>
          <w:sz w:val="24"/>
          <w:szCs w:val="24"/>
          <w:vertAlign w:val="subscript"/>
          <w:lang w:eastAsia="en-US"/>
        </w:rPr>
        <w:t>B</w:t>
      </w:r>
      <w:r w:rsidRPr="00D64245">
        <w:rPr>
          <w:rFonts w:ascii="Times New Roman" w:eastAsia="宋体" w:hAnsi="Times New Roman" w:cs="Times New Roman"/>
          <w:color w:val="000000" w:themeColor="text1"/>
          <w:kern w:val="0"/>
          <w:sz w:val="24"/>
          <w:szCs w:val="24"/>
          <w:lang w:eastAsia="en-US"/>
        </w:rPr>
        <w:t>= -2</w:t>
      </w:r>
      <w:r w:rsidRPr="00D64245">
        <w:rPr>
          <w:rFonts w:ascii="Times New Roman" w:eastAsia="宋体" w:hAnsi="Times New Roman" w:cs="Times New Roman"/>
          <w:i/>
          <w:color w:val="000000" w:themeColor="text1"/>
          <w:kern w:val="0"/>
          <w:sz w:val="24"/>
          <w:szCs w:val="24"/>
          <w:lang w:eastAsia="en-US"/>
        </w:rPr>
        <w:t>I</w:t>
      </w:r>
      <w:r w:rsidRPr="00D64245">
        <w:rPr>
          <w:rFonts w:ascii="Times New Roman" w:eastAsia="宋体" w:hAnsi="Times New Roman" w:cs="Times New Roman"/>
          <w:i/>
          <w:color w:val="000000" w:themeColor="text1"/>
          <w:kern w:val="0"/>
          <w:sz w:val="24"/>
          <w:szCs w:val="24"/>
          <w:vertAlign w:val="subscript"/>
          <w:lang w:eastAsia="en-US"/>
        </w:rPr>
        <w:t xml:space="preserve">C. </w:t>
      </w:r>
      <w:r w:rsidRPr="00D64245">
        <w:rPr>
          <w:rFonts w:ascii="Times New Roman" w:eastAsia="宋体" w:hAnsi="Times New Roman" w:cs="Times New Roman"/>
          <w:color w:val="000000" w:themeColor="text1"/>
          <w:kern w:val="0"/>
          <w:sz w:val="24"/>
          <w:szCs w:val="24"/>
          <w:lang w:eastAsia="en-US"/>
        </w:rPr>
        <w:t xml:space="preserve">Since the reluctance torque in investigated machine is negligible, the peak </w:t>
      </w:r>
      <w:r w:rsidR="00D74F5B" w:rsidRPr="00D64245">
        <w:rPr>
          <w:rFonts w:ascii="Times New Roman" w:eastAsia="宋体" w:hAnsi="Times New Roman" w:cs="Times New Roman"/>
          <w:color w:val="000000" w:themeColor="text1"/>
          <w:kern w:val="0"/>
          <w:sz w:val="24"/>
          <w:szCs w:val="24"/>
          <w:lang w:eastAsia="en-US"/>
        </w:rPr>
        <w:t>torque</w:t>
      </w:r>
      <w:r w:rsidRPr="00D64245">
        <w:rPr>
          <w:rFonts w:ascii="Times New Roman" w:eastAsia="宋体" w:hAnsi="Times New Roman" w:cs="Times New Roman"/>
          <w:color w:val="000000" w:themeColor="text1"/>
          <w:kern w:val="0"/>
          <w:sz w:val="24"/>
          <w:szCs w:val="24"/>
          <w:lang w:eastAsia="en-US"/>
        </w:rPr>
        <w:t xml:space="preserve"> occurs at 90 Elec. Deg. which means zero </w:t>
      </w:r>
      <w:r w:rsidRPr="00D64245">
        <w:rPr>
          <w:rFonts w:ascii="Times New Roman" w:eastAsia="宋体" w:hAnsi="Times New Roman" w:cs="Times New Roman"/>
          <w:i/>
          <w:color w:val="000000" w:themeColor="text1"/>
          <w:kern w:val="0"/>
          <w:sz w:val="24"/>
          <w:szCs w:val="24"/>
          <w:lang w:eastAsia="en-US"/>
        </w:rPr>
        <w:t>i</w:t>
      </w:r>
      <w:r w:rsidRPr="00D64245">
        <w:rPr>
          <w:rFonts w:ascii="Times New Roman" w:eastAsia="宋体" w:hAnsi="Times New Roman" w:cs="Times New Roman"/>
          <w:i/>
          <w:color w:val="000000" w:themeColor="text1"/>
          <w:kern w:val="0"/>
          <w:sz w:val="24"/>
          <w:szCs w:val="24"/>
          <w:vertAlign w:val="subscript"/>
          <w:lang w:eastAsia="en-US"/>
        </w:rPr>
        <w:t>d</w:t>
      </w:r>
      <w:r w:rsidRPr="00D64245">
        <w:rPr>
          <w:rFonts w:ascii="Times New Roman" w:eastAsia="宋体" w:hAnsi="Times New Roman" w:cs="Times New Roman"/>
          <w:color w:val="000000" w:themeColor="text1"/>
          <w:kern w:val="0"/>
          <w:sz w:val="24"/>
          <w:szCs w:val="24"/>
          <w:lang w:eastAsia="en-US"/>
        </w:rPr>
        <w:t xml:space="preserve"> control can be applied to these two machines. By injecting DC field current excitation </w:t>
      </w:r>
      <w:r w:rsidRPr="00D64245">
        <w:rPr>
          <w:rFonts w:ascii="Times New Roman" w:eastAsia="宋体" w:hAnsi="Times New Roman" w:cs="Times New Roman"/>
          <w:i/>
          <w:color w:val="000000" w:themeColor="text1"/>
          <w:kern w:val="0"/>
          <w:sz w:val="24"/>
          <w:szCs w:val="24"/>
          <w:lang w:eastAsia="en-US"/>
        </w:rPr>
        <w:t>I</w:t>
      </w:r>
      <w:r w:rsidRPr="00D64245">
        <w:rPr>
          <w:rFonts w:ascii="Times New Roman" w:eastAsia="宋体" w:hAnsi="Times New Roman" w:cs="Times New Roman"/>
          <w:i/>
          <w:color w:val="000000" w:themeColor="text1"/>
          <w:kern w:val="0"/>
          <w:sz w:val="24"/>
          <w:szCs w:val="24"/>
          <w:vertAlign w:val="subscript"/>
          <w:lang w:eastAsia="en-US"/>
        </w:rPr>
        <w:t xml:space="preserve">d </w:t>
      </w:r>
      <w:r w:rsidRPr="00D64245">
        <w:rPr>
          <w:rFonts w:ascii="Times New Roman" w:eastAsia="宋体" w:hAnsi="Times New Roman" w:cs="Times New Roman"/>
          <w:color w:val="000000" w:themeColor="text1"/>
          <w:kern w:val="0"/>
          <w:sz w:val="24"/>
          <w:szCs w:val="24"/>
          <w:lang w:eastAsia="en-US"/>
        </w:rPr>
        <w:t xml:space="preserve">= 4A and </w:t>
      </w:r>
      <w:r w:rsidRPr="00D64245">
        <w:rPr>
          <w:rFonts w:ascii="Times New Roman" w:eastAsia="宋体" w:hAnsi="Times New Roman" w:cs="Times New Roman"/>
          <w:i/>
          <w:color w:val="000000" w:themeColor="text1"/>
          <w:kern w:val="0"/>
          <w:sz w:val="24"/>
          <w:szCs w:val="24"/>
          <w:lang w:eastAsia="en-US"/>
        </w:rPr>
        <w:t>Q</w:t>
      </w:r>
      <w:r w:rsidRPr="00D64245">
        <w:rPr>
          <w:rFonts w:ascii="Times New Roman" w:eastAsia="宋体" w:hAnsi="Times New Roman" w:cs="Times New Roman"/>
          <w:color w:val="000000" w:themeColor="text1"/>
          <w:kern w:val="0"/>
          <w:sz w:val="24"/>
          <w:szCs w:val="24"/>
          <w:lang w:eastAsia="en-US"/>
        </w:rPr>
        <w:t xml:space="preserve">-axis current (RMS) </w:t>
      </w:r>
      <w:r w:rsidRPr="00D64245">
        <w:rPr>
          <w:rFonts w:ascii="Times New Roman" w:eastAsia="宋体" w:hAnsi="Times New Roman" w:cs="Times New Roman"/>
          <w:i/>
          <w:color w:val="000000" w:themeColor="text1"/>
          <w:kern w:val="0"/>
          <w:sz w:val="24"/>
          <w:szCs w:val="24"/>
          <w:lang w:eastAsia="en-US"/>
        </w:rPr>
        <w:t>I</w:t>
      </w:r>
      <w:r w:rsidRPr="00D64245">
        <w:rPr>
          <w:rFonts w:ascii="Times New Roman" w:eastAsia="宋体" w:hAnsi="Times New Roman" w:cs="Times New Roman"/>
          <w:i/>
          <w:color w:val="000000" w:themeColor="text1"/>
          <w:kern w:val="0"/>
          <w:sz w:val="24"/>
          <w:szCs w:val="24"/>
          <w:vertAlign w:val="subscript"/>
          <w:lang w:eastAsia="en-US"/>
        </w:rPr>
        <w:t xml:space="preserve">q </w:t>
      </w:r>
      <w:r w:rsidRPr="00D64245">
        <w:rPr>
          <w:rFonts w:ascii="Times New Roman" w:eastAsia="宋体" w:hAnsi="Times New Roman" w:cs="Times New Roman"/>
          <w:color w:val="000000" w:themeColor="text1"/>
          <w:kern w:val="0"/>
          <w:sz w:val="24"/>
          <w:szCs w:val="24"/>
          <w:lang w:eastAsia="en-US"/>
        </w:rPr>
        <w:t xml:space="preserve">= 4A, the peak torque in 12s8r-F1A3 VFRM is 133.95% higher than in 12s8r-F1A1 VFRM. The torque capability of VFRMs are also measured with different combinations of DC and </w:t>
      </w:r>
      <w:r w:rsidRPr="00D64245">
        <w:rPr>
          <w:rFonts w:ascii="Times New Roman" w:eastAsia="宋体" w:hAnsi="Times New Roman" w:cs="Times New Roman"/>
          <w:i/>
          <w:color w:val="000000" w:themeColor="text1"/>
          <w:kern w:val="0"/>
          <w:sz w:val="24"/>
          <w:szCs w:val="24"/>
          <w:lang w:eastAsia="en-US"/>
        </w:rPr>
        <w:t>Q</w:t>
      </w:r>
      <w:r w:rsidRPr="00D64245">
        <w:rPr>
          <w:rFonts w:ascii="Times New Roman" w:eastAsia="宋体" w:hAnsi="Times New Roman" w:cs="Times New Roman"/>
          <w:color w:val="000000" w:themeColor="text1"/>
          <w:kern w:val="0"/>
          <w:sz w:val="24"/>
          <w:szCs w:val="24"/>
          <w:lang w:eastAsia="en-US"/>
        </w:rPr>
        <w:t>-axis currents, which shows that 12s8r-F1A3 VFRM has the significant improvement in torque capability under the same current excitation than 12s8r-F1A1 VFRM.</w:t>
      </w:r>
    </w:p>
    <w:p w14:paraId="041AD9F2"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549A1E2B" wp14:editId="37844CE2">
            <wp:extent cx="4800000" cy="2880000"/>
            <wp:effectExtent l="0" t="0" r="63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1527D8C2" w14:textId="08AA24E9" w:rsidR="00AB60FA" w:rsidRPr="00D64245" w:rsidRDefault="00AB60FA" w:rsidP="00AB60FA">
      <w:pPr>
        <w:widowControl/>
        <w:suppressAutoHyphens/>
        <w:spacing w:line="360" w:lineRule="auto"/>
        <w:rPr>
          <w:rFonts w:ascii="Times New Roman" w:eastAsia="TimesNewRoman" w:hAnsi="Times New Roman" w:cs="Times New Roman"/>
          <w:color w:val="000000" w:themeColor="text1"/>
          <w:kern w:val="0"/>
          <w:sz w:val="24"/>
          <w:szCs w:val="24"/>
          <w:lang w:eastAsia="ar-SA"/>
        </w:rPr>
      </w:pPr>
      <w:bookmarkStart w:id="380" w:name="_Ref534594510"/>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31</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380"/>
      <w:r w:rsidRPr="00D64245">
        <w:rPr>
          <w:rFonts w:ascii="Times New Roman" w:eastAsia="TimesNewRoman" w:hAnsi="Times New Roman" w:cs="Times New Roman"/>
          <w:color w:val="000000" w:themeColor="text1"/>
          <w:kern w:val="0"/>
          <w:sz w:val="24"/>
          <w:szCs w:val="24"/>
          <w:lang w:eastAsia="ar-SA"/>
        </w:rPr>
        <w:t xml:space="preserve">. FEA </w:t>
      </w:r>
      <w:r w:rsidRPr="00D64245">
        <w:rPr>
          <w:rFonts w:ascii="Times New Roman" w:eastAsia="TimesNewRoman" w:hAnsi="Times New Roman" w:cs="Times New Roman" w:hint="eastAsia"/>
          <w:color w:val="000000" w:themeColor="text1"/>
          <w:kern w:val="0"/>
          <w:sz w:val="24"/>
          <w:szCs w:val="24"/>
          <w:lang w:eastAsia="ar-SA"/>
        </w:rPr>
        <w:t>predicted</w:t>
      </w:r>
      <w:r w:rsidRPr="00D64245">
        <w:rPr>
          <w:rFonts w:ascii="Times New Roman" w:eastAsia="TimesNewRoman" w:hAnsi="Times New Roman" w:cs="Times New Roman"/>
          <w:color w:val="000000" w:themeColor="text1"/>
          <w:kern w:val="0"/>
          <w:sz w:val="24"/>
          <w:szCs w:val="24"/>
          <w:lang w:eastAsia="ar-SA"/>
        </w:rPr>
        <w:t xml:space="preserve"> and </w:t>
      </w:r>
      <w:r w:rsidRPr="00D64245">
        <w:rPr>
          <w:rFonts w:ascii="Times New Roman" w:eastAsia="TimesNewRoman" w:hAnsi="Times New Roman" w:cs="Times New Roman" w:hint="eastAsia"/>
          <w:color w:val="000000" w:themeColor="text1"/>
          <w:kern w:val="0"/>
          <w:sz w:val="24"/>
          <w:szCs w:val="24"/>
          <w:lang w:eastAsia="ar-SA"/>
        </w:rPr>
        <w:t>measured</w:t>
      </w:r>
      <w:r w:rsidRPr="00D64245">
        <w:rPr>
          <w:rFonts w:ascii="Times New Roman" w:eastAsia="TimesNewRoman" w:hAnsi="Times New Roman" w:cs="Times New Roman"/>
          <w:color w:val="000000" w:themeColor="text1"/>
          <w:kern w:val="0"/>
          <w:sz w:val="24"/>
          <w:szCs w:val="24"/>
          <w:lang w:eastAsia="ar-SA"/>
        </w:rPr>
        <w:t xml:space="preserve"> static torque waveforms against rotor position </w:t>
      </w:r>
      <w:r w:rsidRPr="00D64245">
        <w:rPr>
          <w:rFonts w:ascii="Times New Roman" w:eastAsia="黑体" w:hAnsi="Times New Roman" w:cs="Times New Roman"/>
          <w:color w:val="000000" w:themeColor="text1"/>
          <w:kern w:val="0"/>
          <w:sz w:val="24"/>
          <w:szCs w:val="24"/>
          <w:lang w:eastAsia="en-US"/>
        </w:rPr>
        <w:t xml:space="preserve">in 12s8r VFRMs with NOW and OW </w:t>
      </w:r>
      <w:r w:rsidRPr="00D64245">
        <w:rPr>
          <w:rFonts w:ascii="Times New Roman" w:eastAsia="TimesNewRoman" w:hAnsi="Times New Roman" w:cs="Times New Roman"/>
          <w:color w:val="000000" w:themeColor="text1"/>
          <w:kern w:val="0"/>
          <w:sz w:val="24"/>
          <w:szCs w:val="24"/>
          <w:lang w:eastAsia="ar-SA"/>
        </w:rPr>
        <w:t>(</w:t>
      </w:r>
      <w:r w:rsidRPr="00D64245">
        <w:rPr>
          <w:rFonts w:ascii="Times New Roman" w:eastAsia="TimesNewRoman" w:hAnsi="Times New Roman" w:cs="Times New Roman"/>
          <w:i/>
          <w:color w:val="000000" w:themeColor="text1"/>
          <w:kern w:val="0"/>
          <w:sz w:val="24"/>
          <w:szCs w:val="24"/>
          <w:lang w:eastAsia="ar-SA"/>
        </w:rPr>
        <w:t>I</w:t>
      </w:r>
      <w:r w:rsidRPr="00D64245">
        <w:rPr>
          <w:rFonts w:ascii="Times New Roman" w:eastAsia="TimesNewRoman" w:hAnsi="Times New Roman" w:cs="Times New Roman"/>
          <w:i/>
          <w:color w:val="000000" w:themeColor="text1"/>
          <w:kern w:val="0"/>
          <w:sz w:val="24"/>
          <w:szCs w:val="24"/>
          <w:vertAlign w:val="subscript"/>
          <w:lang w:eastAsia="ar-SA"/>
        </w:rPr>
        <w:t xml:space="preserve">d </w:t>
      </w:r>
      <w:r w:rsidRPr="00D64245">
        <w:rPr>
          <w:rFonts w:ascii="Times New Roman" w:eastAsia="TimesNewRoman" w:hAnsi="Times New Roman" w:cs="Times New Roman"/>
          <w:color w:val="000000" w:themeColor="text1"/>
          <w:kern w:val="0"/>
          <w:sz w:val="24"/>
          <w:szCs w:val="24"/>
          <w:lang w:eastAsia="ar-SA"/>
        </w:rPr>
        <w:t>= 0,</w:t>
      </w:r>
      <w:r w:rsidRPr="00D64245">
        <w:rPr>
          <w:rFonts w:ascii="Times New Roman" w:eastAsia="TimesNewRoman" w:hAnsi="Times New Roman" w:cs="Times New Roman"/>
          <w:i/>
          <w:color w:val="000000" w:themeColor="text1"/>
          <w:kern w:val="0"/>
          <w:sz w:val="24"/>
          <w:szCs w:val="24"/>
          <w:lang w:eastAsia="ar-SA"/>
        </w:rPr>
        <w:t xml:space="preserve"> I</w:t>
      </w:r>
      <w:r w:rsidRPr="00D64245">
        <w:rPr>
          <w:rFonts w:ascii="Times New Roman" w:eastAsia="TimesNewRoman" w:hAnsi="Times New Roman" w:cs="Times New Roman"/>
          <w:i/>
          <w:color w:val="000000" w:themeColor="text1"/>
          <w:kern w:val="0"/>
          <w:sz w:val="24"/>
          <w:szCs w:val="24"/>
          <w:vertAlign w:val="subscript"/>
          <w:lang w:eastAsia="ar-SA"/>
        </w:rPr>
        <w:t xml:space="preserve">dc </w:t>
      </w:r>
      <w:r w:rsidRPr="00D64245">
        <w:rPr>
          <w:rFonts w:ascii="Times New Roman" w:eastAsia="TimesNewRoman" w:hAnsi="Times New Roman" w:cs="Times New Roman"/>
          <w:color w:val="000000" w:themeColor="text1"/>
          <w:kern w:val="0"/>
          <w:sz w:val="24"/>
          <w:szCs w:val="24"/>
          <w:lang w:eastAsia="ar-SA"/>
        </w:rPr>
        <w:t xml:space="preserve">= </w:t>
      </w:r>
      <w:r w:rsidRPr="00D64245">
        <w:rPr>
          <w:rFonts w:ascii="Times New Roman" w:eastAsia="TimesNewRoman" w:hAnsi="Times New Roman" w:cs="Times New Roman"/>
          <w:i/>
          <w:color w:val="000000" w:themeColor="text1"/>
          <w:kern w:val="0"/>
          <w:sz w:val="24"/>
          <w:szCs w:val="24"/>
          <w:lang w:eastAsia="ar-SA"/>
        </w:rPr>
        <w:t>I</w:t>
      </w:r>
      <w:r w:rsidRPr="00D64245">
        <w:rPr>
          <w:rFonts w:ascii="Times New Roman" w:eastAsia="TimesNewRoman" w:hAnsi="Times New Roman" w:cs="Times New Roman"/>
          <w:i/>
          <w:color w:val="000000" w:themeColor="text1"/>
          <w:kern w:val="0"/>
          <w:sz w:val="24"/>
          <w:szCs w:val="24"/>
          <w:vertAlign w:val="subscript"/>
          <w:lang w:eastAsia="ar-SA"/>
        </w:rPr>
        <w:t xml:space="preserve">q </w:t>
      </w:r>
      <w:r w:rsidRPr="00D64245">
        <w:rPr>
          <w:rFonts w:ascii="Times New Roman" w:eastAsia="TimesNewRoman" w:hAnsi="Times New Roman" w:cs="Times New Roman"/>
          <w:color w:val="000000" w:themeColor="text1"/>
          <w:kern w:val="0"/>
          <w:sz w:val="24"/>
          <w:szCs w:val="24"/>
          <w:lang w:eastAsia="ar-SA"/>
        </w:rPr>
        <w:t>= 4A)</w:t>
      </w:r>
      <w:r w:rsidRPr="00D64245">
        <w:rPr>
          <w:rFonts w:ascii="Times New Roman" w:eastAsia="黑体" w:hAnsi="Times New Roman" w:cs="Times New Roman"/>
          <w:color w:val="000000" w:themeColor="text1"/>
          <w:kern w:val="0"/>
          <w:sz w:val="24"/>
          <w:szCs w:val="24"/>
          <w:lang w:eastAsia="en-US"/>
        </w:rPr>
        <w:t>.</w:t>
      </w:r>
    </w:p>
    <w:p w14:paraId="34B334AA"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p>
    <w:p w14:paraId="59F81B59"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69865E34" wp14:editId="62D8E481">
            <wp:extent cx="4800000" cy="2880000"/>
            <wp:effectExtent l="0" t="0" r="63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1E3E0B03" w14:textId="77777777" w:rsidR="00AB60FA" w:rsidRPr="00D64245" w:rsidRDefault="00AB60FA" w:rsidP="00AB60FA">
      <w:pPr>
        <w:widowControl/>
        <w:spacing w:after="160" w:line="360" w:lineRule="auto"/>
        <w:ind w:firstLineChars="295" w:firstLine="708"/>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t>
      </w:r>
      <w:r w:rsidRPr="00D64245">
        <w:rPr>
          <w:rFonts w:ascii="Times New Roman" w:eastAsia="宋体" w:hAnsi="Times New Roman" w:cs="Times New Roman"/>
          <w:color w:val="000000" w:themeColor="text1"/>
          <w:kern w:val="0"/>
          <w:sz w:val="24"/>
          <w:szCs w:val="24"/>
        </w:rPr>
        <w:t>a</w:t>
      </w:r>
      <w:r w:rsidRPr="00D64245">
        <w:rPr>
          <w:rFonts w:ascii="Times New Roman" w:eastAsia="宋体" w:hAnsi="Times New Roman" w:cs="Times New Roman" w:hint="eastAsia"/>
          <w:color w:val="000000" w:themeColor="text1"/>
          <w:kern w:val="0"/>
          <w:sz w:val="24"/>
          <w:szCs w:val="24"/>
        </w:rPr>
        <w:t>)</w:t>
      </w:r>
    </w:p>
    <w:p w14:paraId="4D393839"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35C30D1E" wp14:editId="16DB1317">
            <wp:extent cx="4572000" cy="27432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272EBD26" w14:textId="77777777" w:rsidR="00AB60FA" w:rsidRPr="00D64245" w:rsidRDefault="00AB60FA" w:rsidP="00AB60FA">
      <w:pPr>
        <w:widowControl/>
        <w:spacing w:after="160" w:line="360" w:lineRule="auto"/>
        <w:ind w:firstLineChars="295" w:firstLine="708"/>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t>
      </w:r>
      <w:r w:rsidRPr="00D64245">
        <w:rPr>
          <w:rFonts w:ascii="Times New Roman" w:eastAsia="宋体" w:hAnsi="Times New Roman" w:cs="Times New Roman"/>
          <w:color w:val="000000" w:themeColor="text1"/>
          <w:kern w:val="0"/>
          <w:sz w:val="24"/>
          <w:szCs w:val="24"/>
        </w:rPr>
        <w:t>b</w:t>
      </w:r>
      <w:r w:rsidRPr="00D64245">
        <w:rPr>
          <w:rFonts w:ascii="Times New Roman" w:eastAsia="宋体" w:hAnsi="Times New Roman" w:cs="Times New Roman" w:hint="eastAsia"/>
          <w:color w:val="000000" w:themeColor="text1"/>
          <w:kern w:val="0"/>
          <w:sz w:val="24"/>
          <w:szCs w:val="24"/>
        </w:rPr>
        <w:t>)</w:t>
      </w:r>
    </w:p>
    <w:p w14:paraId="471B177F" w14:textId="1227CAC1" w:rsidR="00AB60FA" w:rsidRPr="00D64245" w:rsidRDefault="00AB60FA" w:rsidP="00AB60FA">
      <w:pPr>
        <w:widowControl/>
        <w:suppressAutoHyphens/>
        <w:spacing w:line="360" w:lineRule="auto"/>
        <w:rPr>
          <w:rFonts w:ascii="Times New Roman" w:eastAsia="TimesNewRoman" w:hAnsi="Times New Roman" w:cs="Times New Roman"/>
          <w:color w:val="000000" w:themeColor="text1"/>
          <w:kern w:val="0"/>
          <w:sz w:val="24"/>
          <w:szCs w:val="24"/>
          <w:lang w:eastAsia="ar-SA"/>
        </w:rPr>
      </w:pPr>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32</w:t>
      </w:r>
      <w:r w:rsidR="00FA2882" w:rsidRPr="00D64245">
        <w:rPr>
          <w:rFonts w:ascii="Times New Roman" w:eastAsia="TimesNewRoman" w:hAnsi="Times New Roman" w:cs="Times New Roman"/>
          <w:color w:val="000000" w:themeColor="text1"/>
          <w:kern w:val="0"/>
          <w:sz w:val="24"/>
          <w:szCs w:val="24"/>
          <w:lang w:eastAsia="ar-SA"/>
        </w:rPr>
        <w:fldChar w:fldCharType="end"/>
      </w:r>
      <w:r w:rsidRPr="00D64245">
        <w:rPr>
          <w:rFonts w:ascii="Times New Roman" w:eastAsia="TimesNewRoman" w:hAnsi="Times New Roman" w:cs="Times New Roman"/>
          <w:color w:val="000000" w:themeColor="text1"/>
          <w:kern w:val="0"/>
          <w:sz w:val="24"/>
          <w:szCs w:val="24"/>
          <w:lang w:eastAsia="ar-SA"/>
        </w:rPr>
        <w:t xml:space="preserve">. </w:t>
      </w:r>
      <w:r w:rsidRPr="00D64245">
        <w:rPr>
          <w:rFonts w:ascii="Times New Roman" w:eastAsia="黑体" w:hAnsi="Times New Roman" w:cs="Times New Roman"/>
          <w:color w:val="000000" w:themeColor="text1"/>
          <w:kern w:val="0"/>
          <w:sz w:val="24"/>
          <w:szCs w:val="24"/>
          <w:lang w:eastAsia="en-US"/>
        </w:rPr>
        <w:t xml:space="preserve">FEA </w:t>
      </w:r>
      <w:r w:rsidRPr="00D64245">
        <w:rPr>
          <w:rFonts w:ascii="Times New Roman" w:eastAsia="黑体" w:hAnsi="Times New Roman" w:cs="Times New Roman" w:hint="eastAsia"/>
          <w:color w:val="000000" w:themeColor="text1"/>
          <w:kern w:val="0"/>
          <w:sz w:val="24"/>
          <w:szCs w:val="24"/>
          <w:lang w:eastAsia="en-US"/>
        </w:rPr>
        <w:t>predicted</w:t>
      </w:r>
      <w:r w:rsidRPr="00D64245">
        <w:rPr>
          <w:rFonts w:ascii="Times New Roman" w:eastAsia="黑体" w:hAnsi="Times New Roman" w:cs="Times New Roman"/>
          <w:color w:val="000000" w:themeColor="text1"/>
          <w:kern w:val="0"/>
          <w:sz w:val="24"/>
          <w:szCs w:val="24"/>
          <w:lang w:eastAsia="en-US"/>
        </w:rPr>
        <w:t xml:space="preserve"> and </w:t>
      </w:r>
      <w:r w:rsidRPr="00D64245">
        <w:rPr>
          <w:rFonts w:ascii="Times New Roman" w:eastAsia="黑体" w:hAnsi="Times New Roman" w:cs="Times New Roman" w:hint="eastAsia"/>
          <w:color w:val="000000" w:themeColor="text1"/>
          <w:kern w:val="0"/>
          <w:sz w:val="24"/>
          <w:szCs w:val="24"/>
          <w:lang w:eastAsia="en-US"/>
        </w:rPr>
        <w:t>measured</w:t>
      </w:r>
      <w:r w:rsidRPr="00D64245">
        <w:rPr>
          <w:rFonts w:ascii="Times New Roman" w:eastAsia="TimesNewRoman" w:hAnsi="Times New Roman" w:cs="Times New Roman"/>
          <w:color w:val="000000" w:themeColor="text1"/>
          <w:kern w:val="0"/>
          <w:sz w:val="24"/>
          <w:szCs w:val="24"/>
          <w:lang w:eastAsia="ar-SA"/>
        </w:rPr>
        <w:t xml:space="preserve"> peak values of static torque against different </w:t>
      </w:r>
      <w:r w:rsidRPr="00D64245">
        <w:rPr>
          <w:rFonts w:ascii="Times New Roman" w:eastAsia="TimesNewRoman" w:hAnsi="Times New Roman" w:cs="Times New Roman"/>
          <w:i/>
          <w:color w:val="000000" w:themeColor="text1"/>
          <w:kern w:val="0"/>
          <w:sz w:val="24"/>
          <w:szCs w:val="24"/>
          <w:lang w:eastAsia="ar-SA"/>
        </w:rPr>
        <w:t>q</w:t>
      </w:r>
      <w:r w:rsidRPr="00D64245">
        <w:rPr>
          <w:rFonts w:ascii="Times New Roman" w:eastAsia="TimesNewRoman" w:hAnsi="Times New Roman" w:cs="Times New Roman"/>
          <w:color w:val="000000" w:themeColor="text1"/>
          <w:kern w:val="0"/>
          <w:sz w:val="24"/>
          <w:szCs w:val="24"/>
          <w:lang w:eastAsia="ar-SA"/>
        </w:rPr>
        <w:t>-axis currents (</w:t>
      </w:r>
      <w:r w:rsidRPr="00D64245">
        <w:rPr>
          <w:rFonts w:ascii="Times New Roman" w:eastAsia="TimesNewRoman" w:hAnsi="Times New Roman" w:cs="Times New Roman"/>
          <w:i/>
          <w:color w:val="000000" w:themeColor="text1"/>
          <w:kern w:val="0"/>
          <w:sz w:val="24"/>
          <w:szCs w:val="24"/>
          <w:lang w:eastAsia="ar-SA"/>
        </w:rPr>
        <w:t>I</w:t>
      </w:r>
      <w:r w:rsidRPr="00D64245">
        <w:rPr>
          <w:rFonts w:ascii="Times New Roman" w:eastAsia="TimesNewRoman" w:hAnsi="Times New Roman" w:cs="Times New Roman"/>
          <w:i/>
          <w:color w:val="000000" w:themeColor="text1"/>
          <w:kern w:val="0"/>
          <w:sz w:val="24"/>
          <w:szCs w:val="24"/>
          <w:vertAlign w:val="subscript"/>
          <w:lang w:eastAsia="ar-SA"/>
        </w:rPr>
        <w:t xml:space="preserve">d </w:t>
      </w:r>
      <w:r w:rsidRPr="00D64245">
        <w:rPr>
          <w:rFonts w:ascii="Times New Roman" w:eastAsia="TimesNewRoman" w:hAnsi="Times New Roman" w:cs="Times New Roman"/>
          <w:color w:val="000000" w:themeColor="text1"/>
          <w:kern w:val="0"/>
          <w:sz w:val="24"/>
          <w:szCs w:val="24"/>
          <w:lang w:eastAsia="ar-SA"/>
        </w:rPr>
        <w:t>= 0) for (a) VFRM 12s8r-F1A1, (b) VFRM 12s8r-F1A3 (</w:t>
      </w:r>
      <w:r w:rsidRPr="00D64245">
        <w:rPr>
          <w:rFonts w:ascii="Times New Roman" w:eastAsia="TimesNewRoman" w:hAnsi="Times New Roman" w:cs="Times New Roman"/>
          <w:i/>
          <w:color w:val="000000" w:themeColor="text1"/>
          <w:kern w:val="0"/>
          <w:sz w:val="24"/>
          <w:szCs w:val="24"/>
          <w:lang w:eastAsia="ar-SA"/>
        </w:rPr>
        <w:t>I</w:t>
      </w:r>
      <w:r w:rsidRPr="00D64245">
        <w:rPr>
          <w:rFonts w:ascii="Times New Roman" w:eastAsia="TimesNewRoman" w:hAnsi="Times New Roman" w:cs="Times New Roman"/>
          <w:i/>
          <w:color w:val="000000" w:themeColor="text1"/>
          <w:kern w:val="0"/>
          <w:sz w:val="24"/>
          <w:szCs w:val="24"/>
          <w:vertAlign w:val="subscript"/>
          <w:lang w:eastAsia="ar-SA"/>
        </w:rPr>
        <w:t xml:space="preserve">A </w:t>
      </w:r>
      <w:r w:rsidRPr="00D64245">
        <w:rPr>
          <w:rFonts w:ascii="Times New Roman" w:eastAsia="TimesNewRoman" w:hAnsi="Times New Roman" w:cs="Times New Roman"/>
          <w:color w:val="000000" w:themeColor="text1"/>
          <w:kern w:val="0"/>
          <w:sz w:val="24"/>
          <w:szCs w:val="24"/>
          <w:lang w:eastAsia="ar-SA"/>
        </w:rPr>
        <w:t>= -2</w:t>
      </w:r>
      <w:r w:rsidRPr="00D64245">
        <w:rPr>
          <w:rFonts w:ascii="Times New Roman" w:eastAsia="TimesNewRoman" w:hAnsi="Times New Roman" w:cs="Times New Roman"/>
          <w:i/>
          <w:color w:val="000000" w:themeColor="text1"/>
          <w:kern w:val="0"/>
          <w:sz w:val="24"/>
          <w:szCs w:val="24"/>
          <w:lang w:eastAsia="ar-SA"/>
        </w:rPr>
        <w:t>I</w:t>
      </w:r>
      <w:r w:rsidRPr="00D64245">
        <w:rPr>
          <w:rFonts w:ascii="Times New Roman" w:eastAsia="TimesNewRoman" w:hAnsi="Times New Roman" w:cs="Times New Roman"/>
          <w:i/>
          <w:color w:val="000000" w:themeColor="text1"/>
          <w:kern w:val="0"/>
          <w:sz w:val="24"/>
          <w:szCs w:val="24"/>
          <w:vertAlign w:val="subscript"/>
          <w:lang w:eastAsia="ar-SA"/>
        </w:rPr>
        <w:t>B</w:t>
      </w:r>
      <w:r w:rsidRPr="00D64245">
        <w:rPr>
          <w:rFonts w:ascii="Times New Roman" w:eastAsia="TimesNewRoman" w:hAnsi="Times New Roman" w:cs="Times New Roman"/>
          <w:color w:val="000000" w:themeColor="text1"/>
          <w:kern w:val="0"/>
          <w:sz w:val="24"/>
          <w:szCs w:val="24"/>
          <w:lang w:eastAsia="ar-SA"/>
        </w:rPr>
        <w:t>= -2</w:t>
      </w:r>
      <w:r w:rsidRPr="00D64245">
        <w:rPr>
          <w:rFonts w:ascii="Times New Roman" w:eastAsia="TimesNewRoman" w:hAnsi="Times New Roman" w:cs="Times New Roman"/>
          <w:i/>
          <w:color w:val="000000" w:themeColor="text1"/>
          <w:kern w:val="0"/>
          <w:sz w:val="24"/>
          <w:szCs w:val="24"/>
          <w:lang w:eastAsia="ar-SA"/>
        </w:rPr>
        <w:t>I</w:t>
      </w:r>
      <w:r w:rsidRPr="00D64245">
        <w:rPr>
          <w:rFonts w:ascii="Times New Roman" w:eastAsia="TimesNewRoman" w:hAnsi="Times New Roman" w:cs="Times New Roman"/>
          <w:i/>
          <w:color w:val="000000" w:themeColor="text1"/>
          <w:kern w:val="0"/>
          <w:sz w:val="24"/>
          <w:szCs w:val="24"/>
          <w:vertAlign w:val="subscript"/>
          <w:lang w:eastAsia="ar-SA"/>
        </w:rPr>
        <w:t>C</w:t>
      </w:r>
      <w:r w:rsidRPr="00D64245">
        <w:rPr>
          <w:rFonts w:ascii="Times New Roman" w:eastAsia="TimesNewRoman" w:hAnsi="Times New Roman" w:cs="Times New Roman"/>
          <w:color w:val="000000" w:themeColor="text1"/>
          <w:kern w:val="0"/>
          <w:sz w:val="24"/>
          <w:szCs w:val="24"/>
          <w:lang w:eastAsia="ar-SA"/>
        </w:rPr>
        <w:t>).</w:t>
      </w:r>
    </w:p>
    <w:p w14:paraId="756141EB" w14:textId="62D199E2"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lang w:eastAsia="ar-SA"/>
        </w:rPr>
        <w:t xml:space="preserve">The measured and predicted winding inductance waveforms of </w:t>
      </w:r>
      <w:r w:rsidRPr="00D64245">
        <w:rPr>
          <w:rFonts w:ascii="Times New Roman" w:eastAsia="宋体" w:hAnsi="Times New Roman" w:cs="Times New Roman"/>
          <w:color w:val="000000" w:themeColor="text1"/>
          <w:kern w:val="0"/>
          <w:sz w:val="24"/>
          <w:szCs w:val="24"/>
          <w:lang w:eastAsia="en-US"/>
        </w:rPr>
        <w:t xml:space="preserve">VFRM 12s8r-F1A1 and VFRM 12s8r-F1A3 illustrated in </w:t>
      </w:r>
      <w:r w:rsidRPr="00D64245">
        <w:rPr>
          <w:rFonts w:ascii="Times New Roman" w:eastAsia="宋体" w:hAnsi="Times New Roman" w:cs="Times New Roman"/>
          <w:color w:val="000000" w:themeColor="text1"/>
          <w:kern w:val="0"/>
          <w:sz w:val="24"/>
          <w:szCs w:val="24"/>
          <w:lang w:eastAsia="en-US"/>
        </w:rPr>
        <w:fldChar w:fldCharType="begin"/>
      </w:r>
      <w:r w:rsidRPr="00D64245">
        <w:rPr>
          <w:rFonts w:ascii="Times New Roman" w:eastAsia="宋体" w:hAnsi="Times New Roman" w:cs="Times New Roman"/>
          <w:color w:val="000000" w:themeColor="text1"/>
          <w:kern w:val="0"/>
          <w:sz w:val="24"/>
          <w:szCs w:val="24"/>
          <w:lang w:eastAsia="en-US"/>
        </w:rPr>
        <w:instrText xml:space="preserve"> REF _Ref534648082 \h  \* MERGEFORMAT </w:instrText>
      </w:r>
      <w:r w:rsidRPr="00D64245">
        <w:rPr>
          <w:rFonts w:ascii="Times New Roman" w:eastAsia="宋体" w:hAnsi="Times New Roman" w:cs="Times New Roman"/>
          <w:color w:val="000000" w:themeColor="text1"/>
          <w:kern w:val="0"/>
          <w:sz w:val="24"/>
          <w:szCs w:val="24"/>
          <w:lang w:eastAsia="en-US"/>
        </w:rPr>
      </w:r>
      <w:r w:rsidRPr="00D64245">
        <w:rPr>
          <w:rFonts w:ascii="Times New Roman" w:eastAsia="宋体" w:hAnsi="Times New Roman" w:cs="Times New Roman"/>
          <w:color w:val="000000" w:themeColor="text1"/>
          <w:kern w:val="0"/>
          <w:sz w:val="24"/>
          <w:szCs w:val="24"/>
          <w:lang w:eastAsia="en-US"/>
        </w:rPr>
        <w:fldChar w:fldCharType="separate"/>
      </w:r>
      <w:r w:rsidR="00D64245" w:rsidRPr="00D64245">
        <w:rPr>
          <w:rFonts w:ascii="Times New Roman" w:eastAsia="宋体" w:hAnsi="Times New Roman" w:cs="Times New Roman"/>
          <w:color w:val="000000" w:themeColor="text1"/>
          <w:kern w:val="0"/>
          <w:sz w:val="24"/>
          <w:szCs w:val="24"/>
          <w:lang w:eastAsia="en-US"/>
        </w:rPr>
        <w:t>Fig. 3.33</w:t>
      </w:r>
      <w:r w:rsidRPr="00D64245">
        <w:rPr>
          <w:rFonts w:ascii="Times New Roman" w:eastAsia="宋体" w:hAnsi="Times New Roman" w:cs="Times New Roman"/>
          <w:color w:val="000000" w:themeColor="text1"/>
          <w:kern w:val="0"/>
          <w:sz w:val="24"/>
          <w:szCs w:val="24"/>
          <w:lang w:eastAsia="en-US"/>
        </w:rPr>
        <w:fldChar w:fldCharType="end"/>
      </w:r>
      <w:r w:rsidRPr="00D64245">
        <w:rPr>
          <w:rFonts w:ascii="Times New Roman" w:eastAsia="宋体" w:hAnsi="Times New Roman" w:cs="Times New Roman"/>
          <w:color w:val="000000" w:themeColor="text1"/>
          <w:kern w:val="0"/>
          <w:sz w:val="24"/>
          <w:szCs w:val="24"/>
          <w:lang w:eastAsia="en-US"/>
        </w:rPr>
        <w:t xml:space="preserve">(a) and (b) respectively. The phase A self-inductance </w:t>
      </w:r>
      <w:r w:rsidRPr="00D64245">
        <w:rPr>
          <w:rFonts w:ascii="Times New Roman" w:eastAsia="宋体" w:hAnsi="Times New Roman" w:cs="Times New Roman"/>
          <w:i/>
          <w:color w:val="000000" w:themeColor="text1"/>
          <w:kern w:val="0"/>
          <w:sz w:val="24"/>
          <w:szCs w:val="24"/>
          <w:lang w:eastAsia="en-US"/>
        </w:rPr>
        <w:t>L</w:t>
      </w:r>
      <w:r w:rsidRPr="00D64245">
        <w:rPr>
          <w:rFonts w:ascii="Times New Roman" w:eastAsia="宋体" w:hAnsi="Times New Roman" w:cs="Times New Roman"/>
          <w:i/>
          <w:color w:val="000000" w:themeColor="text1"/>
          <w:kern w:val="0"/>
          <w:sz w:val="24"/>
          <w:szCs w:val="24"/>
          <w:vertAlign w:val="subscript"/>
          <w:lang w:eastAsia="en-US"/>
        </w:rPr>
        <w:t>aa</w:t>
      </w:r>
      <w:r w:rsidRPr="00D64245">
        <w:rPr>
          <w:rFonts w:ascii="Times New Roman" w:eastAsia="宋体" w:hAnsi="Times New Roman" w:cs="Times New Roman"/>
          <w:color w:val="000000" w:themeColor="text1"/>
          <w:kern w:val="0"/>
          <w:sz w:val="24"/>
          <w:szCs w:val="24"/>
          <w:lang w:eastAsia="en-US"/>
        </w:rPr>
        <w:t xml:space="preserve"> is directly measured by LCR meter. The mutual inductance between phase A and phase B windings </w:t>
      </w:r>
      <w:r w:rsidRPr="00D64245">
        <w:rPr>
          <w:rFonts w:ascii="Times New Roman" w:eastAsia="宋体" w:hAnsi="Times New Roman" w:cs="Times New Roman"/>
          <w:i/>
          <w:color w:val="000000" w:themeColor="text1"/>
          <w:kern w:val="0"/>
          <w:sz w:val="24"/>
          <w:szCs w:val="24"/>
          <w:lang w:eastAsia="en-US"/>
        </w:rPr>
        <w:t>M</w:t>
      </w:r>
      <w:r w:rsidRPr="00D64245">
        <w:rPr>
          <w:rFonts w:ascii="Times New Roman" w:eastAsia="宋体" w:hAnsi="Times New Roman" w:cs="Times New Roman"/>
          <w:i/>
          <w:color w:val="000000" w:themeColor="text1"/>
          <w:kern w:val="0"/>
          <w:sz w:val="24"/>
          <w:szCs w:val="24"/>
          <w:vertAlign w:val="subscript"/>
          <w:lang w:eastAsia="en-US"/>
        </w:rPr>
        <w:t>ab</w:t>
      </w:r>
      <w:r w:rsidRPr="00D64245">
        <w:rPr>
          <w:rFonts w:ascii="Times New Roman" w:eastAsia="宋体" w:hAnsi="Times New Roman" w:cs="Times New Roman"/>
          <w:color w:val="000000" w:themeColor="text1"/>
          <w:kern w:val="0"/>
          <w:sz w:val="24"/>
          <w:szCs w:val="24"/>
          <w:lang w:eastAsia="en-US"/>
        </w:rPr>
        <w:t xml:space="preserve"> is obtained by </w:t>
      </w:r>
    </w:p>
    <w:tbl>
      <w:tblPr>
        <w:tblW w:w="0" w:type="auto"/>
        <w:jc w:val="center"/>
        <w:tblLook w:val="04A0" w:firstRow="1" w:lastRow="0" w:firstColumn="1" w:lastColumn="0" w:noHBand="0" w:noVBand="1"/>
      </w:tblPr>
      <w:tblGrid>
        <w:gridCol w:w="2076"/>
        <w:gridCol w:w="4153"/>
        <w:gridCol w:w="2077"/>
      </w:tblGrid>
      <w:tr w:rsidR="00D64245" w:rsidRPr="00D64245" w14:paraId="55F73327" w14:textId="77777777" w:rsidTr="006D1C62">
        <w:trPr>
          <w:jc w:val="center"/>
        </w:trPr>
        <w:tc>
          <w:tcPr>
            <w:tcW w:w="500" w:type="pct"/>
            <w:shd w:val="clear" w:color="auto" w:fill="auto"/>
            <w:vAlign w:val="center"/>
          </w:tcPr>
          <w:p w14:paraId="2F2ACBF5" w14:textId="77777777" w:rsidR="00AB60FA" w:rsidRPr="00D64245" w:rsidRDefault="00AB60FA" w:rsidP="00AB60FA">
            <w:pPr>
              <w:widowControl/>
              <w:spacing w:after="120" w:line="360" w:lineRule="auto"/>
              <w:jc w:val="left"/>
              <w:rPr>
                <w:rFonts w:ascii="Times New Roman" w:eastAsia="宋体" w:hAnsi="Times New Roman" w:cs="Times New Roman"/>
                <w:color w:val="000000" w:themeColor="text1"/>
                <w:kern w:val="0"/>
                <w:sz w:val="24"/>
                <w:szCs w:val="24"/>
              </w:rPr>
            </w:pPr>
          </w:p>
        </w:tc>
        <w:tc>
          <w:tcPr>
            <w:tcW w:w="1000" w:type="pct"/>
            <w:shd w:val="clear" w:color="auto" w:fill="auto"/>
            <w:vAlign w:val="center"/>
          </w:tcPr>
          <w:p w14:paraId="17DF4BF3" w14:textId="77777777" w:rsidR="00AB60FA" w:rsidRPr="00D64245" w:rsidRDefault="00AB60FA" w:rsidP="00AB60FA">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24"/>
                <w:sz w:val="24"/>
                <w:szCs w:val="24"/>
                <w:lang w:eastAsia="en-US"/>
              </w:rPr>
              <w:object w:dxaOrig="2160" w:dyaOrig="620" w14:anchorId="0F778F6A">
                <v:shape id="_x0000_i1134" type="#_x0000_t75" style="width:108.5pt;height:35.5pt" o:ole="">
                  <v:imagedata r:id="rId414" o:title=""/>
                </v:shape>
                <o:OLEObject Type="Embed" ProgID="Equation.DSMT4" ShapeID="_x0000_i1134" DrawAspect="Content" ObjectID="_1619929358" r:id="rId415"/>
              </w:object>
            </w:r>
          </w:p>
        </w:tc>
        <w:tc>
          <w:tcPr>
            <w:tcW w:w="500" w:type="pct"/>
            <w:shd w:val="clear" w:color="auto" w:fill="auto"/>
            <w:vAlign w:val="center"/>
          </w:tcPr>
          <w:p w14:paraId="6C7169DD" w14:textId="1DA9E0E9" w:rsidR="00AB60FA" w:rsidRPr="00D64245" w:rsidRDefault="00AB60FA" w:rsidP="00D16C49">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(3.1</w:t>
            </w:r>
            <w:r w:rsidR="000776C4" w:rsidRPr="00D64245">
              <w:rPr>
                <w:rFonts w:ascii="Times New Roman" w:eastAsia="宋体" w:hAnsi="Times New Roman" w:cs="Times New Roman"/>
                <w:color w:val="000000" w:themeColor="text1"/>
                <w:kern w:val="0"/>
                <w:sz w:val="24"/>
                <w:szCs w:val="24"/>
              </w:rPr>
              <w:t>9</w:t>
            </w:r>
            <w:r w:rsidRPr="00D64245">
              <w:rPr>
                <w:rFonts w:ascii="Times New Roman" w:eastAsia="宋体" w:hAnsi="Times New Roman" w:cs="Times New Roman"/>
                <w:color w:val="000000" w:themeColor="text1"/>
                <w:kern w:val="0"/>
                <w:sz w:val="24"/>
                <w:szCs w:val="24"/>
              </w:rPr>
              <w:t>)</w:t>
            </w:r>
          </w:p>
        </w:tc>
      </w:tr>
    </w:tbl>
    <w:p w14:paraId="0772405B" w14:textId="77777777"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lang w:eastAsia="ar-SA"/>
        </w:rPr>
        <w:t xml:space="preserve">where </w:t>
      </w:r>
      <w:r w:rsidRPr="00D64245">
        <w:rPr>
          <w:rFonts w:ascii="Times New Roman" w:eastAsia="宋体" w:hAnsi="Times New Roman" w:cs="Times New Roman"/>
          <w:i/>
          <w:color w:val="000000" w:themeColor="text1"/>
          <w:kern w:val="0"/>
          <w:sz w:val="24"/>
          <w:szCs w:val="24"/>
        </w:rPr>
        <w:t>L</w:t>
      </w:r>
      <w:r w:rsidRPr="00D64245">
        <w:rPr>
          <w:rFonts w:ascii="Times New Roman" w:eastAsia="宋体" w:hAnsi="Times New Roman" w:cs="Times New Roman"/>
          <w:i/>
          <w:color w:val="000000" w:themeColor="text1"/>
          <w:kern w:val="0"/>
          <w:sz w:val="24"/>
          <w:szCs w:val="24"/>
          <w:vertAlign w:val="subscript"/>
        </w:rPr>
        <w:t>a+b</w:t>
      </w:r>
      <w:r w:rsidRPr="00D64245">
        <w:rPr>
          <w:rFonts w:ascii="Times New Roman" w:eastAsia="宋体" w:hAnsi="Times New Roman" w:cs="Times New Roman"/>
          <w:color w:val="000000" w:themeColor="text1"/>
          <w:kern w:val="0"/>
          <w:sz w:val="24"/>
          <w:szCs w:val="24"/>
        </w:rPr>
        <w:t xml:space="preserve"> is the self-inductance by connecting phase A and phase B winding in series, </w:t>
      </w:r>
      <w:r w:rsidRPr="00D64245">
        <w:rPr>
          <w:rFonts w:ascii="Times New Roman" w:eastAsia="宋体" w:hAnsi="Times New Roman" w:cs="Times New Roman"/>
          <w:i/>
          <w:color w:val="000000" w:themeColor="text1"/>
          <w:kern w:val="0"/>
          <w:sz w:val="24"/>
          <w:szCs w:val="24"/>
        </w:rPr>
        <w:t>L</w:t>
      </w:r>
      <w:r w:rsidRPr="00D64245">
        <w:rPr>
          <w:rFonts w:ascii="Times New Roman" w:eastAsia="宋体" w:hAnsi="Times New Roman" w:cs="Times New Roman"/>
          <w:i/>
          <w:color w:val="000000" w:themeColor="text1"/>
          <w:kern w:val="0"/>
          <w:sz w:val="24"/>
          <w:szCs w:val="24"/>
          <w:vertAlign w:val="subscript"/>
        </w:rPr>
        <w:t>bb</w:t>
      </w:r>
      <w:r w:rsidRPr="00D64245">
        <w:rPr>
          <w:rFonts w:ascii="Times New Roman" w:eastAsia="宋体" w:hAnsi="Times New Roman" w:cs="Times New Roman"/>
          <w:color w:val="000000" w:themeColor="text1"/>
          <w:kern w:val="0"/>
          <w:sz w:val="24"/>
          <w:szCs w:val="24"/>
        </w:rPr>
        <w:t xml:space="preserve"> is the phase B self-inductance, respectively. Comparing measured inductance waveforms with the 2D FEA measured ones, it shows the measured self-inductance waveforms are about 17.8% higher than FEA ones, which are owing to the end-effect is not taken into account in the 2D FEA calculations. However, the influence of end-winding is not shown in the mutual-inductance waveforms which leads to good agreement between the FEA predictions and measured ones. Meanwhile, the experimental results confirm the investigations in section 3.3 that 12s8r-F1A1 VFRM has high variation of self-inductance and negligible mutual inductance with NOW. </w:t>
      </w:r>
      <w:r w:rsidRPr="00D64245">
        <w:rPr>
          <w:rFonts w:ascii="Times New Roman" w:eastAsia="宋体" w:hAnsi="Times New Roman" w:cs="Times New Roman"/>
          <w:color w:val="000000" w:themeColor="text1"/>
          <w:kern w:val="0"/>
          <w:sz w:val="24"/>
          <w:szCs w:val="24"/>
        </w:rPr>
        <w:lastRenderedPageBreak/>
        <w:t>12s8r-F1A3 VFRM has large variation on mutual inductance and negligible self-inductance.</w:t>
      </w:r>
    </w:p>
    <w:p w14:paraId="451B86B9" w14:textId="77777777" w:rsidR="00AB60FA" w:rsidRPr="00D64245" w:rsidRDefault="00AB60FA" w:rsidP="00AB60FA">
      <w:pPr>
        <w:widowControl/>
        <w:suppressAutoHyphens/>
        <w:spacing w:line="360" w:lineRule="auto"/>
        <w:jc w:val="center"/>
        <w:rPr>
          <w:rFonts w:ascii="Times New Roman" w:eastAsia="TimesNewRoman" w:hAnsi="Times New Roman" w:cs="Times New Roman"/>
          <w:color w:val="000000" w:themeColor="text1"/>
          <w:kern w:val="0"/>
          <w:sz w:val="24"/>
          <w:szCs w:val="24"/>
          <w:lang w:eastAsia="ar-SA"/>
        </w:rPr>
      </w:pPr>
      <w:r w:rsidRPr="00D64245">
        <w:rPr>
          <w:rFonts w:ascii="Calibri Light" w:eastAsia="TimesNewRoman" w:hAnsi="Calibri Light" w:cs="TimesNewRoman"/>
          <w:noProof/>
          <w:color w:val="000000" w:themeColor="text1"/>
          <w:kern w:val="0"/>
          <w:sz w:val="20"/>
          <w:szCs w:val="20"/>
        </w:rPr>
        <w:drawing>
          <wp:inline distT="0" distB="0" distL="0" distR="0" wp14:anchorId="31E4754D" wp14:editId="2474E005">
            <wp:extent cx="4680000" cy="2808000"/>
            <wp:effectExtent l="0" t="0" r="635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4680000" cy="2808000"/>
                    </a:xfrm>
                    <a:prstGeom prst="rect">
                      <a:avLst/>
                    </a:prstGeom>
                    <a:noFill/>
                    <a:ln>
                      <a:noFill/>
                    </a:ln>
                  </pic:spPr>
                </pic:pic>
              </a:graphicData>
            </a:graphic>
          </wp:inline>
        </w:drawing>
      </w:r>
    </w:p>
    <w:p w14:paraId="4C0C52BB" w14:textId="77777777" w:rsidR="00AB60FA" w:rsidRPr="00D64245" w:rsidRDefault="00AB60FA" w:rsidP="00AB60FA">
      <w:pPr>
        <w:widowControl/>
        <w:suppressAutoHyphens/>
        <w:spacing w:line="360" w:lineRule="auto"/>
        <w:jc w:val="center"/>
        <w:rPr>
          <w:rFonts w:ascii="Times New Roman" w:eastAsia="TimesNewRoman" w:hAnsi="Times New Roman" w:cs="Times New Roman"/>
          <w:color w:val="000000" w:themeColor="text1"/>
          <w:kern w:val="0"/>
          <w:sz w:val="24"/>
          <w:szCs w:val="24"/>
          <w:lang w:eastAsia="ar-SA"/>
        </w:rPr>
      </w:pPr>
      <w:r w:rsidRPr="00D64245">
        <w:rPr>
          <w:rFonts w:ascii="Times New Roman" w:eastAsia="TimesNewRoman" w:hAnsi="Times New Roman" w:cs="Times New Roman" w:hint="cs"/>
          <w:color w:val="000000" w:themeColor="text1"/>
          <w:kern w:val="0"/>
          <w:sz w:val="24"/>
          <w:szCs w:val="24"/>
          <w:lang w:eastAsia="ar-SA"/>
        </w:rPr>
        <w:t>(</w:t>
      </w:r>
      <w:r w:rsidRPr="00D64245">
        <w:rPr>
          <w:rFonts w:ascii="Times New Roman" w:eastAsia="TimesNewRoman" w:hAnsi="Times New Roman" w:cs="Times New Roman"/>
          <w:color w:val="000000" w:themeColor="text1"/>
          <w:kern w:val="0"/>
          <w:sz w:val="24"/>
          <w:szCs w:val="24"/>
          <w:lang w:eastAsia="ar-SA"/>
        </w:rPr>
        <w:t>a</w:t>
      </w:r>
      <w:r w:rsidRPr="00D64245">
        <w:rPr>
          <w:rFonts w:ascii="Times New Roman" w:eastAsia="TimesNewRoman" w:hAnsi="Times New Roman" w:cs="Times New Roman" w:hint="cs"/>
          <w:color w:val="000000" w:themeColor="text1"/>
          <w:kern w:val="0"/>
          <w:sz w:val="24"/>
          <w:szCs w:val="24"/>
          <w:lang w:eastAsia="ar-SA"/>
        </w:rPr>
        <w:t>)</w:t>
      </w:r>
    </w:p>
    <w:p w14:paraId="0FCE9C83" w14:textId="77777777" w:rsidR="00AB60FA" w:rsidRPr="00D64245" w:rsidRDefault="00AB60FA" w:rsidP="00AB60FA">
      <w:pPr>
        <w:widowControl/>
        <w:spacing w:after="160" w:line="259" w:lineRule="auto"/>
        <w:jc w:val="center"/>
        <w:rPr>
          <w:rFonts w:ascii="Calibri" w:eastAsia="宋体" w:hAnsi="Calibri" w:cs="Times New Roman"/>
          <w:color w:val="000000" w:themeColor="text1"/>
          <w:kern w:val="0"/>
          <w:sz w:val="22"/>
          <w:lang w:eastAsia="ar-SA"/>
        </w:rPr>
      </w:pPr>
      <w:r w:rsidRPr="00D64245">
        <w:rPr>
          <w:rFonts w:ascii="Calibri" w:eastAsia="宋体" w:hAnsi="Calibri" w:cs="Times New Roman"/>
          <w:noProof/>
          <w:color w:val="000000" w:themeColor="text1"/>
          <w:kern w:val="0"/>
          <w:sz w:val="22"/>
        </w:rPr>
        <w:drawing>
          <wp:inline distT="0" distB="0" distL="0" distR="0" wp14:anchorId="32C2D983" wp14:editId="781F4B2E">
            <wp:extent cx="4800000" cy="2880000"/>
            <wp:effectExtent l="0" t="0" r="635"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0457197F" w14:textId="77777777" w:rsidR="00AB60FA" w:rsidRPr="00D64245" w:rsidRDefault="00AB60FA" w:rsidP="00AB60FA">
      <w:pPr>
        <w:widowControl/>
        <w:suppressAutoHyphens/>
        <w:spacing w:line="360" w:lineRule="auto"/>
        <w:jc w:val="center"/>
        <w:rPr>
          <w:rFonts w:ascii="Times New Roman" w:eastAsia="TimesNewRoman" w:hAnsi="Times New Roman" w:cs="Times New Roman"/>
          <w:color w:val="000000" w:themeColor="text1"/>
          <w:kern w:val="0"/>
          <w:sz w:val="24"/>
          <w:szCs w:val="24"/>
          <w:lang w:eastAsia="ar-SA"/>
        </w:rPr>
      </w:pPr>
      <w:r w:rsidRPr="00D64245">
        <w:rPr>
          <w:rFonts w:ascii="Times New Roman" w:eastAsia="TimesNewRoman" w:hAnsi="Times New Roman" w:cs="Times New Roman" w:hint="cs"/>
          <w:color w:val="000000" w:themeColor="text1"/>
          <w:kern w:val="0"/>
          <w:sz w:val="24"/>
          <w:szCs w:val="24"/>
          <w:lang w:eastAsia="ar-SA"/>
        </w:rPr>
        <w:t>(</w:t>
      </w:r>
      <w:r w:rsidRPr="00D64245">
        <w:rPr>
          <w:rFonts w:ascii="Times New Roman" w:eastAsia="TimesNewRoman" w:hAnsi="Times New Roman" w:cs="Times New Roman"/>
          <w:color w:val="000000" w:themeColor="text1"/>
          <w:kern w:val="0"/>
          <w:sz w:val="24"/>
          <w:szCs w:val="24"/>
          <w:lang w:eastAsia="ar-SA"/>
        </w:rPr>
        <w:t>b</w:t>
      </w:r>
      <w:r w:rsidRPr="00D64245">
        <w:rPr>
          <w:rFonts w:ascii="Times New Roman" w:eastAsia="TimesNewRoman" w:hAnsi="Times New Roman" w:cs="Times New Roman" w:hint="cs"/>
          <w:color w:val="000000" w:themeColor="text1"/>
          <w:kern w:val="0"/>
          <w:sz w:val="24"/>
          <w:szCs w:val="24"/>
          <w:lang w:eastAsia="ar-SA"/>
        </w:rPr>
        <w:t>)</w:t>
      </w:r>
    </w:p>
    <w:p w14:paraId="1C79D0B1" w14:textId="21F0B587" w:rsidR="00AB60FA" w:rsidRPr="00D64245" w:rsidRDefault="00AB60FA" w:rsidP="00AB60FA">
      <w:pPr>
        <w:widowControl/>
        <w:suppressAutoHyphens/>
        <w:spacing w:line="360" w:lineRule="auto"/>
        <w:rPr>
          <w:rFonts w:ascii="Times New Roman" w:eastAsia="TimesNewRoman" w:hAnsi="Times New Roman" w:cs="Times New Roman"/>
          <w:color w:val="000000" w:themeColor="text1"/>
          <w:kern w:val="0"/>
          <w:sz w:val="24"/>
          <w:szCs w:val="24"/>
          <w:lang w:eastAsia="ar-SA"/>
        </w:rPr>
      </w:pPr>
      <w:bookmarkStart w:id="381" w:name="_Ref534648082"/>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33</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381"/>
      <w:r w:rsidRPr="00D64245">
        <w:rPr>
          <w:rFonts w:ascii="Times New Roman" w:eastAsia="TimesNewRoman" w:hAnsi="Times New Roman" w:cs="Times New Roman"/>
          <w:color w:val="000000" w:themeColor="text1"/>
          <w:kern w:val="0"/>
          <w:sz w:val="24"/>
          <w:szCs w:val="24"/>
          <w:lang w:eastAsia="ar-SA"/>
        </w:rPr>
        <w:t xml:space="preserve">. </w:t>
      </w:r>
      <w:r w:rsidRPr="00D64245">
        <w:rPr>
          <w:rFonts w:ascii="Times New Roman" w:eastAsia="黑体" w:hAnsi="Times New Roman" w:cs="Times New Roman"/>
          <w:color w:val="000000" w:themeColor="text1"/>
          <w:kern w:val="0"/>
          <w:sz w:val="24"/>
          <w:szCs w:val="24"/>
          <w:lang w:eastAsia="en-US"/>
        </w:rPr>
        <w:t xml:space="preserve">FEA </w:t>
      </w:r>
      <w:r w:rsidRPr="00D64245">
        <w:rPr>
          <w:rFonts w:ascii="Times New Roman" w:eastAsia="黑体" w:hAnsi="Times New Roman" w:cs="Times New Roman" w:hint="eastAsia"/>
          <w:color w:val="000000" w:themeColor="text1"/>
          <w:kern w:val="0"/>
          <w:sz w:val="24"/>
          <w:szCs w:val="24"/>
          <w:lang w:eastAsia="en-US"/>
        </w:rPr>
        <w:t>predicted</w:t>
      </w:r>
      <w:r w:rsidRPr="00D64245">
        <w:rPr>
          <w:rFonts w:ascii="Times New Roman" w:eastAsia="黑体" w:hAnsi="Times New Roman" w:cs="Times New Roman"/>
          <w:color w:val="000000" w:themeColor="text1"/>
          <w:kern w:val="0"/>
          <w:sz w:val="24"/>
          <w:szCs w:val="24"/>
          <w:lang w:eastAsia="en-US"/>
        </w:rPr>
        <w:t xml:space="preserve"> and </w:t>
      </w:r>
      <w:r w:rsidRPr="00D64245">
        <w:rPr>
          <w:rFonts w:ascii="Times New Roman" w:eastAsia="黑体" w:hAnsi="Times New Roman" w:cs="Times New Roman" w:hint="eastAsia"/>
          <w:color w:val="000000" w:themeColor="text1"/>
          <w:kern w:val="0"/>
          <w:sz w:val="24"/>
          <w:szCs w:val="24"/>
          <w:lang w:eastAsia="en-US"/>
        </w:rPr>
        <w:t>measured</w:t>
      </w:r>
      <w:r w:rsidRPr="00D64245">
        <w:rPr>
          <w:rFonts w:ascii="Times New Roman" w:eastAsia="黑体" w:hAnsi="Times New Roman" w:cs="Times New Roman"/>
          <w:color w:val="000000" w:themeColor="text1"/>
          <w:kern w:val="0"/>
          <w:sz w:val="24"/>
          <w:szCs w:val="24"/>
          <w:lang w:eastAsia="en-US"/>
        </w:rPr>
        <w:t xml:space="preserve"> inductance waveforms of </w:t>
      </w:r>
      <w:r w:rsidRPr="00D64245">
        <w:rPr>
          <w:rFonts w:ascii="Times New Roman" w:eastAsia="TimesNewRoman" w:hAnsi="Times New Roman" w:cs="Times New Roman"/>
          <w:color w:val="000000" w:themeColor="text1"/>
          <w:kern w:val="0"/>
          <w:sz w:val="24"/>
          <w:szCs w:val="24"/>
          <w:lang w:eastAsia="ar-SA"/>
        </w:rPr>
        <w:t>for (a) VFRM 12s8r-F1A1, (b) VFRM 12s8r-F1A3.</w:t>
      </w:r>
    </w:p>
    <w:p w14:paraId="0847C895"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br w:type="page"/>
      </w:r>
    </w:p>
    <w:p w14:paraId="44E6AB09" w14:textId="7FE8B79F" w:rsidR="00AB60FA" w:rsidRPr="00D64245" w:rsidRDefault="00AB60FA" w:rsidP="00AB60FA">
      <w:pPr>
        <w:keepNext/>
        <w:widowControl/>
        <w:spacing w:before="120" w:after="60" w:line="360" w:lineRule="auto"/>
        <w:jc w:val="left"/>
        <w:outlineLvl w:val="1"/>
        <w:rPr>
          <w:rFonts w:ascii="Times New Roman" w:eastAsia="宋体" w:hAnsi="Times New Roman" w:cs="Times New Roman"/>
          <w:b/>
          <w:iCs/>
          <w:color w:val="000000" w:themeColor="text1"/>
          <w:kern w:val="0"/>
          <w:sz w:val="24"/>
          <w:szCs w:val="24"/>
          <w:lang w:eastAsia="en-US"/>
        </w:rPr>
      </w:pPr>
      <w:bookmarkStart w:id="382" w:name="_Toc8731257"/>
      <w:r w:rsidRPr="00D64245">
        <w:rPr>
          <w:rFonts w:ascii="Times New Roman" w:eastAsia="宋体" w:hAnsi="Times New Roman" w:cs="Times New Roman"/>
          <w:b/>
          <w:iCs/>
          <w:color w:val="000000" w:themeColor="text1"/>
          <w:kern w:val="0"/>
          <w:sz w:val="24"/>
          <w:szCs w:val="24"/>
          <w:lang w:eastAsia="en-US"/>
        </w:rPr>
        <w:lastRenderedPageBreak/>
        <w:t>3.</w:t>
      </w:r>
      <w:r w:rsidR="00DD5779" w:rsidRPr="00D64245">
        <w:rPr>
          <w:rFonts w:ascii="Times New Roman" w:eastAsia="宋体" w:hAnsi="Times New Roman" w:cs="Times New Roman"/>
          <w:b/>
          <w:iCs/>
          <w:color w:val="000000" w:themeColor="text1"/>
          <w:kern w:val="0"/>
          <w:sz w:val="24"/>
          <w:szCs w:val="24"/>
          <w:lang w:eastAsia="en-US"/>
        </w:rPr>
        <w:t>6</w:t>
      </w:r>
      <w:r w:rsidRPr="00D64245">
        <w:rPr>
          <w:rFonts w:ascii="Times New Roman" w:eastAsia="宋体" w:hAnsi="Times New Roman" w:cs="Times New Roman"/>
          <w:b/>
          <w:iCs/>
          <w:color w:val="000000" w:themeColor="text1"/>
          <w:kern w:val="0"/>
          <w:sz w:val="24"/>
          <w:szCs w:val="24"/>
          <w:lang w:eastAsia="en-US"/>
        </w:rPr>
        <w:tab/>
        <w:t>Open-Winding Topology</w:t>
      </w:r>
      <w:bookmarkEnd w:id="382"/>
    </w:p>
    <w:p w14:paraId="603C46DE" w14:textId="68ABAED5"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rPr>
      </w:pPr>
      <w:bookmarkStart w:id="383" w:name="OLE_LINK231"/>
      <w:r w:rsidRPr="00D64245">
        <w:rPr>
          <w:rFonts w:ascii="Times New Roman" w:eastAsia="宋体" w:hAnsi="Times New Roman" w:cs="Times New Roman"/>
          <w:color w:val="000000" w:themeColor="text1"/>
          <w:kern w:val="0"/>
          <w:sz w:val="24"/>
          <w:szCs w:val="24"/>
        </w:rPr>
        <w:t xml:space="preserve">Although the VFRM is flexible in torque regulation via field and armature winding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_Ref533903452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3</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1</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one major disadvantage is the space conflict between field and armature windings within the stator slot which results in increased copper loss and reduced torque density. Although the simple elimination of the field winding in the doubly salient structure results in the switched reluctance machines (SRMs), it will lose its advantages in the reduction of noise/vibration and the improvement of the overall efficiency [LIU12] during variable speed operation.</w:t>
      </w:r>
    </w:p>
    <w:p w14:paraId="0377A13F" w14:textId="7E4CC542"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One solution is to excite the VFRM with integrated field and armature current into the single coil [ZHU16</w:t>
      </w:r>
      <w:r w:rsidR="00016FE4" w:rsidRPr="00D64245">
        <w:rPr>
          <w:rFonts w:ascii="Times New Roman" w:eastAsia="宋体" w:hAnsi="Times New Roman" w:cs="Times New Roman"/>
          <w:color w:val="000000" w:themeColor="text1"/>
          <w:kern w:val="0"/>
          <w:sz w:val="24"/>
          <w:szCs w:val="24"/>
        </w:rPr>
        <w:t>c</w:t>
      </w:r>
      <w:r w:rsidRPr="00D64245">
        <w:rPr>
          <w:rFonts w:ascii="Times New Roman" w:eastAsia="宋体" w:hAnsi="Times New Roman" w:cs="Times New Roman"/>
          <w:color w:val="000000" w:themeColor="text1"/>
          <w:kern w:val="0"/>
          <w:sz w:val="24"/>
          <w:szCs w:val="24"/>
        </w:rPr>
        <w:t xml:space="preserve">] [ZHA17]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_Ref533916976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34</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The open-winding in VFRMs with NOW is noted as OW1 while the VFRMs with OW is noted as OW3. By having two sets of inverter circuits and opening the neutral point of the Y-connected winding, the three phase sinusoidal currents with DC offset component are injected into the VFRM. The corresponding schematic drawings of inverter circuit is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_Ref533916989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35</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With the integrated field and armature current excitation, the slot area for winding accommodation is enlarged and the redundant DC copper loss is removed.</w:t>
      </w:r>
    </w:p>
    <w:tbl>
      <w:tblPr>
        <w:tblW w:w="8642" w:type="dxa"/>
        <w:tblLook w:val="04A0" w:firstRow="1" w:lastRow="0" w:firstColumn="1" w:lastColumn="0" w:noHBand="0" w:noVBand="1"/>
      </w:tblPr>
      <w:tblGrid>
        <w:gridCol w:w="4184"/>
        <w:gridCol w:w="4458"/>
      </w:tblGrid>
      <w:tr w:rsidR="00D64245" w:rsidRPr="00D64245" w14:paraId="05DE6A36" w14:textId="77777777" w:rsidTr="006D1C62">
        <w:tc>
          <w:tcPr>
            <w:tcW w:w="4106" w:type="dxa"/>
          </w:tcPr>
          <w:p w14:paraId="1F71A543" w14:textId="696B6D21" w:rsidR="00AB60FA" w:rsidRPr="00D64245" w:rsidRDefault="003E182D"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03388E76" wp14:editId="147BEE86">
                  <wp:extent cx="2513116" cy="2520000"/>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513116" cy="2520000"/>
                          </a:xfrm>
                          <a:prstGeom prst="rect">
                            <a:avLst/>
                          </a:prstGeom>
                          <a:noFill/>
                          <a:ln>
                            <a:noFill/>
                          </a:ln>
                        </pic:spPr>
                      </pic:pic>
                    </a:graphicData>
                  </a:graphic>
                </wp:inline>
              </w:drawing>
            </w:r>
          </w:p>
        </w:tc>
        <w:tc>
          <w:tcPr>
            <w:tcW w:w="4536" w:type="dxa"/>
          </w:tcPr>
          <w:p w14:paraId="65DDB7BB" w14:textId="49F59EB9" w:rsidR="00AB60FA" w:rsidRPr="00D64245" w:rsidRDefault="003E182D"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734D606C" wp14:editId="3F120ADE">
                  <wp:extent cx="2526558" cy="2520000"/>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526558" cy="2520000"/>
                          </a:xfrm>
                          <a:prstGeom prst="rect">
                            <a:avLst/>
                          </a:prstGeom>
                          <a:noFill/>
                          <a:ln>
                            <a:noFill/>
                          </a:ln>
                        </pic:spPr>
                      </pic:pic>
                    </a:graphicData>
                  </a:graphic>
                </wp:inline>
              </w:drawing>
            </w:r>
          </w:p>
        </w:tc>
      </w:tr>
      <w:tr w:rsidR="00D64245" w:rsidRPr="00D64245" w14:paraId="6B0A3B3C" w14:textId="77777777" w:rsidTr="006D1C62">
        <w:tc>
          <w:tcPr>
            <w:tcW w:w="4106" w:type="dxa"/>
          </w:tcPr>
          <w:p w14:paraId="409D54F6"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w:t>
            </w:r>
          </w:p>
        </w:tc>
        <w:tc>
          <w:tcPr>
            <w:tcW w:w="4536" w:type="dxa"/>
          </w:tcPr>
          <w:p w14:paraId="6ED135CF" w14:textId="77777777"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tc>
      </w:tr>
      <w:tr w:rsidR="00D64245" w:rsidRPr="00D64245" w14:paraId="406B190E" w14:textId="77777777" w:rsidTr="006D1C62">
        <w:tc>
          <w:tcPr>
            <w:tcW w:w="4106" w:type="dxa"/>
          </w:tcPr>
          <w:p w14:paraId="028F6283" w14:textId="3C8FB291" w:rsidR="00AB60FA" w:rsidRPr="00D64245" w:rsidRDefault="003E182D"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4054109D" wp14:editId="0E416E22">
                  <wp:extent cx="2520000" cy="2520000"/>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tc>
        <w:tc>
          <w:tcPr>
            <w:tcW w:w="4536" w:type="dxa"/>
          </w:tcPr>
          <w:p w14:paraId="51C2FCDA" w14:textId="4A65484F" w:rsidR="00AB60FA" w:rsidRPr="00D64245" w:rsidRDefault="003E182D" w:rsidP="00AB60FA">
            <w:pPr>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5466493A" wp14:editId="6501EC4B">
                  <wp:extent cx="2520000" cy="2520000"/>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tc>
      </w:tr>
      <w:tr w:rsidR="00D64245" w:rsidRPr="00D64245" w14:paraId="53551AE8" w14:textId="77777777" w:rsidTr="006D1C62">
        <w:tc>
          <w:tcPr>
            <w:tcW w:w="4106" w:type="dxa"/>
          </w:tcPr>
          <w:p w14:paraId="67AD011B" w14:textId="5E94A9DD" w:rsidR="00AB60FA" w:rsidRPr="00D64245" w:rsidRDefault="00AB60FA" w:rsidP="00AB60FA">
            <w:pPr>
              <w:spacing w:line="360" w:lineRule="auto"/>
              <w:jc w:val="center"/>
              <w:rPr>
                <w:rFonts w:ascii="Times New Roman" w:eastAsia="宋体" w:hAnsi="Times New Roman" w:cs="Times New Roman"/>
                <w:color w:val="000000" w:themeColor="text1"/>
                <w:kern w:val="0"/>
                <w:sz w:val="24"/>
                <w:szCs w:val="24"/>
              </w:rPr>
            </w:pPr>
            <w:bookmarkStart w:id="384" w:name="OLE_LINK367"/>
            <w:r w:rsidRPr="00D64245">
              <w:rPr>
                <w:rFonts w:ascii="Times New Roman" w:eastAsia="宋体" w:hAnsi="Times New Roman" w:cs="Times New Roman"/>
                <w:color w:val="000000" w:themeColor="text1"/>
                <w:kern w:val="0"/>
                <w:sz w:val="24"/>
                <w:szCs w:val="24"/>
              </w:rPr>
              <w:t>(c)</w:t>
            </w:r>
            <w:bookmarkEnd w:id="384"/>
          </w:p>
        </w:tc>
        <w:tc>
          <w:tcPr>
            <w:tcW w:w="4536" w:type="dxa"/>
          </w:tcPr>
          <w:p w14:paraId="73104C89" w14:textId="77777777" w:rsidR="00AB60FA" w:rsidRPr="00D64245" w:rsidRDefault="00AB60FA" w:rsidP="00AB60FA">
            <w:pPr>
              <w:keepNext/>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(d)</w:t>
            </w:r>
          </w:p>
        </w:tc>
      </w:tr>
    </w:tbl>
    <w:p w14:paraId="02F608EE" w14:textId="78289AD2" w:rsidR="00AB60FA" w:rsidRPr="00D64245" w:rsidRDefault="00AB60FA" w:rsidP="00AB60FA">
      <w:pPr>
        <w:widowControl/>
        <w:spacing w:line="360" w:lineRule="auto"/>
        <w:rPr>
          <w:rFonts w:ascii="Times New Roman" w:eastAsia="宋体" w:hAnsi="Times New Roman" w:cs="Times New Roman"/>
          <w:color w:val="000000" w:themeColor="text1"/>
          <w:kern w:val="0"/>
          <w:sz w:val="24"/>
          <w:szCs w:val="24"/>
        </w:rPr>
      </w:pPr>
      <w:bookmarkStart w:id="385" w:name="_Ref533916976"/>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34</w:t>
      </w:r>
      <w:r w:rsidR="00FA2882" w:rsidRPr="00D64245">
        <w:rPr>
          <w:rFonts w:ascii="Times New Roman" w:eastAsia="宋体" w:hAnsi="Times New Roman" w:cs="Times New Roman"/>
          <w:color w:val="000000" w:themeColor="text1"/>
          <w:kern w:val="0"/>
          <w:sz w:val="24"/>
          <w:szCs w:val="24"/>
        </w:rPr>
        <w:fldChar w:fldCharType="end"/>
      </w:r>
      <w:bookmarkEnd w:id="385"/>
      <w:r w:rsidRPr="00D64245">
        <w:rPr>
          <w:rFonts w:ascii="Times New Roman" w:eastAsia="宋体" w:hAnsi="Times New Roman" w:cs="Times New Roman"/>
          <w:color w:val="000000" w:themeColor="text1"/>
          <w:kern w:val="0"/>
          <w:sz w:val="24"/>
          <w:szCs w:val="24"/>
        </w:rPr>
        <w:t xml:space="preserve">. Open-winding topologies of 12-slot VFRMs. (a) </w:t>
      </w:r>
      <w:bookmarkStart w:id="386" w:name="OLE_LINK309"/>
      <w:r w:rsidRPr="00D64245">
        <w:rPr>
          <w:rFonts w:ascii="Times New Roman" w:eastAsia="宋体" w:hAnsi="Times New Roman" w:cs="Times New Roman"/>
          <w:color w:val="000000" w:themeColor="text1"/>
          <w:kern w:val="0"/>
          <w:sz w:val="24"/>
          <w:szCs w:val="24"/>
        </w:rPr>
        <w:t xml:space="preserve">Open-winding </w:t>
      </w:r>
      <w:bookmarkStart w:id="387" w:name="OLE_LINK243"/>
      <w:r w:rsidRPr="00D64245">
        <w:rPr>
          <w:rFonts w:ascii="Times New Roman" w:eastAsia="宋体" w:hAnsi="Times New Roman" w:cs="Times New Roman"/>
          <w:color w:val="000000" w:themeColor="text1"/>
          <w:kern w:val="0"/>
          <w:sz w:val="24"/>
          <w:szCs w:val="24"/>
        </w:rPr>
        <w:t>in 12s7r VFRM</w:t>
      </w:r>
      <w:bookmarkEnd w:id="387"/>
      <w:r w:rsidRPr="00D64245">
        <w:rPr>
          <w:rFonts w:ascii="Times New Roman" w:eastAsia="宋体" w:hAnsi="Times New Roman" w:cs="Times New Roman"/>
          <w:color w:val="000000" w:themeColor="text1"/>
          <w:kern w:val="0"/>
          <w:sz w:val="24"/>
          <w:szCs w:val="24"/>
        </w:rPr>
        <w:t xml:space="preserve"> with coil pitch of 1.</w:t>
      </w:r>
      <w:bookmarkEnd w:id="386"/>
      <w:r w:rsidRPr="00D64245">
        <w:rPr>
          <w:rFonts w:ascii="Times New Roman" w:eastAsia="宋体" w:hAnsi="Times New Roman" w:cs="Times New Roman"/>
          <w:color w:val="000000" w:themeColor="text1"/>
          <w:kern w:val="0"/>
          <w:sz w:val="24"/>
          <w:szCs w:val="24"/>
        </w:rPr>
        <w:t xml:space="preserve"> (b) Open-winding in 12s7r VFRM with coil pitch of 3</w:t>
      </w:r>
      <w:r w:rsidR="00D37902" w:rsidRPr="00D64245">
        <w:rPr>
          <w:rFonts w:ascii="Times New Roman" w:eastAsia="宋体" w:hAnsi="Times New Roman" w:cs="Times New Roman"/>
          <w:color w:val="000000" w:themeColor="text1"/>
          <w:kern w:val="0"/>
          <w:sz w:val="24"/>
          <w:szCs w:val="24"/>
        </w:rPr>
        <w:t xml:space="preserve"> stator slot pitches</w:t>
      </w:r>
      <w:r w:rsidRPr="00D64245">
        <w:rPr>
          <w:rFonts w:ascii="Times New Roman" w:eastAsia="宋体" w:hAnsi="Times New Roman" w:cs="Times New Roman"/>
          <w:color w:val="000000" w:themeColor="text1"/>
          <w:kern w:val="0"/>
          <w:sz w:val="24"/>
          <w:szCs w:val="24"/>
        </w:rPr>
        <w:t xml:space="preserve">. (c) </w:t>
      </w:r>
      <w:bookmarkStart w:id="388" w:name="OLE_LINK365"/>
      <w:bookmarkStart w:id="389" w:name="OLE_LINK366"/>
      <w:r w:rsidRPr="00D64245">
        <w:rPr>
          <w:rFonts w:ascii="Times New Roman" w:eastAsia="宋体" w:hAnsi="Times New Roman" w:cs="Times New Roman"/>
          <w:color w:val="000000" w:themeColor="text1"/>
          <w:kern w:val="0"/>
          <w:sz w:val="24"/>
          <w:szCs w:val="24"/>
        </w:rPr>
        <w:t xml:space="preserve">Open-winding in 12s8r VFRM with coil pitch of 1. </w:t>
      </w:r>
      <w:bookmarkEnd w:id="388"/>
      <w:bookmarkEnd w:id="389"/>
      <w:r w:rsidRPr="00D64245">
        <w:rPr>
          <w:rFonts w:ascii="Times New Roman" w:eastAsia="宋体" w:hAnsi="Times New Roman" w:cs="Times New Roman"/>
          <w:color w:val="000000" w:themeColor="text1"/>
          <w:kern w:val="0"/>
          <w:sz w:val="24"/>
          <w:szCs w:val="24"/>
        </w:rPr>
        <w:t>(d) Open-winding in 12s8r VFRM with coil pitch of 3</w:t>
      </w:r>
      <w:r w:rsidR="00D37902" w:rsidRPr="00D64245">
        <w:rPr>
          <w:rFonts w:ascii="Times New Roman" w:eastAsia="宋体" w:hAnsi="Times New Roman" w:cs="Times New Roman"/>
          <w:color w:val="000000" w:themeColor="text1"/>
          <w:kern w:val="0"/>
          <w:sz w:val="24"/>
          <w:szCs w:val="24"/>
        </w:rPr>
        <w:t xml:space="preserve"> stator slot pitches</w:t>
      </w:r>
      <w:r w:rsidRPr="00D64245">
        <w:rPr>
          <w:rFonts w:ascii="Times New Roman" w:eastAsia="宋体" w:hAnsi="Times New Roman" w:cs="Times New Roman"/>
          <w:color w:val="000000" w:themeColor="text1"/>
          <w:kern w:val="0"/>
          <w:sz w:val="24"/>
          <w:szCs w:val="24"/>
        </w:rPr>
        <w:t>.</w:t>
      </w:r>
    </w:p>
    <w:bookmarkEnd w:id="383"/>
    <w:p w14:paraId="33C1535A" w14:textId="77777777" w:rsidR="00AB60FA" w:rsidRPr="00D64245" w:rsidRDefault="00AB60FA" w:rsidP="00AB60FA">
      <w:pPr>
        <w:keepNext/>
        <w:spacing w:line="360" w:lineRule="auto"/>
        <w:jc w:val="center"/>
        <w:rPr>
          <w:rFonts w:ascii="Times New Roman" w:eastAsia="宋体" w:hAnsi="Times New Roman" w:cs="Times New Roman"/>
          <w:color w:val="000000" w:themeColor="text1"/>
          <w:kern w:val="0"/>
          <w:sz w:val="20"/>
          <w:szCs w:val="20"/>
          <w:lang w:eastAsia="en-US"/>
        </w:rPr>
      </w:pPr>
      <w:r w:rsidRPr="00D64245">
        <w:rPr>
          <w:rFonts w:ascii="Times New Roman" w:eastAsia="宋体" w:hAnsi="Times New Roman" w:cs="Times New Roman"/>
          <w:noProof/>
          <w:color w:val="000000" w:themeColor="text1"/>
          <w:kern w:val="0"/>
          <w:sz w:val="24"/>
          <w:szCs w:val="24"/>
        </w:rPr>
        <w:drawing>
          <wp:inline distT="0" distB="0" distL="0" distR="0" wp14:anchorId="644A011B" wp14:editId="06195B87">
            <wp:extent cx="4796136" cy="2880000"/>
            <wp:effectExtent l="0" t="0" r="508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796136" cy="2880000"/>
                    </a:xfrm>
                    <a:prstGeom prst="rect">
                      <a:avLst/>
                    </a:prstGeom>
                    <a:noFill/>
                    <a:ln>
                      <a:noFill/>
                    </a:ln>
                  </pic:spPr>
                </pic:pic>
              </a:graphicData>
            </a:graphic>
          </wp:inline>
        </w:drawing>
      </w:r>
    </w:p>
    <w:p w14:paraId="1AA762B7" w14:textId="6D251C1B"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bookmarkStart w:id="390" w:name="_Ref533916989"/>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35</w:t>
      </w:r>
      <w:r w:rsidR="00FA2882" w:rsidRPr="00D64245">
        <w:rPr>
          <w:rFonts w:ascii="Times New Roman" w:eastAsia="宋体" w:hAnsi="Times New Roman" w:cs="Times New Roman"/>
          <w:color w:val="000000" w:themeColor="text1"/>
          <w:kern w:val="0"/>
          <w:sz w:val="24"/>
          <w:szCs w:val="24"/>
        </w:rPr>
        <w:fldChar w:fldCharType="end"/>
      </w:r>
      <w:bookmarkEnd w:id="390"/>
      <w:r w:rsidRPr="00D64245">
        <w:rPr>
          <w:rFonts w:ascii="Times New Roman" w:eastAsia="宋体" w:hAnsi="Times New Roman" w:cs="Times New Roman"/>
          <w:color w:val="000000" w:themeColor="text1"/>
          <w:kern w:val="0"/>
          <w:sz w:val="24"/>
          <w:szCs w:val="24"/>
        </w:rPr>
        <w:t>. Open-winding configuration with one power supply.</w:t>
      </w:r>
    </w:p>
    <w:tbl>
      <w:tblPr>
        <w:tblW w:w="5000" w:type="pct"/>
        <w:jc w:val="center"/>
        <w:tblLook w:val="04A0" w:firstRow="1" w:lastRow="0" w:firstColumn="1" w:lastColumn="0" w:noHBand="0" w:noVBand="1"/>
      </w:tblPr>
      <w:tblGrid>
        <w:gridCol w:w="1719"/>
        <w:gridCol w:w="4869"/>
        <w:gridCol w:w="1718"/>
      </w:tblGrid>
      <w:tr w:rsidR="00D64245" w:rsidRPr="00D64245" w14:paraId="43CAEAB2" w14:textId="77777777" w:rsidTr="006D1C62">
        <w:trPr>
          <w:trHeight w:val="1328"/>
          <w:jc w:val="center"/>
        </w:trPr>
        <w:tc>
          <w:tcPr>
            <w:tcW w:w="1035" w:type="pct"/>
            <w:shd w:val="clear" w:color="auto" w:fill="auto"/>
            <w:vAlign w:val="center"/>
          </w:tcPr>
          <w:p w14:paraId="2282C7BF" w14:textId="77777777" w:rsidR="00AB60FA" w:rsidRPr="00D64245" w:rsidRDefault="00AB60FA" w:rsidP="00AB60FA">
            <w:pPr>
              <w:widowControl/>
              <w:spacing w:after="120" w:line="360" w:lineRule="auto"/>
              <w:jc w:val="left"/>
              <w:rPr>
                <w:rFonts w:ascii="Times New Roman" w:eastAsia="宋体" w:hAnsi="Times New Roman" w:cs="Times New Roman"/>
                <w:color w:val="000000" w:themeColor="text1"/>
                <w:kern w:val="0"/>
                <w:sz w:val="24"/>
                <w:szCs w:val="24"/>
              </w:rPr>
            </w:pPr>
          </w:p>
        </w:tc>
        <w:tc>
          <w:tcPr>
            <w:tcW w:w="2931" w:type="pct"/>
            <w:shd w:val="clear" w:color="auto" w:fill="auto"/>
            <w:vAlign w:val="center"/>
          </w:tcPr>
          <w:p w14:paraId="0E35A5E2" w14:textId="77777777" w:rsidR="00AB60FA" w:rsidRPr="00D64245" w:rsidRDefault="00AB60FA" w:rsidP="00AB60FA">
            <w:pPr>
              <w:widowControl/>
              <w:spacing w:after="12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90"/>
                <w:sz w:val="24"/>
                <w:szCs w:val="24"/>
                <w:lang w:eastAsia="en-US"/>
              </w:rPr>
              <w:object w:dxaOrig="2820" w:dyaOrig="1920" w14:anchorId="415DB382">
                <v:shape id="_x0000_i1135" type="#_x0000_t75" style="width:2in;height:93.7pt" o:ole="">
                  <v:imagedata r:id="rId242" o:title=""/>
                </v:shape>
                <o:OLEObject Type="Embed" ProgID="Equation.DSMT4" ShapeID="_x0000_i1135" DrawAspect="Content" ObjectID="_1619929359" r:id="rId423"/>
              </w:object>
            </w:r>
          </w:p>
        </w:tc>
        <w:tc>
          <w:tcPr>
            <w:tcW w:w="1034" w:type="pct"/>
            <w:shd w:val="clear" w:color="auto" w:fill="auto"/>
            <w:vAlign w:val="center"/>
          </w:tcPr>
          <w:p w14:paraId="3B298B1F" w14:textId="1695EBE8" w:rsidR="00AB60FA" w:rsidRPr="00D64245" w:rsidRDefault="00AB60FA" w:rsidP="00D16C49">
            <w:pPr>
              <w:widowControl/>
              <w:spacing w:after="120"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w:t>
            </w:r>
            <w:r w:rsidR="000776C4" w:rsidRPr="00D64245">
              <w:rPr>
                <w:rFonts w:ascii="Times New Roman" w:eastAsia="宋体" w:hAnsi="Times New Roman" w:cs="Times New Roman"/>
                <w:color w:val="000000" w:themeColor="text1"/>
                <w:kern w:val="0"/>
                <w:sz w:val="24"/>
                <w:szCs w:val="24"/>
              </w:rPr>
              <w:t>20</w:t>
            </w:r>
            <w:r w:rsidRPr="00D64245">
              <w:rPr>
                <w:rFonts w:ascii="Times New Roman" w:eastAsia="宋体" w:hAnsi="Times New Roman" w:cs="Times New Roman"/>
                <w:color w:val="000000" w:themeColor="text1"/>
                <w:kern w:val="0"/>
                <w:sz w:val="24"/>
                <w:szCs w:val="24"/>
              </w:rPr>
              <w:t>)</w:t>
            </w:r>
          </w:p>
        </w:tc>
      </w:tr>
    </w:tbl>
    <w:p w14:paraId="5A9A7E9C" w14:textId="77777777" w:rsidR="00AB60FA" w:rsidRPr="00D64245" w:rsidRDefault="00AB60FA" w:rsidP="00AB60FA">
      <w:pPr>
        <w:keepNext/>
        <w:widowControl/>
        <w:spacing w:after="160" w:line="360" w:lineRule="auto"/>
        <w:jc w:val="center"/>
        <w:rPr>
          <w:rFonts w:ascii="Calibri" w:eastAsia="宋体" w:hAnsi="Calibri" w:cs="Times New Roman"/>
          <w:color w:val="000000" w:themeColor="text1"/>
          <w:kern w:val="0"/>
          <w:sz w:val="22"/>
        </w:rPr>
      </w:pPr>
      <w:r w:rsidRPr="00D64245">
        <w:rPr>
          <w:rFonts w:ascii="Calibri" w:eastAsia="宋体" w:hAnsi="Calibri" w:cs="Times New Roman"/>
          <w:noProof/>
          <w:color w:val="000000" w:themeColor="text1"/>
          <w:kern w:val="0"/>
          <w:sz w:val="22"/>
        </w:rPr>
        <w:drawing>
          <wp:inline distT="0" distB="0" distL="0" distR="0" wp14:anchorId="4109C2E9" wp14:editId="2E873C2A">
            <wp:extent cx="4819688" cy="2880000"/>
            <wp:effectExtent l="0" t="0" r="0" b="0"/>
            <wp:docPr id="2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4819688" cy="2880000"/>
                    </a:xfrm>
                    <a:prstGeom prst="rect">
                      <a:avLst/>
                    </a:prstGeom>
                    <a:noFill/>
                    <a:ln>
                      <a:noFill/>
                    </a:ln>
                  </pic:spPr>
                </pic:pic>
              </a:graphicData>
            </a:graphic>
          </wp:inline>
        </w:drawing>
      </w:r>
    </w:p>
    <w:p w14:paraId="73F81F9A" w14:textId="4EA9818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bookmarkStart w:id="391" w:name="_Ref533917037"/>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36</w:t>
      </w:r>
      <w:r w:rsidR="00FA2882" w:rsidRPr="00D64245">
        <w:rPr>
          <w:rFonts w:ascii="Times New Roman" w:eastAsia="宋体" w:hAnsi="Times New Roman" w:cs="Times New Roman"/>
          <w:color w:val="000000" w:themeColor="text1"/>
          <w:kern w:val="0"/>
          <w:sz w:val="24"/>
          <w:szCs w:val="24"/>
        </w:rPr>
        <w:fldChar w:fldCharType="end"/>
      </w:r>
      <w:bookmarkStart w:id="392" w:name="OLE_LINK346"/>
      <w:bookmarkStart w:id="393" w:name="OLE_LINK347"/>
      <w:bookmarkEnd w:id="391"/>
      <w:r w:rsidRPr="00D64245">
        <w:rPr>
          <w:rFonts w:ascii="Times New Roman" w:eastAsia="宋体" w:hAnsi="Times New Roman" w:cs="Times New Roman"/>
          <w:color w:val="000000" w:themeColor="text1"/>
          <w:kern w:val="0"/>
          <w:sz w:val="24"/>
          <w:szCs w:val="24"/>
        </w:rPr>
        <w:t>. Variation of DC to AC ratio in integrated field and armature current control.</w:t>
      </w:r>
    </w:p>
    <w:bookmarkEnd w:id="392"/>
    <w:bookmarkEnd w:id="393"/>
    <w:p w14:paraId="10E15D98" w14:textId="4F0D56BF"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By varying the ratio of DC offset </w:t>
      </w:r>
      <w:bookmarkStart w:id="394" w:name="OLE_LINK339"/>
      <w:bookmarkStart w:id="395" w:name="OLE_LINK340"/>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bookmarkEnd w:id="394"/>
      <w:bookmarkEnd w:id="395"/>
      <w:r w:rsidRPr="00D64245">
        <w:rPr>
          <w:rFonts w:ascii="Times New Roman" w:eastAsia="宋体" w:hAnsi="Times New Roman" w:cs="Times New Roman"/>
          <w:color w:val="000000" w:themeColor="text1"/>
          <w:kern w:val="0"/>
          <w:sz w:val="24"/>
          <w:szCs w:val="24"/>
        </w:rPr>
        <w:t xml:space="preserve"> between RMS value of the AC component </w:t>
      </w:r>
      <w:bookmarkStart w:id="396" w:name="OLE_LINK343"/>
      <w:bookmarkStart w:id="397" w:name="OLE_LINK344"/>
      <w:bookmarkStart w:id="398" w:name="OLE_LINK345"/>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q</w:t>
      </w:r>
      <w:bookmarkEnd w:id="396"/>
      <w:bookmarkEnd w:id="397"/>
      <w:bookmarkEnd w:id="398"/>
      <w:r w:rsidRPr="00D64245">
        <w:rPr>
          <w:rFonts w:ascii="Times New Roman" w:eastAsia="宋体" w:hAnsi="Times New Roman" w:cs="Times New Roman"/>
          <w:color w:val="000000" w:themeColor="text1"/>
          <w:kern w:val="0"/>
          <w:sz w:val="24"/>
          <w:szCs w:val="24"/>
        </w:rPr>
        <w:t xml:space="preserve"> at the total copper loss of 60W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_Ref533917037 \h  \* MERGEFORMAT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color w:val="000000" w:themeColor="text1"/>
          <w:kern w:val="0"/>
          <w:sz w:val="24"/>
          <w:szCs w:val="24"/>
        </w:rPr>
        <w:t>36</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the optimal DC to AC ratios of VFRMs with open-winding technologies are found to be approximately at 1. The optimal ratio is kept as 1 in the following calculations which indicates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q</w:t>
      </w:r>
      <w:r w:rsidRPr="00D64245">
        <w:rPr>
          <w:rFonts w:ascii="Times New Roman" w:eastAsia="宋体" w:hAnsi="Times New Roman" w:cs="Times New Roman"/>
          <w:color w:val="000000" w:themeColor="text1"/>
          <w:kern w:val="0"/>
          <w:sz w:val="24"/>
          <w:szCs w:val="24"/>
        </w:rPr>
        <w:t xml:space="preserve">. The on-load torque waveform is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_Ref533917059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37</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which can be compared with the on-load torque waveform with separated excitation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_Ref533915489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22</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(b). It shows that the average torque value of 7</w:t>
      </w:r>
      <w:bookmarkStart w:id="399" w:name="OLE_LINK397"/>
      <w:bookmarkStart w:id="400" w:name="OLE_LINK398"/>
      <w:r w:rsidRPr="00D64245">
        <w:rPr>
          <w:rFonts w:ascii="Times New Roman" w:eastAsia="宋体" w:hAnsi="Times New Roman" w:cs="Times New Roman"/>
          <w:color w:val="000000" w:themeColor="text1"/>
          <w:kern w:val="0"/>
          <w:sz w:val="24"/>
          <w:szCs w:val="24"/>
        </w:rPr>
        <w:t>-pole VFRMs have increased by 134.1% and 64.3%</w:t>
      </w:r>
      <w:bookmarkEnd w:id="399"/>
      <w:bookmarkEnd w:id="400"/>
      <w:r w:rsidRPr="00D64245">
        <w:rPr>
          <w:rFonts w:ascii="Times New Roman" w:eastAsia="宋体" w:hAnsi="Times New Roman" w:cs="Times New Roman"/>
          <w:color w:val="000000" w:themeColor="text1"/>
          <w:kern w:val="0"/>
          <w:sz w:val="24"/>
          <w:szCs w:val="24"/>
        </w:rPr>
        <w:t xml:space="preserve"> while 8-pole VFRMs have increased by 120.8% and 125.8% by employing open-winding technology. The overload capability of VFRMs with open-winding is revealed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_Ref533917088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3</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38</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The torque capabilities of VFRMs with open-winding are improved over the calculated copper loss range than the separated excitation owing to the reduction of total copper loss.</w:t>
      </w:r>
    </w:p>
    <w:p w14:paraId="30D0536E" w14:textId="77777777" w:rsidR="00AB60FA" w:rsidRPr="00D64245" w:rsidRDefault="00AB60FA" w:rsidP="00AB60FA">
      <w:pPr>
        <w:keepNext/>
        <w:widowControl/>
        <w:spacing w:after="160" w:line="360" w:lineRule="auto"/>
        <w:jc w:val="center"/>
        <w:rPr>
          <w:rFonts w:ascii="Calibri" w:eastAsia="宋体" w:hAnsi="Calibri" w:cs="Times New Roman"/>
          <w:color w:val="000000" w:themeColor="text1"/>
          <w:kern w:val="0"/>
          <w:sz w:val="22"/>
        </w:rPr>
      </w:pPr>
      <w:r w:rsidRPr="00D64245">
        <w:rPr>
          <w:rFonts w:ascii="Calibri" w:eastAsia="宋体" w:hAnsi="Calibri" w:cs="Times New Roman"/>
          <w:noProof/>
          <w:color w:val="000000" w:themeColor="text1"/>
          <w:kern w:val="0"/>
          <w:sz w:val="22"/>
        </w:rPr>
        <w:lastRenderedPageBreak/>
        <w:drawing>
          <wp:inline distT="0" distB="0" distL="0" distR="0" wp14:anchorId="151BD0BB" wp14:editId="6723559F">
            <wp:extent cx="4808905" cy="288000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7"/>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4808905" cy="2880000"/>
                    </a:xfrm>
                    <a:prstGeom prst="rect">
                      <a:avLst/>
                    </a:prstGeom>
                    <a:noFill/>
                    <a:ln>
                      <a:noFill/>
                    </a:ln>
                  </pic:spPr>
                </pic:pic>
              </a:graphicData>
            </a:graphic>
          </wp:inline>
        </w:drawing>
      </w:r>
    </w:p>
    <w:p w14:paraId="431D7A2D" w14:textId="10925A6B"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bookmarkStart w:id="401" w:name="_Ref533917059"/>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37</w:t>
      </w:r>
      <w:r w:rsidR="00FA2882" w:rsidRPr="00D64245">
        <w:rPr>
          <w:rFonts w:ascii="Times New Roman" w:eastAsia="宋体" w:hAnsi="Times New Roman" w:cs="Times New Roman"/>
          <w:color w:val="000000" w:themeColor="text1"/>
          <w:kern w:val="0"/>
          <w:sz w:val="24"/>
          <w:szCs w:val="24"/>
        </w:rPr>
        <w:fldChar w:fldCharType="end"/>
      </w:r>
      <w:bookmarkEnd w:id="401"/>
      <w:r w:rsidRPr="00D64245">
        <w:rPr>
          <w:rFonts w:ascii="Times New Roman" w:eastAsia="宋体" w:hAnsi="Times New Roman" w:cs="Times New Roman"/>
          <w:color w:val="000000" w:themeColor="text1"/>
          <w:kern w:val="0"/>
          <w:sz w:val="24"/>
          <w:szCs w:val="24"/>
        </w:rPr>
        <w:t>. Comparison of on-load torque waveform of 12s/(7,8)r VFRMs at total copper loss of 60W with integrated current excitation.</w:t>
      </w:r>
    </w:p>
    <w:p w14:paraId="5CE4FAAB" w14:textId="77777777" w:rsidR="00AB60FA" w:rsidRPr="00D64245" w:rsidRDefault="00AB60FA" w:rsidP="00AB60FA">
      <w:pPr>
        <w:keepNext/>
        <w:widowControl/>
        <w:spacing w:after="160" w:line="360" w:lineRule="auto"/>
        <w:jc w:val="center"/>
        <w:rPr>
          <w:rFonts w:ascii="Calibri" w:eastAsia="宋体" w:hAnsi="Calibri" w:cs="Times New Roman"/>
          <w:color w:val="000000" w:themeColor="text1"/>
          <w:kern w:val="0"/>
          <w:sz w:val="22"/>
        </w:rPr>
      </w:pPr>
      <w:r w:rsidRPr="00D64245">
        <w:rPr>
          <w:rFonts w:ascii="Calibri" w:eastAsia="宋体" w:hAnsi="Calibri" w:cs="Times New Roman"/>
          <w:noProof/>
          <w:color w:val="000000" w:themeColor="text1"/>
          <w:kern w:val="0"/>
          <w:sz w:val="22"/>
        </w:rPr>
        <w:drawing>
          <wp:inline distT="0" distB="0" distL="0" distR="0" wp14:anchorId="51989DBC" wp14:editId="66E8217E">
            <wp:extent cx="4808905" cy="288000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8"/>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4808905" cy="2880000"/>
                    </a:xfrm>
                    <a:prstGeom prst="rect">
                      <a:avLst/>
                    </a:prstGeom>
                    <a:noFill/>
                    <a:ln>
                      <a:noFill/>
                    </a:ln>
                  </pic:spPr>
                </pic:pic>
              </a:graphicData>
            </a:graphic>
          </wp:inline>
        </w:drawing>
      </w:r>
    </w:p>
    <w:p w14:paraId="577168A8" w14:textId="059CA6B8"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bookmarkStart w:id="402" w:name="_Ref533917088"/>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38</w:t>
      </w:r>
      <w:r w:rsidR="00FA2882" w:rsidRPr="00D64245">
        <w:rPr>
          <w:rFonts w:ascii="Times New Roman" w:eastAsia="宋体" w:hAnsi="Times New Roman" w:cs="Times New Roman"/>
          <w:color w:val="000000" w:themeColor="text1"/>
          <w:kern w:val="0"/>
          <w:sz w:val="24"/>
          <w:szCs w:val="24"/>
        </w:rPr>
        <w:fldChar w:fldCharType="end"/>
      </w:r>
      <w:bookmarkEnd w:id="402"/>
      <w:r w:rsidRPr="00D64245">
        <w:rPr>
          <w:rFonts w:ascii="Times New Roman" w:eastAsia="宋体" w:hAnsi="Times New Roman" w:cs="Times New Roman" w:hint="eastAsia"/>
          <w:color w:val="000000" w:themeColor="text1"/>
          <w:kern w:val="0"/>
          <w:sz w:val="24"/>
          <w:szCs w:val="24"/>
        </w:rPr>
        <w:t>.</w:t>
      </w:r>
      <w:r w:rsidRPr="00D64245">
        <w:rPr>
          <w:rFonts w:ascii="Times New Roman" w:eastAsia="宋体" w:hAnsi="Times New Roman" w:cs="Times New Roman"/>
          <w:color w:val="000000" w:themeColor="text1"/>
          <w:kern w:val="0"/>
          <w:sz w:val="24"/>
          <w:szCs w:val="24"/>
        </w:rPr>
        <w:t xml:space="preserve"> Comparison of average torque against total copper loss of 12s/(7,8)r VFRMs with integrated current excitation.</w:t>
      </w:r>
    </w:p>
    <w:p w14:paraId="34C8DC82" w14:textId="77777777" w:rsidR="00AB60FA" w:rsidRPr="00D64245" w:rsidRDefault="00AB60FA" w:rsidP="00AB60FA">
      <w:pPr>
        <w:widowControl/>
        <w:spacing w:after="160" w:line="259"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br w:type="page"/>
      </w:r>
    </w:p>
    <w:p w14:paraId="18C03B26" w14:textId="31AF0E65" w:rsidR="00AB60FA" w:rsidRPr="00D64245" w:rsidRDefault="00AB60FA" w:rsidP="00AB60FA">
      <w:pPr>
        <w:keepNext/>
        <w:widowControl/>
        <w:spacing w:before="120" w:after="60" w:line="360" w:lineRule="auto"/>
        <w:jc w:val="left"/>
        <w:outlineLvl w:val="1"/>
        <w:rPr>
          <w:rFonts w:ascii="Times New Roman" w:eastAsia="宋体" w:hAnsi="Times New Roman" w:cs="Times New Roman"/>
          <w:b/>
          <w:iCs/>
          <w:color w:val="000000" w:themeColor="text1"/>
          <w:kern w:val="0"/>
          <w:sz w:val="24"/>
          <w:szCs w:val="24"/>
          <w:lang w:eastAsia="en-US"/>
        </w:rPr>
      </w:pPr>
      <w:bookmarkStart w:id="403" w:name="_Toc8731258"/>
      <w:r w:rsidRPr="00D64245">
        <w:rPr>
          <w:rFonts w:ascii="Times New Roman" w:eastAsia="宋体" w:hAnsi="Times New Roman" w:cs="Times New Roman"/>
          <w:b/>
          <w:iCs/>
          <w:color w:val="000000" w:themeColor="text1"/>
          <w:kern w:val="0"/>
          <w:sz w:val="24"/>
          <w:szCs w:val="24"/>
          <w:lang w:eastAsia="en-US"/>
        </w:rPr>
        <w:lastRenderedPageBreak/>
        <w:t>3.</w:t>
      </w:r>
      <w:r w:rsidR="00DD5779" w:rsidRPr="00D64245">
        <w:rPr>
          <w:rFonts w:ascii="Times New Roman" w:eastAsia="宋体" w:hAnsi="Times New Roman" w:cs="Times New Roman"/>
          <w:b/>
          <w:iCs/>
          <w:color w:val="000000" w:themeColor="text1"/>
          <w:kern w:val="0"/>
          <w:sz w:val="24"/>
          <w:szCs w:val="24"/>
          <w:lang w:eastAsia="en-US"/>
        </w:rPr>
        <w:t>7</w:t>
      </w:r>
      <w:r w:rsidRPr="00D64245">
        <w:rPr>
          <w:rFonts w:ascii="Times New Roman" w:eastAsia="宋体" w:hAnsi="Times New Roman" w:cs="Times New Roman"/>
          <w:b/>
          <w:iCs/>
          <w:color w:val="000000" w:themeColor="text1"/>
          <w:kern w:val="0"/>
          <w:sz w:val="24"/>
          <w:szCs w:val="24"/>
          <w:lang w:eastAsia="en-US"/>
        </w:rPr>
        <w:tab/>
        <w:t>Conclusion</w:t>
      </w:r>
      <w:bookmarkEnd w:id="403"/>
    </w:p>
    <w:p w14:paraId="21A9E511" w14:textId="77777777" w:rsidR="00AB60FA" w:rsidRPr="00D64245" w:rsidRDefault="00AB60FA" w:rsidP="00AB60FA">
      <w:pPr>
        <w:spacing w:line="360" w:lineRule="auto"/>
        <w:ind w:firstLine="238"/>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lang w:eastAsia="en-US"/>
        </w:rPr>
        <w:t xml:space="preserve">In this chapter, three phase </w:t>
      </w:r>
      <w:bookmarkStart w:id="404" w:name="OLE_LINK399"/>
      <w:bookmarkStart w:id="405" w:name="OLE_LINK400"/>
      <w:bookmarkStart w:id="406" w:name="OLE_LINK401"/>
      <w:r w:rsidRPr="00D64245">
        <w:rPr>
          <w:rFonts w:ascii="Times New Roman" w:eastAsia="宋体" w:hAnsi="Times New Roman" w:cs="Times New Roman"/>
          <w:color w:val="000000" w:themeColor="text1"/>
          <w:kern w:val="0"/>
          <w:sz w:val="24"/>
          <w:szCs w:val="24"/>
          <w:lang w:eastAsia="en-US"/>
        </w:rPr>
        <w:t>12s/(7,8)r</w:t>
      </w:r>
      <w:bookmarkEnd w:id="404"/>
      <w:bookmarkEnd w:id="405"/>
      <w:bookmarkEnd w:id="406"/>
      <w:r w:rsidRPr="00D64245">
        <w:rPr>
          <w:rFonts w:ascii="Times New Roman" w:eastAsia="宋体" w:hAnsi="Times New Roman" w:cs="Times New Roman"/>
          <w:color w:val="000000" w:themeColor="text1"/>
          <w:kern w:val="0"/>
          <w:sz w:val="24"/>
          <w:szCs w:val="24"/>
          <w:lang w:eastAsia="en-US"/>
        </w:rPr>
        <w:t xml:space="preserve">-F3A3 VFRMs with DC field excitation are proposed and the corresponding electromagnetic performance is comparatively investigated with 12s/(7,8)r-F1A1 VFRMs. It shows that the torque density and efficiency in the 12s/(7,8)r VFRMs are </w:t>
      </w:r>
      <w:r w:rsidRPr="00D64245">
        <w:rPr>
          <w:rFonts w:ascii="Times New Roman" w:eastAsia="宋体" w:hAnsi="Times New Roman" w:cs="Times New Roman"/>
          <w:color w:val="000000" w:themeColor="text1"/>
          <w:kern w:val="0"/>
          <w:sz w:val="24"/>
          <w:szCs w:val="24"/>
        </w:rPr>
        <w:t>improved</w:t>
      </w:r>
      <w:r w:rsidRPr="00D64245">
        <w:rPr>
          <w:rFonts w:ascii="Times New Roman" w:eastAsia="宋体" w:hAnsi="Times New Roman" w:cs="Times New Roman"/>
          <w:color w:val="000000" w:themeColor="text1"/>
          <w:kern w:val="0"/>
          <w:sz w:val="24"/>
          <w:szCs w:val="24"/>
          <w:lang w:eastAsia="en-US"/>
        </w:rPr>
        <w:t xml:space="preserve"> due to the increase of fundamental winding factor with OW. Furthermore, the advantage of OW shows in in torque enhancement appears with the increase of active length. Since the THD values are much smaller in the back-EMF of the 7-pole VFRMs, the torque ripples are significantly lower than those of 8-pole VFRMs. With open-winding technology, the torque density of VFRM can be further enhanced with reduced copper loss.</w:t>
      </w:r>
    </w:p>
    <w:p w14:paraId="0DC582DD"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br w:type="page"/>
      </w:r>
    </w:p>
    <w:p w14:paraId="6D3A08E9" w14:textId="77777777" w:rsidR="00AB60FA" w:rsidRPr="00D64245" w:rsidRDefault="00AB60FA" w:rsidP="002A4293">
      <w:pPr>
        <w:pStyle w:val="Heading1"/>
        <w:widowControl/>
        <w:numPr>
          <w:ilvl w:val="0"/>
          <w:numId w:val="14"/>
        </w:numPr>
        <w:spacing w:before="480" w:after="480" w:line="360" w:lineRule="auto"/>
        <w:ind w:left="0" w:firstLine="0"/>
        <w:jc w:val="center"/>
        <w:rPr>
          <w:rFonts w:ascii="Times New Roman" w:eastAsia="宋体" w:hAnsi="Times New Roman" w:cs="Times New Roman"/>
          <w:bCs w:val="0"/>
          <w:color w:val="000000" w:themeColor="text1"/>
        </w:rPr>
      </w:pPr>
      <w:bookmarkStart w:id="407" w:name="_Toc8731259"/>
      <w:r w:rsidRPr="00D64245">
        <w:rPr>
          <w:rFonts w:ascii="Times New Roman" w:eastAsia="宋体" w:hAnsi="Times New Roman" w:cs="Times New Roman" w:hint="eastAsia"/>
          <w:bCs w:val="0"/>
          <w:color w:val="000000" w:themeColor="text1"/>
        </w:rPr>
        <w:lastRenderedPageBreak/>
        <w:t>Stat</w:t>
      </w:r>
      <w:r w:rsidRPr="00D64245">
        <w:rPr>
          <w:rFonts w:ascii="Times New Roman" w:eastAsia="宋体" w:hAnsi="Times New Roman" w:cs="Times New Roman"/>
          <w:bCs w:val="0"/>
          <w:color w:val="000000" w:themeColor="text1"/>
        </w:rPr>
        <w:t>or Slot Permanent Magnet Machines Having Overlapping Windings</w:t>
      </w:r>
      <w:bookmarkEnd w:id="407"/>
    </w:p>
    <w:p w14:paraId="6674CE6D" w14:textId="78CBED32"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val="x-none" w:eastAsia="x-none"/>
        </w:rPr>
      </w:pPr>
      <w:bookmarkStart w:id="408" w:name="OLE_LINK74"/>
      <w:r w:rsidRPr="00D64245">
        <w:rPr>
          <w:rFonts w:ascii="Times New Roman" w:eastAsia="宋体" w:hAnsi="Times New Roman" w:cs="Times New Roman"/>
          <w:color w:val="000000" w:themeColor="text1"/>
          <w:spacing w:val="-1"/>
          <w:kern w:val="0"/>
          <w:sz w:val="24"/>
          <w:szCs w:val="24"/>
          <w:lang w:val="x-none" w:eastAsia="x-none"/>
        </w:rPr>
        <w:t>In this chapter, the overlapping winding, i.e. coil pitch equals 3</w:t>
      </w:r>
      <w:r w:rsidR="00C75600" w:rsidRPr="00D64245">
        <w:rPr>
          <w:rFonts w:ascii="Times New Roman" w:eastAsia="宋体" w:hAnsi="Times New Roman" w:cs="Times New Roman"/>
          <w:color w:val="000000" w:themeColor="text1"/>
          <w:spacing w:val="-1"/>
          <w:kern w:val="0"/>
          <w:sz w:val="24"/>
          <w:szCs w:val="24"/>
          <w:lang w:val="x-none" w:eastAsia="x-none"/>
        </w:rPr>
        <w:t xml:space="preserve"> stator slot pitches</w:t>
      </w:r>
      <w:r w:rsidRPr="00D64245">
        <w:rPr>
          <w:rFonts w:ascii="Times New Roman" w:eastAsia="宋体" w:hAnsi="Times New Roman" w:cs="Times New Roman"/>
          <w:color w:val="000000" w:themeColor="text1"/>
          <w:spacing w:val="-1"/>
          <w:kern w:val="0"/>
          <w:sz w:val="24"/>
          <w:szCs w:val="24"/>
          <w:lang w:val="x-none" w:eastAsia="x-none"/>
        </w:rPr>
        <w:t xml:space="preserve">, is applied to a 12s7r stator slot permanent magnet machine (12s7r-A3 SSPM) in order to enhance the torque density. The influence of </w:t>
      </w:r>
      <w:r w:rsidR="00E829EB" w:rsidRPr="00D64245">
        <w:rPr>
          <w:rFonts w:ascii="Times New Roman" w:eastAsia="宋体" w:hAnsi="Times New Roman" w:cs="Times New Roman"/>
          <w:color w:val="000000" w:themeColor="text1"/>
          <w:spacing w:val="-1"/>
          <w:kern w:val="0"/>
          <w:sz w:val="24"/>
          <w:szCs w:val="24"/>
          <w:lang w:val="en-GB" w:eastAsia="x-none"/>
        </w:rPr>
        <w:t xml:space="preserve">stator </w:t>
      </w:r>
      <w:r w:rsidRPr="00D64245">
        <w:rPr>
          <w:rFonts w:ascii="Times New Roman" w:eastAsia="宋体" w:hAnsi="Times New Roman" w:cs="Times New Roman"/>
          <w:color w:val="000000" w:themeColor="text1"/>
          <w:spacing w:val="-1"/>
          <w:kern w:val="0"/>
          <w:sz w:val="24"/>
          <w:szCs w:val="24"/>
          <w:lang w:val="x-none" w:eastAsia="x-none"/>
        </w:rPr>
        <w:t>slot/</w:t>
      </w:r>
      <w:r w:rsidR="00E829EB" w:rsidRPr="00D64245">
        <w:rPr>
          <w:rFonts w:ascii="Times New Roman" w:eastAsia="宋体" w:hAnsi="Times New Roman" w:cs="Times New Roman"/>
          <w:color w:val="000000" w:themeColor="text1"/>
          <w:spacing w:val="-1"/>
          <w:kern w:val="0"/>
          <w:sz w:val="24"/>
          <w:szCs w:val="24"/>
          <w:lang w:val="en-GB" w:eastAsia="x-none"/>
        </w:rPr>
        <w:t xml:space="preserve">rotor </w:t>
      </w:r>
      <w:r w:rsidRPr="00D64245">
        <w:rPr>
          <w:rFonts w:ascii="Times New Roman" w:eastAsia="宋体" w:hAnsi="Times New Roman" w:cs="Times New Roman"/>
          <w:color w:val="000000" w:themeColor="text1"/>
          <w:spacing w:val="-1"/>
          <w:kern w:val="0"/>
          <w:sz w:val="24"/>
          <w:szCs w:val="24"/>
          <w:lang w:val="x-none" w:eastAsia="x-none"/>
        </w:rPr>
        <w:t>pole number combinations on the electromagnetic performance of SSPMs with both non-</w:t>
      </w:r>
      <w:r w:rsidRPr="00D64245">
        <w:rPr>
          <w:rFonts w:ascii="Times New Roman" w:eastAsia="宋体" w:hAnsi="Times New Roman" w:cs="Times New Roman"/>
          <w:color w:val="000000" w:themeColor="text1"/>
          <w:spacing w:val="-1"/>
          <w:kern w:val="0"/>
          <w:sz w:val="24"/>
          <w:szCs w:val="24"/>
          <w:lang w:val="en-GB" w:eastAsia="x-none"/>
        </w:rPr>
        <w:t>overlapping</w:t>
      </w:r>
      <w:r w:rsidRPr="00D64245">
        <w:rPr>
          <w:rFonts w:ascii="Times New Roman" w:eastAsia="宋体" w:hAnsi="Times New Roman" w:cs="Times New Roman"/>
          <w:color w:val="000000" w:themeColor="text1"/>
          <w:spacing w:val="-1"/>
          <w:kern w:val="0"/>
          <w:sz w:val="24"/>
          <w:szCs w:val="24"/>
          <w:lang w:val="x-none" w:eastAsia="x-none"/>
        </w:rPr>
        <w:t xml:space="preserve"> and overlapping is investigated. The 12s7r-A3 SSPM is selected for further investigation from the candidates with overlapping winding in 12-stator </w:t>
      </w:r>
      <w:r w:rsidR="00C71DC0" w:rsidRPr="00D64245">
        <w:rPr>
          <w:rFonts w:ascii="Times New Roman" w:eastAsia="宋体" w:hAnsi="Times New Roman" w:cs="Times New Roman"/>
          <w:color w:val="000000" w:themeColor="text1"/>
          <w:spacing w:val="-1"/>
          <w:kern w:val="0"/>
          <w:sz w:val="24"/>
          <w:szCs w:val="24"/>
          <w:lang w:val="x-none" w:eastAsia="x-none"/>
        </w:rPr>
        <w:t xml:space="preserve">slot </w:t>
      </w:r>
      <w:r w:rsidRPr="00D64245">
        <w:rPr>
          <w:rFonts w:ascii="Times New Roman" w:eastAsia="宋体" w:hAnsi="Times New Roman" w:cs="Times New Roman"/>
          <w:color w:val="000000" w:themeColor="text1"/>
          <w:spacing w:val="-1"/>
          <w:kern w:val="0"/>
          <w:sz w:val="24"/>
          <w:szCs w:val="24"/>
          <w:lang w:val="x-none" w:eastAsia="x-none"/>
        </w:rPr>
        <w:t xml:space="preserve">machines for the highest average torque under the same copper loss. Its electromagnetic performance is comparatively studied with </w:t>
      </w:r>
      <w:r w:rsidRPr="00D64245">
        <w:rPr>
          <w:rFonts w:ascii="Times New Roman" w:eastAsia="宋体" w:hAnsi="Times New Roman" w:cs="Times New Roman"/>
          <w:color w:val="000000" w:themeColor="text1"/>
          <w:spacing w:val="-1"/>
          <w:kern w:val="0"/>
          <w:sz w:val="24"/>
          <w:szCs w:val="24"/>
          <w:lang w:val="en-GB" w:eastAsia="x-none"/>
        </w:rPr>
        <w:t xml:space="preserve">the </w:t>
      </w:r>
      <w:r w:rsidRPr="00D64245">
        <w:rPr>
          <w:rFonts w:ascii="Times New Roman" w:eastAsia="宋体" w:hAnsi="Times New Roman" w:cs="Times New Roman"/>
          <w:color w:val="000000" w:themeColor="text1"/>
          <w:spacing w:val="-1"/>
          <w:kern w:val="0"/>
          <w:sz w:val="24"/>
          <w:szCs w:val="24"/>
          <w:lang w:val="x-none" w:eastAsia="x-none"/>
        </w:rPr>
        <w:t xml:space="preserve">12s10r-A1 SSPM which has a coil pitch of 1 </w:t>
      </w:r>
      <w:r w:rsidR="00C75600" w:rsidRPr="00D64245">
        <w:rPr>
          <w:rFonts w:ascii="Times New Roman" w:eastAsia="宋体" w:hAnsi="Times New Roman" w:cs="Times New Roman"/>
          <w:color w:val="000000" w:themeColor="text1"/>
          <w:spacing w:val="-1"/>
          <w:kern w:val="0"/>
          <w:sz w:val="24"/>
          <w:szCs w:val="24"/>
          <w:lang w:val="x-none" w:eastAsia="x-none"/>
        </w:rPr>
        <w:t xml:space="preserve">stator slot pitch </w:t>
      </w:r>
      <w:r w:rsidRPr="00D64245">
        <w:rPr>
          <w:rFonts w:ascii="Times New Roman" w:eastAsia="宋体" w:hAnsi="Times New Roman" w:cs="Times New Roman"/>
          <w:color w:val="000000" w:themeColor="text1"/>
          <w:spacing w:val="-1"/>
          <w:kern w:val="0"/>
          <w:sz w:val="24"/>
          <w:szCs w:val="24"/>
          <w:lang w:val="x-none" w:eastAsia="x-none"/>
        </w:rPr>
        <w:t xml:space="preserve">and good performance in non-overlapping winding SSPMs. By adopting the overlapping winding, it shows that the proposed 12s7r-A3 SSPM can have 86% improvement in the fundamental phase back-EMF and 125.6% improvement of torque </w:t>
      </w:r>
      <w:bookmarkStart w:id="409" w:name="OLE_LINK146"/>
      <w:r w:rsidRPr="00D64245">
        <w:rPr>
          <w:rFonts w:ascii="Times New Roman" w:eastAsia="宋体" w:hAnsi="Times New Roman" w:cs="Times New Roman"/>
          <w:color w:val="000000" w:themeColor="text1"/>
          <w:spacing w:val="-1"/>
          <w:kern w:val="0"/>
          <w:sz w:val="24"/>
          <w:szCs w:val="24"/>
          <w:lang w:val="x-none" w:eastAsia="x-none"/>
        </w:rPr>
        <w:t xml:space="preserve">density than </w:t>
      </w:r>
      <w:bookmarkStart w:id="410" w:name="OLE_LINK141"/>
      <w:r w:rsidRPr="00D64245">
        <w:rPr>
          <w:rFonts w:ascii="Times New Roman" w:eastAsia="宋体" w:hAnsi="Times New Roman" w:cs="Times New Roman"/>
          <w:color w:val="000000" w:themeColor="text1"/>
          <w:spacing w:val="-1"/>
          <w:kern w:val="0"/>
          <w:sz w:val="24"/>
          <w:szCs w:val="24"/>
          <w:lang w:val="x-none" w:eastAsia="x-none"/>
        </w:rPr>
        <w:t>the 1</w:t>
      </w:r>
      <w:bookmarkEnd w:id="409"/>
      <w:r w:rsidRPr="00D64245">
        <w:rPr>
          <w:rFonts w:ascii="Times New Roman" w:eastAsia="宋体" w:hAnsi="Times New Roman" w:cs="Times New Roman"/>
          <w:color w:val="000000" w:themeColor="text1"/>
          <w:spacing w:val="-1"/>
          <w:kern w:val="0"/>
          <w:sz w:val="24"/>
          <w:szCs w:val="24"/>
          <w:lang w:val="x-none" w:eastAsia="x-none"/>
        </w:rPr>
        <w:t xml:space="preserve">2s10r-A1 </w:t>
      </w:r>
      <w:bookmarkEnd w:id="410"/>
      <w:r w:rsidRPr="00D64245">
        <w:rPr>
          <w:rFonts w:ascii="Times New Roman" w:eastAsia="宋体" w:hAnsi="Times New Roman" w:cs="Times New Roman"/>
          <w:color w:val="000000" w:themeColor="text1"/>
          <w:spacing w:val="-1"/>
          <w:kern w:val="0"/>
          <w:sz w:val="24"/>
          <w:szCs w:val="24"/>
          <w:lang w:val="x-none" w:eastAsia="x-none"/>
        </w:rPr>
        <w:t xml:space="preserve">SSPM. Meanwhile, the 12s7r-A3 SSPM has very low torque ripple (2.3%), but suffers from higher </w:t>
      </w:r>
      <w:r w:rsidR="00C75600" w:rsidRPr="00D64245">
        <w:rPr>
          <w:rFonts w:ascii="Times New Roman" w:eastAsia="宋体" w:hAnsi="Times New Roman" w:cs="Times New Roman"/>
          <w:color w:val="000000" w:themeColor="text1"/>
          <w:spacing w:val="-1"/>
          <w:kern w:val="0"/>
          <w:sz w:val="24"/>
          <w:szCs w:val="24"/>
          <w:lang w:val="x-none" w:eastAsia="x-none"/>
        </w:rPr>
        <w:t>losses</w:t>
      </w:r>
      <w:r w:rsidRPr="00D64245">
        <w:rPr>
          <w:rFonts w:ascii="Times New Roman" w:eastAsia="宋体" w:hAnsi="Times New Roman" w:cs="Times New Roman"/>
          <w:color w:val="000000" w:themeColor="text1"/>
          <w:spacing w:val="-1"/>
          <w:kern w:val="0"/>
          <w:sz w:val="24"/>
          <w:szCs w:val="24"/>
          <w:lang w:val="x-none" w:eastAsia="x-none"/>
        </w:rPr>
        <w:t xml:space="preserve"> </w:t>
      </w:r>
      <w:bookmarkStart w:id="411" w:name="OLE_LINK143"/>
      <w:bookmarkStart w:id="412" w:name="OLE_LINK144"/>
      <w:r w:rsidRPr="00D64245">
        <w:rPr>
          <w:rFonts w:ascii="Times New Roman" w:eastAsia="宋体" w:hAnsi="Times New Roman" w:cs="Times New Roman"/>
          <w:color w:val="000000" w:themeColor="text1"/>
          <w:spacing w:val="-1"/>
          <w:kern w:val="0"/>
          <w:sz w:val="24"/>
          <w:szCs w:val="24"/>
          <w:lang w:val="en-GB" w:eastAsia="x-none"/>
        </w:rPr>
        <w:t>compared with</w:t>
      </w:r>
      <w:r w:rsidRPr="00D64245">
        <w:rPr>
          <w:rFonts w:ascii="Times New Roman" w:eastAsia="宋体" w:hAnsi="Times New Roman" w:cs="Times New Roman"/>
          <w:color w:val="000000" w:themeColor="text1"/>
          <w:spacing w:val="-1"/>
          <w:kern w:val="0"/>
          <w:sz w:val="24"/>
          <w:szCs w:val="24"/>
          <w:lang w:val="x-none" w:eastAsia="x-none"/>
        </w:rPr>
        <w:t xml:space="preserve"> the 12s10r-A1 </w:t>
      </w:r>
      <w:bookmarkEnd w:id="411"/>
      <w:bookmarkEnd w:id="412"/>
      <w:r w:rsidRPr="00D64245">
        <w:rPr>
          <w:rFonts w:ascii="Times New Roman" w:eastAsia="宋体" w:hAnsi="Times New Roman" w:cs="Times New Roman"/>
          <w:color w:val="000000" w:themeColor="text1"/>
          <w:spacing w:val="-1"/>
          <w:kern w:val="0"/>
          <w:sz w:val="24"/>
          <w:szCs w:val="24"/>
          <w:lang w:val="x-none" w:eastAsia="x-none"/>
        </w:rPr>
        <w:t xml:space="preserve">SSPM due to higher </w:t>
      </w:r>
      <w:r w:rsidR="00C75600" w:rsidRPr="00D64245">
        <w:rPr>
          <w:rFonts w:ascii="Times New Roman" w:eastAsia="宋体" w:hAnsi="Times New Roman" w:cs="Times New Roman"/>
          <w:color w:val="000000" w:themeColor="text1"/>
          <w:spacing w:val="-1"/>
          <w:kern w:val="0"/>
          <w:sz w:val="24"/>
          <w:szCs w:val="24"/>
          <w:lang w:val="x-none" w:eastAsia="x-none"/>
        </w:rPr>
        <w:t>magnetic saturation</w:t>
      </w:r>
      <w:r w:rsidRPr="00D64245">
        <w:rPr>
          <w:rFonts w:ascii="Times New Roman" w:eastAsia="宋体" w:hAnsi="Times New Roman" w:cs="Times New Roman"/>
          <w:color w:val="000000" w:themeColor="text1"/>
          <w:spacing w:val="-1"/>
          <w:kern w:val="0"/>
          <w:sz w:val="24"/>
          <w:szCs w:val="24"/>
          <w:lang w:val="x-none" w:eastAsia="x-none"/>
        </w:rPr>
        <w:t>.</w:t>
      </w:r>
    </w:p>
    <w:p w14:paraId="2A200823" w14:textId="77777777" w:rsidR="00AB60FA" w:rsidRPr="00D64245" w:rsidRDefault="00AB60FA" w:rsidP="00AB60FA">
      <w:pPr>
        <w:keepNext/>
        <w:keepLines/>
        <w:widowControl/>
        <w:spacing w:before="120" w:after="60" w:line="360" w:lineRule="auto"/>
        <w:ind w:left="288" w:hanging="288"/>
        <w:jc w:val="left"/>
        <w:outlineLvl w:val="1"/>
        <w:rPr>
          <w:rFonts w:ascii="Times New Roman" w:eastAsia="宋体" w:hAnsi="Times New Roman" w:cs="Times New Roman"/>
          <w:b/>
          <w:iCs/>
          <w:noProof/>
          <w:color w:val="000000" w:themeColor="text1"/>
          <w:kern w:val="0"/>
          <w:sz w:val="24"/>
          <w:szCs w:val="24"/>
          <w:lang w:eastAsia="en-US"/>
        </w:rPr>
      </w:pPr>
      <w:bookmarkStart w:id="413" w:name="_Toc8731260"/>
      <w:bookmarkEnd w:id="408"/>
      <w:r w:rsidRPr="00D64245">
        <w:rPr>
          <w:rFonts w:ascii="Times New Roman" w:eastAsia="宋体" w:hAnsi="Times New Roman" w:cs="Times New Roman"/>
          <w:b/>
          <w:iCs/>
          <w:noProof/>
          <w:color w:val="000000" w:themeColor="text1"/>
          <w:kern w:val="0"/>
          <w:sz w:val="24"/>
          <w:szCs w:val="24"/>
          <w:lang w:eastAsia="en-US"/>
        </w:rPr>
        <w:t>4.1 Introduction</w:t>
      </w:r>
      <w:bookmarkEnd w:id="413"/>
    </w:p>
    <w:p w14:paraId="29E4E6B5" w14:textId="27CECFA7"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lang w:eastAsia="x-none"/>
        </w:rPr>
        <w:t>The design motivations of novel electrical machines are to satisfy the increasing demand for high torque/power density, high efficiency</w:t>
      </w:r>
      <w:r w:rsidRPr="00D64245">
        <w:rPr>
          <w:rFonts w:ascii="Times New Roman" w:eastAsia="宋体" w:hAnsi="Times New Roman" w:cs="Times New Roman"/>
          <w:color w:val="000000" w:themeColor="text1"/>
          <w:spacing w:val="-1"/>
          <w:kern w:val="0"/>
          <w:sz w:val="24"/>
          <w:szCs w:val="24"/>
        </w:rPr>
        <w:t>, and improved cost-effectiveness</w:t>
      </w:r>
      <w:r w:rsidRPr="00D64245">
        <w:rPr>
          <w:rFonts w:ascii="Times New Roman" w:eastAsia="宋体" w:hAnsi="Times New Roman" w:cs="Times New Roman"/>
          <w:color w:val="000000" w:themeColor="text1"/>
          <w:spacing w:val="-1"/>
          <w:kern w:val="0"/>
          <w:sz w:val="24"/>
          <w:szCs w:val="24"/>
          <w:lang w:eastAsia="x-none"/>
        </w:rPr>
        <w:t xml:space="preserve"> with the response to the emerging industrial applications [ZHU07</w:t>
      </w:r>
      <w:r w:rsidR="00016FE4" w:rsidRPr="00D64245">
        <w:rPr>
          <w:rFonts w:ascii="Times New Roman" w:eastAsia="宋体" w:hAnsi="Times New Roman" w:cs="Times New Roman"/>
          <w:color w:val="000000" w:themeColor="text1"/>
          <w:spacing w:val="-1"/>
          <w:kern w:val="0"/>
          <w:sz w:val="24"/>
          <w:szCs w:val="24"/>
          <w:lang w:eastAsia="x-none"/>
        </w:rPr>
        <w:t>a</w:t>
      </w:r>
      <w:r w:rsidRPr="00D64245">
        <w:rPr>
          <w:rFonts w:ascii="Times New Roman" w:eastAsia="宋体" w:hAnsi="Times New Roman" w:cs="Times New Roman"/>
          <w:color w:val="000000" w:themeColor="text1"/>
          <w:spacing w:val="-1"/>
          <w:kern w:val="0"/>
          <w:sz w:val="24"/>
          <w:szCs w:val="24"/>
          <w:lang w:eastAsia="x-none"/>
        </w:rPr>
        <w:t>] [CHA08] [CAO12] [BOL14] [STR17]. Over the decades, the high energy-product rare earth permanent magnet (PM) material, e.g. NdFeB, has been utilized in the machine design in order to improve torque density and efficiency [JAH86] [SOO01] [GIE10] [HEN10] [KRI17]. In recent years, various machine topologies with PMs at different locations have been studied intensively [FEI09] [WU10] [CAI14] [BUJ15] [DEO15] [YAN16].</w:t>
      </w:r>
    </w:p>
    <w:p w14:paraId="4D7365E0" w14:textId="774724D2"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lang w:eastAsia="x-none"/>
        </w:rPr>
        <w:t>In particular, the stator PM machines with doubly salient structure, such as switched flux machines [HOA97] [HUA08] [CHE10</w:t>
      </w:r>
      <w:r w:rsidR="0051024D" w:rsidRPr="00D64245">
        <w:rPr>
          <w:rFonts w:ascii="Times New Roman" w:eastAsia="宋体" w:hAnsi="Times New Roman" w:cs="Times New Roman"/>
          <w:color w:val="000000" w:themeColor="text1"/>
          <w:spacing w:val="-1"/>
          <w:kern w:val="0"/>
          <w:sz w:val="24"/>
          <w:szCs w:val="24"/>
          <w:lang w:eastAsia="x-none"/>
        </w:rPr>
        <w:t>a</w:t>
      </w:r>
      <w:r w:rsidRPr="00D64245">
        <w:rPr>
          <w:rFonts w:ascii="Times New Roman" w:eastAsia="宋体" w:hAnsi="Times New Roman" w:cs="Times New Roman"/>
          <w:color w:val="000000" w:themeColor="text1"/>
          <w:spacing w:val="-1"/>
          <w:kern w:val="0"/>
          <w:sz w:val="24"/>
          <w:szCs w:val="24"/>
          <w:lang w:eastAsia="x-none"/>
        </w:rPr>
        <w:t xml:space="preserve">] [ZHU11] and doubly salient machines </w:t>
      </w:r>
      <w:r w:rsidRPr="00D64245">
        <w:rPr>
          <w:rFonts w:ascii="Times New Roman" w:eastAsia="宋体" w:hAnsi="Times New Roman" w:cs="Times New Roman"/>
          <w:color w:val="000000" w:themeColor="text1"/>
          <w:spacing w:val="-1"/>
          <w:kern w:val="0"/>
          <w:sz w:val="24"/>
          <w:szCs w:val="24"/>
          <w:lang w:eastAsia="x-none"/>
        </w:rPr>
        <w:lastRenderedPageBreak/>
        <w:t>[LI95</w:t>
      </w:r>
      <w:r w:rsidR="00EB2CB5" w:rsidRPr="00D64245">
        <w:rPr>
          <w:rFonts w:ascii="Times New Roman" w:eastAsia="宋体" w:hAnsi="Times New Roman" w:cs="Times New Roman"/>
          <w:color w:val="000000" w:themeColor="text1"/>
          <w:spacing w:val="-1"/>
          <w:kern w:val="0"/>
          <w:sz w:val="24"/>
          <w:szCs w:val="24"/>
          <w:lang w:eastAsia="x-none"/>
        </w:rPr>
        <w:t>b</w:t>
      </w:r>
      <w:r w:rsidRPr="00D64245">
        <w:rPr>
          <w:rFonts w:ascii="Times New Roman" w:eastAsia="宋体" w:hAnsi="Times New Roman" w:cs="Times New Roman"/>
          <w:color w:val="000000" w:themeColor="text1"/>
          <w:spacing w:val="-1"/>
          <w:kern w:val="0"/>
          <w:sz w:val="24"/>
          <w:szCs w:val="24"/>
          <w:lang w:eastAsia="x-none"/>
        </w:rPr>
        <w:t>] [SHI14</w:t>
      </w:r>
      <w:r w:rsidR="00EB2CB5" w:rsidRPr="00D64245">
        <w:rPr>
          <w:rFonts w:ascii="Times New Roman" w:eastAsia="宋体" w:hAnsi="Times New Roman" w:cs="Times New Roman"/>
          <w:color w:val="000000" w:themeColor="text1"/>
          <w:spacing w:val="-1"/>
          <w:kern w:val="0"/>
          <w:sz w:val="24"/>
          <w:szCs w:val="24"/>
          <w:lang w:eastAsia="x-none"/>
        </w:rPr>
        <w:t>a</w:t>
      </w:r>
      <w:r w:rsidRPr="00D64245">
        <w:rPr>
          <w:rFonts w:ascii="Times New Roman" w:eastAsia="宋体" w:hAnsi="Times New Roman" w:cs="Times New Roman"/>
          <w:color w:val="000000" w:themeColor="text1"/>
          <w:spacing w:val="-1"/>
          <w:kern w:val="0"/>
          <w:sz w:val="24"/>
          <w:szCs w:val="24"/>
          <w:lang w:eastAsia="x-none"/>
        </w:rPr>
        <w:t xml:space="preserve">] </w:t>
      </w:r>
      <w:r w:rsidR="00EB2CB5" w:rsidRPr="00D64245">
        <w:rPr>
          <w:rFonts w:ascii="Times New Roman" w:eastAsia="宋体" w:hAnsi="Times New Roman" w:cs="Times New Roman"/>
          <w:color w:val="000000" w:themeColor="text1"/>
          <w:spacing w:val="-1"/>
          <w:kern w:val="0"/>
          <w:sz w:val="24"/>
          <w:szCs w:val="24"/>
          <w:lang w:eastAsia="x-none"/>
        </w:rPr>
        <w:t xml:space="preserve">[SHI14b] </w:t>
      </w:r>
      <w:r w:rsidRPr="00D64245">
        <w:rPr>
          <w:rFonts w:ascii="Times New Roman" w:eastAsia="宋体" w:hAnsi="Times New Roman" w:cs="Times New Roman"/>
          <w:color w:val="000000" w:themeColor="text1"/>
          <w:spacing w:val="-1"/>
          <w:kern w:val="0"/>
          <w:sz w:val="24"/>
          <w:szCs w:val="24"/>
          <w:lang w:eastAsia="x-none"/>
        </w:rPr>
        <w:t>[WU15] [SHU16] [MA16], have been of intensive research interest and industrial attention thanks to its favorable features of robust salient pole rotor structure without PMs and field windings, together with easy thermal dissipation by keeping PMs and coils on the stator side.</w:t>
      </w:r>
    </w:p>
    <w:p w14:paraId="5F181E16" w14:textId="7E572F28"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lang w:eastAsia="x-none"/>
        </w:rPr>
        <w:t>Stator slot PM machines (SSPMs) is one of the variants in stator PM machines as proposed in [AFI16</w:t>
      </w:r>
      <w:r w:rsidR="00EB2CB5" w:rsidRPr="00D64245">
        <w:rPr>
          <w:rFonts w:ascii="Times New Roman" w:eastAsia="宋体" w:hAnsi="Times New Roman" w:cs="Times New Roman"/>
          <w:color w:val="000000" w:themeColor="text1"/>
          <w:spacing w:val="-1"/>
          <w:kern w:val="0"/>
          <w:sz w:val="24"/>
          <w:szCs w:val="24"/>
          <w:lang w:eastAsia="x-none"/>
        </w:rPr>
        <w:t>a, AFI16b</w:t>
      </w:r>
      <w:r w:rsidRPr="00D64245">
        <w:rPr>
          <w:rFonts w:ascii="Times New Roman" w:eastAsia="宋体" w:hAnsi="Times New Roman" w:cs="Times New Roman"/>
          <w:color w:val="000000" w:themeColor="text1"/>
          <w:spacing w:val="-1"/>
          <w:kern w:val="0"/>
          <w:sz w:val="24"/>
          <w:szCs w:val="24"/>
          <w:lang w:eastAsia="x-none"/>
        </w:rPr>
        <w:t xml:space="preserve">], which is evolved from the conventional switched reluctance machine (SRM). With the accommodation of PMs in the stator slot openings, the slot PMs show ‘self-protect’ characteristic on open-circuit and improve torque performance than the conventional SRM. Besides, the restricted </w:t>
      </w:r>
      <w:r w:rsidR="00E829EB" w:rsidRPr="00D64245">
        <w:rPr>
          <w:rFonts w:ascii="Times New Roman" w:eastAsia="宋体" w:hAnsi="Times New Roman" w:cs="Times New Roman"/>
          <w:color w:val="000000" w:themeColor="text1"/>
          <w:spacing w:val="-1"/>
          <w:kern w:val="0"/>
          <w:sz w:val="24"/>
          <w:szCs w:val="24"/>
          <w:lang w:eastAsia="x-none"/>
        </w:rPr>
        <w:t xml:space="preserve">stator </w:t>
      </w:r>
      <w:r w:rsidRPr="00D64245">
        <w:rPr>
          <w:rFonts w:ascii="Times New Roman" w:eastAsia="宋体" w:hAnsi="Times New Roman" w:cs="Times New Roman"/>
          <w:color w:val="000000" w:themeColor="text1"/>
          <w:spacing w:val="-1"/>
          <w:kern w:val="0"/>
          <w:sz w:val="24"/>
          <w:szCs w:val="24"/>
          <w:lang w:eastAsia="x-none"/>
        </w:rPr>
        <w:t>slot/</w:t>
      </w:r>
      <w:r w:rsidR="00E829EB" w:rsidRPr="00D64245">
        <w:rPr>
          <w:rFonts w:ascii="Times New Roman" w:eastAsia="宋体" w:hAnsi="Times New Roman" w:cs="Times New Roman"/>
          <w:color w:val="000000" w:themeColor="text1"/>
          <w:spacing w:val="-1"/>
          <w:kern w:val="0"/>
          <w:sz w:val="24"/>
          <w:szCs w:val="24"/>
          <w:lang w:eastAsia="x-none"/>
        </w:rPr>
        <w:t xml:space="preserve">rotor </w:t>
      </w:r>
      <w:r w:rsidRPr="00D64245">
        <w:rPr>
          <w:rFonts w:ascii="Times New Roman" w:eastAsia="宋体" w:hAnsi="Times New Roman" w:cs="Times New Roman"/>
          <w:color w:val="000000" w:themeColor="text1"/>
          <w:spacing w:val="-1"/>
          <w:kern w:val="0"/>
          <w:sz w:val="24"/>
          <w:szCs w:val="24"/>
          <w:lang w:eastAsia="x-none"/>
        </w:rPr>
        <w:t xml:space="preserve">pole number combinations in the conventional SRM have been extended into more feasible ones. In parallel, a PM assisted SRM [ULL16] with segmental rotor is proposed for electric aircraft application, which shows preferable fault tolerant with the reduced PM usage than conventional PM machines. SRMs with PMs at the stator slot are also presented in </w:t>
      </w:r>
      <w:bookmarkStart w:id="414" w:name="OLE_LINK70"/>
      <w:r w:rsidRPr="00D64245">
        <w:rPr>
          <w:rFonts w:ascii="Times New Roman" w:eastAsia="宋体" w:hAnsi="Times New Roman" w:cs="Times New Roman"/>
          <w:color w:val="000000" w:themeColor="text1"/>
          <w:spacing w:val="-1"/>
          <w:kern w:val="0"/>
          <w:sz w:val="24"/>
          <w:szCs w:val="24"/>
          <w:lang w:eastAsia="x-none"/>
        </w:rPr>
        <w:t xml:space="preserve">modular stator </w:t>
      </w:r>
      <w:bookmarkEnd w:id="414"/>
      <w:r w:rsidRPr="00D64245">
        <w:rPr>
          <w:rFonts w:ascii="Times New Roman" w:eastAsia="宋体" w:hAnsi="Times New Roman" w:cs="Times New Roman"/>
          <w:color w:val="000000" w:themeColor="text1"/>
          <w:spacing w:val="-1"/>
          <w:kern w:val="0"/>
          <w:sz w:val="24"/>
          <w:szCs w:val="24"/>
          <w:lang w:eastAsia="x-none"/>
        </w:rPr>
        <w:t xml:space="preserve">topology [AND14] [DIN17], which is reported that higher average torque with the assistance of </w:t>
      </w:r>
      <w:r w:rsidR="00E829EB" w:rsidRPr="00D64245">
        <w:rPr>
          <w:rFonts w:ascii="Times New Roman" w:eastAsia="宋体" w:hAnsi="Times New Roman" w:cs="Times New Roman"/>
          <w:color w:val="000000" w:themeColor="text1"/>
          <w:spacing w:val="-1"/>
          <w:kern w:val="0"/>
          <w:sz w:val="24"/>
          <w:szCs w:val="24"/>
          <w:lang w:eastAsia="x-none"/>
        </w:rPr>
        <w:t>slot</w:t>
      </w:r>
      <w:r w:rsidRPr="00D64245">
        <w:rPr>
          <w:rFonts w:ascii="Times New Roman" w:eastAsia="宋体" w:hAnsi="Times New Roman" w:cs="Times New Roman"/>
          <w:color w:val="000000" w:themeColor="text1"/>
          <w:spacing w:val="-1"/>
          <w:kern w:val="0"/>
          <w:sz w:val="24"/>
          <w:szCs w:val="24"/>
          <w:lang w:eastAsia="x-none"/>
        </w:rPr>
        <w:t xml:space="preserve"> PMs and simplified </w:t>
      </w:r>
      <w:bookmarkStart w:id="415" w:name="OLE_LINK68"/>
      <w:bookmarkStart w:id="416" w:name="OLE_LINK69"/>
      <w:r w:rsidRPr="00D64245">
        <w:rPr>
          <w:rFonts w:ascii="Times New Roman" w:eastAsia="宋体" w:hAnsi="Times New Roman" w:cs="Times New Roman"/>
          <w:color w:val="000000" w:themeColor="text1"/>
          <w:spacing w:val="-1"/>
          <w:kern w:val="0"/>
          <w:sz w:val="24"/>
          <w:szCs w:val="24"/>
          <w:lang w:eastAsia="x-none"/>
        </w:rPr>
        <w:t>manufactur</w:t>
      </w:r>
      <w:bookmarkEnd w:id="415"/>
      <w:bookmarkEnd w:id="416"/>
      <w:r w:rsidRPr="00D64245">
        <w:rPr>
          <w:rFonts w:ascii="Times New Roman" w:eastAsia="宋体" w:hAnsi="Times New Roman" w:cs="Times New Roman"/>
          <w:color w:val="000000" w:themeColor="text1"/>
          <w:spacing w:val="-1"/>
          <w:kern w:val="0"/>
          <w:sz w:val="24"/>
          <w:szCs w:val="24"/>
          <w:lang w:eastAsia="x-none"/>
        </w:rPr>
        <w:t>e process in the modular structure. Field winding</w:t>
      </w:r>
      <w:r w:rsidR="00E829EB" w:rsidRPr="00D64245">
        <w:rPr>
          <w:rFonts w:ascii="Times New Roman" w:eastAsia="宋体" w:hAnsi="Times New Roman" w:cs="Times New Roman"/>
          <w:color w:val="000000" w:themeColor="text1"/>
          <w:spacing w:val="-1"/>
          <w:kern w:val="0"/>
          <w:sz w:val="24"/>
          <w:szCs w:val="24"/>
          <w:lang w:eastAsia="x-none"/>
        </w:rPr>
        <w:t>s</w:t>
      </w:r>
      <w:r w:rsidRPr="00D64245">
        <w:rPr>
          <w:rFonts w:ascii="Times New Roman" w:eastAsia="宋体" w:hAnsi="Times New Roman" w:cs="Times New Roman"/>
          <w:color w:val="000000" w:themeColor="text1"/>
          <w:spacing w:val="-1"/>
          <w:kern w:val="0"/>
          <w:sz w:val="24"/>
          <w:szCs w:val="24"/>
          <w:lang w:eastAsia="x-none"/>
        </w:rPr>
        <w:t xml:space="preserve"> </w:t>
      </w:r>
      <w:r w:rsidR="00E829EB" w:rsidRPr="00D64245">
        <w:rPr>
          <w:rFonts w:ascii="Times New Roman" w:eastAsia="宋体" w:hAnsi="Times New Roman" w:cs="Times New Roman"/>
          <w:color w:val="000000" w:themeColor="text1"/>
          <w:spacing w:val="-1"/>
          <w:kern w:val="0"/>
          <w:sz w:val="24"/>
          <w:szCs w:val="24"/>
          <w:lang w:eastAsia="x-none"/>
        </w:rPr>
        <w:t>are</w:t>
      </w:r>
      <w:r w:rsidRPr="00D64245">
        <w:rPr>
          <w:rFonts w:ascii="Times New Roman" w:eastAsia="宋体" w:hAnsi="Times New Roman" w:cs="Times New Roman"/>
          <w:color w:val="000000" w:themeColor="text1"/>
          <w:spacing w:val="-1"/>
          <w:kern w:val="0"/>
          <w:sz w:val="24"/>
          <w:szCs w:val="24"/>
          <w:lang w:eastAsia="x-none"/>
        </w:rPr>
        <w:t xml:space="preserve"> introduced in [SUL11] [AFI15] [MAE16] in order to regulate flux level of the PM-assisted SRM, which is beneficial to be applied for wide speed operation, such as electric vehicles.</w:t>
      </w:r>
    </w:p>
    <w:p w14:paraId="3B47186B" w14:textId="12E69F8E"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lang w:eastAsia="x-none"/>
        </w:rPr>
        <w:t xml:space="preserve">Non-overlapping winding has advantages such as reduced end-winding length and increased slot fill factor than overlapping winding, which has been commonly used in fractional slot machines with stator slot number </w:t>
      </w:r>
      <w:r w:rsidRPr="00D64245">
        <w:rPr>
          <w:rFonts w:ascii="Times New Roman" w:eastAsia="宋体" w:hAnsi="Times New Roman" w:cs="Times New Roman"/>
          <w:i/>
          <w:color w:val="000000" w:themeColor="text1"/>
          <w:spacing w:val="-1"/>
          <w:kern w:val="0"/>
          <w:sz w:val="24"/>
          <w:szCs w:val="24"/>
          <w:lang w:eastAsia="x-none"/>
        </w:rPr>
        <w:t>N</w:t>
      </w:r>
      <w:r w:rsidRPr="00D64245">
        <w:rPr>
          <w:rFonts w:ascii="Times New Roman" w:eastAsia="宋体" w:hAnsi="Times New Roman" w:cs="Times New Roman"/>
          <w:i/>
          <w:color w:val="000000" w:themeColor="text1"/>
          <w:spacing w:val="-1"/>
          <w:kern w:val="0"/>
          <w:sz w:val="24"/>
          <w:szCs w:val="24"/>
          <w:vertAlign w:val="subscript"/>
          <w:lang w:eastAsia="x-none"/>
        </w:rPr>
        <w:t>s</w:t>
      </w:r>
      <w:r w:rsidRPr="00D64245">
        <w:rPr>
          <w:rFonts w:ascii="Times New Roman" w:eastAsia="宋体" w:hAnsi="Times New Roman" w:cs="Times New Roman"/>
          <w:color w:val="000000" w:themeColor="text1"/>
          <w:spacing w:val="-1"/>
          <w:kern w:val="0"/>
          <w:sz w:val="24"/>
          <w:szCs w:val="24"/>
          <w:lang w:eastAsia="x-none"/>
        </w:rPr>
        <w:t xml:space="preserve"> close to rotor pole number </w:t>
      </w:r>
      <w:r w:rsidRPr="00D64245">
        <w:rPr>
          <w:rFonts w:ascii="Times New Roman" w:eastAsia="宋体" w:hAnsi="Times New Roman" w:cs="Times New Roman"/>
          <w:i/>
          <w:color w:val="000000" w:themeColor="text1"/>
          <w:spacing w:val="-1"/>
          <w:kern w:val="0"/>
          <w:sz w:val="24"/>
          <w:szCs w:val="24"/>
          <w:lang w:eastAsia="x-none"/>
        </w:rPr>
        <w:t>N</w:t>
      </w:r>
      <w:r w:rsidRPr="00D64245">
        <w:rPr>
          <w:rFonts w:ascii="Times New Roman" w:eastAsia="宋体" w:hAnsi="Times New Roman" w:cs="Times New Roman"/>
          <w:i/>
          <w:color w:val="000000" w:themeColor="text1"/>
          <w:spacing w:val="-1"/>
          <w:kern w:val="0"/>
          <w:sz w:val="24"/>
          <w:szCs w:val="24"/>
          <w:vertAlign w:val="subscript"/>
          <w:lang w:eastAsia="x-none"/>
        </w:rPr>
        <w:t xml:space="preserve">r </w:t>
      </w:r>
      <w:r w:rsidRPr="00D64245">
        <w:rPr>
          <w:rFonts w:ascii="Times New Roman" w:eastAsia="宋体" w:hAnsi="Times New Roman" w:cs="Times New Roman"/>
          <w:color w:val="000000" w:themeColor="text1"/>
          <w:spacing w:val="-1"/>
          <w:kern w:val="0"/>
          <w:sz w:val="24"/>
          <w:szCs w:val="24"/>
          <w:lang w:eastAsia="x-none"/>
        </w:rPr>
        <w:t xml:space="preserve"> to achieve higher fundamental pitch factor </w:t>
      </w:r>
      <w:r w:rsidRPr="00D64245">
        <w:rPr>
          <w:rFonts w:ascii="Times New Roman" w:eastAsia="宋体" w:hAnsi="Times New Roman" w:cs="Times New Roman"/>
          <w:i/>
          <w:color w:val="000000" w:themeColor="text1"/>
          <w:spacing w:val="-1"/>
          <w:kern w:val="0"/>
          <w:sz w:val="24"/>
          <w:szCs w:val="24"/>
          <w:lang w:eastAsia="x-none"/>
        </w:rPr>
        <w:t>k</w:t>
      </w:r>
      <w:r w:rsidRPr="00D64245">
        <w:rPr>
          <w:rFonts w:ascii="Times New Roman" w:eastAsia="宋体" w:hAnsi="Times New Roman" w:cs="Times New Roman"/>
          <w:i/>
          <w:color w:val="000000" w:themeColor="text1"/>
          <w:spacing w:val="-1"/>
          <w:kern w:val="0"/>
          <w:sz w:val="24"/>
          <w:szCs w:val="24"/>
          <w:vertAlign w:val="subscript"/>
          <w:lang w:eastAsia="x-none"/>
        </w:rPr>
        <w:t>p</w:t>
      </w:r>
      <w:r w:rsidRPr="00D64245">
        <w:rPr>
          <w:rFonts w:ascii="Times New Roman" w:eastAsia="宋体" w:hAnsi="Times New Roman" w:cs="Times New Roman"/>
          <w:i/>
          <w:color w:val="000000" w:themeColor="text1"/>
          <w:spacing w:val="-1"/>
          <w:kern w:val="0"/>
          <w:sz w:val="24"/>
          <w:szCs w:val="24"/>
          <w:lang w:eastAsia="x-none"/>
        </w:rPr>
        <w:t xml:space="preserve"> </w:t>
      </w:r>
      <w:r w:rsidRPr="00D64245">
        <w:rPr>
          <w:rFonts w:ascii="Times New Roman" w:eastAsia="宋体" w:hAnsi="Times New Roman" w:cs="Times New Roman"/>
          <w:color w:val="000000" w:themeColor="text1"/>
          <w:spacing w:val="-1"/>
          <w:kern w:val="0"/>
          <w:sz w:val="24"/>
          <w:szCs w:val="24"/>
          <w:lang w:eastAsia="x-none"/>
        </w:rPr>
        <w:t>[CHE10</w:t>
      </w:r>
      <w:r w:rsidR="0051024D" w:rsidRPr="00D64245">
        <w:rPr>
          <w:rFonts w:ascii="Times New Roman" w:eastAsia="宋体" w:hAnsi="Times New Roman" w:cs="Times New Roman"/>
          <w:color w:val="000000" w:themeColor="text1"/>
          <w:spacing w:val="-1"/>
          <w:kern w:val="0"/>
          <w:sz w:val="24"/>
          <w:szCs w:val="24"/>
          <w:lang w:eastAsia="x-none"/>
        </w:rPr>
        <w:t>a</w:t>
      </w:r>
      <w:r w:rsidRPr="00D64245">
        <w:rPr>
          <w:rFonts w:ascii="Times New Roman" w:eastAsia="宋体" w:hAnsi="Times New Roman" w:cs="Times New Roman"/>
          <w:color w:val="000000" w:themeColor="text1"/>
          <w:spacing w:val="-1"/>
          <w:kern w:val="0"/>
          <w:sz w:val="24"/>
          <w:szCs w:val="24"/>
          <w:lang w:eastAsia="x-none"/>
        </w:rPr>
        <w:t>].</w:t>
      </w:r>
      <w:r w:rsidRPr="00D64245">
        <w:rPr>
          <w:rFonts w:ascii="Times New Roman" w:eastAsia="宋体" w:hAnsi="Times New Roman" w:cs="Times New Roman"/>
          <w:i/>
          <w:color w:val="000000" w:themeColor="text1"/>
          <w:spacing w:val="-1"/>
          <w:kern w:val="0"/>
          <w:sz w:val="24"/>
          <w:szCs w:val="24"/>
          <w:lang w:eastAsia="x-none"/>
        </w:rPr>
        <w:t xml:space="preserve"> </w:t>
      </w:r>
      <w:r w:rsidRPr="00D64245">
        <w:rPr>
          <w:rFonts w:ascii="Times New Roman" w:eastAsia="宋体" w:hAnsi="Times New Roman" w:cs="Times New Roman"/>
          <w:color w:val="000000" w:themeColor="text1"/>
          <w:spacing w:val="-1"/>
          <w:kern w:val="0"/>
          <w:sz w:val="24"/>
          <w:szCs w:val="24"/>
          <w:lang w:eastAsia="x-none"/>
        </w:rPr>
        <w:t xml:space="preserve">However, non-overlapping winding topology can result in poor winding factor </w:t>
      </w:r>
      <w:r w:rsidRPr="00D64245">
        <w:rPr>
          <w:rFonts w:ascii="Times New Roman" w:eastAsia="宋体" w:hAnsi="Times New Roman" w:cs="Times New Roman"/>
          <w:i/>
          <w:color w:val="000000" w:themeColor="text1"/>
          <w:spacing w:val="-1"/>
          <w:kern w:val="0"/>
          <w:sz w:val="24"/>
          <w:szCs w:val="24"/>
          <w:lang w:eastAsia="x-none"/>
        </w:rPr>
        <w:t>k</w:t>
      </w:r>
      <w:r w:rsidRPr="00D64245">
        <w:rPr>
          <w:rFonts w:ascii="Times New Roman" w:eastAsia="宋体" w:hAnsi="Times New Roman" w:cs="Times New Roman"/>
          <w:i/>
          <w:color w:val="000000" w:themeColor="text1"/>
          <w:spacing w:val="-1"/>
          <w:kern w:val="0"/>
          <w:sz w:val="24"/>
          <w:szCs w:val="24"/>
          <w:vertAlign w:val="subscript"/>
          <w:lang w:eastAsia="x-none"/>
        </w:rPr>
        <w:t>w</w:t>
      </w:r>
      <w:r w:rsidRPr="00D64245">
        <w:rPr>
          <w:rFonts w:ascii="Times New Roman" w:eastAsia="宋体" w:hAnsi="Times New Roman" w:cs="Times New Roman"/>
          <w:color w:val="000000" w:themeColor="text1"/>
          <w:spacing w:val="-1"/>
          <w:kern w:val="0"/>
          <w:sz w:val="24"/>
          <w:szCs w:val="24"/>
          <w:lang w:eastAsia="x-none"/>
        </w:rPr>
        <w:t xml:space="preserve"> when </w:t>
      </w:r>
      <w:r w:rsidRPr="00D64245">
        <w:rPr>
          <w:rFonts w:ascii="Times New Roman" w:eastAsia="宋体" w:hAnsi="Times New Roman" w:cs="Times New Roman"/>
          <w:i/>
          <w:color w:val="000000" w:themeColor="text1"/>
          <w:spacing w:val="-1"/>
          <w:kern w:val="0"/>
          <w:sz w:val="24"/>
          <w:szCs w:val="24"/>
          <w:lang w:eastAsia="x-none"/>
        </w:rPr>
        <w:t>N</w:t>
      </w:r>
      <w:r w:rsidRPr="00D64245">
        <w:rPr>
          <w:rFonts w:ascii="Times New Roman" w:eastAsia="宋体" w:hAnsi="Times New Roman" w:cs="Times New Roman"/>
          <w:i/>
          <w:color w:val="000000" w:themeColor="text1"/>
          <w:spacing w:val="-1"/>
          <w:kern w:val="0"/>
          <w:sz w:val="24"/>
          <w:szCs w:val="24"/>
          <w:vertAlign w:val="subscript"/>
          <w:lang w:eastAsia="x-none"/>
        </w:rPr>
        <w:t>s</w:t>
      </w:r>
      <w:r w:rsidRPr="00D64245">
        <w:rPr>
          <w:rFonts w:ascii="Times New Roman" w:eastAsia="宋体" w:hAnsi="Times New Roman" w:cs="Times New Roman"/>
          <w:color w:val="000000" w:themeColor="text1"/>
          <w:spacing w:val="-1"/>
          <w:kern w:val="0"/>
          <w:sz w:val="24"/>
          <w:szCs w:val="24"/>
          <w:lang w:eastAsia="x-none"/>
        </w:rPr>
        <w:t xml:space="preserve"> differ from </w:t>
      </w:r>
      <w:r w:rsidRPr="00D64245">
        <w:rPr>
          <w:rFonts w:ascii="Times New Roman" w:eastAsia="宋体" w:hAnsi="Times New Roman" w:cs="Times New Roman"/>
          <w:i/>
          <w:color w:val="000000" w:themeColor="text1"/>
          <w:spacing w:val="-1"/>
          <w:kern w:val="0"/>
          <w:sz w:val="24"/>
          <w:szCs w:val="24"/>
          <w:lang w:eastAsia="x-none"/>
        </w:rPr>
        <w:t>N</w:t>
      </w:r>
      <w:r w:rsidRPr="00D64245">
        <w:rPr>
          <w:rFonts w:ascii="Times New Roman" w:eastAsia="宋体" w:hAnsi="Times New Roman" w:cs="Times New Roman"/>
          <w:i/>
          <w:color w:val="000000" w:themeColor="text1"/>
          <w:spacing w:val="-1"/>
          <w:kern w:val="0"/>
          <w:sz w:val="24"/>
          <w:szCs w:val="24"/>
          <w:vertAlign w:val="subscript"/>
          <w:lang w:eastAsia="x-none"/>
        </w:rPr>
        <w:t xml:space="preserve">r </w:t>
      </w:r>
      <w:r w:rsidRPr="00D64245">
        <w:rPr>
          <w:rFonts w:ascii="Times New Roman" w:eastAsia="宋体" w:hAnsi="Times New Roman" w:cs="Times New Roman"/>
          <w:color w:val="000000" w:themeColor="text1"/>
          <w:spacing w:val="-1"/>
          <w:kern w:val="0"/>
          <w:sz w:val="24"/>
          <w:szCs w:val="24"/>
          <w:lang w:eastAsia="x-none"/>
        </w:rPr>
        <w:t>in a large number. Therefore, the overlapping winding topology is adopted [DU16] [WU16] [LI16] [SHA17] [JIA17] in order to enhance the machine performance. In this paper, the SSPMs equipped with non-overlapping windings in [AFI16</w:t>
      </w:r>
      <w:r w:rsidR="00D74F5B" w:rsidRPr="00D64245">
        <w:rPr>
          <w:rFonts w:ascii="Times New Roman" w:eastAsia="宋体" w:hAnsi="Times New Roman" w:cs="Times New Roman"/>
          <w:color w:val="000000" w:themeColor="text1"/>
          <w:spacing w:val="-1"/>
          <w:kern w:val="0"/>
          <w:sz w:val="24"/>
          <w:szCs w:val="24"/>
          <w:lang w:eastAsia="x-none"/>
        </w:rPr>
        <w:t>a, AFI16b</w:t>
      </w:r>
      <w:r w:rsidRPr="00D64245">
        <w:rPr>
          <w:rFonts w:ascii="Times New Roman" w:eastAsia="宋体" w:hAnsi="Times New Roman" w:cs="Times New Roman"/>
          <w:color w:val="000000" w:themeColor="text1"/>
          <w:spacing w:val="-1"/>
          <w:kern w:val="0"/>
          <w:sz w:val="24"/>
          <w:szCs w:val="24"/>
          <w:lang w:eastAsia="x-none"/>
        </w:rPr>
        <w:t>] are extended to overlapping winding with armature coil pitch of 3</w:t>
      </w:r>
      <w:r w:rsidR="00D37902" w:rsidRPr="00D64245">
        <w:rPr>
          <w:rFonts w:ascii="Times New Roman" w:eastAsia="宋体" w:hAnsi="Times New Roman" w:cs="Times New Roman"/>
          <w:color w:val="000000" w:themeColor="text1"/>
          <w:spacing w:val="-1"/>
          <w:kern w:val="0"/>
          <w:sz w:val="24"/>
          <w:szCs w:val="24"/>
          <w:lang w:eastAsia="x-none"/>
        </w:rPr>
        <w:t xml:space="preserve"> stator slot pitches</w:t>
      </w:r>
      <w:r w:rsidRPr="00D64245">
        <w:rPr>
          <w:rFonts w:ascii="Times New Roman" w:eastAsia="宋体" w:hAnsi="Times New Roman" w:cs="Times New Roman"/>
          <w:color w:val="000000" w:themeColor="text1"/>
          <w:spacing w:val="-1"/>
          <w:kern w:val="0"/>
          <w:sz w:val="24"/>
          <w:szCs w:val="24"/>
          <w:lang w:eastAsia="x-none"/>
        </w:rPr>
        <w:t xml:space="preserve"> as shown in </w:t>
      </w:r>
      <w:r w:rsidRPr="00D64245">
        <w:rPr>
          <w:rFonts w:ascii="Times New Roman" w:eastAsia="宋体" w:hAnsi="Times New Roman" w:cs="Times New Roman"/>
          <w:color w:val="000000" w:themeColor="text1"/>
          <w:spacing w:val="-1"/>
          <w:kern w:val="0"/>
          <w:sz w:val="24"/>
          <w:szCs w:val="24"/>
          <w:lang w:eastAsia="x-none"/>
        </w:rPr>
        <w:fldChar w:fldCharType="begin"/>
      </w:r>
      <w:r w:rsidRPr="00D64245">
        <w:rPr>
          <w:rFonts w:ascii="Times New Roman" w:eastAsia="宋体" w:hAnsi="Times New Roman" w:cs="Times New Roman"/>
          <w:color w:val="000000" w:themeColor="text1"/>
          <w:spacing w:val="-1"/>
          <w:kern w:val="0"/>
          <w:sz w:val="24"/>
          <w:szCs w:val="24"/>
          <w:lang w:eastAsia="x-none"/>
        </w:rPr>
        <w:instrText xml:space="preserve"> REF _Ref501486236 \h  \* MERGEFORMAT </w:instrText>
      </w:r>
      <w:r w:rsidRPr="00D64245">
        <w:rPr>
          <w:rFonts w:ascii="Times New Roman" w:eastAsia="宋体" w:hAnsi="Times New Roman" w:cs="Times New Roman"/>
          <w:color w:val="000000" w:themeColor="text1"/>
          <w:spacing w:val="-1"/>
          <w:kern w:val="0"/>
          <w:sz w:val="24"/>
          <w:szCs w:val="24"/>
          <w:lang w:eastAsia="x-none"/>
        </w:rPr>
      </w:r>
      <w:r w:rsidRPr="00D64245">
        <w:rPr>
          <w:rFonts w:ascii="Times New Roman" w:eastAsia="宋体" w:hAnsi="Times New Roman" w:cs="Times New Roman"/>
          <w:color w:val="000000" w:themeColor="text1"/>
          <w:spacing w:val="-1"/>
          <w:kern w:val="0"/>
          <w:sz w:val="24"/>
          <w:szCs w:val="24"/>
          <w:lang w:eastAsia="x-none"/>
        </w:rPr>
        <w:fldChar w:fldCharType="separate"/>
      </w:r>
      <w:r w:rsidR="00D64245" w:rsidRPr="00D64245">
        <w:rPr>
          <w:rFonts w:ascii="Times New Roman" w:eastAsia="宋体" w:hAnsi="Times New Roman" w:cs="Times New Roman"/>
          <w:color w:val="000000" w:themeColor="text1"/>
          <w:spacing w:val="-1"/>
          <w:kern w:val="0"/>
          <w:sz w:val="24"/>
          <w:szCs w:val="24"/>
          <w:lang w:eastAsia="x-none"/>
        </w:rPr>
        <w:t>Fig. 4.1</w:t>
      </w:r>
      <w:r w:rsidRPr="00D64245">
        <w:rPr>
          <w:rFonts w:ascii="Times New Roman" w:eastAsia="宋体" w:hAnsi="Times New Roman" w:cs="Times New Roman"/>
          <w:color w:val="000000" w:themeColor="text1"/>
          <w:spacing w:val="-1"/>
          <w:kern w:val="0"/>
          <w:sz w:val="24"/>
          <w:szCs w:val="24"/>
          <w:lang w:eastAsia="x-none"/>
        </w:rPr>
        <w:fldChar w:fldCharType="end"/>
      </w:r>
      <w:r w:rsidR="008E49BE" w:rsidRPr="00D64245">
        <w:rPr>
          <w:rFonts w:ascii="Times New Roman" w:eastAsia="宋体" w:hAnsi="Times New Roman" w:cs="Times New Roman"/>
          <w:color w:val="000000" w:themeColor="text1"/>
          <w:spacing w:val="-1"/>
          <w:kern w:val="0"/>
          <w:sz w:val="24"/>
          <w:szCs w:val="24"/>
          <w:lang w:eastAsia="x-none"/>
        </w:rPr>
        <w:t xml:space="preserve">(b). The performance of non-overlapping and </w:t>
      </w:r>
      <w:r w:rsidRPr="00D64245">
        <w:rPr>
          <w:rFonts w:ascii="Times New Roman" w:eastAsia="宋体" w:hAnsi="Times New Roman" w:cs="Times New Roman"/>
          <w:color w:val="000000" w:themeColor="text1"/>
          <w:spacing w:val="-1"/>
          <w:kern w:val="0"/>
          <w:sz w:val="24"/>
          <w:szCs w:val="24"/>
          <w:lang w:eastAsia="x-none"/>
        </w:rPr>
        <w:t xml:space="preserve">overlapping winding is comparatively </w:t>
      </w:r>
      <w:r w:rsidR="008E49BE" w:rsidRPr="00D64245">
        <w:rPr>
          <w:rFonts w:ascii="Times New Roman" w:eastAsia="宋体" w:hAnsi="Times New Roman" w:cs="Times New Roman"/>
          <w:color w:val="000000" w:themeColor="text1"/>
          <w:spacing w:val="-1"/>
          <w:kern w:val="0"/>
          <w:sz w:val="24"/>
          <w:szCs w:val="24"/>
          <w:lang w:eastAsia="x-none"/>
        </w:rPr>
        <w:t>investigated</w:t>
      </w:r>
      <w:r w:rsidRPr="00D64245">
        <w:rPr>
          <w:rFonts w:ascii="Times New Roman" w:eastAsia="宋体" w:hAnsi="Times New Roman" w:cs="Times New Roman"/>
          <w:color w:val="000000" w:themeColor="text1"/>
          <w:spacing w:val="-1"/>
          <w:kern w:val="0"/>
          <w:sz w:val="24"/>
          <w:szCs w:val="24"/>
          <w:lang w:eastAsia="x-none"/>
        </w:rPr>
        <w:t xml:space="preserve"> </w:t>
      </w:r>
      <w:r w:rsidR="008E49BE" w:rsidRPr="00D64245">
        <w:rPr>
          <w:rFonts w:ascii="Times New Roman" w:eastAsia="宋体" w:hAnsi="Times New Roman" w:cs="Times New Roman"/>
          <w:color w:val="000000" w:themeColor="text1"/>
          <w:spacing w:val="-1"/>
          <w:kern w:val="0"/>
          <w:sz w:val="24"/>
          <w:szCs w:val="24"/>
          <w:lang w:eastAsia="x-none"/>
        </w:rPr>
        <w:t xml:space="preserve">in </w:t>
      </w:r>
      <w:r w:rsidRPr="00D64245">
        <w:rPr>
          <w:rFonts w:ascii="Times New Roman" w:eastAsia="宋体" w:hAnsi="Times New Roman" w:cs="Times New Roman"/>
          <w:color w:val="000000" w:themeColor="text1"/>
          <w:spacing w:val="-1"/>
          <w:kern w:val="0"/>
          <w:sz w:val="24"/>
          <w:szCs w:val="24"/>
          <w:lang w:eastAsia="x-none"/>
        </w:rPr>
        <w:t>12</w:t>
      </w:r>
      <w:r w:rsidR="008E49BE" w:rsidRPr="00D64245">
        <w:rPr>
          <w:rFonts w:ascii="Times New Roman" w:eastAsia="宋体" w:hAnsi="Times New Roman" w:cs="Times New Roman"/>
          <w:color w:val="000000" w:themeColor="text1"/>
          <w:spacing w:val="-1"/>
          <w:kern w:val="0"/>
          <w:sz w:val="24"/>
          <w:szCs w:val="24"/>
          <w:lang w:eastAsia="x-none"/>
        </w:rPr>
        <w:t xml:space="preserve"> </w:t>
      </w:r>
      <w:r w:rsidRPr="00D64245">
        <w:rPr>
          <w:rFonts w:ascii="Times New Roman" w:eastAsia="宋体" w:hAnsi="Times New Roman" w:cs="Times New Roman"/>
          <w:color w:val="000000" w:themeColor="text1"/>
          <w:spacing w:val="-1"/>
          <w:kern w:val="0"/>
          <w:sz w:val="24"/>
          <w:szCs w:val="24"/>
          <w:lang w:eastAsia="x-none"/>
        </w:rPr>
        <w:t>s</w:t>
      </w:r>
      <w:r w:rsidR="008E49BE" w:rsidRPr="00D64245">
        <w:rPr>
          <w:rFonts w:ascii="Times New Roman" w:eastAsia="宋体" w:hAnsi="Times New Roman" w:cs="Times New Roman"/>
          <w:color w:val="000000" w:themeColor="text1"/>
          <w:spacing w:val="-1"/>
          <w:kern w:val="0"/>
          <w:sz w:val="24"/>
          <w:szCs w:val="24"/>
          <w:lang w:eastAsia="x-none"/>
        </w:rPr>
        <w:t>tator-slot</w:t>
      </w:r>
      <w:r w:rsidRPr="00D64245">
        <w:rPr>
          <w:rFonts w:ascii="Times New Roman" w:eastAsia="宋体" w:hAnsi="Times New Roman" w:cs="Times New Roman"/>
          <w:color w:val="000000" w:themeColor="text1"/>
          <w:spacing w:val="-1"/>
          <w:kern w:val="0"/>
          <w:sz w:val="24"/>
          <w:szCs w:val="24"/>
          <w:lang w:eastAsia="x-none"/>
        </w:rPr>
        <w:t xml:space="preserve"> SSPM.</w:t>
      </w:r>
    </w:p>
    <w:p w14:paraId="3180A653" w14:textId="5CC9D4EC"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lang w:eastAsia="x-none"/>
        </w:rPr>
        <w:lastRenderedPageBreak/>
        <w:t xml:space="preserve">This chapter is organized as follows. In section 4.2, </w:t>
      </w:r>
      <w:r w:rsidR="00B86584" w:rsidRPr="00D64245">
        <w:rPr>
          <w:rFonts w:ascii="Times New Roman" w:eastAsia="宋体" w:hAnsi="Times New Roman" w:cs="Times New Roman"/>
          <w:color w:val="000000" w:themeColor="text1"/>
          <w:spacing w:val="-1"/>
          <w:kern w:val="0"/>
          <w:sz w:val="24"/>
          <w:szCs w:val="24"/>
          <w:lang w:eastAsia="x-none"/>
        </w:rPr>
        <w:t xml:space="preserve">the operational principle of the SSPM is described. In section 4.3, </w:t>
      </w:r>
      <w:r w:rsidRPr="00D64245">
        <w:rPr>
          <w:rFonts w:ascii="Times New Roman" w:eastAsia="宋体" w:hAnsi="Times New Roman" w:cs="Times New Roman"/>
          <w:color w:val="000000" w:themeColor="text1"/>
          <w:spacing w:val="-1"/>
          <w:kern w:val="0"/>
          <w:sz w:val="24"/>
          <w:szCs w:val="24"/>
          <w:lang w:eastAsia="x-none"/>
        </w:rPr>
        <w:t>the general rule for stator and rotor pole number combinations is reviewed as well as the winding selection of non-overlapping and overlapping windings in the feasible slot pole number combinations. In section 4.</w:t>
      </w:r>
      <w:r w:rsidR="00B86584" w:rsidRPr="00D64245">
        <w:rPr>
          <w:rFonts w:ascii="Times New Roman" w:eastAsia="宋体" w:hAnsi="Times New Roman" w:cs="Times New Roman"/>
          <w:color w:val="000000" w:themeColor="text1"/>
          <w:spacing w:val="-1"/>
          <w:kern w:val="0"/>
          <w:sz w:val="24"/>
          <w:szCs w:val="24"/>
          <w:lang w:eastAsia="x-none"/>
        </w:rPr>
        <w:t>4</w:t>
      </w:r>
      <w:r w:rsidRPr="00D64245">
        <w:rPr>
          <w:rFonts w:ascii="Times New Roman" w:eastAsia="宋体" w:hAnsi="Times New Roman" w:cs="Times New Roman"/>
          <w:color w:val="000000" w:themeColor="text1"/>
          <w:spacing w:val="-1"/>
          <w:kern w:val="0"/>
          <w:sz w:val="24"/>
          <w:szCs w:val="24"/>
          <w:lang w:eastAsia="x-none"/>
        </w:rPr>
        <w:t>, the detailed electromagnetic performance is compared between the 12s10r-A1 SSPM and the 12s7r-A3 SSPM by finite element analysis (FEA). In section 4.</w:t>
      </w:r>
      <w:r w:rsidR="00B86584" w:rsidRPr="00D64245">
        <w:rPr>
          <w:rFonts w:ascii="Times New Roman" w:eastAsia="宋体" w:hAnsi="Times New Roman" w:cs="Times New Roman"/>
          <w:color w:val="000000" w:themeColor="text1"/>
          <w:spacing w:val="-1"/>
          <w:kern w:val="0"/>
          <w:sz w:val="24"/>
          <w:szCs w:val="24"/>
          <w:lang w:eastAsia="x-none"/>
        </w:rPr>
        <w:t>5</w:t>
      </w:r>
      <w:r w:rsidRPr="00D64245">
        <w:rPr>
          <w:rFonts w:ascii="Times New Roman" w:eastAsia="宋体" w:hAnsi="Times New Roman" w:cs="Times New Roman"/>
          <w:color w:val="000000" w:themeColor="text1"/>
          <w:spacing w:val="-1"/>
          <w:kern w:val="0"/>
          <w:sz w:val="24"/>
          <w:szCs w:val="24"/>
          <w:lang w:eastAsia="x-none"/>
        </w:rPr>
        <w:t>, the prototype machines for the 12s10r non-overlapping machine and the 12s7r overlapping machine are built and tested. The general conclusion is given in section 4.</w:t>
      </w:r>
      <w:r w:rsidR="00B86584" w:rsidRPr="00D64245">
        <w:rPr>
          <w:rFonts w:ascii="Times New Roman" w:eastAsia="宋体" w:hAnsi="Times New Roman" w:cs="Times New Roman"/>
          <w:color w:val="000000" w:themeColor="text1"/>
          <w:spacing w:val="-1"/>
          <w:kern w:val="0"/>
          <w:sz w:val="24"/>
          <w:szCs w:val="24"/>
          <w:lang w:eastAsia="x-none"/>
        </w:rPr>
        <w:t>6</w:t>
      </w:r>
      <w:r w:rsidRPr="00D64245">
        <w:rPr>
          <w:rFonts w:ascii="Times New Roman" w:eastAsia="宋体" w:hAnsi="Times New Roman" w:cs="Times New Roman"/>
          <w:color w:val="000000" w:themeColor="text1"/>
          <w:spacing w:val="-1"/>
          <w:kern w:val="0"/>
          <w:sz w:val="24"/>
          <w:szCs w:val="24"/>
          <w:lang w:eastAsia="x-none"/>
        </w:rPr>
        <w:t>.</w:t>
      </w:r>
    </w:p>
    <w:p w14:paraId="0FD186C3" w14:textId="26A0F2BA" w:rsidR="00E829EB" w:rsidRPr="00D64245" w:rsidRDefault="00E829EB" w:rsidP="00E829EB">
      <w:pPr>
        <w:keepNext/>
        <w:keepLines/>
        <w:widowControl/>
        <w:spacing w:before="120" w:after="60" w:line="360" w:lineRule="auto"/>
        <w:ind w:left="288" w:hanging="288"/>
        <w:jc w:val="left"/>
        <w:outlineLvl w:val="1"/>
        <w:rPr>
          <w:rFonts w:ascii="Times New Roman" w:eastAsia="宋体" w:hAnsi="Times New Roman" w:cs="Times New Roman"/>
          <w:b/>
          <w:iCs/>
          <w:noProof/>
          <w:color w:val="000000" w:themeColor="text1"/>
          <w:kern w:val="0"/>
          <w:sz w:val="24"/>
          <w:szCs w:val="24"/>
          <w:lang w:eastAsia="en-US"/>
        </w:rPr>
      </w:pPr>
      <w:bookmarkStart w:id="417" w:name="_Toc8731261"/>
      <w:bookmarkStart w:id="418" w:name="OLE_LINK155"/>
      <w:bookmarkStart w:id="419" w:name="OLE_LINK156"/>
      <w:r w:rsidRPr="00D64245">
        <w:rPr>
          <w:rFonts w:ascii="Times New Roman" w:eastAsia="宋体" w:hAnsi="Times New Roman" w:cs="Times New Roman"/>
          <w:b/>
          <w:iCs/>
          <w:noProof/>
          <w:color w:val="000000" w:themeColor="text1"/>
          <w:kern w:val="0"/>
          <w:sz w:val="24"/>
          <w:szCs w:val="24"/>
          <w:lang w:eastAsia="en-US"/>
        </w:rPr>
        <w:t>4.2 Operational Principle of SSPM</w:t>
      </w:r>
      <w:bookmarkEnd w:id="417"/>
    </w:p>
    <w:p w14:paraId="6BB64890" w14:textId="136B2D63" w:rsidR="0038242A" w:rsidRPr="00D64245" w:rsidRDefault="0038242A" w:rsidP="008E49BE">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lang w:eastAsia="x-none"/>
        </w:rPr>
        <w:t>The machine topologies of</w:t>
      </w:r>
      <w:r w:rsidR="008E49BE" w:rsidRPr="00D64245">
        <w:rPr>
          <w:rFonts w:ascii="Times New Roman" w:eastAsia="宋体" w:hAnsi="Times New Roman" w:cs="Times New Roman"/>
          <w:color w:val="000000" w:themeColor="text1"/>
          <w:spacing w:val="-1"/>
          <w:kern w:val="0"/>
          <w:sz w:val="24"/>
          <w:szCs w:val="24"/>
          <w:lang w:eastAsia="x-none"/>
        </w:rPr>
        <w:t xml:space="preserve"> two three phase</w:t>
      </w:r>
      <w:r w:rsidRPr="00D64245">
        <w:rPr>
          <w:rFonts w:ascii="Times New Roman" w:eastAsia="宋体" w:hAnsi="Times New Roman" w:cs="Times New Roman"/>
          <w:color w:val="000000" w:themeColor="text1"/>
          <w:spacing w:val="-1"/>
          <w:kern w:val="0"/>
          <w:sz w:val="24"/>
          <w:szCs w:val="24"/>
          <w:lang w:eastAsia="x-none"/>
        </w:rPr>
        <w:t xml:space="preserve"> SSPMs investigated in this chapter are shown in </w:t>
      </w:r>
      <w:r w:rsidRPr="00D64245">
        <w:rPr>
          <w:rFonts w:ascii="Times New Roman" w:eastAsia="宋体" w:hAnsi="Times New Roman" w:cs="Times New Roman"/>
          <w:color w:val="000000" w:themeColor="text1"/>
          <w:spacing w:val="-1"/>
          <w:kern w:val="0"/>
          <w:sz w:val="24"/>
          <w:szCs w:val="24"/>
          <w:lang w:eastAsia="x-none"/>
        </w:rPr>
        <w:fldChar w:fldCharType="begin"/>
      </w:r>
      <w:r w:rsidRPr="00D64245">
        <w:rPr>
          <w:rFonts w:ascii="Times New Roman" w:eastAsia="宋体" w:hAnsi="Times New Roman" w:cs="Times New Roman"/>
          <w:color w:val="000000" w:themeColor="text1"/>
          <w:spacing w:val="-1"/>
          <w:kern w:val="0"/>
          <w:sz w:val="24"/>
          <w:szCs w:val="24"/>
          <w:lang w:eastAsia="x-none"/>
        </w:rPr>
        <w:instrText xml:space="preserve"> REF _Ref501486236 \h  \* MERGEFORMAT </w:instrText>
      </w:r>
      <w:r w:rsidRPr="00D64245">
        <w:rPr>
          <w:rFonts w:ascii="Times New Roman" w:eastAsia="宋体" w:hAnsi="Times New Roman" w:cs="Times New Roman"/>
          <w:color w:val="000000" w:themeColor="text1"/>
          <w:spacing w:val="-1"/>
          <w:kern w:val="0"/>
          <w:sz w:val="24"/>
          <w:szCs w:val="24"/>
          <w:lang w:eastAsia="x-none"/>
        </w:rPr>
      </w:r>
      <w:r w:rsidRPr="00D64245">
        <w:rPr>
          <w:rFonts w:ascii="Times New Roman" w:eastAsia="宋体" w:hAnsi="Times New Roman" w:cs="Times New Roman"/>
          <w:color w:val="000000" w:themeColor="text1"/>
          <w:spacing w:val="-1"/>
          <w:kern w:val="0"/>
          <w:sz w:val="24"/>
          <w:szCs w:val="24"/>
          <w:lang w:eastAsia="x-none"/>
        </w:rPr>
        <w:fldChar w:fldCharType="separate"/>
      </w:r>
      <w:r w:rsidR="00D64245" w:rsidRPr="00D64245">
        <w:rPr>
          <w:rFonts w:ascii="Times New Roman" w:eastAsia="宋体" w:hAnsi="Times New Roman" w:cs="Times New Roman"/>
          <w:color w:val="000000" w:themeColor="text1"/>
          <w:spacing w:val="-1"/>
          <w:kern w:val="0"/>
          <w:sz w:val="24"/>
          <w:szCs w:val="24"/>
          <w:lang w:eastAsia="x-none"/>
        </w:rPr>
        <w:t>Fig. 4.1</w:t>
      </w:r>
      <w:r w:rsidRPr="00D64245">
        <w:rPr>
          <w:rFonts w:ascii="Times New Roman" w:eastAsia="宋体" w:hAnsi="Times New Roman" w:cs="Times New Roman"/>
          <w:color w:val="000000" w:themeColor="text1"/>
          <w:spacing w:val="-1"/>
          <w:kern w:val="0"/>
          <w:sz w:val="24"/>
          <w:szCs w:val="24"/>
          <w:lang w:eastAsia="x-none"/>
        </w:rPr>
        <w:fldChar w:fldCharType="end"/>
      </w:r>
      <w:r w:rsidR="008E49BE" w:rsidRPr="00D64245">
        <w:rPr>
          <w:rFonts w:ascii="Times New Roman" w:eastAsia="宋体" w:hAnsi="Times New Roman" w:cs="Times New Roman"/>
          <w:color w:val="000000" w:themeColor="text1"/>
          <w:spacing w:val="-1"/>
          <w:kern w:val="0"/>
          <w:sz w:val="24"/>
          <w:szCs w:val="24"/>
          <w:lang w:eastAsia="x-none"/>
        </w:rPr>
        <w:t xml:space="preserve">, in which </w:t>
      </w:r>
      <w:r w:rsidR="008E49BE" w:rsidRPr="00D64245">
        <w:rPr>
          <w:rFonts w:ascii="Times New Roman" w:eastAsia="宋体" w:hAnsi="Times New Roman" w:cs="Times New Roman"/>
          <w:color w:val="000000" w:themeColor="text1"/>
          <w:spacing w:val="-1"/>
          <w:kern w:val="0"/>
          <w:sz w:val="24"/>
          <w:szCs w:val="24"/>
          <w:lang w:eastAsia="x-none"/>
        </w:rPr>
        <w:fldChar w:fldCharType="begin"/>
      </w:r>
      <w:r w:rsidR="008E49BE" w:rsidRPr="00D64245">
        <w:rPr>
          <w:rFonts w:ascii="Times New Roman" w:eastAsia="宋体" w:hAnsi="Times New Roman" w:cs="Times New Roman"/>
          <w:color w:val="000000" w:themeColor="text1"/>
          <w:spacing w:val="-1"/>
          <w:kern w:val="0"/>
          <w:sz w:val="24"/>
          <w:szCs w:val="24"/>
          <w:lang w:eastAsia="x-none"/>
        </w:rPr>
        <w:instrText xml:space="preserve"> REF _Ref501486236 \h  \* MERGEFORMAT </w:instrText>
      </w:r>
      <w:r w:rsidR="008E49BE" w:rsidRPr="00D64245">
        <w:rPr>
          <w:rFonts w:ascii="Times New Roman" w:eastAsia="宋体" w:hAnsi="Times New Roman" w:cs="Times New Roman"/>
          <w:color w:val="000000" w:themeColor="text1"/>
          <w:spacing w:val="-1"/>
          <w:kern w:val="0"/>
          <w:sz w:val="24"/>
          <w:szCs w:val="24"/>
          <w:lang w:eastAsia="x-none"/>
        </w:rPr>
      </w:r>
      <w:r w:rsidR="008E49BE" w:rsidRPr="00D64245">
        <w:rPr>
          <w:rFonts w:ascii="Times New Roman" w:eastAsia="宋体" w:hAnsi="Times New Roman" w:cs="Times New Roman"/>
          <w:color w:val="000000" w:themeColor="text1"/>
          <w:spacing w:val="-1"/>
          <w:kern w:val="0"/>
          <w:sz w:val="24"/>
          <w:szCs w:val="24"/>
          <w:lang w:eastAsia="x-none"/>
        </w:rPr>
        <w:fldChar w:fldCharType="separate"/>
      </w:r>
      <w:r w:rsidR="00D64245" w:rsidRPr="00D64245">
        <w:rPr>
          <w:rFonts w:ascii="Times New Roman" w:eastAsia="宋体" w:hAnsi="Times New Roman" w:cs="Times New Roman"/>
          <w:color w:val="000000" w:themeColor="text1"/>
          <w:spacing w:val="-1"/>
          <w:kern w:val="0"/>
          <w:sz w:val="24"/>
          <w:szCs w:val="24"/>
          <w:lang w:eastAsia="x-none"/>
        </w:rPr>
        <w:t>Fig. 4.1</w:t>
      </w:r>
      <w:r w:rsidR="008E49BE" w:rsidRPr="00D64245">
        <w:rPr>
          <w:rFonts w:ascii="Times New Roman" w:eastAsia="宋体" w:hAnsi="Times New Roman" w:cs="Times New Roman"/>
          <w:color w:val="000000" w:themeColor="text1"/>
          <w:spacing w:val="-1"/>
          <w:kern w:val="0"/>
          <w:sz w:val="24"/>
          <w:szCs w:val="24"/>
          <w:lang w:eastAsia="x-none"/>
        </w:rPr>
        <w:fldChar w:fldCharType="end"/>
      </w:r>
      <w:r w:rsidR="008E49BE" w:rsidRPr="00D64245">
        <w:rPr>
          <w:rFonts w:ascii="Times New Roman" w:eastAsia="宋体" w:hAnsi="Times New Roman" w:cs="Times New Roman"/>
          <w:color w:val="000000" w:themeColor="text1"/>
          <w:spacing w:val="-1"/>
          <w:kern w:val="0"/>
          <w:sz w:val="24"/>
          <w:szCs w:val="24"/>
          <w:lang w:eastAsia="x-none"/>
        </w:rPr>
        <w:t xml:space="preserve">(a) is </w:t>
      </w:r>
      <w:r w:rsidR="00A06770" w:rsidRPr="00D64245">
        <w:rPr>
          <w:rFonts w:ascii="Times New Roman" w:eastAsia="宋体" w:hAnsi="Times New Roman" w:cs="Times New Roman"/>
          <w:color w:val="000000" w:themeColor="text1"/>
          <w:spacing w:val="-1"/>
          <w:kern w:val="0"/>
          <w:sz w:val="24"/>
          <w:szCs w:val="24"/>
          <w:lang w:eastAsia="x-none"/>
        </w:rPr>
        <w:t xml:space="preserve">a </w:t>
      </w:r>
      <w:r w:rsidR="008E49BE" w:rsidRPr="00D64245">
        <w:rPr>
          <w:rFonts w:ascii="Times New Roman" w:eastAsia="宋体" w:hAnsi="Times New Roman" w:cs="Times New Roman"/>
          <w:color w:val="000000" w:themeColor="text1"/>
          <w:spacing w:val="-1"/>
          <w:kern w:val="0"/>
          <w:sz w:val="24"/>
          <w:szCs w:val="24"/>
          <w:lang w:eastAsia="x-none"/>
        </w:rPr>
        <w:t xml:space="preserve">12s10r-A1 SSPM with non-overlapping </w:t>
      </w:r>
      <w:r w:rsidR="00A06770" w:rsidRPr="00D64245">
        <w:rPr>
          <w:rFonts w:ascii="Times New Roman" w:eastAsia="宋体" w:hAnsi="Times New Roman" w:cs="Times New Roman"/>
          <w:color w:val="000000" w:themeColor="text1"/>
          <w:spacing w:val="-1"/>
          <w:kern w:val="0"/>
          <w:sz w:val="24"/>
          <w:szCs w:val="24"/>
          <w:lang w:eastAsia="x-none"/>
        </w:rPr>
        <w:t xml:space="preserve">windings </w:t>
      </w:r>
      <w:r w:rsidR="008E49BE" w:rsidRPr="00D64245">
        <w:rPr>
          <w:rFonts w:ascii="Times New Roman" w:eastAsia="宋体" w:hAnsi="Times New Roman" w:cs="Times New Roman"/>
          <w:color w:val="000000" w:themeColor="text1"/>
          <w:spacing w:val="-1"/>
          <w:kern w:val="0"/>
          <w:sz w:val="24"/>
          <w:szCs w:val="24"/>
          <w:lang w:eastAsia="x-none"/>
        </w:rPr>
        <w:t xml:space="preserve">and </w:t>
      </w:r>
      <w:r w:rsidR="008E49BE" w:rsidRPr="00D64245">
        <w:rPr>
          <w:rFonts w:ascii="Times New Roman" w:eastAsia="宋体" w:hAnsi="Times New Roman" w:cs="Times New Roman"/>
          <w:color w:val="000000" w:themeColor="text1"/>
          <w:spacing w:val="-1"/>
          <w:kern w:val="0"/>
          <w:sz w:val="24"/>
          <w:szCs w:val="24"/>
          <w:lang w:eastAsia="x-none"/>
        </w:rPr>
        <w:fldChar w:fldCharType="begin"/>
      </w:r>
      <w:r w:rsidR="008E49BE" w:rsidRPr="00D64245">
        <w:rPr>
          <w:rFonts w:ascii="Times New Roman" w:eastAsia="宋体" w:hAnsi="Times New Roman" w:cs="Times New Roman"/>
          <w:color w:val="000000" w:themeColor="text1"/>
          <w:spacing w:val="-1"/>
          <w:kern w:val="0"/>
          <w:sz w:val="24"/>
          <w:szCs w:val="24"/>
          <w:lang w:eastAsia="x-none"/>
        </w:rPr>
        <w:instrText xml:space="preserve"> REF _Ref501486236 \h  \* MERGEFORMAT </w:instrText>
      </w:r>
      <w:r w:rsidR="008E49BE" w:rsidRPr="00D64245">
        <w:rPr>
          <w:rFonts w:ascii="Times New Roman" w:eastAsia="宋体" w:hAnsi="Times New Roman" w:cs="Times New Roman"/>
          <w:color w:val="000000" w:themeColor="text1"/>
          <w:spacing w:val="-1"/>
          <w:kern w:val="0"/>
          <w:sz w:val="24"/>
          <w:szCs w:val="24"/>
          <w:lang w:eastAsia="x-none"/>
        </w:rPr>
      </w:r>
      <w:r w:rsidR="008E49BE" w:rsidRPr="00D64245">
        <w:rPr>
          <w:rFonts w:ascii="Times New Roman" w:eastAsia="宋体" w:hAnsi="Times New Roman" w:cs="Times New Roman"/>
          <w:color w:val="000000" w:themeColor="text1"/>
          <w:spacing w:val="-1"/>
          <w:kern w:val="0"/>
          <w:sz w:val="24"/>
          <w:szCs w:val="24"/>
          <w:lang w:eastAsia="x-none"/>
        </w:rPr>
        <w:fldChar w:fldCharType="separate"/>
      </w:r>
      <w:r w:rsidR="00D64245" w:rsidRPr="00D64245">
        <w:rPr>
          <w:rFonts w:ascii="Times New Roman" w:eastAsia="宋体" w:hAnsi="Times New Roman" w:cs="Times New Roman"/>
          <w:color w:val="000000" w:themeColor="text1"/>
          <w:spacing w:val="-1"/>
          <w:kern w:val="0"/>
          <w:sz w:val="24"/>
          <w:szCs w:val="24"/>
          <w:lang w:eastAsia="x-none"/>
        </w:rPr>
        <w:t>Fig. 4.1</w:t>
      </w:r>
      <w:r w:rsidR="008E49BE" w:rsidRPr="00D64245">
        <w:rPr>
          <w:rFonts w:ascii="Times New Roman" w:eastAsia="宋体" w:hAnsi="Times New Roman" w:cs="Times New Roman"/>
          <w:color w:val="000000" w:themeColor="text1"/>
          <w:spacing w:val="-1"/>
          <w:kern w:val="0"/>
          <w:sz w:val="24"/>
          <w:szCs w:val="24"/>
          <w:lang w:eastAsia="x-none"/>
        </w:rPr>
        <w:fldChar w:fldCharType="end"/>
      </w:r>
      <w:r w:rsidR="008E49BE" w:rsidRPr="00D64245">
        <w:rPr>
          <w:rFonts w:ascii="Times New Roman" w:eastAsia="宋体" w:hAnsi="Times New Roman" w:cs="Times New Roman"/>
          <w:color w:val="000000" w:themeColor="text1"/>
          <w:spacing w:val="-1"/>
          <w:kern w:val="0"/>
          <w:sz w:val="24"/>
          <w:szCs w:val="24"/>
          <w:lang w:eastAsia="x-none"/>
        </w:rPr>
        <w:t xml:space="preserve">(b) is </w:t>
      </w:r>
      <w:r w:rsidR="00A06770" w:rsidRPr="00D64245">
        <w:rPr>
          <w:rFonts w:ascii="Times New Roman" w:eastAsia="宋体" w:hAnsi="Times New Roman" w:cs="Times New Roman"/>
          <w:color w:val="000000" w:themeColor="text1"/>
          <w:spacing w:val="-1"/>
          <w:kern w:val="0"/>
          <w:sz w:val="24"/>
          <w:szCs w:val="24"/>
          <w:lang w:eastAsia="x-none"/>
        </w:rPr>
        <w:t xml:space="preserve">a </w:t>
      </w:r>
      <w:r w:rsidR="008E49BE" w:rsidRPr="00D64245">
        <w:rPr>
          <w:rFonts w:ascii="Times New Roman" w:eastAsia="宋体" w:hAnsi="Times New Roman" w:cs="Times New Roman"/>
          <w:color w:val="000000" w:themeColor="text1"/>
          <w:spacing w:val="-1"/>
          <w:kern w:val="0"/>
          <w:sz w:val="24"/>
          <w:szCs w:val="24"/>
          <w:lang w:eastAsia="x-none"/>
        </w:rPr>
        <w:t>12s7r-A3 SSPM with overlapping</w:t>
      </w:r>
      <w:r w:rsidR="00A06770" w:rsidRPr="00D64245">
        <w:rPr>
          <w:rFonts w:ascii="Times New Roman" w:eastAsia="宋体" w:hAnsi="Times New Roman" w:cs="Times New Roman"/>
          <w:color w:val="000000" w:themeColor="text1"/>
          <w:spacing w:val="-1"/>
          <w:kern w:val="0"/>
          <w:sz w:val="24"/>
          <w:szCs w:val="24"/>
          <w:lang w:eastAsia="x-none"/>
        </w:rPr>
        <w:t xml:space="preserve"> windings</w:t>
      </w:r>
      <w:r w:rsidR="008E49BE" w:rsidRPr="00D64245">
        <w:rPr>
          <w:rFonts w:ascii="Times New Roman" w:eastAsia="宋体" w:hAnsi="Times New Roman" w:cs="Times New Roman"/>
          <w:color w:val="000000" w:themeColor="text1"/>
          <w:spacing w:val="-1"/>
          <w:kern w:val="0"/>
          <w:sz w:val="24"/>
          <w:szCs w:val="24"/>
          <w:lang w:eastAsia="x-none"/>
        </w:rPr>
        <w:t>. Each SSPM has four series connected coils</w:t>
      </w:r>
      <w:r w:rsidR="00A06770" w:rsidRPr="00D64245">
        <w:rPr>
          <w:rFonts w:ascii="Times New Roman" w:eastAsia="宋体" w:hAnsi="Times New Roman" w:cs="Times New Roman"/>
          <w:color w:val="000000" w:themeColor="text1"/>
          <w:spacing w:val="-1"/>
          <w:kern w:val="0"/>
          <w:sz w:val="24"/>
          <w:szCs w:val="24"/>
          <w:lang w:eastAsia="x-none"/>
        </w:rPr>
        <w:t>,</w:t>
      </w:r>
      <w:r w:rsidR="008E49BE" w:rsidRPr="00D64245">
        <w:rPr>
          <w:rFonts w:ascii="Times New Roman" w:eastAsia="宋体" w:hAnsi="Times New Roman" w:cs="Times New Roman"/>
          <w:color w:val="000000" w:themeColor="text1"/>
          <w:spacing w:val="-1"/>
          <w:kern w:val="0"/>
          <w:sz w:val="24"/>
          <w:szCs w:val="24"/>
          <w:lang w:eastAsia="x-none"/>
        </w:rPr>
        <w:t xml:space="preserve"> (A/B/C 1-4)</w:t>
      </w:r>
      <w:r w:rsidR="00A06770" w:rsidRPr="00D64245">
        <w:rPr>
          <w:rFonts w:ascii="Times New Roman" w:eastAsia="宋体" w:hAnsi="Times New Roman" w:cs="Times New Roman"/>
          <w:color w:val="000000" w:themeColor="text1"/>
          <w:spacing w:val="-1"/>
          <w:kern w:val="0"/>
          <w:sz w:val="24"/>
          <w:szCs w:val="24"/>
          <w:lang w:eastAsia="x-none"/>
        </w:rPr>
        <w:t>,</w:t>
      </w:r>
      <w:r w:rsidR="008E49BE" w:rsidRPr="00D64245">
        <w:rPr>
          <w:rFonts w:ascii="Times New Roman" w:eastAsia="宋体" w:hAnsi="Times New Roman" w:cs="Times New Roman"/>
          <w:color w:val="000000" w:themeColor="text1"/>
          <w:spacing w:val="-1"/>
          <w:kern w:val="0"/>
          <w:sz w:val="24"/>
          <w:szCs w:val="24"/>
          <w:lang w:eastAsia="x-none"/>
        </w:rPr>
        <w:t xml:space="preserve"> to form </w:t>
      </w:r>
      <w:r w:rsidR="006B1EAA" w:rsidRPr="00D64245">
        <w:rPr>
          <w:rFonts w:ascii="Times New Roman" w:eastAsia="宋体" w:hAnsi="Times New Roman" w:cs="Times New Roman"/>
          <w:color w:val="000000" w:themeColor="text1"/>
          <w:spacing w:val="-1"/>
          <w:kern w:val="0"/>
          <w:sz w:val="24"/>
          <w:szCs w:val="24"/>
          <w:lang w:eastAsia="x-none"/>
        </w:rPr>
        <w:t>one</w:t>
      </w:r>
      <w:r w:rsidR="008E49BE" w:rsidRPr="00D64245">
        <w:rPr>
          <w:rFonts w:ascii="Times New Roman" w:eastAsia="宋体" w:hAnsi="Times New Roman" w:cs="Times New Roman"/>
          <w:color w:val="000000" w:themeColor="text1"/>
          <w:spacing w:val="-1"/>
          <w:kern w:val="0"/>
          <w:sz w:val="24"/>
          <w:szCs w:val="24"/>
          <w:lang w:eastAsia="x-none"/>
        </w:rPr>
        <w:t xml:space="preserve"> phase winding. PMs are </w:t>
      </w:r>
      <w:r w:rsidR="006B1EAA" w:rsidRPr="00D64245">
        <w:rPr>
          <w:rFonts w:ascii="Times New Roman" w:eastAsia="宋体" w:hAnsi="Times New Roman" w:cs="Times New Roman"/>
          <w:color w:val="000000" w:themeColor="text1"/>
          <w:spacing w:val="-1"/>
          <w:kern w:val="0"/>
          <w:sz w:val="24"/>
          <w:szCs w:val="24"/>
          <w:lang w:eastAsia="x-none"/>
        </w:rPr>
        <w:t>accommodated in the stator slot openings with opposite magnetizing directions in the adjacent stator slots.</w:t>
      </w:r>
    </w:p>
    <w:tbl>
      <w:tblPr>
        <w:tblW w:w="0" w:type="auto"/>
        <w:jc w:val="center"/>
        <w:tblLook w:val="04A0" w:firstRow="1" w:lastRow="0" w:firstColumn="1" w:lastColumn="0" w:noHBand="0" w:noVBand="1"/>
      </w:tblPr>
      <w:tblGrid>
        <w:gridCol w:w="4149"/>
        <w:gridCol w:w="4157"/>
      </w:tblGrid>
      <w:tr w:rsidR="00D64245" w:rsidRPr="00D64245" w14:paraId="6D751DB8" w14:textId="77777777" w:rsidTr="006B1EAA">
        <w:trPr>
          <w:jc w:val="center"/>
        </w:trPr>
        <w:tc>
          <w:tcPr>
            <w:tcW w:w="4149" w:type="dxa"/>
            <w:shd w:val="clear" w:color="auto" w:fill="auto"/>
            <w:vAlign w:val="center"/>
          </w:tcPr>
          <w:p w14:paraId="2975DE54" w14:textId="77777777" w:rsidR="0038242A" w:rsidRPr="00D64245" w:rsidRDefault="0038242A" w:rsidP="00401CE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drawing>
                <wp:inline distT="0" distB="0" distL="0" distR="0" wp14:anchorId="48295A01" wp14:editId="756EAD67">
                  <wp:extent cx="2513229" cy="2520000"/>
                  <wp:effectExtent l="0" t="0" r="1905"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513229" cy="2520000"/>
                          </a:xfrm>
                          <a:prstGeom prst="rect">
                            <a:avLst/>
                          </a:prstGeom>
                          <a:noFill/>
                          <a:ln>
                            <a:noFill/>
                          </a:ln>
                        </pic:spPr>
                      </pic:pic>
                    </a:graphicData>
                  </a:graphic>
                </wp:inline>
              </w:drawing>
            </w:r>
          </w:p>
        </w:tc>
        <w:tc>
          <w:tcPr>
            <w:tcW w:w="4157" w:type="dxa"/>
            <w:shd w:val="clear" w:color="auto" w:fill="auto"/>
            <w:vAlign w:val="center"/>
          </w:tcPr>
          <w:p w14:paraId="29DF0FFD" w14:textId="77777777" w:rsidR="0038242A" w:rsidRPr="00D64245" w:rsidRDefault="0038242A" w:rsidP="00401CEA">
            <w:pPr>
              <w:widowControl/>
              <w:tabs>
                <w:tab w:val="left" w:pos="288"/>
              </w:tabs>
              <w:spacing w:after="120" w:line="360" w:lineRule="auto"/>
              <w:jc w:val="lef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drawing>
                <wp:inline distT="0" distB="0" distL="0" distR="0" wp14:anchorId="31FF4ED7" wp14:editId="2A8062DA">
                  <wp:extent cx="2520000" cy="2520000"/>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tc>
      </w:tr>
      <w:tr w:rsidR="00D64245" w:rsidRPr="00D64245" w14:paraId="5EECA9A0" w14:textId="77777777" w:rsidTr="006B1EAA">
        <w:trPr>
          <w:jc w:val="center"/>
        </w:trPr>
        <w:tc>
          <w:tcPr>
            <w:tcW w:w="4149" w:type="dxa"/>
            <w:shd w:val="clear" w:color="auto" w:fill="auto"/>
            <w:vAlign w:val="center"/>
          </w:tcPr>
          <w:p w14:paraId="4102209E" w14:textId="77777777" w:rsidR="0038242A" w:rsidRPr="00D64245" w:rsidRDefault="0038242A" w:rsidP="00401CE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(a)</w:t>
            </w:r>
          </w:p>
        </w:tc>
        <w:tc>
          <w:tcPr>
            <w:tcW w:w="4157" w:type="dxa"/>
            <w:shd w:val="clear" w:color="auto" w:fill="auto"/>
            <w:vAlign w:val="center"/>
          </w:tcPr>
          <w:p w14:paraId="09AA2225" w14:textId="77777777" w:rsidR="0038242A" w:rsidRPr="00D64245" w:rsidRDefault="0038242A" w:rsidP="00401CEA">
            <w:pPr>
              <w:keepNext/>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(b)</w:t>
            </w:r>
          </w:p>
        </w:tc>
      </w:tr>
    </w:tbl>
    <w:p w14:paraId="38344434" w14:textId="7E356DA8" w:rsidR="00800B99" w:rsidRPr="00D64245" w:rsidRDefault="0038242A" w:rsidP="0038242A">
      <w:pPr>
        <w:widowControl/>
        <w:spacing w:line="360" w:lineRule="auto"/>
        <w:rPr>
          <w:rFonts w:ascii="Times New Roman" w:eastAsia="黑体" w:hAnsi="Times New Roman" w:cs="Times New Roman"/>
          <w:color w:val="000000" w:themeColor="text1"/>
          <w:kern w:val="0"/>
          <w:sz w:val="24"/>
          <w:szCs w:val="24"/>
          <w:lang w:eastAsia="en-US"/>
        </w:rPr>
      </w:pPr>
      <w:bookmarkStart w:id="420" w:name="_Ref501486236"/>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1</w:t>
      </w:r>
      <w:r w:rsidR="00FA2882" w:rsidRPr="00D64245">
        <w:rPr>
          <w:rFonts w:ascii="Times New Roman" w:eastAsia="黑体" w:hAnsi="Times New Roman" w:cs="Times New Roman"/>
          <w:color w:val="000000" w:themeColor="text1"/>
          <w:kern w:val="0"/>
          <w:sz w:val="24"/>
          <w:szCs w:val="24"/>
          <w:lang w:eastAsia="en-US"/>
        </w:rPr>
        <w:fldChar w:fldCharType="end"/>
      </w:r>
      <w:bookmarkEnd w:id="420"/>
      <w:r w:rsidRPr="00D64245">
        <w:rPr>
          <w:rFonts w:ascii="Times New Roman" w:eastAsia="黑体" w:hAnsi="Times New Roman" w:cs="Times New Roman"/>
          <w:color w:val="000000" w:themeColor="text1"/>
          <w:kern w:val="0"/>
          <w:sz w:val="24"/>
          <w:szCs w:val="24"/>
          <w:lang w:eastAsia="en-US"/>
        </w:rPr>
        <w:t>. Cross-sections of non-overlapping 12s10r-A1 SSPMs and overlapping 12s7r-A3 SSPM. (a) 12s10r-A1 SSPM. (b) 12s7r-A3 SSPM.</w:t>
      </w:r>
    </w:p>
    <w:p w14:paraId="18B79A09" w14:textId="77777777" w:rsidR="00800B99" w:rsidRPr="00D64245" w:rsidRDefault="00800B99">
      <w:pPr>
        <w:widowControl/>
        <w:jc w:val="left"/>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color w:val="000000" w:themeColor="text1"/>
          <w:kern w:val="0"/>
          <w:sz w:val="24"/>
          <w:szCs w:val="24"/>
          <w:lang w:eastAsia="en-US"/>
        </w:rPr>
        <w:br w:type="page"/>
      </w:r>
    </w:p>
    <w:p w14:paraId="14FD7D0E" w14:textId="2C8CDF69" w:rsidR="00800B99" w:rsidRPr="00D64245" w:rsidRDefault="00800B99" w:rsidP="00800B99">
      <w:pPr>
        <w:widowControl/>
        <w:tabs>
          <w:tab w:val="left" w:pos="288"/>
        </w:tabs>
        <w:spacing w:after="120" w:line="360" w:lineRule="auto"/>
        <w:ind w:firstLine="288"/>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hint="eastAsia"/>
          <w:color w:val="000000" w:themeColor="text1"/>
          <w:kern w:val="0"/>
          <w:sz w:val="24"/>
          <w:szCs w:val="24"/>
        </w:rPr>
        <w:lastRenderedPageBreak/>
        <w:t xml:space="preserve">Since </w:t>
      </w:r>
      <w:r w:rsidRPr="00D64245">
        <w:rPr>
          <w:rFonts w:ascii="Times New Roman" w:eastAsia="黑体" w:hAnsi="Times New Roman" w:cs="Times New Roman"/>
          <w:color w:val="000000" w:themeColor="text1"/>
          <w:kern w:val="0"/>
          <w:sz w:val="24"/>
          <w:szCs w:val="24"/>
        </w:rPr>
        <w:t>both slot PMs and armature windings are the excitation sources in the SSPM, the basic operational principle of the SSPM can be described by using frozen permeability (FP)</w:t>
      </w:r>
      <w:r w:rsidRPr="00D64245">
        <w:rPr>
          <w:rFonts w:ascii="Times New Roman" w:eastAsia="宋体" w:hAnsi="Times New Roman" w:cs="Times New Roman"/>
          <w:color w:val="000000" w:themeColor="text1"/>
          <w:spacing w:val="-1"/>
          <w:kern w:val="0"/>
          <w:sz w:val="24"/>
          <w:szCs w:val="24"/>
          <w:lang w:eastAsia="x-none"/>
        </w:rPr>
        <w:t>, which is ind</w:t>
      </w:r>
      <w:r w:rsidR="00E5121B" w:rsidRPr="00D64245">
        <w:rPr>
          <w:rFonts w:ascii="Times New Roman" w:eastAsia="宋体" w:hAnsi="Times New Roman" w:cs="Times New Roman"/>
          <w:color w:val="000000" w:themeColor="text1"/>
          <w:spacing w:val="-1"/>
          <w:kern w:val="0"/>
          <w:sz w:val="24"/>
          <w:szCs w:val="24"/>
          <w:lang w:eastAsia="x-none"/>
        </w:rPr>
        <w:t>ependent of the winding layouts</w:t>
      </w:r>
      <w:r w:rsidRPr="00D64245">
        <w:rPr>
          <w:rFonts w:ascii="Times New Roman" w:eastAsia="黑体" w:hAnsi="Times New Roman" w:cs="Times New Roman"/>
          <w:color w:val="000000" w:themeColor="text1"/>
          <w:kern w:val="0"/>
          <w:sz w:val="24"/>
          <w:szCs w:val="24"/>
        </w:rPr>
        <w:t xml:space="preserve">. The procedure of using FP method in JMAG can be found in appendix A. There are four different conditions </w:t>
      </w:r>
      <w:r w:rsidR="00387B33" w:rsidRPr="00D64245">
        <w:rPr>
          <w:rFonts w:ascii="Times New Roman" w:eastAsia="黑体" w:hAnsi="Times New Roman" w:cs="Times New Roman"/>
          <w:color w:val="000000" w:themeColor="text1"/>
          <w:kern w:val="0"/>
          <w:sz w:val="24"/>
          <w:szCs w:val="24"/>
        </w:rPr>
        <w:t xml:space="preserve">for the </w:t>
      </w:r>
      <w:r w:rsidRPr="00D64245">
        <w:rPr>
          <w:rFonts w:ascii="Times New Roman" w:eastAsia="黑体" w:hAnsi="Times New Roman" w:cs="Times New Roman"/>
          <w:color w:val="000000" w:themeColor="text1"/>
          <w:kern w:val="0"/>
          <w:sz w:val="24"/>
          <w:szCs w:val="24"/>
        </w:rPr>
        <w:t>analy</w:t>
      </w:r>
      <w:r w:rsidR="00387B33" w:rsidRPr="00D64245">
        <w:rPr>
          <w:rFonts w:ascii="Times New Roman" w:eastAsia="黑体" w:hAnsi="Times New Roman" w:cs="Times New Roman"/>
          <w:color w:val="000000" w:themeColor="text1"/>
          <w:kern w:val="0"/>
          <w:sz w:val="24"/>
          <w:szCs w:val="24"/>
        </w:rPr>
        <w:t xml:space="preserve">sis of </w:t>
      </w:r>
      <w:r w:rsidR="00E5121B" w:rsidRPr="00D64245">
        <w:rPr>
          <w:rFonts w:ascii="Times New Roman" w:eastAsia="宋体" w:hAnsi="Times New Roman" w:cs="Times New Roman"/>
          <w:color w:val="000000" w:themeColor="text1"/>
          <w:spacing w:val="-1"/>
          <w:kern w:val="0"/>
          <w:sz w:val="24"/>
          <w:szCs w:val="24"/>
          <w:lang w:eastAsia="x-none"/>
        </w:rPr>
        <w:t>12s10r-A1 SSPM</w:t>
      </w:r>
      <w:r w:rsidR="00E5121B" w:rsidRPr="00D64245">
        <w:rPr>
          <w:rFonts w:ascii="Times New Roman" w:eastAsia="黑体" w:hAnsi="Times New Roman" w:cs="Times New Roman"/>
          <w:color w:val="000000" w:themeColor="text1"/>
          <w:kern w:val="0"/>
          <w:sz w:val="24"/>
          <w:szCs w:val="24"/>
        </w:rPr>
        <w:t xml:space="preserve"> </w:t>
      </w:r>
      <w:r w:rsidRPr="00D64245">
        <w:rPr>
          <w:rFonts w:ascii="Times New Roman" w:eastAsia="黑体" w:hAnsi="Times New Roman" w:cs="Times New Roman"/>
          <w:color w:val="000000" w:themeColor="text1"/>
          <w:kern w:val="0"/>
          <w:sz w:val="24"/>
          <w:szCs w:val="24"/>
        </w:rPr>
        <w:t>as follows</w:t>
      </w:r>
    </w:p>
    <w:p w14:paraId="5BB33AF5" w14:textId="77777777" w:rsidR="00800B99" w:rsidRPr="00D64245" w:rsidRDefault="00800B99" w:rsidP="00800B99">
      <w:pPr>
        <w:pStyle w:val="ListParagraph"/>
        <w:widowControl/>
        <w:numPr>
          <w:ilvl w:val="0"/>
          <w:numId w:val="24"/>
        </w:numPr>
        <w:tabs>
          <w:tab w:val="left" w:pos="288"/>
        </w:tabs>
        <w:spacing w:after="120" w:line="360" w:lineRule="auto"/>
        <w:ind w:firstLineChars="0"/>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color w:val="000000" w:themeColor="text1"/>
          <w:kern w:val="0"/>
          <w:sz w:val="24"/>
          <w:szCs w:val="24"/>
        </w:rPr>
        <w:t>Open-circuit, in which PM flux short-circuited in the stator back-iron;</w:t>
      </w:r>
    </w:p>
    <w:p w14:paraId="05E99DAD" w14:textId="77777777" w:rsidR="00800B99" w:rsidRPr="00D64245" w:rsidRDefault="00800B99" w:rsidP="00800B99">
      <w:pPr>
        <w:pStyle w:val="ListParagraph"/>
        <w:widowControl/>
        <w:numPr>
          <w:ilvl w:val="0"/>
          <w:numId w:val="24"/>
        </w:numPr>
        <w:tabs>
          <w:tab w:val="left" w:pos="288"/>
        </w:tabs>
        <w:spacing w:after="120" w:line="360" w:lineRule="auto"/>
        <w:ind w:firstLineChars="0"/>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color w:val="000000" w:themeColor="text1"/>
          <w:kern w:val="0"/>
          <w:sz w:val="24"/>
          <w:szCs w:val="24"/>
        </w:rPr>
        <w:t>On-load, in which both slot PMs and armature reaction contributes to the electromechanical energy conversion;</w:t>
      </w:r>
    </w:p>
    <w:p w14:paraId="6E52B310" w14:textId="77777777" w:rsidR="00800B99" w:rsidRPr="00D64245" w:rsidRDefault="00800B99" w:rsidP="00800B99">
      <w:pPr>
        <w:pStyle w:val="ListParagraph"/>
        <w:widowControl/>
        <w:numPr>
          <w:ilvl w:val="0"/>
          <w:numId w:val="24"/>
        </w:numPr>
        <w:tabs>
          <w:tab w:val="left" w:pos="288"/>
        </w:tabs>
        <w:spacing w:after="120" w:line="360" w:lineRule="auto"/>
        <w:ind w:firstLineChars="0"/>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color w:val="000000" w:themeColor="text1"/>
          <w:kern w:val="0"/>
          <w:sz w:val="24"/>
          <w:szCs w:val="24"/>
        </w:rPr>
        <w:t>On-load with FP, with only PM excitation and no AC current excitation;</w:t>
      </w:r>
    </w:p>
    <w:p w14:paraId="75AC5602" w14:textId="77777777" w:rsidR="00800B99" w:rsidRPr="00D64245" w:rsidRDefault="00800B99" w:rsidP="00800B99">
      <w:pPr>
        <w:pStyle w:val="ListParagraph"/>
        <w:widowControl/>
        <w:numPr>
          <w:ilvl w:val="0"/>
          <w:numId w:val="24"/>
        </w:numPr>
        <w:tabs>
          <w:tab w:val="left" w:pos="288"/>
        </w:tabs>
        <w:spacing w:after="120" w:line="360" w:lineRule="auto"/>
        <w:ind w:firstLineChars="0"/>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color w:val="000000" w:themeColor="text1"/>
          <w:kern w:val="0"/>
          <w:sz w:val="24"/>
          <w:szCs w:val="24"/>
        </w:rPr>
        <w:t>On-load with FP, with only AC current excitation and no PM excitation.</w:t>
      </w:r>
    </w:p>
    <w:p w14:paraId="77ABBD5E" w14:textId="76196853" w:rsidR="00800B99" w:rsidRPr="00D64245" w:rsidRDefault="00387B33" w:rsidP="00800B99">
      <w:pPr>
        <w:widowControl/>
        <w:tabs>
          <w:tab w:val="left" w:pos="288"/>
        </w:tabs>
        <w:spacing w:after="120" w:line="360" w:lineRule="auto"/>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color w:val="000000" w:themeColor="text1"/>
          <w:kern w:val="0"/>
          <w:sz w:val="24"/>
          <w:szCs w:val="24"/>
        </w:rPr>
        <w:fldChar w:fldCharType="begin"/>
      </w:r>
      <w:r w:rsidRPr="00D64245">
        <w:rPr>
          <w:rFonts w:ascii="Times New Roman" w:eastAsia="黑体" w:hAnsi="Times New Roman" w:cs="Times New Roman"/>
          <w:color w:val="000000" w:themeColor="text1"/>
          <w:kern w:val="0"/>
          <w:sz w:val="24"/>
          <w:szCs w:val="24"/>
        </w:rPr>
        <w:instrText xml:space="preserve"> REF _Ref8309633 \h </w:instrText>
      </w:r>
      <w:r w:rsidRPr="00D64245">
        <w:rPr>
          <w:rFonts w:ascii="Times New Roman" w:eastAsia="黑体" w:hAnsi="Times New Roman" w:cs="Times New Roman"/>
          <w:color w:val="000000" w:themeColor="text1"/>
          <w:kern w:val="0"/>
          <w:sz w:val="24"/>
          <w:szCs w:val="24"/>
        </w:rPr>
      </w:r>
      <w:r w:rsidRPr="00D64245">
        <w:rPr>
          <w:rFonts w:ascii="Times New Roman" w:eastAsia="黑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4</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2</w:t>
      </w:r>
      <w:r w:rsidRPr="00D64245">
        <w:rPr>
          <w:rFonts w:ascii="Times New Roman" w:eastAsia="黑体" w:hAnsi="Times New Roman" w:cs="Times New Roman"/>
          <w:color w:val="000000" w:themeColor="text1"/>
          <w:kern w:val="0"/>
          <w:sz w:val="24"/>
          <w:szCs w:val="24"/>
        </w:rPr>
        <w:fldChar w:fldCharType="end"/>
      </w:r>
      <w:r w:rsidRPr="00D64245">
        <w:rPr>
          <w:rFonts w:ascii="Times New Roman" w:eastAsia="黑体" w:hAnsi="Times New Roman" w:cs="Times New Roman"/>
          <w:color w:val="000000" w:themeColor="text1"/>
          <w:kern w:val="0"/>
          <w:sz w:val="24"/>
          <w:szCs w:val="24"/>
        </w:rPr>
        <w:t xml:space="preserve"> to </w:t>
      </w:r>
      <w:r w:rsidRPr="00D64245">
        <w:rPr>
          <w:rFonts w:ascii="Times New Roman" w:eastAsia="黑体" w:hAnsi="Times New Roman" w:cs="Times New Roman"/>
          <w:color w:val="000000" w:themeColor="text1"/>
          <w:kern w:val="0"/>
          <w:sz w:val="24"/>
          <w:szCs w:val="24"/>
        </w:rPr>
        <w:fldChar w:fldCharType="begin"/>
      </w:r>
      <w:r w:rsidRPr="00D64245">
        <w:rPr>
          <w:rFonts w:ascii="Times New Roman" w:eastAsia="黑体" w:hAnsi="Times New Roman" w:cs="Times New Roman"/>
          <w:color w:val="000000" w:themeColor="text1"/>
          <w:kern w:val="0"/>
          <w:sz w:val="24"/>
          <w:szCs w:val="24"/>
        </w:rPr>
        <w:instrText xml:space="preserve"> REF _Ref8309637 \h </w:instrText>
      </w:r>
      <w:r w:rsidRPr="00D64245">
        <w:rPr>
          <w:rFonts w:ascii="Times New Roman" w:eastAsia="黑体" w:hAnsi="Times New Roman" w:cs="Times New Roman"/>
          <w:color w:val="000000" w:themeColor="text1"/>
          <w:kern w:val="0"/>
          <w:sz w:val="24"/>
          <w:szCs w:val="24"/>
        </w:rPr>
      </w:r>
      <w:r w:rsidRPr="00D64245">
        <w:rPr>
          <w:rFonts w:ascii="Times New Roman" w:eastAsia="黑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kern w:val="0"/>
          <w:sz w:val="24"/>
          <w:szCs w:val="24"/>
        </w:rPr>
        <w:t xml:space="preserve">Fig. </w:t>
      </w:r>
      <w:r w:rsidR="00D64245">
        <w:rPr>
          <w:rFonts w:ascii="Times New Roman" w:hAnsi="Times New Roman" w:cs="Times New Roman"/>
          <w:noProof/>
          <w:color w:val="000000" w:themeColor="text1"/>
          <w:kern w:val="0"/>
          <w:sz w:val="24"/>
          <w:szCs w:val="24"/>
        </w:rPr>
        <w:t>4</w:t>
      </w:r>
      <w:r w:rsidR="00D64245" w:rsidRPr="00D64245">
        <w:rPr>
          <w:rFonts w:ascii="Times New Roman" w:hAnsi="Times New Roman" w:cs="Times New Roman"/>
          <w:color w:val="000000" w:themeColor="text1"/>
          <w:kern w:val="0"/>
          <w:sz w:val="24"/>
          <w:szCs w:val="24"/>
        </w:rPr>
        <w:t>.</w:t>
      </w:r>
      <w:r w:rsidR="00D64245">
        <w:rPr>
          <w:rFonts w:ascii="Times New Roman" w:hAnsi="Times New Roman" w:cs="Times New Roman"/>
          <w:noProof/>
          <w:color w:val="000000" w:themeColor="text1"/>
          <w:kern w:val="0"/>
          <w:sz w:val="24"/>
          <w:szCs w:val="24"/>
        </w:rPr>
        <w:t>7</w:t>
      </w:r>
      <w:r w:rsidRPr="00D64245">
        <w:rPr>
          <w:rFonts w:ascii="Times New Roman" w:eastAsia="黑体" w:hAnsi="Times New Roman" w:cs="Times New Roman"/>
          <w:color w:val="000000" w:themeColor="text1"/>
          <w:kern w:val="0"/>
          <w:sz w:val="24"/>
          <w:szCs w:val="24"/>
        </w:rPr>
        <w:fldChar w:fldCharType="end"/>
      </w:r>
      <w:r w:rsidRPr="00D64245">
        <w:rPr>
          <w:rFonts w:ascii="Times New Roman" w:eastAsia="黑体" w:hAnsi="Times New Roman" w:cs="Times New Roman"/>
          <w:color w:val="000000" w:themeColor="text1"/>
          <w:kern w:val="0"/>
          <w:sz w:val="24"/>
          <w:szCs w:val="24"/>
        </w:rPr>
        <w:t xml:space="preserve"> show t</w:t>
      </w:r>
      <w:r w:rsidR="00800B99" w:rsidRPr="00D64245">
        <w:rPr>
          <w:rFonts w:ascii="Times New Roman" w:eastAsia="黑体" w:hAnsi="Times New Roman" w:cs="Times New Roman" w:hint="eastAsia"/>
          <w:color w:val="000000" w:themeColor="text1"/>
          <w:kern w:val="0"/>
          <w:sz w:val="24"/>
          <w:szCs w:val="24"/>
        </w:rPr>
        <w:t xml:space="preserve">he </w:t>
      </w:r>
      <w:r w:rsidR="00800B99" w:rsidRPr="00D64245">
        <w:rPr>
          <w:rFonts w:ascii="Times New Roman" w:eastAsia="黑体" w:hAnsi="Times New Roman" w:cs="Times New Roman"/>
          <w:color w:val="000000" w:themeColor="text1"/>
          <w:kern w:val="0"/>
          <w:sz w:val="24"/>
          <w:szCs w:val="24"/>
        </w:rPr>
        <w:t>electromagnetic</w:t>
      </w:r>
      <w:r w:rsidR="00800B99" w:rsidRPr="00D64245">
        <w:rPr>
          <w:rFonts w:ascii="Times New Roman" w:eastAsia="黑体" w:hAnsi="Times New Roman" w:cs="Times New Roman" w:hint="eastAsia"/>
          <w:color w:val="000000" w:themeColor="text1"/>
          <w:kern w:val="0"/>
          <w:sz w:val="24"/>
          <w:szCs w:val="24"/>
        </w:rPr>
        <w:t xml:space="preserve"> </w:t>
      </w:r>
      <w:r w:rsidR="00800B99" w:rsidRPr="00D64245">
        <w:rPr>
          <w:rFonts w:ascii="Times New Roman" w:eastAsia="黑体" w:hAnsi="Times New Roman" w:cs="Times New Roman"/>
          <w:color w:val="000000" w:themeColor="text1"/>
          <w:kern w:val="0"/>
          <w:sz w:val="24"/>
          <w:szCs w:val="24"/>
        </w:rPr>
        <w:t>behavior of SSPM in</w:t>
      </w:r>
      <w:r w:rsidR="00800B99" w:rsidRPr="00D64245">
        <w:rPr>
          <w:rFonts w:ascii="Times New Roman" w:eastAsia="黑体" w:hAnsi="Times New Roman" w:cs="Times New Roman" w:hint="eastAsia"/>
          <w:color w:val="000000" w:themeColor="text1"/>
          <w:kern w:val="0"/>
          <w:sz w:val="24"/>
          <w:szCs w:val="24"/>
        </w:rPr>
        <w:t xml:space="preserve"> each</w:t>
      </w:r>
      <w:r w:rsidR="00800B99" w:rsidRPr="00D64245">
        <w:rPr>
          <w:rFonts w:ascii="Times New Roman" w:eastAsia="黑体" w:hAnsi="Times New Roman" w:cs="Times New Roman"/>
          <w:color w:val="000000" w:themeColor="text1"/>
          <w:kern w:val="0"/>
          <w:sz w:val="24"/>
          <w:szCs w:val="24"/>
        </w:rPr>
        <w:t xml:space="preserve"> condition, including flux line distribution, flux linkage against rotor position, and back-EMF (or terminal voltage) against rotor position. </w:t>
      </w:r>
    </w:p>
    <w:p w14:paraId="6F6C8BD3" w14:textId="04467C12" w:rsidR="00800B99" w:rsidRPr="00D64245" w:rsidRDefault="00800B99" w:rsidP="00800B99">
      <w:pPr>
        <w:widowControl/>
        <w:tabs>
          <w:tab w:val="left" w:pos="288"/>
        </w:tabs>
        <w:spacing w:after="120" w:line="360" w:lineRule="auto"/>
        <w:ind w:firstLine="288"/>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color w:val="000000" w:themeColor="text1"/>
          <w:kern w:val="0"/>
          <w:sz w:val="24"/>
          <w:szCs w:val="24"/>
        </w:rPr>
        <w:fldChar w:fldCharType="begin"/>
      </w:r>
      <w:r w:rsidRPr="00D64245">
        <w:rPr>
          <w:rFonts w:ascii="Times New Roman" w:eastAsia="黑体" w:hAnsi="Times New Roman" w:cs="Times New Roman"/>
          <w:color w:val="000000" w:themeColor="text1"/>
          <w:kern w:val="0"/>
          <w:sz w:val="24"/>
          <w:szCs w:val="24"/>
        </w:rPr>
        <w:instrText xml:space="preserve"> REF _Ref8309633 \h </w:instrText>
      </w:r>
      <w:r w:rsidRPr="00D64245">
        <w:rPr>
          <w:rFonts w:ascii="Times New Roman" w:eastAsia="黑体" w:hAnsi="Times New Roman" w:cs="Times New Roman"/>
          <w:color w:val="000000" w:themeColor="text1"/>
          <w:kern w:val="0"/>
          <w:sz w:val="24"/>
          <w:szCs w:val="24"/>
        </w:rPr>
      </w:r>
      <w:r w:rsidRPr="00D64245">
        <w:rPr>
          <w:rFonts w:ascii="Times New Roman" w:eastAsia="黑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4</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2</w:t>
      </w:r>
      <w:r w:rsidRPr="00D64245">
        <w:rPr>
          <w:rFonts w:ascii="Times New Roman" w:eastAsia="黑体" w:hAnsi="Times New Roman" w:cs="Times New Roman"/>
          <w:color w:val="000000" w:themeColor="text1"/>
          <w:kern w:val="0"/>
          <w:sz w:val="24"/>
          <w:szCs w:val="24"/>
        </w:rPr>
        <w:fldChar w:fldCharType="end"/>
      </w:r>
      <w:r w:rsidR="00E5121B" w:rsidRPr="00D64245">
        <w:rPr>
          <w:rFonts w:ascii="Times New Roman" w:eastAsia="黑体" w:hAnsi="Times New Roman" w:cs="Times New Roman"/>
          <w:color w:val="000000" w:themeColor="text1"/>
          <w:kern w:val="0"/>
          <w:sz w:val="24"/>
          <w:szCs w:val="24"/>
        </w:rPr>
        <w:t>(a)</w:t>
      </w:r>
      <w:r w:rsidRPr="00D64245">
        <w:rPr>
          <w:rFonts w:ascii="Times New Roman" w:eastAsia="黑体" w:hAnsi="Times New Roman" w:cs="Times New Roman"/>
          <w:color w:val="000000" w:themeColor="text1"/>
          <w:kern w:val="0"/>
          <w:sz w:val="24"/>
          <w:szCs w:val="24"/>
        </w:rPr>
        <w:t xml:space="preserve"> </w:t>
      </w:r>
      <w:r w:rsidR="00E5121B" w:rsidRPr="00D64245">
        <w:rPr>
          <w:rFonts w:ascii="Times New Roman" w:eastAsia="黑体" w:hAnsi="Times New Roman" w:cs="Times New Roman"/>
          <w:color w:val="000000" w:themeColor="text1"/>
          <w:kern w:val="0"/>
          <w:sz w:val="24"/>
          <w:szCs w:val="24"/>
        </w:rPr>
        <w:t xml:space="preserve">shows </w:t>
      </w:r>
      <w:r w:rsidRPr="00D64245">
        <w:rPr>
          <w:rFonts w:ascii="Times New Roman" w:eastAsia="黑体" w:hAnsi="Times New Roman" w:cs="Times New Roman"/>
          <w:color w:val="000000" w:themeColor="text1"/>
          <w:kern w:val="0"/>
          <w:sz w:val="24"/>
          <w:szCs w:val="24"/>
        </w:rPr>
        <w:t xml:space="preserve">that </w:t>
      </w:r>
      <w:r w:rsidR="00E5121B" w:rsidRPr="00D64245">
        <w:rPr>
          <w:rFonts w:ascii="Times New Roman" w:eastAsia="宋体" w:hAnsi="Times New Roman" w:cs="Times New Roman"/>
          <w:color w:val="000000" w:themeColor="text1"/>
          <w:spacing w:val="-1"/>
          <w:kern w:val="0"/>
          <w:sz w:val="24"/>
          <w:szCs w:val="24"/>
          <w:lang w:eastAsia="x-none"/>
        </w:rPr>
        <w:t xml:space="preserve">the PM flux is mainly short-circuited on the stator core and there is little portion of leakage flux in the rotor side on open-circuit. Hence, there is little variation of phase flux linkage as shown in </w:t>
      </w:r>
      <w:r w:rsidR="00E5121B" w:rsidRPr="00D64245">
        <w:rPr>
          <w:rFonts w:ascii="Times New Roman" w:eastAsia="宋体" w:hAnsi="Times New Roman" w:cs="Times New Roman"/>
          <w:color w:val="000000" w:themeColor="text1"/>
          <w:spacing w:val="-1"/>
          <w:kern w:val="0"/>
          <w:sz w:val="24"/>
          <w:szCs w:val="24"/>
          <w:lang w:eastAsia="x-none"/>
        </w:rPr>
        <w:fldChar w:fldCharType="begin"/>
      </w:r>
      <w:r w:rsidR="00E5121B" w:rsidRPr="00D64245">
        <w:rPr>
          <w:rFonts w:ascii="Times New Roman" w:eastAsia="宋体" w:hAnsi="Times New Roman" w:cs="Times New Roman"/>
          <w:color w:val="000000" w:themeColor="text1"/>
          <w:spacing w:val="-1"/>
          <w:kern w:val="0"/>
          <w:sz w:val="24"/>
          <w:szCs w:val="24"/>
          <w:lang w:eastAsia="x-none"/>
        </w:rPr>
        <w:instrText xml:space="preserve"> REF _Ref8310231 \h </w:instrText>
      </w:r>
      <w:r w:rsidR="00E5121B" w:rsidRPr="00D64245">
        <w:rPr>
          <w:rFonts w:ascii="Times New Roman" w:eastAsia="宋体" w:hAnsi="Times New Roman" w:cs="Times New Roman"/>
          <w:color w:val="000000" w:themeColor="text1"/>
          <w:spacing w:val="-1"/>
          <w:kern w:val="0"/>
          <w:sz w:val="24"/>
          <w:szCs w:val="24"/>
          <w:lang w:eastAsia="x-none"/>
        </w:rPr>
      </w:r>
      <w:r w:rsidR="00E5121B" w:rsidRPr="00D64245">
        <w:rPr>
          <w:rFonts w:ascii="Times New Roman" w:eastAsia="宋体" w:hAnsi="Times New Roman" w:cs="Times New Roman"/>
          <w:color w:val="000000" w:themeColor="text1"/>
          <w:spacing w:val="-1"/>
          <w:kern w:val="0"/>
          <w:sz w:val="24"/>
          <w:szCs w:val="24"/>
          <w:lang w:eastAsia="x-none"/>
        </w:rPr>
        <w:fldChar w:fldCharType="separate"/>
      </w:r>
      <w:r w:rsidR="00D64245" w:rsidRPr="00D64245">
        <w:rPr>
          <w:rFonts w:ascii="Times New Roman" w:eastAsia="黑体" w:hAnsi="Times New Roman" w:cs="Times New Roman"/>
          <w:color w:val="000000" w:themeColor="text1"/>
          <w:kern w:val="0"/>
          <w:sz w:val="24"/>
          <w:szCs w:val="24"/>
        </w:rPr>
        <w:t xml:space="preserve">Fig. </w:t>
      </w:r>
      <w:r w:rsidR="00D64245">
        <w:rPr>
          <w:rFonts w:ascii="Times New Roman" w:eastAsia="黑体" w:hAnsi="Times New Roman" w:cs="Times New Roman"/>
          <w:noProof/>
          <w:color w:val="000000" w:themeColor="text1"/>
          <w:kern w:val="0"/>
          <w:sz w:val="24"/>
          <w:szCs w:val="24"/>
        </w:rPr>
        <w:t>4</w:t>
      </w:r>
      <w:r w:rsidR="00D64245" w:rsidRPr="00D64245">
        <w:rPr>
          <w:rFonts w:ascii="Times New Roman" w:eastAsia="黑体" w:hAnsi="Times New Roman" w:cs="Times New Roman"/>
          <w:color w:val="000000" w:themeColor="text1"/>
          <w:kern w:val="0"/>
          <w:sz w:val="24"/>
          <w:szCs w:val="24"/>
        </w:rPr>
        <w:t>.</w:t>
      </w:r>
      <w:r w:rsidR="00D64245">
        <w:rPr>
          <w:rFonts w:ascii="Times New Roman" w:eastAsia="黑体" w:hAnsi="Times New Roman" w:cs="Times New Roman"/>
          <w:noProof/>
          <w:color w:val="000000" w:themeColor="text1"/>
          <w:kern w:val="0"/>
          <w:sz w:val="24"/>
          <w:szCs w:val="24"/>
        </w:rPr>
        <w:t>3</w:t>
      </w:r>
      <w:r w:rsidR="00E5121B" w:rsidRPr="00D64245">
        <w:rPr>
          <w:rFonts w:ascii="Times New Roman" w:eastAsia="宋体" w:hAnsi="Times New Roman" w:cs="Times New Roman"/>
          <w:color w:val="000000" w:themeColor="text1"/>
          <w:spacing w:val="-1"/>
          <w:kern w:val="0"/>
          <w:sz w:val="24"/>
          <w:szCs w:val="24"/>
          <w:lang w:eastAsia="x-none"/>
        </w:rPr>
        <w:fldChar w:fldCharType="end"/>
      </w:r>
      <w:r w:rsidR="00E5121B" w:rsidRPr="00D64245">
        <w:rPr>
          <w:rFonts w:ascii="Times New Roman" w:eastAsia="宋体" w:hAnsi="Times New Roman" w:cs="Times New Roman"/>
          <w:color w:val="000000" w:themeColor="text1"/>
          <w:spacing w:val="-1"/>
          <w:kern w:val="0"/>
          <w:sz w:val="24"/>
          <w:szCs w:val="24"/>
          <w:lang w:eastAsia="x-none"/>
        </w:rPr>
        <w:t xml:space="preserve">(a) and the back-EMF is negligible as shown in </w:t>
      </w:r>
      <w:r w:rsidR="00E5121B" w:rsidRPr="00D64245">
        <w:rPr>
          <w:rFonts w:ascii="Times New Roman" w:eastAsia="宋体" w:hAnsi="Times New Roman" w:cs="Times New Roman"/>
          <w:color w:val="000000" w:themeColor="text1"/>
          <w:spacing w:val="-1"/>
          <w:kern w:val="0"/>
          <w:sz w:val="24"/>
          <w:szCs w:val="24"/>
          <w:lang w:eastAsia="x-none"/>
        </w:rPr>
        <w:fldChar w:fldCharType="begin"/>
      </w:r>
      <w:r w:rsidR="00E5121B" w:rsidRPr="00D64245">
        <w:rPr>
          <w:rFonts w:ascii="Times New Roman" w:eastAsia="宋体" w:hAnsi="Times New Roman" w:cs="Times New Roman"/>
          <w:color w:val="000000" w:themeColor="text1"/>
          <w:spacing w:val="-1"/>
          <w:kern w:val="0"/>
          <w:sz w:val="24"/>
          <w:szCs w:val="24"/>
          <w:lang w:eastAsia="x-none"/>
        </w:rPr>
        <w:instrText xml:space="preserve"> REF _Ref8310231 \h </w:instrText>
      </w:r>
      <w:r w:rsidR="00E5121B" w:rsidRPr="00D64245">
        <w:rPr>
          <w:rFonts w:ascii="Times New Roman" w:eastAsia="宋体" w:hAnsi="Times New Roman" w:cs="Times New Roman"/>
          <w:color w:val="000000" w:themeColor="text1"/>
          <w:spacing w:val="-1"/>
          <w:kern w:val="0"/>
          <w:sz w:val="24"/>
          <w:szCs w:val="24"/>
          <w:lang w:eastAsia="x-none"/>
        </w:rPr>
      </w:r>
      <w:r w:rsidR="00E5121B" w:rsidRPr="00D64245">
        <w:rPr>
          <w:rFonts w:ascii="Times New Roman" w:eastAsia="宋体" w:hAnsi="Times New Roman" w:cs="Times New Roman"/>
          <w:color w:val="000000" w:themeColor="text1"/>
          <w:spacing w:val="-1"/>
          <w:kern w:val="0"/>
          <w:sz w:val="24"/>
          <w:szCs w:val="24"/>
          <w:lang w:eastAsia="x-none"/>
        </w:rPr>
        <w:fldChar w:fldCharType="separate"/>
      </w:r>
      <w:r w:rsidR="00D64245" w:rsidRPr="00D64245">
        <w:rPr>
          <w:rFonts w:ascii="Times New Roman" w:eastAsia="黑体" w:hAnsi="Times New Roman" w:cs="Times New Roman"/>
          <w:color w:val="000000" w:themeColor="text1"/>
          <w:kern w:val="0"/>
          <w:sz w:val="24"/>
          <w:szCs w:val="24"/>
        </w:rPr>
        <w:t xml:space="preserve">Fig. </w:t>
      </w:r>
      <w:r w:rsidR="00D64245">
        <w:rPr>
          <w:rFonts w:ascii="Times New Roman" w:eastAsia="黑体" w:hAnsi="Times New Roman" w:cs="Times New Roman"/>
          <w:noProof/>
          <w:color w:val="000000" w:themeColor="text1"/>
          <w:kern w:val="0"/>
          <w:sz w:val="24"/>
          <w:szCs w:val="24"/>
        </w:rPr>
        <w:t>4</w:t>
      </w:r>
      <w:r w:rsidR="00D64245" w:rsidRPr="00D64245">
        <w:rPr>
          <w:rFonts w:ascii="Times New Roman" w:eastAsia="黑体" w:hAnsi="Times New Roman" w:cs="Times New Roman"/>
          <w:color w:val="000000" w:themeColor="text1"/>
          <w:kern w:val="0"/>
          <w:sz w:val="24"/>
          <w:szCs w:val="24"/>
        </w:rPr>
        <w:t>.</w:t>
      </w:r>
      <w:r w:rsidR="00D64245">
        <w:rPr>
          <w:rFonts w:ascii="Times New Roman" w:eastAsia="黑体" w:hAnsi="Times New Roman" w:cs="Times New Roman"/>
          <w:noProof/>
          <w:color w:val="000000" w:themeColor="text1"/>
          <w:kern w:val="0"/>
          <w:sz w:val="24"/>
          <w:szCs w:val="24"/>
        </w:rPr>
        <w:t>3</w:t>
      </w:r>
      <w:r w:rsidR="00E5121B" w:rsidRPr="00D64245">
        <w:rPr>
          <w:rFonts w:ascii="Times New Roman" w:eastAsia="宋体" w:hAnsi="Times New Roman" w:cs="Times New Roman"/>
          <w:color w:val="000000" w:themeColor="text1"/>
          <w:spacing w:val="-1"/>
          <w:kern w:val="0"/>
          <w:sz w:val="24"/>
          <w:szCs w:val="24"/>
          <w:lang w:eastAsia="x-none"/>
        </w:rPr>
        <w:fldChar w:fldCharType="end"/>
      </w:r>
      <w:r w:rsidR="00E5121B" w:rsidRPr="00D64245">
        <w:rPr>
          <w:rFonts w:ascii="Times New Roman" w:eastAsia="宋体" w:hAnsi="Times New Roman" w:cs="Times New Roman"/>
          <w:color w:val="000000" w:themeColor="text1"/>
          <w:spacing w:val="-1"/>
          <w:kern w:val="0"/>
          <w:sz w:val="24"/>
          <w:szCs w:val="24"/>
          <w:lang w:eastAsia="x-none"/>
        </w:rPr>
        <w:t>(b). This is the unique feature of the SSPM, which cannot be found in convention PM machines.</w:t>
      </w:r>
    </w:p>
    <w:p w14:paraId="2F3849FC" w14:textId="47C4374E" w:rsidR="00E5121B" w:rsidRPr="00D64245" w:rsidRDefault="00E5121B" w:rsidP="00E5121B">
      <w:pPr>
        <w:widowControl/>
        <w:tabs>
          <w:tab w:val="left" w:pos="288"/>
        </w:tabs>
        <w:spacing w:after="120" w:line="360" w:lineRule="auto"/>
        <w:ind w:firstLine="288"/>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hint="eastAsia"/>
          <w:color w:val="000000" w:themeColor="text1"/>
          <w:kern w:val="0"/>
          <w:sz w:val="24"/>
          <w:szCs w:val="24"/>
        </w:rPr>
        <w:t xml:space="preserve">However, the PM flux is pushed into </w:t>
      </w:r>
      <w:r w:rsidR="00387B33" w:rsidRPr="00D64245">
        <w:rPr>
          <w:rFonts w:ascii="Times New Roman" w:eastAsia="黑体" w:hAnsi="Times New Roman" w:cs="Times New Roman"/>
          <w:color w:val="000000" w:themeColor="text1"/>
          <w:kern w:val="0"/>
          <w:sz w:val="24"/>
          <w:szCs w:val="24"/>
        </w:rPr>
        <w:t xml:space="preserve">the </w:t>
      </w:r>
      <w:r w:rsidRPr="00D64245">
        <w:rPr>
          <w:rFonts w:ascii="Times New Roman" w:eastAsia="黑体" w:hAnsi="Times New Roman" w:cs="Times New Roman" w:hint="eastAsia"/>
          <w:color w:val="000000" w:themeColor="text1"/>
          <w:kern w:val="0"/>
          <w:sz w:val="24"/>
          <w:szCs w:val="24"/>
        </w:rPr>
        <w:t xml:space="preserve">rotor side by armature excitation at on-load condition </w:t>
      </w:r>
      <w:r w:rsidRPr="00D64245">
        <w:rPr>
          <w:rFonts w:ascii="Times New Roman" w:eastAsia="黑体" w:hAnsi="Times New Roman" w:cs="Times New Roman"/>
          <w:color w:val="000000" w:themeColor="text1"/>
          <w:kern w:val="0"/>
          <w:sz w:val="24"/>
          <w:szCs w:val="24"/>
        </w:rPr>
        <w:t xml:space="preserve">as shown in </w:t>
      </w:r>
      <w:r w:rsidRPr="00D64245">
        <w:rPr>
          <w:rFonts w:ascii="Times New Roman" w:eastAsia="黑体" w:hAnsi="Times New Roman" w:cs="Times New Roman"/>
          <w:color w:val="000000" w:themeColor="text1"/>
          <w:kern w:val="0"/>
          <w:sz w:val="24"/>
          <w:szCs w:val="24"/>
        </w:rPr>
        <w:fldChar w:fldCharType="begin"/>
      </w:r>
      <w:r w:rsidRPr="00D64245">
        <w:rPr>
          <w:rFonts w:ascii="Times New Roman" w:eastAsia="黑体" w:hAnsi="Times New Roman" w:cs="Times New Roman"/>
          <w:color w:val="000000" w:themeColor="text1"/>
          <w:kern w:val="0"/>
          <w:sz w:val="24"/>
          <w:szCs w:val="24"/>
        </w:rPr>
        <w:instrText xml:space="preserve"> REF _Ref8309633 \h </w:instrText>
      </w:r>
      <w:r w:rsidRPr="00D64245">
        <w:rPr>
          <w:rFonts w:ascii="Times New Roman" w:eastAsia="黑体" w:hAnsi="Times New Roman" w:cs="Times New Roman"/>
          <w:color w:val="000000" w:themeColor="text1"/>
          <w:kern w:val="0"/>
          <w:sz w:val="24"/>
          <w:szCs w:val="24"/>
        </w:rPr>
      </w:r>
      <w:r w:rsidRPr="00D64245">
        <w:rPr>
          <w:rFonts w:ascii="Times New Roman" w:eastAsia="黑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4</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2</w:t>
      </w:r>
      <w:r w:rsidRPr="00D64245">
        <w:rPr>
          <w:rFonts w:ascii="Times New Roman" w:eastAsia="黑体" w:hAnsi="Times New Roman" w:cs="Times New Roman"/>
          <w:color w:val="000000" w:themeColor="text1"/>
          <w:kern w:val="0"/>
          <w:sz w:val="24"/>
          <w:szCs w:val="24"/>
        </w:rPr>
        <w:fldChar w:fldCharType="end"/>
      </w:r>
      <w:r w:rsidRPr="00D64245">
        <w:rPr>
          <w:rFonts w:ascii="Times New Roman" w:eastAsia="黑体" w:hAnsi="Times New Roman" w:cs="Times New Roman"/>
          <w:color w:val="000000" w:themeColor="text1"/>
          <w:kern w:val="0"/>
          <w:sz w:val="24"/>
          <w:szCs w:val="24"/>
        </w:rPr>
        <w:t xml:space="preserve">(b). </w:t>
      </w:r>
      <w:r w:rsidRPr="00D64245">
        <w:rPr>
          <w:rFonts w:ascii="Times New Roman" w:eastAsia="宋体" w:hAnsi="Times New Roman" w:cs="Times New Roman"/>
          <w:color w:val="000000" w:themeColor="text1"/>
          <w:spacing w:val="-1"/>
          <w:kern w:val="0"/>
          <w:sz w:val="24"/>
          <w:szCs w:val="24"/>
          <w:lang w:eastAsia="x-none"/>
        </w:rPr>
        <w:t xml:space="preserve">The main flux generated by both slot PMs and armature reaction </w:t>
      </w:r>
      <w:r w:rsidR="00387B33" w:rsidRPr="00D64245">
        <w:rPr>
          <w:rFonts w:ascii="Times New Roman" w:eastAsia="宋体" w:hAnsi="Times New Roman" w:cs="Times New Roman"/>
          <w:color w:val="000000" w:themeColor="text1"/>
          <w:spacing w:val="-1"/>
          <w:kern w:val="0"/>
          <w:sz w:val="24"/>
          <w:szCs w:val="24"/>
          <w:lang w:eastAsia="x-none"/>
        </w:rPr>
        <w:t>links</w:t>
      </w:r>
      <w:r w:rsidRPr="00D64245">
        <w:rPr>
          <w:rFonts w:ascii="Times New Roman" w:eastAsia="宋体" w:hAnsi="Times New Roman" w:cs="Times New Roman"/>
          <w:color w:val="000000" w:themeColor="text1"/>
          <w:spacing w:val="-1"/>
          <w:kern w:val="0"/>
          <w:sz w:val="24"/>
          <w:szCs w:val="24"/>
          <w:lang w:eastAsia="x-none"/>
        </w:rPr>
        <w:t xml:space="preserve"> both stator and rotor side</w:t>
      </w:r>
      <w:r w:rsidR="00387B33" w:rsidRPr="00D64245">
        <w:rPr>
          <w:rFonts w:ascii="Times New Roman" w:eastAsia="宋体" w:hAnsi="Times New Roman" w:cs="Times New Roman"/>
          <w:color w:val="000000" w:themeColor="text1"/>
          <w:spacing w:val="-1"/>
          <w:kern w:val="0"/>
          <w:sz w:val="24"/>
          <w:szCs w:val="24"/>
          <w:lang w:eastAsia="x-none"/>
        </w:rPr>
        <w:t>s</w:t>
      </w:r>
      <w:r w:rsidRPr="00D64245">
        <w:rPr>
          <w:rFonts w:ascii="Times New Roman" w:eastAsia="宋体" w:hAnsi="Times New Roman" w:cs="Times New Roman"/>
          <w:color w:val="000000" w:themeColor="text1"/>
          <w:spacing w:val="-1"/>
          <w:kern w:val="0"/>
          <w:sz w:val="24"/>
          <w:szCs w:val="24"/>
          <w:lang w:eastAsia="x-none"/>
        </w:rPr>
        <w:t xml:space="preserve"> and contributes to </w:t>
      </w:r>
      <w:r w:rsidR="00387B33" w:rsidRPr="00D64245">
        <w:rPr>
          <w:rFonts w:ascii="Times New Roman" w:eastAsia="宋体" w:hAnsi="Times New Roman" w:cs="Times New Roman"/>
          <w:color w:val="000000" w:themeColor="text1"/>
          <w:spacing w:val="-1"/>
          <w:kern w:val="0"/>
          <w:sz w:val="24"/>
          <w:szCs w:val="24"/>
          <w:lang w:eastAsia="x-none"/>
        </w:rPr>
        <w:t xml:space="preserve">the </w:t>
      </w:r>
      <w:r w:rsidRPr="00D64245">
        <w:rPr>
          <w:rFonts w:ascii="Times New Roman" w:eastAsia="宋体" w:hAnsi="Times New Roman" w:cs="Times New Roman"/>
          <w:color w:val="000000" w:themeColor="text1"/>
          <w:spacing w:val="-1"/>
          <w:kern w:val="0"/>
          <w:sz w:val="24"/>
          <w:szCs w:val="24"/>
          <w:lang w:eastAsia="x-none"/>
        </w:rPr>
        <w:t xml:space="preserve">induced voltage in the electromechanical energy conversion. </w:t>
      </w:r>
      <w:r w:rsidRPr="00D64245">
        <w:rPr>
          <w:rFonts w:ascii="Times New Roman" w:eastAsia="黑体" w:hAnsi="Times New Roman" w:cs="Times New Roman"/>
          <w:color w:val="000000" w:themeColor="text1"/>
          <w:kern w:val="0"/>
          <w:sz w:val="24"/>
          <w:szCs w:val="24"/>
        </w:rPr>
        <w:t xml:space="preserve">The on-load terminal voltage is much larger than the back-EMF on open-circuit, but it is highly distorted. </w:t>
      </w:r>
    </w:p>
    <w:p w14:paraId="2B90027B" w14:textId="0024746F" w:rsidR="0038242A" w:rsidRPr="00D64245" w:rsidRDefault="00E5121B" w:rsidP="00E5121B">
      <w:pPr>
        <w:widowControl/>
        <w:tabs>
          <w:tab w:val="left" w:pos="288"/>
        </w:tabs>
        <w:spacing w:after="120" w:line="360" w:lineRule="auto"/>
        <w:ind w:firstLine="288"/>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color w:val="000000" w:themeColor="text1"/>
          <w:kern w:val="0"/>
          <w:sz w:val="24"/>
          <w:szCs w:val="24"/>
        </w:rPr>
        <w:t xml:space="preserve">By using FP method, the contribution of PM flux and armature reaction flux in on-load condition can be separated as shown in </w:t>
      </w:r>
      <w:r w:rsidRPr="00D64245">
        <w:rPr>
          <w:rFonts w:ascii="Times New Roman" w:eastAsia="黑体" w:hAnsi="Times New Roman" w:cs="Times New Roman"/>
          <w:color w:val="000000" w:themeColor="text1"/>
          <w:kern w:val="0"/>
          <w:sz w:val="24"/>
          <w:szCs w:val="24"/>
        </w:rPr>
        <w:fldChar w:fldCharType="begin"/>
      </w:r>
      <w:r w:rsidRPr="00D64245">
        <w:rPr>
          <w:rFonts w:ascii="Times New Roman" w:eastAsia="黑体" w:hAnsi="Times New Roman" w:cs="Times New Roman"/>
          <w:color w:val="000000" w:themeColor="text1"/>
          <w:kern w:val="0"/>
          <w:sz w:val="24"/>
          <w:szCs w:val="24"/>
        </w:rPr>
        <w:instrText xml:space="preserve"> REF _Ref8311429 \h </w:instrText>
      </w:r>
      <w:r w:rsidRPr="00D64245">
        <w:rPr>
          <w:rFonts w:ascii="Times New Roman" w:eastAsia="黑体" w:hAnsi="Times New Roman" w:cs="Times New Roman"/>
          <w:color w:val="000000" w:themeColor="text1"/>
          <w:kern w:val="0"/>
          <w:sz w:val="24"/>
          <w:szCs w:val="24"/>
        </w:rPr>
      </w:r>
      <w:r w:rsidRPr="00D64245">
        <w:rPr>
          <w:rFonts w:ascii="Times New Roman" w:eastAsia="黑体" w:hAnsi="Times New Roman" w:cs="Times New Roman"/>
          <w:color w:val="000000" w:themeColor="text1"/>
          <w:kern w:val="0"/>
          <w:sz w:val="24"/>
          <w:szCs w:val="24"/>
        </w:rPr>
        <w:fldChar w:fldCharType="separate"/>
      </w:r>
      <w:r w:rsidR="00D64245" w:rsidRPr="00D64245">
        <w:rPr>
          <w:rFonts w:ascii="Times New Roman" w:eastAsia="黑体" w:hAnsi="Times New Roman" w:cs="Times New Roman"/>
          <w:color w:val="000000" w:themeColor="text1"/>
          <w:kern w:val="0"/>
          <w:sz w:val="24"/>
          <w:szCs w:val="24"/>
        </w:rPr>
        <w:t xml:space="preserve">Fig. </w:t>
      </w:r>
      <w:r w:rsidR="00D64245">
        <w:rPr>
          <w:rFonts w:ascii="Times New Roman" w:eastAsia="黑体" w:hAnsi="Times New Roman" w:cs="Times New Roman"/>
          <w:noProof/>
          <w:color w:val="000000" w:themeColor="text1"/>
          <w:kern w:val="0"/>
          <w:sz w:val="24"/>
          <w:szCs w:val="24"/>
        </w:rPr>
        <w:t>4</w:t>
      </w:r>
      <w:r w:rsidR="00D64245" w:rsidRPr="00D64245">
        <w:rPr>
          <w:rFonts w:ascii="Times New Roman" w:eastAsia="黑体" w:hAnsi="Times New Roman" w:cs="Times New Roman"/>
          <w:color w:val="000000" w:themeColor="text1"/>
          <w:kern w:val="0"/>
          <w:sz w:val="24"/>
          <w:szCs w:val="24"/>
        </w:rPr>
        <w:t>.</w:t>
      </w:r>
      <w:r w:rsidR="00D64245">
        <w:rPr>
          <w:rFonts w:ascii="Times New Roman" w:eastAsia="黑体" w:hAnsi="Times New Roman" w:cs="Times New Roman"/>
          <w:noProof/>
          <w:color w:val="000000" w:themeColor="text1"/>
          <w:kern w:val="0"/>
          <w:sz w:val="24"/>
          <w:szCs w:val="24"/>
        </w:rPr>
        <w:t>5</w:t>
      </w:r>
      <w:r w:rsidRPr="00D64245">
        <w:rPr>
          <w:rFonts w:ascii="Times New Roman" w:eastAsia="黑体" w:hAnsi="Times New Roman" w:cs="Times New Roman"/>
          <w:color w:val="000000" w:themeColor="text1"/>
          <w:kern w:val="0"/>
          <w:sz w:val="24"/>
          <w:szCs w:val="24"/>
        </w:rPr>
        <w:fldChar w:fldCharType="end"/>
      </w:r>
      <w:r w:rsidRPr="00D64245">
        <w:rPr>
          <w:rFonts w:ascii="Times New Roman" w:eastAsia="黑体" w:hAnsi="Times New Roman" w:cs="Times New Roman"/>
          <w:color w:val="000000" w:themeColor="text1"/>
          <w:kern w:val="0"/>
          <w:sz w:val="24"/>
          <w:szCs w:val="24"/>
        </w:rPr>
        <w:t xml:space="preserve"> and </w:t>
      </w:r>
      <w:r w:rsidRPr="00D64245">
        <w:rPr>
          <w:rFonts w:ascii="Times New Roman" w:eastAsia="黑体" w:hAnsi="Times New Roman" w:cs="Times New Roman"/>
          <w:color w:val="000000" w:themeColor="text1"/>
          <w:kern w:val="0"/>
          <w:sz w:val="24"/>
          <w:szCs w:val="24"/>
        </w:rPr>
        <w:fldChar w:fldCharType="begin"/>
      </w:r>
      <w:r w:rsidRPr="00D64245">
        <w:rPr>
          <w:rFonts w:ascii="Times New Roman" w:eastAsia="黑体" w:hAnsi="Times New Roman" w:cs="Times New Roman"/>
          <w:color w:val="000000" w:themeColor="text1"/>
          <w:kern w:val="0"/>
          <w:sz w:val="24"/>
          <w:szCs w:val="24"/>
        </w:rPr>
        <w:instrText xml:space="preserve"> REF _Ref8311438 \h </w:instrText>
      </w:r>
      <w:r w:rsidRPr="00D64245">
        <w:rPr>
          <w:rFonts w:ascii="Times New Roman" w:eastAsia="黑体" w:hAnsi="Times New Roman" w:cs="Times New Roman"/>
          <w:color w:val="000000" w:themeColor="text1"/>
          <w:kern w:val="0"/>
          <w:sz w:val="24"/>
          <w:szCs w:val="24"/>
        </w:rPr>
      </w:r>
      <w:r w:rsidRPr="00D64245">
        <w:rPr>
          <w:rFonts w:ascii="Times New Roman" w:eastAsia="黑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kern w:val="0"/>
          <w:sz w:val="24"/>
          <w:szCs w:val="24"/>
        </w:rPr>
        <w:t xml:space="preserve">Fig. </w:t>
      </w:r>
      <w:r w:rsidR="00D64245">
        <w:rPr>
          <w:rFonts w:ascii="Times New Roman" w:hAnsi="Times New Roman" w:cs="Times New Roman"/>
          <w:noProof/>
          <w:color w:val="000000" w:themeColor="text1"/>
          <w:kern w:val="0"/>
          <w:sz w:val="24"/>
          <w:szCs w:val="24"/>
        </w:rPr>
        <w:t>4</w:t>
      </w:r>
      <w:r w:rsidR="00D64245" w:rsidRPr="00D64245">
        <w:rPr>
          <w:rFonts w:ascii="Times New Roman" w:hAnsi="Times New Roman" w:cs="Times New Roman"/>
          <w:color w:val="000000" w:themeColor="text1"/>
          <w:kern w:val="0"/>
          <w:sz w:val="24"/>
          <w:szCs w:val="24"/>
        </w:rPr>
        <w:t>.</w:t>
      </w:r>
      <w:r w:rsidR="00D64245">
        <w:rPr>
          <w:rFonts w:ascii="Times New Roman" w:hAnsi="Times New Roman" w:cs="Times New Roman"/>
          <w:noProof/>
          <w:color w:val="000000" w:themeColor="text1"/>
          <w:kern w:val="0"/>
          <w:sz w:val="24"/>
          <w:szCs w:val="24"/>
        </w:rPr>
        <w:t>6</w:t>
      </w:r>
      <w:r w:rsidRPr="00D64245">
        <w:rPr>
          <w:rFonts w:ascii="Times New Roman" w:eastAsia="黑体" w:hAnsi="Times New Roman" w:cs="Times New Roman"/>
          <w:color w:val="000000" w:themeColor="text1"/>
          <w:kern w:val="0"/>
          <w:sz w:val="24"/>
          <w:szCs w:val="24"/>
        </w:rPr>
        <w:fldChar w:fldCharType="end"/>
      </w:r>
      <w:r w:rsidRPr="00D64245">
        <w:rPr>
          <w:rFonts w:ascii="Times New Roman" w:eastAsia="黑体" w:hAnsi="Times New Roman" w:cs="Times New Roman"/>
          <w:color w:val="000000" w:themeColor="text1"/>
          <w:kern w:val="0"/>
          <w:sz w:val="24"/>
          <w:szCs w:val="24"/>
        </w:rPr>
        <w:t xml:space="preserve">. </w:t>
      </w:r>
      <w:r w:rsidR="00A82BEA" w:rsidRPr="00D64245">
        <w:rPr>
          <w:rFonts w:ascii="Times New Roman" w:eastAsia="黑体" w:hAnsi="Times New Roman" w:cs="Times New Roman"/>
          <w:color w:val="000000" w:themeColor="text1"/>
          <w:kern w:val="0"/>
          <w:sz w:val="24"/>
          <w:szCs w:val="24"/>
        </w:rPr>
        <w:t>It shows that the majority of terminal voltage is generated by</w:t>
      </w:r>
      <w:r w:rsidR="00927B10" w:rsidRPr="00D64245">
        <w:rPr>
          <w:rFonts w:ascii="Times New Roman" w:eastAsia="黑体" w:hAnsi="Times New Roman" w:cs="Times New Roman"/>
          <w:color w:val="000000" w:themeColor="text1"/>
          <w:kern w:val="0"/>
          <w:sz w:val="24"/>
          <w:szCs w:val="24"/>
        </w:rPr>
        <w:t xml:space="preserve"> the variation of</w:t>
      </w:r>
      <w:r w:rsidR="00A82BEA" w:rsidRPr="00D64245">
        <w:rPr>
          <w:rFonts w:ascii="Times New Roman" w:eastAsia="黑体" w:hAnsi="Times New Roman" w:cs="Times New Roman"/>
          <w:color w:val="000000" w:themeColor="text1"/>
          <w:kern w:val="0"/>
          <w:sz w:val="24"/>
          <w:szCs w:val="24"/>
        </w:rPr>
        <w:t xml:space="preserve"> armature reaction flux when electric loading is low, which is further investigated in torque generation as </w:t>
      </w:r>
      <w:r w:rsidR="00A82BEA" w:rsidRPr="00D64245">
        <w:rPr>
          <w:rFonts w:ascii="Times New Roman" w:eastAsia="黑体" w:hAnsi="Times New Roman" w:cs="Times New Roman"/>
          <w:color w:val="000000" w:themeColor="text1"/>
          <w:kern w:val="0"/>
          <w:sz w:val="24"/>
          <w:szCs w:val="24"/>
        </w:rPr>
        <w:lastRenderedPageBreak/>
        <w:t xml:space="preserve">shown in </w:t>
      </w:r>
      <w:r w:rsidR="00A82BEA" w:rsidRPr="00D64245">
        <w:rPr>
          <w:rFonts w:ascii="Times New Roman" w:eastAsia="黑体" w:hAnsi="Times New Roman" w:cs="Times New Roman"/>
          <w:color w:val="000000" w:themeColor="text1"/>
          <w:kern w:val="0"/>
          <w:sz w:val="24"/>
          <w:szCs w:val="24"/>
        </w:rPr>
        <w:fldChar w:fldCharType="begin"/>
      </w:r>
      <w:r w:rsidR="00A82BEA" w:rsidRPr="00D64245">
        <w:rPr>
          <w:rFonts w:ascii="Times New Roman" w:eastAsia="黑体" w:hAnsi="Times New Roman" w:cs="Times New Roman"/>
          <w:color w:val="000000" w:themeColor="text1"/>
          <w:kern w:val="0"/>
          <w:sz w:val="24"/>
          <w:szCs w:val="24"/>
        </w:rPr>
        <w:instrText xml:space="preserve"> REF _Ref534896031 \h </w:instrText>
      </w:r>
      <w:r w:rsidR="00A82BEA" w:rsidRPr="00D64245">
        <w:rPr>
          <w:rFonts w:ascii="Times New Roman" w:eastAsia="黑体" w:hAnsi="Times New Roman" w:cs="Times New Roman"/>
          <w:color w:val="000000" w:themeColor="text1"/>
          <w:kern w:val="0"/>
          <w:sz w:val="24"/>
          <w:szCs w:val="24"/>
        </w:rPr>
      </w:r>
      <w:r w:rsidR="00A82BEA" w:rsidRPr="00D64245">
        <w:rPr>
          <w:rFonts w:ascii="Times New Roman" w:eastAsia="黑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4</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25</w:t>
      </w:r>
      <w:r w:rsidR="00A82BEA" w:rsidRPr="00D64245">
        <w:rPr>
          <w:rFonts w:ascii="Times New Roman" w:eastAsia="黑体" w:hAnsi="Times New Roman" w:cs="Times New Roman"/>
          <w:color w:val="000000" w:themeColor="text1"/>
          <w:kern w:val="0"/>
          <w:sz w:val="24"/>
          <w:szCs w:val="24"/>
        </w:rPr>
        <w:fldChar w:fldCharType="end"/>
      </w:r>
      <w:r w:rsidR="00A82BEA" w:rsidRPr="00D64245">
        <w:rPr>
          <w:rFonts w:ascii="Times New Roman" w:eastAsia="黑体" w:hAnsi="Times New Roman" w:cs="Times New Roman"/>
          <w:color w:val="000000" w:themeColor="text1"/>
          <w:kern w:val="0"/>
          <w:sz w:val="24"/>
          <w:szCs w:val="24"/>
        </w:rPr>
        <w:t>. The on-load terminal voltage generated by armature reaction is in the opposite phase to the terminal voltage generated by the slot PMs</w:t>
      </w:r>
      <w:r w:rsidR="00927B10" w:rsidRPr="00D64245">
        <w:rPr>
          <w:rFonts w:ascii="Times New Roman" w:eastAsia="黑体" w:hAnsi="Times New Roman" w:cs="Times New Roman"/>
          <w:color w:val="000000" w:themeColor="text1"/>
          <w:kern w:val="0"/>
          <w:sz w:val="24"/>
          <w:szCs w:val="24"/>
        </w:rPr>
        <w:t xml:space="preserve"> as shown in the spectra </w:t>
      </w:r>
      <w:r w:rsidR="00387B33" w:rsidRPr="00D64245">
        <w:rPr>
          <w:rFonts w:ascii="Times New Roman" w:eastAsia="黑体" w:hAnsi="Times New Roman" w:cs="Times New Roman"/>
          <w:color w:val="000000" w:themeColor="text1"/>
          <w:kern w:val="0"/>
          <w:sz w:val="24"/>
          <w:szCs w:val="24"/>
        </w:rPr>
        <w:t xml:space="preserve">of </w:t>
      </w:r>
      <w:r w:rsidR="00927B10" w:rsidRPr="00D64245">
        <w:rPr>
          <w:rFonts w:ascii="Times New Roman" w:eastAsia="黑体" w:hAnsi="Times New Roman" w:cs="Times New Roman"/>
          <w:color w:val="000000" w:themeColor="text1"/>
          <w:kern w:val="0"/>
          <w:sz w:val="24"/>
          <w:szCs w:val="24"/>
        </w:rPr>
        <w:fldChar w:fldCharType="begin"/>
      </w:r>
      <w:r w:rsidR="00927B10" w:rsidRPr="00D64245">
        <w:rPr>
          <w:rFonts w:ascii="Times New Roman" w:eastAsia="黑体" w:hAnsi="Times New Roman" w:cs="Times New Roman"/>
          <w:color w:val="000000" w:themeColor="text1"/>
          <w:kern w:val="0"/>
          <w:sz w:val="24"/>
          <w:szCs w:val="24"/>
        </w:rPr>
        <w:instrText xml:space="preserve"> REF _Ref8309637 \h </w:instrText>
      </w:r>
      <w:r w:rsidR="00927B10" w:rsidRPr="00D64245">
        <w:rPr>
          <w:rFonts w:ascii="Times New Roman" w:eastAsia="黑体" w:hAnsi="Times New Roman" w:cs="Times New Roman"/>
          <w:color w:val="000000" w:themeColor="text1"/>
          <w:kern w:val="0"/>
          <w:sz w:val="24"/>
          <w:szCs w:val="24"/>
        </w:rPr>
      </w:r>
      <w:r w:rsidR="00927B10" w:rsidRPr="00D64245">
        <w:rPr>
          <w:rFonts w:ascii="Times New Roman" w:eastAsia="黑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kern w:val="0"/>
          <w:sz w:val="24"/>
          <w:szCs w:val="24"/>
        </w:rPr>
        <w:t xml:space="preserve">Fig. </w:t>
      </w:r>
      <w:r w:rsidR="00D64245">
        <w:rPr>
          <w:rFonts w:ascii="Times New Roman" w:hAnsi="Times New Roman" w:cs="Times New Roman"/>
          <w:noProof/>
          <w:color w:val="000000" w:themeColor="text1"/>
          <w:kern w:val="0"/>
          <w:sz w:val="24"/>
          <w:szCs w:val="24"/>
        </w:rPr>
        <w:t>4</w:t>
      </w:r>
      <w:r w:rsidR="00D64245" w:rsidRPr="00D64245">
        <w:rPr>
          <w:rFonts w:ascii="Times New Roman" w:hAnsi="Times New Roman" w:cs="Times New Roman"/>
          <w:color w:val="000000" w:themeColor="text1"/>
          <w:kern w:val="0"/>
          <w:sz w:val="24"/>
          <w:szCs w:val="24"/>
        </w:rPr>
        <w:t>.</w:t>
      </w:r>
      <w:r w:rsidR="00D64245">
        <w:rPr>
          <w:rFonts w:ascii="Times New Roman" w:hAnsi="Times New Roman" w:cs="Times New Roman"/>
          <w:noProof/>
          <w:color w:val="000000" w:themeColor="text1"/>
          <w:kern w:val="0"/>
          <w:sz w:val="24"/>
          <w:szCs w:val="24"/>
        </w:rPr>
        <w:t>7</w:t>
      </w:r>
      <w:r w:rsidR="00927B10" w:rsidRPr="00D64245">
        <w:rPr>
          <w:rFonts w:ascii="Times New Roman" w:eastAsia="黑体" w:hAnsi="Times New Roman" w:cs="Times New Roman"/>
          <w:color w:val="000000" w:themeColor="text1"/>
          <w:kern w:val="0"/>
          <w:sz w:val="24"/>
          <w:szCs w:val="24"/>
        </w:rPr>
        <w:fldChar w:fldCharType="end"/>
      </w:r>
      <w:r w:rsidR="00927B10" w:rsidRPr="00D64245">
        <w:rPr>
          <w:rFonts w:ascii="Times New Roman" w:eastAsia="黑体" w:hAnsi="Times New Roman" w:cs="Times New Roman"/>
          <w:color w:val="000000" w:themeColor="text1"/>
          <w:kern w:val="0"/>
          <w:sz w:val="24"/>
          <w:szCs w:val="24"/>
        </w:rPr>
        <w:t>. This is due to the AC current is not high enough (</w:t>
      </w:r>
      <w:r w:rsidR="00927B10" w:rsidRPr="00D64245">
        <w:rPr>
          <w:rFonts w:ascii="Times New Roman" w:eastAsia="黑体" w:hAnsi="Times New Roman" w:cs="Times New Roman"/>
          <w:i/>
          <w:color w:val="000000" w:themeColor="text1"/>
          <w:kern w:val="0"/>
          <w:sz w:val="24"/>
          <w:szCs w:val="24"/>
        </w:rPr>
        <w:t>I</w:t>
      </w:r>
      <w:r w:rsidR="00927B10" w:rsidRPr="00D64245">
        <w:rPr>
          <w:rFonts w:ascii="Times New Roman" w:eastAsia="黑体" w:hAnsi="Times New Roman" w:cs="Times New Roman"/>
          <w:i/>
          <w:color w:val="000000" w:themeColor="text1"/>
          <w:kern w:val="0"/>
          <w:sz w:val="24"/>
          <w:szCs w:val="24"/>
          <w:vertAlign w:val="subscript"/>
        </w:rPr>
        <w:t>q</w:t>
      </w:r>
      <w:r w:rsidR="00927B10" w:rsidRPr="00D64245">
        <w:rPr>
          <w:rFonts w:ascii="Times New Roman" w:eastAsia="黑体" w:hAnsi="Times New Roman" w:cs="Times New Roman"/>
          <w:color w:val="000000" w:themeColor="text1"/>
          <w:kern w:val="0"/>
          <w:sz w:val="24"/>
          <w:szCs w:val="24"/>
        </w:rPr>
        <w:t xml:space="preserve"> = 7A) to push all the PM flux out into the rotor side. The spectra also show</w:t>
      </w:r>
      <w:r w:rsidR="00387B33" w:rsidRPr="00D64245">
        <w:rPr>
          <w:rFonts w:ascii="Times New Roman" w:eastAsia="黑体" w:hAnsi="Times New Roman" w:cs="Times New Roman"/>
          <w:color w:val="000000" w:themeColor="text1"/>
          <w:kern w:val="0"/>
          <w:sz w:val="24"/>
          <w:szCs w:val="24"/>
        </w:rPr>
        <w:t xml:space="preserve"> that</w:t>
      </w:r>
      <w:r w:rsidR="00927B10" w:rsidRPr="00D64245">
        <w:rPr>
          <w:rFonts w:ascii="Times New Roman" w:eastAsia="黑体" w:hAnsi="Times New Roman" w:cs="Times New Roman"/>
          <w:color w:val="000000" w:themeColor="text1"/>
          <w:kern w:val="0"/>
          <w:sz w:val="24"/>
          <w:szCs w:val="24"/>
        </w:rPr>
        <w:t xml:space="preserve"> the on-load voltage of the SSPM contains odd number of harmonics, especially</w:t>
      </w:r>
      <w:r w:rsidR="00387B33" w:rsidRPr="00D64245">
        <w:rPr>
          <w:rFonts w:ascii="Times New Roman" w:eastAsia="黑体" w:hAnsi="Times New Roman" w:cs="Times New Roman"/>
          <w:color w:val="000000" w:themeColor="text1"/>
          <w:kern w:val="0"/>
          <w:sz w:val="24"/>
          <w:szCs w:val="24"/>
        </w:rPr>
        <w:t xml:space="preserve"> the</w:t>
      </w:r>
      <w:r w:rsidR="00927B10" w:rsidRPr="00D64245">
        <w:rPr>
          <w:rFonts w:ascii="Times New Roman" w:eastAsia="黑体" w:hAnsi="Times New Roman" w:cs="Times New Roman"/>
          <w:color w:val="000000" w:themeColor="text1"/>
          <w:kern w:val="0"/>
          <w:sz w:val="24"/>
          <w:szCs w:val="24"/>
        </w:rPr>
        <w:t xml:space="preserve"> 5</w:t>
      </w:r>
      <w:r w:rsidR="00927B10" w:rsidRPr="00D64245">
        <w:rPr>
          <w:rFonts w:ascii="Times New Roman" w:eastAsia="黑体" w:hAnsi="Times New Roman" w:cs="Times New Roman"/>
          <w:color w:val="000000" w:themeColor="text1"/>
          <w:kern w:val="0"/>
          <w:sz w:val="24"/>
          <w:szCs w:val="24"/>
          <w:vertAlign w:val="superscript"/>
        </w:rPr>
        <w:t>th</w:t>
      </w:r>
      <w:r w:rsidR="00927B10" w:rsidRPr="00D64245">
        <w:rPr>
          <w:rFonts w:ascii="Times New Roman" w:eastAsia="黑体" w:hAnsi="Times New Roman" w:cs="Times New Roman"/>
          <w:color w:val="000000" w:themeColor="text1"/>
          <w:kern w:val="0"/>
          <w:sz w:val="24"/>
          <w:szCs w:val="24"/>
        </w:rPr>
        <w:t xml:space="preserve"> and</w:t>
      </w:r>
      <w:r w:rsidR="00387B33" w:rsidRPr="00D64245">
        <w:rPr>
          <w:rFonts w:ascii="Times New Roman" w:eastAsia="黑体" w:hAnsi="Times New Roman" w:cs="Times New Roman"/>
          <w:color w:val="000000" w:themeColor="text1"/>
          <w:kern w:val="0"/>
          <w:sz w:val="24"/>
          <w:szCs w:val="24"/>
        </w:rPr>
        <w:t xml:space="preserve"> the</w:t>
      </w:r>
      <w:r w:rsidR="00927B10" w:rsidRPr="00D64245">
        <w:rPr>
          <w:rFonts w:ascii="Times New Roman" w:eastAsia="黑体" w:hAnsi="Times New Roman" w:cs="Times New Roman"/>
          <w:color w:val="000000" w:themeColor="text1"/>
          <w:kern w:val="0"/>
          <w:sz w:val="24"/>
          <w:szCs w:val="24"/>
        </w:rPr>
        <w:t xml:space="preserve"> 7</w:t>
      </w:r>
      <w:r w:rsidR="00927B10" w:rsidRPr="00D64245">
        <w:rPr>
          <w:rFonts w:ascii="Times New Roman" w:eastAsia="黑体" w:hAnsi="Times New Roman" w:cs="Times New Roman"/>
          <w:color w:val="000000" w:themeColor="text1"/>
          <w:kern w:val="0"/>
          <w:sz w:val="24"/>
          <w:szCs w:val="24"/>
          <w:vertAlign w:val="superscript"/>
        </w:rPr>
        <w:t>th</w:t>
      </w:r>
      <w:r w:rsidR="00927B10" w:rsidRPr="00D64245">
        <w:rPr>
          <w:rFonts w:ascii="Times New Roman" w:eastAsia="黑体" w:hAnsi="Times New Roman" w:cs="Times New Roman"/>
          <w:color w:val="000000" w:themeColor="text1"/>
          <w:kern w:val="0"/>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D64245" w:rsidRPr="00D64245" w14:paraId="70EC5354" w14:textId="77777777" w:rsidTr="0009757F">
        <w:tc>
          <w:tcPr>
            <w:tcW w:w="4148" w:type="dxa"/>
            <w:vAlign w:val="center"/>
          </w:tcPr>
          <w:p w14:paraId="6DA2F24A" w14:textId="3F20DF69" w:rsidR="00C2574D" w:rsidRPr="00D64245" w:rsidRDefault="00C2574D" w:rsidP="00C2574D">
            <w:pPr>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noProof/>
                <w:color w:val="000000" w:themeColor="text1"/>
              </w:rPr>
              <w:drawing>
                <wp:inline distT="0" distB="0" distL="0" distR="0" wp14:anchorId="6B27855A" wp14:editId="01E9BB08">
                  <wp:extent cx="2316696" cy="2340000"/>
                  <wp:effectExtent l="0" t="0" r="762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9"/>
                          <a:srcRect l="1902" r="4923"/>
                          <a:stretch/>
                        </pic:blipFill>
                        <pic:spPr bwMode="auto">
                          <a:xfrm>
                            <a:off x="0" y="0"/>
                            <a:ext cx="2316696" cy="2340000"/>
                          </a:xfrm>
                          <a:prstGeom prst="rect">
                            <a:avLst/>
                          </a:prstGeom>
                          <a:ln>
                            <a:noFill/>
                          </a:ln>
                          <a:extLst>
                            <a:ext uri="{53640926-AAD7-44D8-BBD7-CCE9431645EC}">
                              <a14:shadowObscured xmlns:a14="http://schemas.microsoft.com/office/drawing/2010/main"/>
                            </a:ext>
                          </a:extLst>
                        </pic:spPr>
                      </pic:pic>
                    </a:graphicData>
                  </a:graphic>
                </wp:inline>
              </w:drawing>
            </w:r>
          </w:p>
        </w:tc>
        <w:tc>
          <w:tcPr>
            <w:tcW w:w="4148" w:type="dxa"/>
            <w:vAlign w:val="center"/>
          </w:tcPr>
          <w:p w14:paraId="1F35E058" w14:textId="6330ED45" w:rsidR="00C2574D" w:rsidRPr="00D64245" w:rsidRDefault="00C2574D" w:rsidP="00C2574D">
            <w:pPr>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noProof/>
                <w:color w:val="000000" w:themeColor="text1"/>
              </w:rPr>
              <w:drawing>
                <wp:inline distT="0" distB="0" distL="0" distR="0" wp14:anchorId="670B6600" wp14:editId="72D8A8C4">
                  <wp:extent cx="2325878" cy="2339238"/>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0"/>
                          <a:srcRect l="2774" r="9038"/>
                          <a:stretch/>
                        </pic:blipFill>
                        <pic:spPr bwMode="auto">
                          <a:xfrm>
                            <a:off x="0" y="0"/>
                            <a:ext cx="2326635" cy="2340000"/>
                          </a:xfrm>
                          <a:prstGeom prst="rect">
                            <a:avLst/>
                          </a:prstGeom>
                          <a:ln>
                            <a:noFill/>
                          </a:ln>
                          <a:extLst>
                            <a:ext uri="{53640926-AAD7-44D8-BBD7-CCE9431645EC}">
                              <a14:shadowObscured xmlns:a14="http://schemas.microsoft.com/office/drawing/2010/main"/>
                            </a:ext>
                          </a:extLst>
                        </pic:spPr>
                      </pic:pic>
                    </a:graphicData>
                  </a:graphic>
                </wp:inline>
              </w:drawing>
            </w:r>
          </w:p>
        </w:tc>
      </w:tr>
      <w:tr w:rsidR="00D64245" w:rsidRPr="00D64245" w14:paraId="49A9C78E" w14:textId="77777777" w:rsidTr="0009757F">
        <w:tc>
          <w:tcPr>
            <w:tcW w:w="4148" w:type="dxa"/>
            <w:vAlign w:val="center"/>
          </w:tcPr>
          <w:p w14:paraId="3545A2AB" w14:textId="50FEFE09" w:rsidR="00C2574D" w:rsidRPr="00D64245" w:rsidRDefault="0009757F" w:rsidP="00C2574D">
            <w:pPr>
              <w:widowControl/>
              <w:tabs>
                <w:tab w:val="left" w:pos="288"/>
              </w:tabs>
              <w:spacing w:after="120" w:line="360" w:lineRule="auto"/>
              <w:jc w:val="center"/>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color w:val="000000" w:themeColor="text1"/>
                <w:kern w:val="0"/>
                <w:sz w:val="24"/>
                <w:szCs w:val="24"/>
              </w:rPr>
              <w:t>(a)</w:t>
            </w:r>
          </w:p>
        </w:tc>
        <w:tc>
          <w:tcPr>
            <w:tcW w:w="4148" w:type="dxa"/>
            <w:vAlign w:val="center"/>
          </w:tcPr>
          <w:p w14:paraId="4B7E5C5A" w14:textId="1447FCA4" w:rsidR="00C2574D" w:rsidRPr="00D64245" w:rsidRDefault="0009757F" w:rsidP="00C2574D">
            <w:pPr>
              <w:widowControl/>
              <w:tabs>
                <w:tab w:val="left" w:pos="288"/>
              </w:tabs>
              <w:spacing w:after="120" w:line="360" w:lineRule="auto"/>
              <w:jc w:val="center"/>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color w:val="000000" w:themeColor="text1"/>
                <w:kern w:val="0"/>
                <w:sz w:val="24"/>
                <w:szCs w:val="24"/>
              </w:rPr>
              <w:t>(b)</w:t>
            </w:r>
          </w:p>
        </w:tc>
      </w:tr>
      <w:tr w:rsidR="00D64245" w:rsidRPr="00D64245" w14:paraId="70162241" w14:textId="77777777" w:rsidTr="0009757F">
        <w:tc>
          <w:tcPr>
            <w:tcW w:w="4148" w:type="dxa"/>
            <w:vAlign w:val="center"/>
          </w:tcPr>
          <w:p w14:paraId="257F9D0E" w14:textId="741FE619" w:rsidR="00C2574D" w:rsidRPr="00D64245" w:rsidRDefault="00C2574D" w:rsidP="00C2574D">
            <w:pPr>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noProof/>
                <w:color w:val="000000" w:themeColor="text1"/>
              </w:rPr>
              <w:drawing>
                <wp:inline distT="0" distB="0" distL="0" distR="0" wp14:anchorId="06CB4E1D" wp14:editId="279E9E07">
                  <wp:extent cx="2163094" cy="2160000"/>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1"/>
                          <a:srcRect l="5409" t="919" r="5826" b="1152"/>
                          <a:stretch/>
                        </pic:blipFill>
                        <pic:spPr bwMode="auto">
                          <a:xfrm>
                            <a:off x="0" y="0"/>
                            <a:ext cx="2163094"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4148" w:type="dxa"/>
            <w:vAlign w:val="center"/>
          </w:tcPr>
          <w:p w14:paraId="2BB8EAD8" w14:textId="6BA24531" w:rsidR="00C2574D" w:rsidRPr="00D64245" w:rsidRDefault="00E9295B" w:rsidP="0009757F">
            <w:pPr>
              <w:keepNext/>
              <w:widowControl/>
              <w:tabs>
                <w:tab w:val="left" w:pos="288"/>
              </w:tabs>
              <w:spacing w:after="120" w:line="360" w:lineRule="auto"/>
              <w:jc w:val="center"/>
              <w:rPr>
                <w:color w:val="000000" w:themeColor="text1"/>
              </w:rPr>
            </w:pPr>
            <w:r w:rsidRPr="00D64245">
              <w:rPr>
                <w:noProof/>
                <w:color w:val="000000" w:themeColor="text1"/>
              </w:rPr>
              <w:drawing>
                <wp:inline distT="0" distB="0" distL="0" distR="0" wp14:anchorId="47E1FBBE" wp14:editId="11F4F86E">
                  <wp:extent cx="2154355" cy="216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2"/>
                          <a:srcRect l="2057" r="4197"/>
                          <a:stretch/>
                        </pic:blipFill>
                        <pic:spPr bwMode="auto">
                          <a:xfrm>
                            <a:off x="0" y="0"/>
                            <a:ext cx="2154355"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D64245" w:rsidRPr="00D64245" w14:paraId="049965EE" w14:textId="77777777" w:rsidTr="0009757F">
        <w:tc>
          <w:tcPr>
            <w:tcW w:w="4148" w:type="dxa"/>
            <w:vAlign w:val="center"/>
          </w:tcPr>
          <w:p w14:paraId="1C2D03E3" w14:textId="5A9ED67C" w:rsidR="00C2574D" w:rsidRPr="00D64245" w:rsidRDefault="0009757F" w:rsidP="00C2574D">
            <w:pPr>
              <w:widowControl/>
              <w:tabs>
                <w:tab w:val="left" w:pos="288"/>
              </w:tabs>
              <w:spacing w:after="120" w:line="360" w:lineRule="auto"/>
              <w:jc w:val="center"/>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color w:val="000000" w:themeColor="text1"/>
                <w:kern w:val="0"/>
                <w:sz w:val="24"/>
                <w:szCs w:val="24"/>
              </w:rPr>
              <w:t>(c)</w:t>
            </w:r>
          </w:p>
        </w:tc>
        <w:tc>
          <w:tcPr>
            <w:tcW w:w="4148" w:type="dxa"/>
            <w:vAlign w:val="center"/>
          </w:tcPr>
          <w:p w14:paraId="05FAE114" w14:textId="18A3E918" w:rsidR="00C2574D" w:rsidRPr="00D64245" w:rsidRDefault="0009757F" w:rsidP="00C2574D">
            <w:pPr>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color w:val="000000" w:themeColor="text1"/>
                <w:kern w:val="0"/>
                <w:sz w:val="24"/>
                <w:szCs w:val="24"/>
              </w:rPr>
              <w:t>(d)</w:t>
            </w:r>
          </w:p>
        </w:tc>
      </w:tr>
    </w:tbl>
    <w:p w14:paraId="570811DE" w14:textId="18CF9413" w:rsidR="0009757F" w:rsidRPr="00D64245" w:rsidRDefault="0009757F" w:rsidP="0009757F">
      <w:pPr>
        <w:pStyle w:val="Caption"/>
        <w:spacing w:line="360" w:lineRule="auto"/>
        <w:rPr>
          <w:rFonts w:ascii="Times New Roman" w:hAnsi="Times New Roman" w:cs="Times New Roman"/>
          <w:color w:val="000000" w:themeColor="text1"/>
          <w:sz w:val="24"/>
          <w:szCs w:val="24"/>
        </w:rPr>
      </w:pPr>
      <w:bookmarkStart w:id="421" w:name="_Ref8309633"/>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4</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2</w:t>
      </w:r>
      <w:r w:rsidR="00FA2882" w:rsidRPr="00D64245">
        <w:rPr>
          <w:rFonts w:ascii="Times New Roman" w:hAnsi="Times New Roman" w:cs="Times New Roman"/>
          <w:color w:val="000000" w:themeColor="text1"/>
          <w:sz w:val="24"/>
          <w:szCs w:val="24"/>
        </w:rPr>
        <w:fldChar w:fldCharType="end"/>
      </w:r>
      <w:bookmarkEnd w:id="421"/>
      <w:r w:rsidRPr="00D64245">
        <w:rPr>
          <w:rFonts w:ascii="Times New Roman" w:hAnsi="Times New Roman" w:cs="Times New Roman"/>
          <w:color w:val="000000" w:themeColor="text1"/>
          <w:sz w:val="24"/>
          <w:szCs w:val="24"/>
        </w:rPr>
        <w:t>. Flux line distribution of the SSPM under four different condition. (a) Open-circuit. (b) On-load condition. (c) On-load with FP, with only PM excitation and no AC current excitation. (d) On-load with FP, with only AC excitation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q</w:t>
      </w:r>
      <w:r w:rsidRPr="00D64245">
        <w:rPr>
          <w:rFonts w:ascii="Times New Roman" w:hAnsi="Times New Roman" w:cs="Times New Roman"/>
          <w:color w:val="000000" w:themeColor="text1"/>
          <w:sz w:val="24"/>
          <w:szCs w:val="24"/>
        </w:rPr>
        <w:t xml:space="preserve"> =7A) and no PM excitation.</w:t>
      </w:r>
    </w:p>
    <w:tbl>
      <w:tblPr>
        <w:tblStyle w:val="TableGrid"/>
        <w:tblW w:w="10349"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8"/>
        <w:gridCol w:w="5261"/>
      </w:tblGrid>
      <w:tr w:rsidR="00D64245" w:rsidRPr="00D64245" w14:paraId="7751CC01" w14:textId="77777777" w:rsidTr="00EF479F">
        <w:tc>
          <w:tcPr>
            <w:tcW w:w="5088" w:type="dxa"/>
            <w:vAlign w:val="center"/>
          </w:tcPr>
          <w:p w14:paraId="7D84C2EC" w14:textId="37363FB1" w:rsidR="001F307F" w:rsidRPr="00D64245" w:rsidRDefault="008C2064" w:rsidP="008C2064">
            <w:pPr>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noProof/>
                <w:color w:val="000000" w:themeColor="text1"/>
                <w:kern w:val="0"/>
                <w:sz w:val="24"/>
                <w:szCs w:val="24"/>
              </w:rPr>
              <w:lastRenderedPageBreak/>
              <w:drawing>
                <wp:inline distT="0" distB="0" distL="0" distR="0" wp14:anchorId="510AE244" wp14:editId="0357E3FC">
                  <wp:extent cx="3057446" cy="180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3057446" cy="1800000"/>
                          </a:xfrm>
                          <a:prstGeom prst="rect">
                            <a:avLst/>
                          </a:prstGeom>
                          <a:noFill/>
                          <a:ln>
                            <a:noFill/>
                          </a:ln>
                        </pic:spPr>
                      </pic:pic>
                    </a:graphicData>
                  </a:graphic>
                </wp:inline>
              </w:drawing>
            </w:r>
          </w:p>
        </w:tc>
        <w:tc>
          <w:tcPr>
            <w:tcW w:w="5261" w:type="dxa"/>
            <w:vAlign w:val="center"/>
          </w:tcPr>
          <w:p w14:paraId="6936D337" w14:textId="0C171DE8" w:rsidR="001F307F" w:rsidRPr="00D64245" w:rsidRDefault="008C2064" w:rsidP="008C2064">
            <w:pPr>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noProof/>
                <w:color w:val="000000" w:themeColor="text1"/>
                <w:kern w:val="0"/>
                <w:sz w:val="24"/>
                <w:szCs w:val="24"/>
              </w:rPr>
              <w:drawing>
                <wp:inline distT="0" distB="0" distL="0" distR="0" wp14:anchorId="3669B91B" wp14:editId="7443FD48">
                  <wp:extent cx="3057447" cy="180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3057447" cy="1800000"/>
                          </a:xfrm>
                          <a:prstGeom prst="rect">
                            <a:avLst/>
                          </a:prstGeom>
                          <a:noFill/>
                          <a:ln>
                            <a:noFill/>
                          </a:ln>
                        </pic:spPr>
                      </pic:pic>
                    </a:graphicData>
                  </a:graphic>
                </wp:inline>
              </w:drawing>
            </w:r>
          </w:p>
        </w:tc>
      </w:tr>
      <w:tr w:rsidR="00D64245" w:rsidRPr="00D64245" w14:paraId="6B6CE921" w14:textId="77777777" w:rsidTr="00EF479F">
        <w:tc>
          <w:tcPr>
            <w:tcW w:w="5088" w:type="dxa"/>
            <w:vAlign w:val="center"/>
          </w:tcPr>
          <w:p w14:paraId="180C3934" w14:textId="75DADD46" w:rsidR="001F307F" w:rsidRPr="00D64245" w:rsidRDefault="00EF479F" w:rsidP="008C2064">
            <w:pPr>
              <w:widowControl/>
              <w:tabs>
                <w:tab w:val="left" w:pos="288"/>
              </w:tabs>
              <w:spacing w:after="120" w:line="360" w:lineRule="auto"/>
              <w:jc w:val="center"/>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hint="eastAsia"/>
                <w:color w:val="000000" w:themeColor="text1"/>
                <w:kern w:val="0"/>
                <w:sz w:val="24"/>
                <w:szCs w:val="24"/>
              </w:rPr>
              <w:t>(</w:t>
            </w:r>
            <w:r w:rsidRPr="00D64245">
              <w:rPr>
                <w:rFonts w:ascii="Times New Roman" w:eastAsia="黑体" w:hAnsi="Times New Roman" w:cs="Times New Roman"/>
                <w:color w:val="000000" w:themeColor="text1"/>
                <w:kern w:val="0"/>
                <w:sz w:val="24"/>
                <w:szCs w:val="24"/>
              </w:rPr>
              <w:t>a</w:t>
            </w:r>
            <w:r w:rsidRPr="00D64245">
              <w:rPr>
                <w:rFonts w:ascii="Times New Roman" w:eastAsia="黑体" w:hAnsi="Times New Roman" w:cs="Times New Roman" w:hint="eastAsia"/>
                <w:color w:val="000000" w:themeColor="text1"/>
                <w:kern w:val="0"/>
                <w:sz w:val="24"/>
                <w:szCs w:val="24"/>
              </w:rPr>
              <w:t>)</w:t>
            </w:r>
          </w:p>
        </w:tc>
        <w:tc>
          <w:tcPr>
            <w:tcW w:w="5261" w:type="dxa"/>
            <w:vAlign w:val="center"/>
          </w:tcPr>
          <w:p w14:paraId="27FB36AA" w14:textId="6C9E703D" w:rsidR="001F307F" w:rsidRPr="00D64245" w:rsidRDefault="00EF479F" w:rsidP="00EF479F">
            <w:pPr>
              <w:keepNext/>
              <w:widowControl/>
              <w:tabs>
                <w:tab w:val="left" w:pos="288"/>
              </w:tabs>
              <w:spacing w:after="120" w:line="360" w:lineRule="auto"/>
              <w:jc w:val="center"/>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hint="eastAsia"/>
                <w:color w:val="000000" w:themeColor="text1"/>
                <w:kern w:val="0"/>
                <w:sz w:val="24"/>
                <w:szCs w:val="24"/>
              </w:rPr>
              <w:t>(</w:t>
            </w:r>
            <w:r w:rsidRPr="00D64245">
              <w:rPr>
                <w:rFonts w:ascii="Times New Roman" w:eastAsia="黑体" w:hAnsi="Times New Roman" w:cs="Times New Roman"/>
                <w:color w:val="000000" w:themeColor="text1"/>
                <w:kern w:val="0"/>
                <w:sz w:val="24"/>
                <w:szCs w:val="24"/>
              </w:rPr>
              <w:t>b</w:t>
            </w:r>
            <w:r w:rsidRPr="00D64245">
              <w:rPr>
                <w:rFonts w:ascii="Times New Roman" w:eastAsia="黑体" w:hAnsi="Times New Roman" w:cs="Times New Roman" w:hint="eastAsia"/>
                <w:color w:val="000000" w:themeColor="text1"/>
                <w:kern w:val="0"/>
                <w:sz w:val="24"/>
                <w:szCs w:val="24"/>
              </w:rPr>
              <w:t>)</w:t>
            </w:r>
          </w:p>
        </w:tc>
      </w:tr>
    </w:tbl>
    <w:p w14:paraId="162D58AA" w14:textId="3FC014EE" w:rsidR="001F307F" w:rsidRPr="00D64245" w:rsidRDefault="00EF479F" w:rsidP="00EF479F">
      <w:pPr>
        <w:widowControl/>
        <w:tabs>
          <w:tab w:val="left" w:pos="288"/>
        </w:tabs>
        <w:spacing w:after="120" w:line="360" w:lineRule="auto"/>
        <w:rPr>
          <w:rFonts w:ascii="Times New Roman" w:eastAsia="黑体" w:hAnsi="Times New Roman" w:cs="Times New Roman"/>
          <w:color w:val="000000" w:themeColor="text1"/>
          <w:kern w:val="0"/>
          <w:sz w:val="24"/>
          <w:szCs w:val="24"/>
        </w:rPr>
      </w:pPr>
      <w:bookmarkStart w:id="422" w:name="_Ref8310231"/>
      <w:r w:rsidRPr="00D64245">
        <w:rPr>
          <w:rFonts w:ascii="Times New Roman" w:eastAsia="黑体" w:hAnsi="Times New Roman" w:cs="Times New Roman"/>
          <w:color w:val="000000" w:themeColor="text1"/>
          <w:kern w:val="0"/>
          <w:sz w:val="24"/>
          <w:szCs w:val="24"/>
        </w:rPr>
        <w:t xml:space="preserve">Fig. </w:t>
      </w:r>
      <w:r w:rsidR="00FA2882" w:rsidRPr="00D64245">
        <w:rPr>
          <w:rFonts w:ascii="Times New Roman" w:eastAsia="黑体" w:hAnsi="Times New Roman" w:cs="Times New Roman"/>
          <w:color w:val="000000" w:themeColor="text1"/>
          <w:kern w:val="0"/>
          <w:sz w:val="24"/>
          <w:szCs w:val="24"/>
        </w:rPr>
        <w:fldChar w:fldCharType="begin"/>
      </w:r>
      <w:r w:rsidR="00FA2882" w:rsidRPr="00D64245">
        <w:rPr>
          <w:rFonts w:ascii="Times New Roman" w:eastAsia="黑体" w:hAnsi="Times New Roman" w:cs="Times New Roman"/>
          <w:color w:val="000000" w:themeColor="text1"/>
          <w:kern w:val="0"/>
          <w:sz w:val="24"/>
          <w:szCs w:val="24"/>
        </w:rPr>
        <w:instrText xml:space="preserve"> STYLEREF 1 \s </w:instrText>
      </w:r>
      <w:r w:rsidR="00FA2882" w:rsidRPr="00D64245">
        <w:rPr>
          <w:rFonts w:ascii="Times New Roman" w:eastAsia="黑体" w:hAnsi="Times New Roman" w:cs="Times New Roman"/>
          <w:color w:val="000000" w:themeColor="text1"/>
          <w:kern w:val="0"/>
          <w:sz w:val="24"/>
          <w:szCs w:val="24"/>
        </w:rPr>
        <w:fldChar w:fldCharType="separate"/>
      </w:r>
      <w:r w:rsidR="00D64245">
        <w:rPr>
          <w:rFonts w:ascii="Times New Roman" w:eastAsia="黑体" w:hAnsi="Times New Roman" w:cs="Times New Roman"/>
          <w:noProof/>
          <w:color w:val="000000" w:themeColor="text1"/>
          <w:kern w:val="0"/>
          <w:sz w:val="24"/>
          <w:szCs w:val="24"/>
        </w:rPr>
        <w:t>4</w:t>
      </w:r>
      <w:r w:rsidR="00FA2882" w:rsidRPr="00D64245">
        <w:rPr>
          <w:rFonts w:ascii="Times New Roman" w:eastAsia="黑体" w:hAnsi="Times New Roman" w:cs="Times New Roman"/>
          <w:color w:val="000000" w:themeColor="text1"/>
          <w:kern w:val="0"/>
          <w:sz w:val="24"/>
          <w:szCs w:val="24"/>
        </w:rPr>
        <w:fldChar w:fldCharType="end"/>
      </w:r>
      <w:r w:rsidR="00FA2882" w:rsidRPr="00D64245">
        <w:rPr>
          <w:rFonts w:ascii="Times New Roman" w:eastAsia="黑体" w:hAnsi="Times New Roman" w:cs="Times New Roman"/>
          <w:color w:val="000000" w:themeColor="text1"/>
          <w:kern w:val="0"/>
          <w:sz w:val="24"/>
          <w:szCs w:val="24"/>
        </w:rPr>
        <w:t>.</w:t>
      </w:r>
      <w:r w:rsidR="00FA2882" w:rsidRPr="00D64245">
        <w:rPr>
          <w:rFonts w:ascii="Times New Roman" w:eastAsia="黑体" w:hAnsi="Times New Roman" w:cs="Times New Roman"/>
          <w:color w:val="000000" w:themeColor="text1"/>
          <w:kern w:val="0"/>
          <w:sz w:val="24"/>
          <w:szCs w:val="24"/>
        </w:rPr>
        <w:fldChar w:fldCharType="begin"/>
      </w:r>
      <w:r w:rsidR="00FA2882" w:rsidRPr="00D64245">
        <w:rPr>
          <w:rFonts w:ascii="Times New Roman" w:eastAsia="黑体" w:hAnsi="Times New Roman" w:cs="Times New Roman"/>
          <w:color w:val="000000" w:themeColor="text1"/>
          <w:kern w:val="0"/>
          <w:sz w:val="24"/>
          <w:szCs w:val="24"/>
        </w:rPr>
        <w:instrText xml:space="preserve"> SEQ Fig. \* ARABIC \s 1 </w:instrText>
      </w:r>
      <w:r w:rsidR="00FA2882" w:rsidRPr="00D64245">
        <w:rPr>
          <w:rFonts w:ascii="Times New Roman" w:eastAsia="黑体" w:hAnsi="Times New Roman" w:cs="Times New Roman"/>
          <w:color w:val="000000" w:themeColor="text1"/>
          <w:kern w:val="0"/>
          <w:sz w:val="24"/>
          <w:szCs w:val="24"/>
        </w:rPr>
        <w:fldChar w:fldCharType="separate"/>
      </w:r>
      <w:r w:rsidR="00D64245">
        <w:rPr>
          <w:rFonts w:ascii="Times New Roman" w:eastAsia="黑体" w:hAnsi="Times New Roman" w:cs="Times New Roman"/>
          <w:noProof/>
          <w:color w:val="000000" w:themeColor="text1"/>
          <w:kern w:val="0"/>
          <w:sz w:val="24"/>
          <w:szCs w:val="24"/>
        </w:rPr>
        <w:t>3</w:t>
      </w:r>
      <w:r w:rsidR="00FA2882" w:rsidRPr="00D64245">
        <w:rPr>
          <w:rFonts w:ascii="Times New Roman" w:eastAsia="黑体" w:hAnsi="Times New Roman" w:cs="Times New Roman"/>
          <w:color w:val="000000" w:themeColor="text1"/>
          <w:kern w:val="0"/>
          <w:sz w:val="24"/>
          <w:szCs w:val="24"/>
        </w:rPr>
        <w:fldChar w:fldCharType="end"/>
      </w:r>
      <w:bookmarkEnd w:id="422"/>
      <w:r w:rsidRPr="00D64245">
        <w:rPr>
          <w:rFonts w:ascii="Times New Roman" w:eastAsia="黑体" w:hAnsi="Times New Roman" w:cs="Times New Roman"/>
          <w:color w:val="000000" w:themeColor="text1"/>
          <w:kern w:val="0"/>
          <w:sz w:val="24"/>
          <w:szCs w:val="24"/>
        </w:rPr>
        <w:t>. Flux linkage and back-EMF waveforms of the SSPM on open-circuit. (a) Flux linkage waveform. (b) Back-EMF waveform at 400rpm.</w:t>
      </w:r>
    </w:p>
    <w:tbl>
      <w:tblPr>
        <w:tblStyle w:val="TableGrid"/>
        <w:tblW w:w="10349"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6"/>
        <w:gridCol w:w="5203"/>
      </w:tblGrid>
      <w:tr w:rsidR="00D64245" w:rsidRPr="00D64245" w14:paraId="5624521B" w14:textId="77777777" w:rsidTr="00EF479F">
        <w:tc>
          <w:tcPr>
            <w:tcW w:w="5146" w:type="dxa"/>
            <w:vAlign w:val="center"/>
          </w:tcPr>
          <w:p w14:paraId="1CE74F5E" w14:textId="5ED363A5" w:rsidR="001F307F" w:rsidRPr="00D64245" w:rsidRDefault="008C2064" w:rsidP="008C2064">
            <w:pPr>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noProof/>
                <w:color w:val="000000" w:themeColor="text1"/>
                <w:kern w:val="0"/>
                <w:sz w:val="24"/>
                <w:szCs w:val="24"/>
              </w:rPr>
              <w:drawing>
                <wp:inline distT="0" distB="0" distL="0" distR="0" wp14:anchorId="45626259" wp14:editId="4C995CE7">
                  <wp:extent cx="3052007" cy="180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3052007" cy="1800000"/>
                          </a:xfrm>
                          <a:prstGeom prst="rect">
                            <a:avLst/>
                          </a:prstGeom>
                          <a:noFill/>
                          <a:ln>
                            <a:noFill/>
                          </a:ln>
                        </pic:spPr>
                      </pic:pic>
                    </a:graphicData>
                  </a:graphic>
                </wp:inline>
              </w:drawing>
            </w:r>
          </w:p>
        </w:tc>
        <w:tc>
          <w:tcPr>
            <w:tcW w:w="5203" w:type="dxa"/>
            <w:vAlign w:val="center"/>
          </w:tcPr>
          <w:p w14:paraId="70DC7FEB" w14:textId="309BE6E4" w:rsidR="001F307F" w:rsidRPr="00D64245" w:rsidRDefault="008C2064" w:rsidP="008C2064">
            <w:pPr>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noProof/>
                <w:color w:val="000000" w:themeColor="text1"/>
                <w:kern w:val="0"/>
                <w:sz w:val="24"/>
                <w:szCs w:val="24"/>
              </w:rPr>
              <w:drawing>
                <wp:inline distT="0" distB="0" distL="0" distR="0" wp14:anchorId="38FC4962" wp14:editId="68782194">
                  <wp:extent cx="3056853" cy="180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3056853" cy="1800000"/>
                          </a:xfrm>
                          <a:prstGeom prst="rect">
                            <a:avLst/>
                          </a:prstGeom>
                          <a:noFill/>
                          <a:ln>
                            <a:noFill/>
                          </a:ln>
                        </pic:spPr>
                      </pic:pic>
                    </a:graphicData>
                  </a:graphic>
                </wp:inline>
              </w:drawing>
            </w:r>
          </w:p>
        </w:tc>
      </w:tr>
      <w:tr w:rsidR="00D64245" w:rsidRPr="00D64245" w14:paraId="5EAC4557" w14:textId="77777777" w:rsidTr="00EF479F">
        <w:tc>
          <w:tcPr>
            <w:tcW w:w="5146" w:type="dxa"/>
            <w:vAlign w:val="center"/>
          </w:tcPr>
          <w:p w14:paraId="4A6EB9D6" w14:textId="52470F8E" w:rsidR="00EF479F" w:rsidRPr="00D64245" w:rsidRDefault="00EF479F" w:rsidP="00EF479F">
            <w:pPr>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hint="eastAsia"/>
                <w:color w:val="000000" w:themeColor="text1"/>
                <w:kern w:val="0"/>
                <w:sz w:val="24"/>
                <w:szCs w:val="24"/>
              </w:rPr>
              <w:t>(</w:t>
            </w:r>
            <w:r w:rsidRPr="00D64245">
              <w:rPr>
                <w:rFonts w:ascii="Times New Roman" w:eastAsia="黑体" w:hAnsi="Times New Roman" w:cs="Times New Roman"/>
                <w:color w:val="000000" w:themeColor="text1"/>
                <w:kern w:val="0"/>
                <w:sz w:val="24"/>
                <w:szCs w:val="24"/>
              </w:rPr>
              <w:t>a</w:t>
            </w:r>
            <w:r w:rsidRPr="00D64245">
              <w:rPr>
                <w:rFonts w:ascii="Times New Roman" w:eastAsia="黑体" w:hAnsi="Times New Roman" w:cs="Times New Roman" w:hint="eastAsia"/>
                <w:color w:val="000000" w:themeColor="text1"/>
                <w:kern w:val="0"/>
                <w:sz w:val="24"/>
                <w:szCs w:val="24"/>
              </w:rPr>
              <w:t>)</w:t>
            </w:r>
          </w:p>
        </w:tc>
        <w:tc>
          <w:tcPr>
            <w:tcW w:w="5203" w:type="dxa"/>
            <w:vAlign w:val="center"/>
          </w:tcPr>
          <w:p w14:paraId="14DC3364" w14:textId="0B2C9361" w:rsidR="00EF479F" w:rsidRPr="00D64245" w:rsidRDefault="00EF479F" w:rsidP="00EF479F">
            <w:pPr>
              <w:keepNext/>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hint="eastAsia"/>
                <w:color w:val="000000" w:themeColor="text1"/>
                <w:kern w:val="0"/>
                <w:sz w:val="24"/>
                <w:szCs w:val="24"/>
              </w:rPr>
              <w:t>(</w:t>
            </w:r>
            <w:r w:rsidRPr="00D64245">
              <w:rPr>
                <w:rFonts w:ascii="Times New Roman" w:eastAsia="黑体" w:hAnsi="Times New Roman" w:cs="Times New Roman"/>
                <w:color w:val="000000" w:themeColor="text1"/>
                <w:kern w:val="0"/>
                <w:sz w:val="24"/>
                <w:szCs w:val="24"/>
              </w:rPr>
              <w:t>b</w:t>
            </w:r>
            <w:r w:rsidRPr="00D64245">
              <w:rPr>
                <w:rFonts w:ascii="Times New Roman" w:eastAsia="黑体" w:hAnsi="Times New Roman" w:cs="Times New Roman" w:hint="eastAsia"/>
                <w:color w:val="000000" w:themeColor="text1"/>
                <w:kern w:val="0"/>
                <w:sz w:val="24"/>
                <w:szCs w:val="24"/>
              </w:rPr>
              <w:t>)</w:t>
            </w:r>
          </w:p>
        </w:tc>
      </w:tr>
    </w:tbl>
    <w:p w14:paraId="7B343522" w14:textId="700ED5B9" w:rsidR="00E90FF3" w:rsidRPr="00D64245" w:rsidRDefault="00EF479F" w:rsidP="00C2574D">
      <w:pPr>
        <w:widowControl/>
        <w:tabs>
          <w:tab w:val="left" w:pos="288"/>
        </w:tabs>
        <w:spacing w:after="120" w:line="360" w:lineRule="auto"/>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color w:val="000000" w:themeColor="text1"/>
          <w:kern w:val="0"/>
          <w:sz w:val="24"/>
          <w:szCs w:val="24"/>
        </w:rPr>
        <w:t xml:space="preserve">Fig. </w:t>
      </w:r>
      <w:r w:rsidR="00FA2882" w:rsidRPr="00D64245">
        <w:rPr>
          <w:rFonts w:ascii="Times New Roman" w:eastAsia="黑体" w:hAnsi="Times New Roman" w:cs="Times New Roman"/>
          <w:color w:val="000000" w:themeColor="text1"/>
          <w:kern w:val="0"/>
          <w:sz w:val="24"/>
          <w:szCs w:val="24"/>
        </w:rPr>
        <w:fldChar w:fldCharType="begin"/>
      </w:r>
      <w:r w:rsidR="00FA2882" w:rsidRPr="00D64245">
        <w:rPr>
          <w:rFonts w:ascii="Times New Roman" w:eastAsia="黑体" w:hAnsi="Times New Roman" w:cs="Times New Roman"/>
          <w:color w:val="000000" w:themeColor="text1"/>
          <w:kern w:val="0"/>
          <w:sz w:val="24"/>
          <w:szCs w:val="24"/>
        </w:rPr>
        <w:instrText xml:space="preserve"> STYLEREF 1 \s </w:instrText>
      </w:r>
      <w:r w:rsidR="00FA2882" w:rsidRPr="00D64245">
        <w:rPr>
          <w:rFonts w:ascii="Times New Roman" w:eastAsia="黑体" w:hAnsi="Times New Roman" w:cs="Times New Roman"/>
          <w:color w:val="000000" w:themeColor="text1"/>
          <w:kern w:val="0"/>
          <w:sz w:val="24"/>
          <w:szCs w:val="24"/>
        </w:rPr>
        <w:fldChar w:fldCharType="separate"/>
      </w:r>
      <w:r w:rsidR="00D64245">
        <w:rPr>
          <w:rFonts w:ascii="Times New Roman" w:eastAsia="黑体" w:hAnsi="Times New Roman" w:cs="Times New Roman"/>
          <w:noProof/>
          <w:color w:val="000000" w:themeColor="text1"/>
          <w:kern w:val="0"/>
          <w:sz w:val="24"/>
          <w:szCs w:val="24"/>
        </w:rPr>
        <w:t>4</w:t>
      </w:r>
      <w:r w:rsidR="00FA2882" w:rsidRPr="00D64245">
        <w:rPr>
          <w:rFonts w:ascii="Times New Roman" w:eastAsia="黑体" w:hAnsi="Times New Roman" w:cs="Times New Roman"/>
          <w:color w:val="000000" w:themeColor="text1"/>
          <w:kern w:val="0"/>
          <w:sz w:val="24"/>
          <w:szCs w:val="24"/>
        </w:rPr>
        <w:fldChar w:fldCharType="end"/>
      </w:r>
      <w:r w:rsidR="00FA2882" w:rsidRPr="00D64245">
        <w:rPr>
          <w:rFonts w:ascii="Times New Roman" w:eastAsia="黑体" w:hAnsi="Times New Roman" w:cs="Times New Roman"/>
          <w:color w:val="000000" w:themeColor="text1"/>
          <w:kern w:val="0"/>
          <w:sz w:val="24"/>
          <w:szCs w:val="24"/>
        </w:rPr>
        <w:t>.</w:t>
      </w:r>
      <w:r w:rsidR="00FA2882" w:rsidRPr="00D64245">
        <w:rPr>
          <w:rFonts w:ascii="Times New Roman" w:eastAsia="黑体" w:hAnsi="Times New Roman" w:cs="Times New Roman"/>
          <w:color w:val="000000" w:themeColor="text1"/>
          <w:kern w:val="0"/>
          <w:sz w:val="24"/>
          <w:szCs w:val="24"/>
        </w:rPr>
        <w:fldChar w:fldCharType="begin"/>
      </w:r>
      <w:r w:rsidR="00FA2882" w:rsidRPr="00D64245">
        <w:rPr>
          <w:rFonts w:ascii="Times New Roman" w:eastAsia="黑体" w:hAnsi="Times New Roman" w:cs="Times New Roman"/>
          <w:color w:val="000000" w:themeColor="text1"/>
          <w:kern w:val="0"/>
          <w:sz w:val="24"/>
          <w:szCs w:val="24"/>
        </w:rPr>
        <w:instrText xml:space="preserve"> SEQ Fig. \* ARABIC \s 1 </w:instrText>
      </w:r>
      <w:r w:rsidR="00FA2882" w:rsidRPr="00D64245">
        <w:rPr>
          <w:rFonts w:ascii="Times New Roman" w:eastAsia="黑体" w:hAnsi="Times New Roman" w:cs="Times New Roman"/>
          <w:color w:val="000000" w:themeColor="text1"/>
          <w:kern w:val="0"/>
          <w:sz w:val="24"/>
          <w:szCs w:val="24"/>
        </w:rPr>
        <w:fldChar w:fldCharType="separate"/>
      </w:r>
      <w:r w:rsidR="00D64245">
        <w:rPr>
          <w:rFonts w:ascii="Times New Roman" w:eastAsia="黑体" w:hAnsi="Times New Roman" w:cs="Times New Roman"/>
          <w:noProof/>
          <w:color w:val="000000" w:themeColor="text1"/>
          <w:kern w:val="0"/>
          <w:sz w:val="24"/>
          <w:szCs w:val="24"/>
        </w:rPr>
        <w:t>4</w:t>
      </w:r>
      <w:r w:rsidR="00FA2882" w:rsidRPr="00D64245">
        <w:rPr>
          <w:rFonts w:ascii="Times New Roman" w:eastAsia="黑体" w:hAnsi="Times New Roman" w:cs="Times New Roman"/>
          <w:color w:val="000000" w:themeColor="text1"/>
          <w:kern w:val="0"/>
          <w:sz w:val="24"/>
          <w:szCs w:val="24"/>
        </w:rPr>
        <w:fldChar w:fldCharType="end"/>
      </w:r>
      <w:r w:rsidRPr="00D64245">
        <w:rPr>
          <w:rFonts w:ascii="Times New Roman" w:eastAsia="黑体" w:hAnsi="Times New Roman" w:cs="Times New Roman"/>
          <w:color w:val="000000" w:themeColor="text1"/>
          <w:kern w:val="0"/>
          <w:sz w:val="24"/>
          <w:szCs w:val="24"/>
        </w:rPr>
        <w:t>. On-load flux linkage and terminal voltage waveforms of the SSPM (</w:t>
      </w:r>
      <w:r w:rsidRPr="00D64245">
        <w:rPr>
          <w:rFonts w:ascii="Times New Roman" w:eastAsia="黑体" w:hAnsi="Times New Roman" w:cs="Times New Roman"/>
          <w:i/>
          <w:color w:val="000000" w:themeColor="text1"/>
          <w:kern w:val="0"/>
          <w:sz w:val="24"/>
          <w:szCs w:val="24"/>
        </w:rPr>
        <w:t>I</w:t>
      </w:r>
      <w:r w:rsidRPr="00D64245">
        <w:rPr>
          <w:rFonts w:ascii="Times New Roman" w:eastAsia="黑体" w:hAnsi="Times New Roman" w:cs="Times New Roman"/>
          <w:i/>
          <w:color w:val="000000" w:themeColor="text1"/>
          <w:kern w:val="0"/>
          <w:sz w:val="24"/>
          <w:szCs w:val="24"/>
          <w:vertAlign w:val="subscript"/>
        </w:rPr>
        <w:t>q</w:t>
      </w:r>
      <w:r w:rsidRPr="00D64245">
        <w:rPr>
          <w:rFonts w:ascii="Times New Roman" w:eastAsia="黑体" w:hAnsi="Times New Roman" w:cs="Times New Roman"/>
          <w:color w:val="000000" w:themeColor="text1"/>
          <w:kern w:val="0"/>
          <w:sz w:val="24"/>
          <w:szCs w:val="24"/>
        </w:rPr>
        <w:t xml:space="preserve"> = 7A). (a) Flux linkage waveform. (b) Terminal voltage waveform at 400rpm.</w:t>
      </w:r>
    </w:p>
    <w:p w14:paraId="27B00EE4" w14:textId="77777777" w:rsidR="00E90FF3" w:rsidRPr="00D64245" w:rsidRDefault="00E90FF3">
      <w:pPr>
        <w:widowControl/>
        <w:jc w:val="left"/>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color w:val="000000" w:themeColor="text1"/>
          <w:kern w:val="0"/>
          <w:sz w:val="24"/>
          <w:szCs w:val="24"/>
        </w:rPr>
        <w:br w:type="page"/>
      </w:r>
    </w:p>
    <w:tbl>
      <w:tblPr>
        <w:tblStyle w:val="TableGrid"/>
        <w:tblW w:w="10448"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9"/>
        <w:gridCol w:w="5299"/>
      </w:tblGrid>
      <w:tr w:rsidR="00D64245" w:rsidRPr="00D64245" w14:paraId="2005DBB8" w14:textId="77777777" w:rsidTr="00EF479F">
        <w:tc>
          <w:tcPr>
            <w:tcW w:w="5149" w:type="dxa"/>
            <w:vAlign w:val="center"/>
          </w:tcPr>
          <w:p w14:paraId="24191086" w14:textId="3E182D81" w:rsidR="00BB040A" w:rsidRPr="00D64245" w:rsidRDefault="008C2064" w:rsidP="008C2064">
            <w:pPr>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noProof/>
                <w:color w:val="000000" w:themeColor="text1"/>
                <w:kern w:val="0"/>
                <w:sz w:val="24"/>
                <w:szCs w:val="24"/>
              </w:rPr>
              <w:lastRenderedPageBreak/>
              <w:drawing>
                <wp:inline distT="0" distB="0" distL="0" distR="0" wp14:anchorId="1B6FD10E" wp14:editId="7C61F785">
                  <wp:extent cx="3132769" cy="1844703"/>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3168109" cy="1865512"/>
                          </a:xfrm>
                          <a:prstGeom prst="rect">
                            <a:avLst/>
                          </a:prstGeom>
                          <a:noFill/>
                          <a:ln>
                            <a:noFill/>
                          </a:ln>
                        </pic:spPr>
                      </pic:pic>
                    </a:graphicData>
                  </a:graphic>
                </wp:inline>
              </w:drawing>
            </w:r>
          </w:p>
        </w:tc>
        <w:tc>
          <w:tcPr>
            <w:tcW w:w="5299" w:type="dxa"/>
            <w:vAlign w:val="center"/>
          </w:tcPr>
          <w:p w14:paraId="709BB1EE" w14:textId="69BE5EAF" w:rsidR="00BB040A" w:rsidRPr="00D64245" w:rsidRDefault="008C2064" w:rsidP="008C2064">
            <w:pPr>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noProof/>
                <w:color w:val="000000" w:themeColor="text1"/>
                <w:kern w:val="0"/>
                <w:sz w:val="24"/>
                <w:szCs w:val="24"/>
              </w:rPr>
              <w:drawing>
                <wp:inline distT="0" distB="0" distL="0" distR="0" wp14:anchorId="50C0753F" wp14:editId="52B414DC">
                  <wp:extent cx="3228230" cy="190091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3278876" cy="1930738"/>
                          </a:xfrm>
                          <a:prstGeom prst="rect">
                            <a:avLst/>
                          </a:prstGeom>
                          <a:noFill/>
                          <a:ln>
                            <a:noFill/>
                          </a:ln>
                        </pic:spPr>
                      </pic:pic>
                    </a:graphicData>
                  </a:graphic>
                </wp:inline>
              </w:drawing>
            </w:r>
          </w:p>
        </w:tc>
      </w:tr>
      <w:tr w:rsidR="00D64245" w:rsidRPr="00D64245" w14:paraId="4741DA12" w14:textId="77777777" w:rsidTr="00EF479F">
        <w:tc>
          <w:tcPr>
            <w:tcW w:w="5149" w:type="dxa"/>
            <w:vAlign w:val="center"/>
          </w:tcPr>
          <w:p w14:paraId="1BCAD6D2" w14:textId="0C1FC13A" w:rsidR="00EF479F" w:rsidRPr="00D64245" w:rsidRDefault="00EF479F" w:rsidP="00EF479F">
            <w:pPr>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hint="eastAsia"/>
                <w:color w:val="000000" w:themeColor="text1"/>
                <w:kern w:val="0"/>
                <w:sz w:val="24"/>
                <w:szCs w:val="24"/>
              </w:rPr>
              <w:t>(</w:t>
            </w:r>
            <w:r w:rsidRPr="00D64245">
              <w:rPr>
                <w:rFonts w:ascii="Times New Roman" w:eastAsia="黑体" w:hAnsi="Times New Roman" w:cs="Times New Roman"/>
                <w:color w:val="000000" w:themeColor="text1"/>
                <w:kern w:val="0"/>
                <w:sz w:val="24"/>
                <w:szCs w:val="24"/>
              </w:rPr>
              <w:t>a</w:t>
            </w:r>
            <w:r w:rsidRPr="00D64245">
              <w:rPr>
                <w:rFonts w:ascii="Times New Roman" w:eastAsia="黑体" w:hAnsi="Times New Roman" w:cs="Times New Roman" w:hint="eastAsia"/>
                <w:color w:val="000000" w:themeColor="text1"/>
                <w:kern w:val="0"/>
                <w:sz w:val="24"/>
                <w:szCs w:val="24"/>
              </w:rPr>
              <w:t>)</w:t>
            </w:r>
          </w:p>
        </w:tc>
        <w:tc>
          <w:tcPr>
            <w:tcW w:w="5299" w:type="dxa"/>
            <w:vAlign w:val="center"/>
          </w:tcPr>
          <w:p w14:paraId="4F9FF9E0" w14:textId="394494BA" w:rsidR="00EF479F" w:rsidRPr="00D64245" w:rsidRDefault="00EF479F" w:rsidP="00EF479F">
            <w:pPr>
              <w:keepNext/>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hint="eastAsia"/>
                <w:color w:val="000000" w:themeColor="text1"/>
                <w:kern w:val="0"/>
                <w:sz w:val="24"/>
                <w:szCs w:val="24"/>
              </w:rPr>
              <w:t>(</w:t>
            </w:r>
            <w:r w:rsidRPr="00D64245">
              <w:rPr>
                <w:rFonts w:ascii="Times New Roman" w:eastAsia="黑体" w:hAnsi="Times New Roman" w:cs="Times New Roman"/>
                <w:color w:val="000000" w:themeColor="text1"/>
                <w:kern w:val="0"/>
                <w:sz w:val="24"/>
                <w:szCs w:val="24"/>
              </w:rPr>
              <w:t>b</w:t>
            </w:r>
            <w:r w:rsidRPr="00D64245">
              <w:rPr>
                <w:rFonts w:ascii="Times New Roman" w:eastAsia="黑体" w:hAnsi="Times New Roman" w:cs="Times New Roman" w:hint="eastAsia"/>
                <w:color w:val="000000" w:themeColor="text1"/>
                <w:kern w:val="0"/>
                <w:sz w:val="24"/>
                <w:szCs w:val="24"/>
              </w:rPr>
              <w:t>)</w:t>
            </w:r>
          </w:p>
        </w:tc>
      </w:tr>
    </w:tbl>
    <w:p w14:paraId="538D1274" w14:textId="7F4DDC00" w:rsidR="00BB040A" w:rsidRPr="00D64245" w:rsidRDefault="00EF479F" w:rsidP="00CB4F7B">
      <w:pPr>
        <w:widowControl/>
        <w:tabs>
          <w:tab w:val="left" w:pos="288"/>
        </w:tabs>
        <w:spacing w:after="120" w:line="360" w:lineRule="auto"/>
        <w:rPr>
          <w:rFonts w:ascii="Times New Roman" w:eastAsia="黑体" w:hAnsi="Times New Roman" w:cs="Times New Roman"/>
          <w:color w:val="000000" w:themeColor="text1"/>
          <w:kern w:val="0"/>
          <w:sz w:val="24"/>
          <w:szCs w:val="24"/>
        </w:rPr>
      </w:pPr>
      <w:bookmarkStart w:id="423" w:name="_Ref8311429"/>
      <w:r w:rsidRPr="00D64245">
        <w:rPr>
          <w:rFonts w:ascii="Times New Roman" w:eastAsia="黑体" w:hAnsi="Times New Roman" w:cs="Times New Roman"/>
          <w:color w:val="000000" w:themeColor="text1"/>
          <w:kern w:val="0"/>
          <w:sz w:val="24"/>
          <w:szCs w:val="24"/>
        </w:rPr>
        <w:t xml:space="preserve">Fig. </w:t>
      </w:r>
      <w:r w:rsidR="00FA2882" w:rsidRPr="00D64245">
        <w:rPr>
          <w:rFonts w:ascii="Times New Roman" w:eastAsia="黑体" w:hAnsi="Times New Roman" w:cs="Times New Roman"/>
          <w:color w:val="000000" w:themeColor="text1"/>
          <w:kern w:val="0"/>
          <w:sz w:val="24"/>
          <w:szCs w:val="24"/>
        </w:rPr>
        <w:fldChar w:fldCharType="begin"/>
      </w:r>
      <w:r w:rsidR="00FA2882" w:rsidRPr="00D64245">
        <w:rPr>
          <w:rFonts w:ascii="Times New Roman" w:eastAsia="黑体" w:hAnsi="Times New Roman" w:cs="Times New Roman"/>
          <w:color w:val="000000" w:themeColor="text1"/>
          <w:kern w:val="0"/>
          <w:sz w:val="24"/>
          <w:szCs w:val="24"/>
        </w:rPr>
        <w:instrText xml:space="preserve"> STYLEREF 1 \s </w:instrText>
      </w:r>
      <w:r w:rsidR="00FA2882" w:rsidRPr="00D64245">
        <w:rPr>
          <w:rFonts w:ascii="Times New Roman" w:eastAsia="黑体" w:hAnsi="Times New Roman" w:cs="Times New Roman"/>
          <w:color w:val="000000" w:themeColor="text1"/>
          <w:kern w:val="0"/>
          <w:sz w:val="24"/>
          <w:szCs w:val="24"/>
        </w:rPr>
        <w:fldChar w:fldCharType="separate"/>
      </w:r>
      <w:r w:rsidR="00D64245">
        <w:rPr>
          <w:rFonts w:ascii="Times New Roman" w:eastAsia="黑体" w:hAnsi="Times New Roman" w:cs="Times New Roman"/>
          <w:noProof/>
          <w:color w:val="000000" w:themeColor="text1"/>
          <w:kern w:val="0"/>
          <w:sz w:val="24"/>
          <w:szCs w:val="24"/>
        </w:rPr>
        <w:t>4</w:t>
      </w:r>
      <w:r w:rsidR="00FA2882" w:rsidRPr="00D64245">
        <w:rPr>
          <w:rFonts w:ascii="Times New Roman" w:eastAsia="黑体" w:hAnsi="Times New Roman" w:cs="Times New Roman"/>
          <w:color w:val="000000" w:themeColor="text1"/>
          <w:kern w:val="0"/>
          <w:sz w:val="24"/>
          <w:szCs w:val="24"/>
        </w:rPr>
        <w:fldChar w:fldCharType="end"/>
      </w:r>
      <w:r w:rsidR="00FA2882" w:rsidRPr="00D64245">
        <w:rPr>
          <w:rFonts w:ascii="Times New Roman" w:eastAsia="黑体" w:hAnsi="Times New Roman" w:cs="Times New Roman"/>
          <w:color w:val="000000" w:themeColor="text1"/>
          <w:kern w:val="0"/>
          <w:sz w:val="24"/>
          <w:szCs w:val="24"/>
        </w:rPr>
        <w:t>.</w:t>
      </w:r>
      <w:r w:rsidR="00FA2882" w:rsidRPr="00D64245">
        <w:rPr>
          <w:rFonts w:ascii="Times New Roman" w:eastAsia="黑体" w:hAnsi="Times New Roman" w:cs="Times New Roman"/>
          <w:color w:val="000000" w:themeColor="text1"/>
          <w:kern w:val="0"/>
          <w:sz w:val="24"/>
          <w:szCs w:val="24"/>
        </w:rPr>
        <w:fldChar w:fldCharType="begin"/>
      </w:r>
      <w:r w:rsidR="00FA2882" w:rsidRPr="00D64245">
        <w:rPr>
          <w:rFonts w:ascii="Times New Roman" w:eastAsia="黑体" w:hAnsi="Times New Roman" w:cs="Times New Roman"/>
          <w:color w:val="000000" w:themeColor="text1"/>
          <w:kern w:val="0"/>
          <w:sz w:val="24"/>
          <w:szCs w:val="24"/>
        </w:rPr>
        <w:instrText xml:space="preserve"> SEQ Fig. \* ARABIC \s 1 </w:instrText>
      </w:r>
      <w:r w:rsidR="00FA2882" w:rsidRPr="00D64245">
        <w:rPr>
          <w:rFonts w:ascii="Times New Roman" w:eastAsia="黑体" w:hAnsi="Times New Roman" w:cs="Times New Roman"/>
          <w:color w:val="000000" w:themeColor="text1"/>
          <w:kern w:val="0"/>
          <w:sz w:val="24"/>
          <w:szCs w:val="24"/>
        </w:rPr>
        <w:fldChar w:fldCharType="separate"/>
      </w:r>
      <w:r w:rsidR="00D64245">
        <w:rPr>
          <w:rFonts w:ascii="Times New Roman" w:eastAsia="黑体" w:hAnsi="Times New Roman" w:cs="Times New Roman"/>
          <w:noProof/>
          <w:color w:val="000000" w:themeColor="text1"/>
          <w:kern w:val="0"/>
          <w:sz w:val="24"/>
          <w:szCs w:val="24"/>
        </w:rPr>
        <w:t>5</w:t>
      </w:r>
      <w:r w:rsidR="00FA2882" w:rsidRPr="00D64245">
        <w:rPr>
          <w:rFonts w:ascii="Times New Roman" w:eastAsia="黑体" w:hAnsi="Times New Roman" w:cs="Times New Roman"/>
          <w:color w:val="000000" w:themeColor="text1"/>
          <w:kern w:val="0"/>
          <w:sz w:val="24"/>
          <w:szCs w:val="24"/>
        </w:rPr>
        <w:fldChar w:fldCharType="end"/>
      </w:r>
      <w:bookmarkEnd w:id="423"/>
      <w:r w:rsidRPr="00D64245">
        <w:rPr>
          <w:rFonts w:ascii="Times New Roman" w:eastAsia="黑体" w:hAnsi="Times New Roman" w:cs="Times New Roman"/>
          <w:color w:val="000000" w:themeColor="text1"/>
          <w:kern w:val="0"/>
          <w:sz w:val="24"/>
          <w:szCs w:val="24"/>
        </w:rPr>
        <w:t>. Flux linkage and termi</w:t>
      </w:r>
      <w:r w:rsidR="00CB4F7B" w:rsidRPr="00D64245">
        <w:rPr>
          <w:rFonts w:ascii="Times New Roman" w:eastAsia="黑体" w:hAnsi="Times New Roman" w:cs="Times New Roman"/>
          <w:color w:val="000000" w:themeColor="text1"/>
          <w:kern w:val="0"/>
          <w:sz w:val="24"/>
          <w:szCs w:val="24"/>
        </w:rPr>
        <w:t>nal voltage waveforms with FP (only PM excitation and no current excitation) in the SSPM</w:t>
      </w:r>
      <w:r w:rsidRPr="00D64245">
        <w:rPr>
          <w:rFonts w:ascii="Times New Roman" w:eastAsia="黑体" w:hAnsi="Times New Roman" w:cs="Times New Roman"/>
          <w:color w:val="000000" w:themeColor="text1"/>
          <w:kern w:val="0"/>
          <w:sz w:val="24"/>
          <w:szCs w:val="24"/>
        </w:rPr>
        <w:t>. (a) Flux linkage waveform. (b) Terminal voltage waveform at 400rpm.</w:t>
      </w:r>
    </w:p>
    <w:tbl>
      <w:tblPr>
        <w:tblStyle w:val="TableGrid"/>
        <w:tblW w:w="10435"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9"/>
        <w:gridCol w:w="5286"/>
      </w:tblGrid>
      <w:tr w:rsidR="00D64245" w:rsidRPr="00D64245" w14:paraId="61A73D56" w14:textId="77777777" w:rsidTr="00CB4F7B">
        <w:tc>
          <w:tcPr>
            <w:tcW w:w="5149" w:type="dxa"/>
          </w:tcPr>
          <w:p w14:paraId="0484E40D" w14:textId="3F2250DB" w:rsidR="00BB040A" w:rsidRPr="00D64245" w:rsidRDefault="008C2064" w:rsidP="00CB4F7B">
            <w:pPr>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noProof/>
                <w:color w:val="000000" w:themeColor="text1"/>
                <w:kern w:val="0"/>
                <w:sz w:val="24"/>
                <w:szCs w:val="24"/>
              </w:rPr>
              <w:drawing>
                <wp:inline distT="0" distB="0" distL="0" distR="0" wp14:anchorId="63A12443" wp14:editId="15C9C394">
                  <wp:extent cx="3132455" cy="1844518"/>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3146865" cy="1853003"/>
                          </a:xfrm>
                          <a:prstGeom prst="rect">
                            <a:avLst/>
                          </a:prstGeom>
                          <a:noFill/>
                          <a:ln>
                            <a:noFill/>
                          </a:ln>
                        </pic:spPr>
                      </pic:pic>
                    </a:graphicData>
                  </a:graphic>
                </wp:inline>
              </w:drawing>
            </w:r>
          </w:p>
        </w:tc>
        <w:tc>
          <w:tcPr>
            <w:tcW w:w="5286" w:type="dxa"/>
          </w:tcPr>
          <w:p w14:paraId="792D807D" w14:textId="7A00F18C" w:rsidR="00BB040A" w:rsidRPr="00D64245" w:rsidRDefault="008C2064" w:rsidP="00CB4F7B">
            <w:pPr>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noProof/>
                <w:color w:val="000000" w:themeColor="text1"/>
                <w:kern w:val="0"/>
                <w:sz w:val="24"/>
                <w:szCs w:val="24"/>
              </w:rPr>
              <w:drawing>
                <wp:inline distT="0" distB="0" distL="0" distR="0" wp14:anchorId="2C951293" wp14:editId="0CE4E93F">
                  <wp:extent cx="3211802" cy="1891241"/>
                  <wp:effectExtent l="0" t="0" r="825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3221721" cy="1897082"/>
                          </a:xfrm>
                          <a:prstGeom prst="rect">
                            <a:avLst/>
                          </a:prstGeom>
                          <a:noFill/>
                          <a:ln>
                            <a:noFill/>
                          </a:ln>
                        </pic:spPr>
                      </pic:pic>
                    </a:graphicData>
                  </a:graphic>
                </wp:inline>
              </w:drawing>
            </w:r>
          </w:p>
        </w:tc>
      </w:tr>
      <w:tr w:rsidR="00D64245" w:rsidRPr="00D64245" w14:paraId="0BD3161D" w14:textId="77777777" w:rsidTr="00CB4F7B">
        <w:tc>
          <w:tcPr>
            <w:tcW w:w="5149" w:type="dxa"/>
            <w:vAlign w:val="center"/>
          </w:tcPr>
          <w:p w14:paraId="67E8E4E1" w14:textId="30559BAA" w:rsidR="00EF479F" w:rsidRPr="00D64245" w:rsidRDefault="00EF479F" w:rsidP="00CB4F7B">
            <w:pPr>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hint="eastAsia"/>
                <w:color w:val="000000" w:themeColor="text1"/>
                <w:kern w:val="0"/>
                <w:sz w:val="24"/>
                <w:szCs w:val="24"/>
              </w:rPr>
              <w:t>(</w:t>
            </w:r>
            <w:r w:rsidRPr="00D64245">
              <w:rPr>
                <w:rFonts w:ascii="Times New Roman" w:eastAsia="黑体" w:hAnsi="Times New Roman" w:cs="Times New Roman"/>
                <w:color w:val="000000" w:themeColor="text1"/>
                <w:kern w:val="0"/>
                <w:sz w:val="24"/>
                <w:szCs w:val="24"/>
              </w:rPr>
              <w:t>a</w:t>
            </w:r>
            <w:r w:rsidRPr="00D64245">
              <w:rPr>
                <w:rFonts w:ascii="Times New Roman" w:eastAsia="黑体" w:hAnsi="Times New Roman" w:cs="Times New Roman" w:hint="eastAsia"/>
                <w:color w:val="000000" w:themeColor="text1"/>
                <w:kern w:val="0"/>
                <w:sz w:val="24"/>
                <w:szCs w:val="24"/>
              </w:rPr>
              <w:t>)</w:t>
            </w:r>
          </w:p>
        </w:tc>
        <w:tc>
          <w:tcPr>
            <w:tcW w:w="5286" w:type="dxa"/>
            <w:vAlign w:val="center"/>
          </w:tcPr>
          <w:p w14:paraId="6CA1875E" w14:textId="5F419675" w:rsidR="00EF479F" w:rsidRPr="00D64245" w:rsidRDefault="00EF479F" w:rsidP="00CB4F7B">
            <w:pPr>
              <w:keepNext/>
              <w:widowControl/>
              <w:tabs>
                <w:tab w:val="left" w:pos="288"/>
              </w:tabs>
              <w:spacing w:after="120"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hint="eastAsia"/>
                <w:color w:val="000000" w:themeColor="text1"/>
                <w:kern w:val="0"/>
                <w:sz w:val="24"/>
                <w:szCs w:val="24"/>
              </w:rPr>
              <w:t>(</w:t>
            </w:r>
            <w:r w:rsidRPr="00D64245">
              <w:rPr>
                <w:rFonts w:ascii="Times New Roman" w:eastAsia="黑体" w:hAnsi="Times New Roman" w:cs="Times New Roman"/>
                <w:color w:val="000000" w:themeColor="text1"/>
                <w:kern w:val="0"/>
                <w:sz w:val="24"/>
                <w:szCs w:val="24"/>
              </w:rPr>
              <w:t>b</w:t>
            </w:r>
            <w:r w:rsidRPr="00D64245">
              <w:rPr>
                <w:rFonts w:ascii="Times New Roman" w:eastAsia="黑体" w:hAnsi="Times New Roman" w:cs="Times New Roman" w:hint="eastAsia"/>
                <w:color w:val="000000" w:themeColor="text1"/>
                <w:kern w:val="0"/>
                <w:sz w:val="24"/>
                <w:szCs w:val="24"/>
              </w:rPr>
              <w:t>)</w:t>
            </w:r>
          </w:p>
        </w:tc>
      </w:tr>
    </w:tbl>
    <w:p w14:paraId="2A51D05B" w14:textId="73FF33EE" w:rsidR="00EF479F" w:rsidRPr="00D64245" w:rsidRDefault="00EF479F" w:rsidP="00CB4F7B">
      <w:pPr>
        <w:pStyle w:val="Caption"/>
        <w:spacing w:line="360" w:lineRule="auto"/>
        <w:rPr>
          <w:rFonts w:ascii="Times New Roman" w:hAnsi="Times New Roman" w:cs="Times New Roman"/>
          <w:color w:val="000000" w:themeColor="text1"/>
          <w:kern w:val="0"/>
          <w:sz w:val="24"/>
          <w:szCs w:val="24"/>
        </w:rPr>
      </w:pPr>
      <w:bookmarkStart w:id="424" w:name="_Ref8311438"/>
      <w:r w:rsidRPr="00D64245">
        <w:rPr>
          <w:rFonts w:ascii="Times New Roman" w:hAnsi="Times New Roman" w:cs="Times New Roman"/>
          <w:color w:val="000000" w:themeColor="text1"/>
          <w:kern w:val="0"/>
          <w:sz w:val="24"/>
          <w:szCs w:val="24"/>
        </w:rPr>
        <w:t xml:space="preserve">Fig. </w:t>
      </w:r>
      <w:r w:rsidR="00FA2882" w:rsidRPr="00D64245">
        <w:rPr>
          <w:rFonts w:ascii="Times New Roman" w:hAnsi="Times New Roman" w:cs="Times New Roman"/>
          <w:color w:val="000000" w:themeColor="text1"/>
          <w:kern w:val="0"/>
          <w:sz w:val="24"/>
          <w:szCs w:val="24"/>
        </w:rPr>
        <w:fldChar w:fldCharType="begin"/>
      </w:r>
      <w:r w:rsidR="00FA2882" w:rsidRPr="00D64245">
        <w:rPr>
          <w:rFonts w:ascii="Times New Roman" w:hAnsi="Times New Roman" w:cs="Times New Roman"/>
          <w:color w:val="000000" w:themeColor="text1"/>
          <w:kern w:val="0"/>
          <w:sz w:val="24"/>
          <w:szCs w:val="24"/>
        </w:rPr>
        <w:instrText xml:space="preserve"> STYLEREF 1 \s </w:instrText>
      </w:r>
      <w:r w:rsidR="00FA2882" w:rsidRPr="00D64245">
        <w:rPr>
          <w:rFonts w:ascii="Times New Roman" w:hAnsi="Times New Roman" w:cs="Times New Roman"/>
          <w:color w:val="000000" w:themeColor="text1"/>
          <w:kern w:val="0"/>
          <w:sz w:val="24"/>
          <w:szCs w:val="24"/>
        </w:rPr>
        <w:fldChar w:fldCharType="separate"/>
      </w:r>
      <w:r w:rsidR="00D64245">
        <w:rPr>
          <w:rFonts w:ascii="Times New Roman" w:hAnsi="Times New Roman" w:cs="Times New Roman"/>
          <w:noProof/>
          <w:color w:val="000000" w:themeColor="text1"/>
          <w:kern w:val="0"/>
          <w:sz w:val="24"/>
          <w:szCs w:val="24"/>
        </w:rPr>
        <w:t>4</w:t>
      </w:r>
      <w:r w:rsidR="00FA2882" w:rsidRPr="00D64245">
        <w:rPr>
          <w:rFonts w:ascii="Times New Roman" w:hAnsi="Times New Roman" w:cs="Times New Roman"/>
          <w:color w:val="000000" w:themeColor="text1"/>
          <w:kern w:val="0"/>
          <w:sz w:val="24"/>
          <w:szCs w:val="24"/>
        </w:rPr>
        <w:fldChar w:fldCharType="end"/>
      </w:r>
      <w:r w:rsidR="00FA2882" w:rsidRPr="00D64245">
        <w:rPr>
          <w:rFonts w:ascii="Times New Roman" w:hAnsi="Times New Roman" w:cs="Times New Roman"/>
          <w:color w:val="000000" w:themeColor="text1"/>
          <w:kern w:val="0"/>
          <w:sz w:val="24"/>
          <w:szCs w:val="24"/>
        </w:rPr>
        <w:t>.</w:t>
      </w:r>
      <w:r w:rsidR="00FA2882" w:rsidRPr="00D64245">
        <w:rPr>
          <w:rFonts w:ascii="Times New Roman" w:hAnsi="Times New Roman" w:cs="Times New Roman"/>
          <w:color w:val="000000" w:themeColor="text1"/>
          <w:kern w:val="0"/>
          <w:sz w:val="24"/>
          <w:szCs w:val="24"/>
        </w:rPr>
        <w:fldChar w:fldCharType="begin"/>
      </w:r>
      <w:r w:rsidR="00FA2882" w:rsidRPr="00D64245">
        <w:rPr>
          <w:rFonts w:ascii="Times New Roman" w:hAnsi="Times New Roman" w:cs="Times New Roman"/>
          <w:color w:val="000000" w:themeColor="text1"/>
          <w:kern w:val="0"/>
          <w:sz w:val="24"/>
          <w:szCs w:val="24"/>
        </w:rPr>
        <w:instrText xml:space="preserve"> SEQ Fig. \* ARABIC \s 1 </w:instrText>
      </w:r>
      <w:r w:rsidR="00FA2882" w:rsidRPr="00D64245">
        <w:rPr>
          <w:rFonts w:ascii="Times New Roman" w:hAnsi="Times New Roman" w:cs="Times New Roman"/>
          <w:color w:val="000000" w:themeColor="text1"/>
          <w:kern w:val="0"/>
          <w:sz w:val="24"/>
          <w:szCs w:val="24"/>
        </w:rPr>
        <w:fldChar w:fldCharType="separate"/>
      </w:r>
      <w:r w:rsidR="00D64245">
        <w:rPr>
          <w:rFonts w:ascii="Times New Roman" w:hAnsi="Times New Roman" w:cs="Times New Roman"/>
          <w:noProof/>
          <w:color w:val="000000" w:themeColor="text1"/>
          <w:kern w:val="0"/>
          <w:sz w:val="24"/>
          <w:szCs w:val="24"/>
        </w:rPr>
        <w:t>6</w:t>
      </w:r>
      <w:r w:rsidR="00FA2882" w:rsidRPr="00D64245">
        <w:rPr>
          <w:rFonts w:ascii="Times New Roman" w:hAnsi="Times New Roman" w:cs="Times New Roman"/>
          <w:color w:val="000000" w:themeColor="text1"/>
          <w:kern w:val="0"/>
          <w:sz w:val="24"/>
          <w:szCs w:val="24"/>
        </w:rPr>
        <w:fldChar w:fldCharType="end"/>
      </w:r>
      <w:bookmarkEnd w:id="424"/>
      <w:r w:rsidR="00CB4F7B" w:rsidRPr="00D64245">
        <w:rPr>
          <w:rFonts w:ascii="Times New Roman" w:hAnsi="Times New Roman" w:cs="Times New Roman"/>
          <w:color w:val="000000" w:themeColor="text1"/>
          <w:kern w:val="0"/>
          <w:sz w:val="24"/>
          <w:szCs w:val="24"/>
        </w:rPr>
        <w:t xml:space="preserve">. Flux linkage and terminal voltage waveforms with FP (only current excitation, </w:t>
      </w:r>
      <w:r w:rsidR="00CB4F7B" w:rsidRPr="00D64245">
        <w:rPr>
          <w:rFonts w:ascii="Times New Roman" w:hAnsi="Times New Roman" w:cs="Times New Roman"/>
          <w:i/>
          <w:color w:val="000000" w:themeColor="text1"/>
          <w:kern w:val="0"/>
          <w:sz w:val="24"/>
          <w:szCs w:val="24"/>
        </w:rPr>
        <w:t>I</w:t>
      </w:r>
      <w:r w:rsidR="00CB4F7B" w:rsidRPr="00D64245">
        <w:rPr>
          <w:rFonts w:ascii="Times New Roman" w:hAnsi="Times New Roman" w:cs="Times New Roman"/>
          <w:i/>
          <w:color w:val="000000" w:themeColor="text1"/>
          <w:kern w:val="0"/>
          <w:sz w:val="24"/>
          <w:szCs w:val="24"/>
          <w:vertAlign w:val="subscript"/>
        </w:rPr>
        <w:t>q</w:t>
      </w:r>
      <w:r w:rsidR="00CB4F7B" w:rsidRPr="00D64245">
        <w:rPr>
          <w:rFonts w:ascii="Times New Roman" w:hAnsi="Times New Roman" w:cs="Times New Roman"/>
          <w:color w:val="000000" w:themeColor="text1"/>
          <w:kern w:val="0"/>
          <w:sz w:val="24"/>
          <w:szCs w:val="24"/>
        </w:rPr>
        <w:t xml:space="preserve"> = 7A and no PM excitation) in the SSPM. (a) Flux linkage waveform. (b) Terminal voltage waveform at 400rpm.</w:t>
      </w:r>
    </w:p>
    <w:p w14:paraId="7FA44E6D" w14:textId="5D61A607" w:rsidR="008F229D" w:rsidRPr="00D64245" w:rsidRDefault="008F229D">
      <w:pPr>
        <w:widowControl/>
        <w:jc w:val="left"/>
        <w:rPr>
          <w:color w:val="000000" w:themeColor="text1"/>
        </w:rPr>
      </w:pPr>
      <w:r w:rsidRPr="00D64245">
        <w:rPr>
          <w:color w:val="000000" w:themeColor="text1"/>
        </w:rPr>
        <w:br w:type="page"/>
      </w:r>
    </w:p>
    <w:p w14:paraId="675C20DA" w14:textId="77777777" w:rsidR="00E90FF3" w:rsidRPr="00D64245" w:rsidRDefault="00E90FF3" w:rsidP="00E90FF3">
      <w:pPr>
        <w:keepNext/>
        <w:widowControl/>
        <w:tabs>
          <w:tab w:val="left" w:pos="288"/>
        </w:tabs>
        <w:spacing w:after="120" w:line="360" w:lineRule="auto"/>
        <w:jc w:val="center"/>
        <w:rPr>
          <w:color w:val="000000" w:themeColor="text1"/>
        </w:rPr>
      </w:pPr>
      <w:r w:rsidRPr="00D64245">
        <w:rPr>
          <w:noProof/>
          <w:color w:val="000000" w:themeColor="text1"/>
        </w:rPr>
        <w:lastRenderedPageBreak/>
        <w:drawing>
          <wp:inline distT="0" distB="0" distL="0" distR="0" wp14:anchorId="044ED8A1" wp14:editId="1D811FC5">
            <wp:extent cx="4818963" cy="2880000"/>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96"/>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4818963" cy="2880000"/>
                    </a:xfrm>
                    <a:prstGeom prst="rect">
                      <a:avLst/>
                    </a:prstGeom>
                    <a:noFill/>
                    <a:ln>
                      <a:noFill/>
                    </a:ln>
                  </pic:spPr>
                </pic:pic>
              </a:graphicData>
            </a:graphic>
          </wp:inline>
        </w:drawing>
      </w:r>
    </w:p>
    <w:p w14:paraId="0CC98248" w14:textId="5E91CE4A" w:rsidR="00E90FF3" w:rsidRPr="00D64245" w:rsidRDefault="00E90FF3" w:rsidP="00E90FF3">
      <w:pPr>
        <w:pStyle w:val="Caption"/>
        <w:spacing w:line="360" w:lineRule="auto"/>
        <w:rPr>
          <w:rFonts w:ascii="Times New Roman" w:hAnsi="Times New Roman" w:cs="Times New Roman"/>
          <w:color w:val="000000" w:themeColor="text1"/>
          <w:kern w:val="0"/>
          <w:sz w:val="24"/>
          <w:szCs w:val="24"/>
        </w:rPr>
      </w:pPr>
      <w:bookmarkStart w:id="425" w:name="_Ref8309637"/>
      <w:r w:rsidRPr="00D64245">
        <w:rPr>
          <w:rFonts w:ascii="Times New Roman" w:hAnsi="Times New Roman" w:cs="Times New Roman"/>
          <w:color w:val="000000" w:themeColor="text1"/>
          <w:kern w:val="0"/>
          <w:sz w:val="24"/>
          <w:szCs w:val="24"/>
        </w:rPr>
        <w:t xml:space="preserve">Fig. </w:t>
      </w:r>
      <w:r w:rsidR="00FA2882" w:rsidRPr="00D64245">
        <w:rPr>
          <w:rFonts w:ascii="Times New Roman" w:hAnsi="Times New Roman" w:cs="Times New Roman"/>
          <w:color w:val="000000" w:themeColor="text1"/>
          <w:kern w:val="0"/>
          <w:sz w:val="24"/>
          <w:szCs w:val="24"/>
        </w:rPr>
        <w:fldChar w:fldCharType="begin"/>
      </w:r>
      <w:r w:rsidR="00FA2882" w:rsidRPr="00D64245">
        <w:rPr>
          <w:rFonts w:ascii="Times New Roman" w:hAnsi="Times New Roman" w:cs="Times New Roman"/>
          <w:color w:val="000000" w:themeColor="text1"/>
          <w:kern w:val="0"/>
          <w:sz w:val="24"/>
          <w:szCs w:val="24"/>
        </w:rPr>
        <w:instrText xml:space="preserve"> STYLEREF 1 \s </w:instrText>
      </w:r>
      <w:r w:rsidR="00FA2882" w:rsidRPr="00D64245">
        <w:rPr>
          <w:rFonts w:ascii="Times New Roman" w:hAnsi="Times New Roman" w:cs="Times New Roman"/>
          <w:color w:val="000000" w:themeColor="text1"/>
          <w:kern w:val="0"/>
          <w:sz w:val="24"/>
          <w:szCs w:val="24"/>
        </w:rPr>
        <w:fldChar w:fldCharType="separate"/>
      </w:r>
      <w:r w:rsidR="00D64245">
        <w:rPr>
          <w:rFonts w:ascii="Times New Roman" w:hAnsi="Times New Roman" w:cs="Times New Roman"/>
          <w:noProof/>
          <w:color w:val="000000" w:themeColor="text1"/>
          <w:kern w:val="0"/>
          <w:sz w:val="24"/>
          <w:szCs w:val="24"/>
        </w:rPr>
        <w:t>4</w:t>
      </w:r>
      <w:r w:rsidR="00FA2882" w:rsidRPr="00D64245">
        <w:rPr>
          <w:rFonts w:ascii="Times New Roman" w:hAnsi="Times New Roman" w:cs="Times New Roman"/>
          <w:color w:val="000000" w:themeColor="text1"/>
          <w:kern w:val="0"/>
          <w:sz w:val="24"/>
          <w:szCs w:val="24"/>
        </w:rPr>
        <w:fldChar w:fldCharType="end"/>
      </w:r>
      <w:r w:rsidR="00FA2882" w:rsidRPr="00D64245">
        <w:rPr>
          <w:rFonts w:ascii="Times New Roman" w:hAnsi="Times New Roman" w:cs="Times New Roman"/>
          <w:color w:val="000000" w:themeColor="text1"/>
          <w:kern w:val="0"/>
          <w:sz w:val="24"/>
          <w:szCs w:val="24"/>
        </w:rPr>
        <w:t>.</w:t>
      </w:r>
      <w:r w:rsidR="00FA2882" w:rsidRPr="00D64245">
        <w:rPr>
          <w:rFonts w:ascii="Times New Roman" w:hAnsi="Times New Roman" w:cs="Times New Roman"/>
          <w:color w:val="000000" w:themeColor="text1"/>
          <w:kern w:val="0"/>
          <w:sz w:val="24"/>
          <w:szCs w:val="24"/>
        </w:rPr>
        <w:fldChar w:fldCharType="begin"/>
      </w:r>
      <w:r w:rsidR="00FA2882" w:rsidRPr="00D64245">
        <w:rPr>
          <w:rFonts w:ascii="Times New Roman" w:hAnsi="Times New Roman" w:cs="Times New Roman"/>
          <w:color w:val="000000" w:themeColor="text1"/>
          <w:kern w:val="0"/>
          <w:sz w:val="24"/>
          <w:szCs w:val="24"/>
        </w:rPr>
        <w:instrText xml:space="preserve"> SEQ Fig. \* ARABIC \s 1 </w:instrText>
      </w:r>
      <w:r w:rsidR="00FA2882" w:rsidRPr="00D64245">
        <w:rPr>
          <w:rFonts w:ascii="Times New Roman" w:hAnsi="Times New Roman" w:cs="Times New Roman"/>
          <w:color w:val="000000" w:themeColor="text1"/>
          <w:kern w:val="0"/>
          <w:sz w:val="24"/>
          <w:szCs w:val="24"/>
        </w:rPr>
        <w:fldChar w:fldCharType="separate"/>
      </w:r>
      <w:r w:rsidR="00D64245">
        <w:rPr>
          <w:rFonts w:ascii="Times New Roman" w:hAnsi="Times New Roman" w:cs="Times New Roman"/>
          <w:noProof/>
          <w:color w:val="000000" w:themeColor="text1"/>
          <w:kern w:val="0"/>
          <w:sz w:val="24"/>
          <w:szCs w:val="24"/>
        </w:rPr>
        <w:t>7</w:t>
      </w:r>
      <w:r w:rsidR="00FA2882" w:rsidRPr="00D64245">
        <w:rPr>
          <w:rFonts w:ascii="Times New Roman" w:hAnsi="Times New Roman" w:cs="Times New Roman"/>
          <w:color w:val="000000" w:themeColor="text1"/>
          <w:kern w:val="0"/>
          <w:sz w:val="24"/>
          <w:szCs w:val="24"/>
        </w:rPr>
        <w:fldChar w:fldCharType="end"/>
      </w:r>
      <w:bookmarkEnd w:id="425"/>
      <w:r w:rsidRPr="00D64245">
        <w:rPr>
          <w:rFonts w:ascii="Times New Roman" w:hAnsi="Times New Roman" w:cs="Times New Roman"/>
          <w:color w:val="000000" w:themeColor="text1"/>
          <w:kern w:val="0"/>
          <w:sz w:val="24"/>
          <w:szCs w:val="24"/>
        </w:rPr>
        <w:t>. Spectra of open-circuit back-EMF and on-load voltage of the SSPM at 400rpm.</w:t>
      </w:r>
    </w:p>
    <w:p w14:paraId="25FAC3A0" w14:textId="30609EAC" w:rsidR="00AB60FA" w:rsidRPr="00D64245" w:rsidRDefault="00AB60FA" w:rsidP="00AB60FA">
      <w:pPr>
        <w:keepNext/>
        <w:keepLines/>
        <w:widowControl/>
        <w:spacing w:before="120" w:after="60" w:line="360" w:lineRule="auto"/>
        <w:ind w:left="288" w:hanging="288"/>
        <w:jc w:val="left"/>
        <w:outlineLvl w:val="1"/>
        <w:rPr>
          <w:rFonts w:ascii="Times New Roman" w:eastAsia="宋体" w:hAnsi="Times New Roman" w:cs="Times New Roman"/>
          <w:b/>
          <w:iCs/>
          <w:noProof/>
          <w:color w:val="000000" w:themeColor="text1"/>
          <w:kern w:val="0"/>
          <w:sz w:val="24"/>
          <w:szCs w:val="24"/>
          <w:lang w:eastAsia="en-US"/>
        </w:rPr>
      </w:pPr>
      <w:bookmarkStart w:id="426" w:name="_Toc8731262"/>
      <w:bookmarkEnd w:id="418"/>
      <w:bookmarkEnd w:id="419"/>
      <w:r w:rsidRPr="00D64245">
        <w:rPr>
          <w:rFonts w:ascii="Times New Roman" w:eastAsia="宋体" w:hAnsi="Times New Roman" w:cs="Times New Roman"/>
          <w:b/>
          <w:iCs/>
          <w:noProof/>
          <w:color w:val="000000" w:themeColor="text1"/>
          <w:kern w:val="0"/>
          <w:sz w:val="24"/>
          <w:szCs w:val="24"/>
          <w:lang w:eastAsia="en-US"/>
        </w:rPr>
        <w:t>4.</w:t>
      </w:r>
      <w:r w:rsidR="00B86584" w:rsidRPr="00D64245">
        <w:rPr>
          <w:rFonts w:ascii="Times New Roman" w:eastAsia="宋体" w:hAnsi="Times New Roman" w:cs="Times New Roman"/>
          <w:b/>
          <w:iCs/>
          <w:noProof/>
          <w:color w:val="000000" w:themeColor="text1"/>
          <w:kern w:val="0"/>
          <w:sz w:val="24"/>
          <w:szCs w:val="24"/>
          <w:lang w:eastAsia="en-US"/>
        </w:rPr>
        <w:t>3</w:t>
      </w:r>
      <w:r w:rsidRPr="00D64245">
        <w:rPr>
          <w:rFonts w:ascii="Times New Roman" w:eastAsia="宋体" w:hAnsi="Times New Roman" w:cs="Times New Roman"/>
          <w:b/>
          <w:iCs/>
          <w:noProof/>
          <w:color w:val="000000" w:themeColor="text1"/>
          <w:kern w:val="0"/>
          <w:sz w:val="24"/>
          <w:szCs w:val="24"/>
          <w:lang w:eastAsia="en-US"/>
        </w:rPr>
        <w:t xml:space="preserve"> Winding Connection in Feasible Slot/Rotor Pole Combinations</w:t>
      </w:r>
      <w:bookmarkEnd w:id="426"/>
    </w:p>
    <w:p w14:paraId="202F9D1B" w14:textId="0DE758D6"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bookmarkStart w:id="427" w:name="OLE_LINK153"/>
      <w:bookmarkStart w:id="428" w:name="OLE_LINK154"/>
      <w:r w:rsidRPr="00D64245">
        <w:rPr>
          <w:rFonts w:ascii="Times New Roman" w:eastAsia="宋体" w:hAnsi="Times New Roman" w:cs="Times New Roman"/>
          <w:color w:val="000000" w:themeColor="text1"/>
          <w:spacing w:val="-1"/>
          <w:kern w:val="0"/>
          <w:sz w:val="24"/>
          <w:szCs w:val="24"/>
        </w:rPr>
        <w:t>The general rule for three phase 12s-SSPM is presented in [LIU14</w:t>
      </w:r>
      <w:r w:rsidR="0051024D" w:rsidRPr="00D64245">
        <w:rPr>
          <w:rFonts w:ascii="Times New Roman" w:eastAsia="宋体" w:hAnsi="Times New Roman" w:cs="Times New Roman"/>
          <w:color w:val="000000" w:themeColor="text1"/>
          <w:spacing w:val="-1"/>
          <w:kern w:val="0"/>
          <w:sz w:val="24"/>
          <w:szCs w:val="24"/>
        </w:rPr>
        <w:t>b</w:t>
      </w:r>
      <w:r w:rsidRPr="00D64245">
        <w:rPr>
          <w:rFonts w:ascii="Times New Roman" w:eastAsia="宋体" w:hAnsi="Times New Roman" w:cs="Times New Roman"/>
          <w:color w:val="000000" w:themeColor="text1"/>
          <w:spacing w:val="-1"/>
          <w:kern w:val="0"/>
          <w:sz w:val="24"/>
          <w:szCs w:val="24"/>
        </w:rPr>
        <w:t>], which is</w:t>
      </w:r>
    </w:p>
    <w:tbl>
      <w:tblPr>
        <w:tblW w:w="5000" w:type="pct"/>
        <w:jc w:val="center"/>
        <w:tblLook w:val="04A0" w:firstRow="1" w:lastRow="0" w:firstColumn="1" w:lastColumn="0" w:noHBand="0" w:noVBand="1"/>
      </w:tblPr>
      <w:tblGrid>
        <w:gridCol w:w="2076"/>
        <w:gridCol w:w="4153"/>
        <w:gridCol w:w="2077"/>
      </w:tblGrid>
      <w:tr w:rsidR="00D64245" w:rsidRPr="00D64245" w14:paraId="4D2CA029" w14:textId="77777777" w:rsidTr="006D1C62">
        <w:trPr>
          <w:jc w:val="center"/>
        </w:trPr>
        <w:tc>
          <w:tcPr>
            <w:tcW w:w="1250" w:type="pct"/>
            <w:shd w:val="clear" w:color="auto" w:fill="auto"/>
            <w:vAlign w:val="center"/>
          </w:tcPr>
          <w:p w14:paraId="5DAACF53"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2500" w:type="pct"/>
            <w:shd w:val="clear" w:color="auto" w:fill="auto"/>
            <w:vAlign w:val="center"/>
          </w:tcPr>
          <w:p w14:paraId="7CE09E08"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12"/>
                <w:sz w:val="24"/>
                <w:szCs w:val="24"/>
                <w:lang w:eastAsia="x-none"/>
              </w:rPr>
              <w:object w:dxaOrig="3040" w:dyaOrig="360" w14:anchorId="27647616">
                <v:shape id="_x0000_i1136" type="#_x0000_t75" style="width:150.9pt;height:14.8pt" o:ole="">
                  <v:imagedata r:id="rId442" o:title=""/>
                </v:shape>
                <o:OLEObject Type="Embed" ProgID="Equation.DSMT4" ShapeID="_x0000_i1136" DrawAspect="Content" ObjectID="_1619929360" r:id="rId443"/>
              </w:object>
            </w:r>
          </w:p>
        </w:tc>
        <w:tc>
          <w:tcPr>
            <w:tcW w:w="1250" w:type="pct"/>
            <w:shd w:val="clear" w:color="auto" w:fill="auto"/>
            <w:vAlign w:val="center"/>
          </w:tcPr>
          <w:p w14:paraId="501B94E9" w14:textId="77777777" w:rsidR="00AB60FA" w:rsidRPr="00D64245" w:rsidRDefault="00AB60FA" w:rsidP="00AB60FA">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(4.1)</w:t>
            </w:r>
          </w:p>
        </w:tc>
      </w:tr>
    </w:tbl>
    <w:p w14:paraId="440925DA" w14:textId="57661894" w:rsidR="008F229D"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 xml:space="preserve">Consequently, the 12s/(2~20)r SSPMs in which non- and overlapping windings are feasible are global optimized under the same constrain as shown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_Ref534235425 \h  \* MERGEFORMAT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宋体" w:hAnsi="Times New Roman" w:cs="Times New Roman"/>
          <w:color w:val="000000" w:themeColor="text1"/>
          <w:spacing w:val="-1"/>
          <w:kern w:val="0"/>
          <w:sz w:val="24"/>
          <w:szCs w:val="24"/>
        </w:rPr>
        <w:t>Table 4.1</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xml:space="preserve">. The design parameters of the SSPM, which are shown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_Ref501380547 \h  \* MERGEFORMAT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宋体" w:hAnsi="Times New Roman" w:cs="Times New Roman"/>
          <w:color w:val="000000" w:themeColor="text1"/>
          <w:spacing w:val="-1"/>
          <w:kern w:val="0"/>
          <w:sz w:val="24"/>
          <w:szCs w:val="24"/>
        </w:rPr>
        <w:t>Fig. 4.8</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have been varied by genetic algorithm (GA) in FEA under brushless AC (BLAC) operation mode for maximum average torque.</w:t>
      </w:r>
    </w:p>
    <w:p w14:paraId="23C81CBC" w14:textId="77777777" w:rsidR="008F229D" w:rsidRPr="00D64245" w:rsidRDefault="008F229D">
      <w:pPr>
        <w:widowControl/>
        <w:jc w:val="lef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br w:type="page"/>
      </w:r>
    </w:p>
    <w:p w14:paraId="0BDD72C7" w14:textId="77777777"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p>
    <w:p w14:paraId="2DFDF7AF" w14:textId="68E13AF9" w:rsidR="00AB60FA" w:rsidRPr="00D64245" w:rsidRDefault="00AB60FA" w:rsidP="00204EC8">
      <w:pPr>
        <w:keepNext/>
        <w:widowControl/>
        <w:spacing w:line="360" w:lineRule="auto"/>
        <w:jc w:val="center"/>
        <w:rPr>
          <w:rFonts w:ascii="Times New Roman" w:eastAsia="黑体" w:hAnsi="Times New Roman" w:cs="Times New Roman"/>
          <w:color w:val="000000" w:themeColor="text1"/>
          <w:kern w:val="0"/>
          <w:sz w:val="24"/>
          <w:szCs w:val="24"/>
          <w:lang w:eastAsia="en-US"/>
        </w:rPr>
      </w:pPr>
      <w:bookmarkStart w:id="429" w:name="_Ref534235425"/>
      <w:bookmarkStart w:id="430" w:name="OLE_LINK38"/>
      <w:bookmarkStart w:id="431" w:name="OLE_LINK39"/>
      <w:bookmarkEnd w:id="427"/>
      <w:bookmarkEnd w:id="428"/>
      <w:r w:rsidRPr="00D64245">
        <w:rPr>
          <w:rFonts w:ascii="Times New Roman" w:eastAsia="黑体" w:hAnsi="Times New Roman" w:cs="Times New Roman"/>
          <w:color w:val="000000" w:themeColor="text1"/>
          <w:kern w:val="0"/>
          <w:sz w:val="24"/>
          <w:szCs w:val="24"/>
          <w:lang w:eastAsia="en-US"/>
        </w:rPr>
        <w:t xml:space="preserve">Table </w:t>
      </w:r>
      <w:r w:rsidR="009E6EC0" w:rsidRPr="00D64245">
        <w:rPr>
          <w:rFonts w:ascii="Times New Roman" w:eastAsia="黑体" w:hAnsi="Times New Roman" w:cs="Times New Roman"/>
          <w:color w:val="000000" w:themeColor="text1"/>
          <w:kern w:val="0"/>
          <w:sz w:val="24"/>
          <w:szCs w:val="24"/>
          <w:lang w:eastAsia="en-US"/>
        </w:rPr>
        <w:fldChar w:fldCharType="begin"/>
      </w:r>
      <w:r w:rsidR="009E6EC0" w:rsidRPr="00D64245">
        <w:rPr>
          <w:rFonts w:ascii="Times New Roman" w:eastAsia="黑体" w:hAnsi="Times New Roman" w:cs="Times New Roman"/>
          <w:color w:val="000000" w:themeColor="text1"/>
          <w:kern w:val="0"/>
          <w:sz w:val="24"/>
          <w:szCs w:val="24"/>
          <w:lang w:eastAsia="en-US"/>
        </w:rPr>
        <w:instrText xml:space="preserve"> STYLEREF 1 \s </w:instrText>
      </w:r>
      <w:r w:rsidR="009E6EC0"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9E6EC0" w:rsidRPr="00D64245">
        <w:rPr>
          <w:rFonts w:ascii="Times New Roman" w:eastAsia="黑体" w:hAnsi="Times New Roman" w:cs="Times New Roman"/>
          <w:color w:val="000000" w:themeColor="text1"/>
          <w:kern w:val="0"/>
          <w:sz w:val="24"/>
          <w:szCs w:val="24"/>
          <w:lang w:eastAsia="en-US"/>
        </w:rPr>
        <w:fldChar w:fldCharType="end"/>
      </w:r>
      <w:r w:rsidR="009E6EC0" w:rsidRPr="00D64245">
        <w:rPr>
          <w:rFonts w:ascii="Times New Roman" w:eastAsia="黑体" w:hAnsi="Times New Roman" w:cs="Times New Roman"/>
          <w:color w:val="000000" w:themeColor="text1"/>
          <w:kern w:val="0"/>
          <w:sz w:val="24"/>
          <w:szCs w:val="24"/>
          <w:lang w:eastAsia="en-US"/>
        </w:rPr>
        <w:t>.</w:t>
      </w:r>
      <w:r w:rsidR="009E6EC0" w:rsidRPr="00D64245">
        <w:rPr>
          <w:rFonts w:ascii="Times New Roman" w:eastAsia="黑体" w:hAnsi="Times New Roman" w:cs="Times New Roman"/>
          <w:color w:val="000000" w:themeColor="text1"/>
          <w:kern w:val="0"/>
          <w:sz w:val="24"/>
          <w:szCs w:val="24"/>
          <w:lang w:eastAsia="en-US"/>
        </w:rPr>
        <w:fldChar w:fldCharType="begin"/>
      </w:r>
      <w:r w:rsidR="009E6EC0" w:rsidRPr="00D64245">
        <w:rPr>
          <w:rFonts w:ascii="Times New Roman" w:eastAsia="黑体" w:hAnsi="Times New Roman" w:cs="Times New Roman"/>
          <w:color w:val="000000" w:themeColor="text1"/>
          <w:kern w:val="0"/>
          <w:sz w:val="24"/>
          <w:szCs w:val="24"/>
          <w:lang w:eastAsia="en-US"/>
        </w:rPr>
        <w:instrText xml:space="preserve"> SEQ Table \* ARABIC \s 1 </w:instrText>
      </w:r>
      <w:r w:rsidR="009E6EC0"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1</w:t>
      </w:r>
      <w:r w:rsidR="009E6EC0" w:rsidRPr="00D64245">
        <w:rPr>
          <w:rFonts w:ascii="Times New Roman" w:eastAsia="黑体" w:hAnsi="Times New Roman" w:cs="Times New Roman"/>
          <w:color w:val="000000" w:themeColor="text1"/>
          <w:kern w:val="0"/>
          <w:sz w:val="24"/>
          <w:szCs w:val="24"/>
          <w:lang w:eastAsia="en-US"/>
        </w:rPr>
        <w:fldChar w:fldCharType="end"/>
      </w:r>
      <w:bookmarkEnd w:id="429"/>
      <w:r w:rsidRPr="00D64245">
        <w:rPr>
          <w:rFonts w:ascii="Times New Roman" w:eastAsia="黑体" w:hAnsi="Times New Roman" w:cs="Times New Roman"/>
          <w:color w:val="000000" w:themeColor="text1"/>
          <w:kern w:val="0"/>
          <w:sz w:val="24"/>
          <w:szCs w:val="24"/>
          <w:lang w:eastAsia="en-US"/>
        </w:rPr>
        <w:t xml:space="preserve"> Global Optimization Constrains in 12</w:t>
      </w:r>
      <w:r w:rsidR="008A1BD0" w:rsidRPr="00D64245">
        <w:rPr>
          <w:rFonts w:ascii="Times New Roman" w:eastAsia="黑体" w:hAnsi="Times New Roman" w:cs="Times New Roman"/>
          <w:color w:val="000000" w:themeColor="text1"/>
          <w:kern w:val="0"/>
          <w:sz w:val="24"/>
          <w:szCs w:val="24"/>
          <w:lang w:eastAsia="en-US"/>
        </w:rPr>
        <w:t xml:space="preserve"> </w:t>
      </w:r>
      <w:r w:rsidR="008A1BD0" w:rsidRPr="00D64245">
        <w:rPr>
          <w:rFonts w:ascii="Times New Roman" w:eastAsia="宋体" w:hAnsi="Times New Roman" w:cs="Times New Roman"/>
          <w:color w:val="000000" w:themeColor="text1"/>
          <w:spacing w:val="-1"/>
          <w:kern w:val="0"/>
          <w:sz w:val="24"/>
          <w:szCs w:val="24"/>
        </w:rPr>
        <w:t>stator-slot</w:t>
      </w:r>
      <w:r w:rsidRPr="00D64245">
        <w:rPr>
          <w:rFonts w:ascii="Times New Roman" w:eastAsia="黑体" w:hAnsi="Times New Roman" w:cs="Times New Roman"/>
          <w:color w:val="000000" w:themeColor="text1"/>
          <w:kern w:val="0"/>
          <w:sz w:val="24"/>
          <w:szCs w:val="24"/>
          <w:lang w:eastAsia="en-US"/>
        </w:rPr>
        <w:t xml:space="preserve"> SSPMs.</w:t>
      </w:r>
    </w:p>
    <w:tbl>
      <w:tblPr>
        <w:tblW w:w="7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276"/>
        <w:gridCol w:w="1276"/>
        <w:gridCol w:w="1559"/>
      </w:tblGrid>
      <w:tr w:rsidR="00D64245" w:rsidRPr="00D64245" w14:paraId="31818F94" w14:textId="77777777" w:rsidTr="006D1C62">
        <w:trPr>
          <w:trHeight w:val="699"/>
          <w:jc w:val="center"/>
        </w:trPr>
        <w:tc>
          <w:tcPr>
            <w:tcW w:w="2977" w:type="dxa"/>
            <w:tcBorders>
              <w:top w:val="double" w:sz="4" w:space="0" w:color="auto"/>
              <w:left w:val="nil"/>
              <w:bottom w:val="double" w:sz="4" w:space="0" w:color="auto"/>
            </w:tcBorders>
            <w:shd w:val="clear" w:color="auto" w:fill="auto"/>
            <w:vAlign w:val="center"/>
          </w:tcPr>
          <w:bookmarkEnd w:id="430"/>
          <w:bookmarkEnd w:id="431"/>
          <w:p w14:paraId="0313C61A" w14:textId="77777777" w:rsidR="00AB60FA" w:rsidRPr="00D64245" w:rsidRDefault="00AB60FA" w:rsidP="00E5650E">
            <w:pPr>
              <w:widowControl/>
              <w:spacing w:after="160"/>
              <w:ind w:firstLineChars="50" w:firstLine="120"/>
              <w:jc w:val="left"/>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Parameter</w:t>
            </w:r>
          </w:p>
        </w:tc>
        <w:tc>
          <w:tcPr>
            <w:tcW w:w="1276" w:type="dxa"/>
            <w:tcBorders>
              <w:top w:val="double" w:sz="4" w:space="0" w:color="auto"/>
              <w:bottom w:val="double" w:sz="4" w:space="0" w:color="auto"/>
            </w:tcBorders>
            <w:shd w:val="clear" w:color="auto" w:fill="auto"/>
            <w:vAlign w:val="center"/>
          </w:tcPr>
          <w:p w14:paraId="28A37889" w14:textId="77777777" w:rsidR="00AB60FA" w:rsidRPr="00D64245" w:rsidRDefault="00AB60FA" w:rsidP="00E5650E">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Symbol</w:t>
            </w:r>
          </w:p>
        </w:tc>
        <w:tc>
          <w:tcPr>
            <w:tcW w:w="1276" w:type="dxa"/>
            <w:tcBorders>
              <w:top w:val="double" w:sz="4" w:space="0" w:color="auto"/>
              <w:bottom w:val="double" w:sz="4" w:space="0" w:color="auto"/>
            </w:tcBorders>
            <w:shd w:val="clear" w:color="auto" w:fill="auto"/>
            <w:vAlign w:val="center"/>
          </w:tcPr>
          <w:p w14:paraId="2253F63E" w14:textId="77777777" w:rsidR="00AB60FA" w:rsidRPr="00D64245" w:rsidRDefault="00AB60FA" w:rsidP="00E5650E">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Unit</w:t>
            </w:r>
          </w:p>
        </w:tc>
        <w:tc>
          <w:tcPr>
            <w:tcW w:w="1559" w:type="dxa"/>
            <w:tcBorders>
              <w:top w:val="double" w:sz="4" w:space="0" w:color="auto"/>
              <w:bottom w:val="double" w:sz="4" w:space="0" w:color="auto"/>
              <w:right w:val="nil"/>
            </w:tcBorders>
            <w:shd w:val="clear" w:color="auto" w:fill="auto"/>
            <w:vAlign w:val="center"/>
          </w:tcPr>
          <w:p w14:paraId="0A1A642C" w14:textId="77777777" w:rsidR="00AB60FA" w:rsidRPr="00D64245" w:rsidRDefault="00AB60FA" w:rsidP="00E5650E">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Value</w:t>
            </w:r>
          </w:p>
        </w:tc>
      </w:tr>
      <w:tr w:rsidR="00D64245" w:rsidRPr="00D64245" w14:paraId="46FBD515" w14:textId="77777777" w:rsidTr="006D1C62">
        <w:trPr>
          <w:trHeight w:val="170"/>
          <w:jc w:val="center"/>
        </w:trPr>
        <w:tc>
          <w:tcPr>
            <w:tcW w:w="2977" w:type="dxa"/>
            <w:tcBorders>
              <w:left w:val="nil"/>
            </w:tcBorders>
            <w:shd w:val="clear" w:color="auto" w:fill="auto"/>
            <w:vAlign w:val="center"/>
          </w:tcPr>
          <w:p w14:paraId="526DDEF5" w14:textId="77777777" w:rsidR="00AB60FA" w:rsidRPr="00D64245" w:rsidRDefault="00AB60FA" w:rsidP="00E5650E">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Stator outer radius</w:t>
            </w:r>
          </w:p>
        </w:tc>
        <w:tc>
          <w:tcPr>
            <w:tcW w:w="1276" w:type="dxa"/>
            <w:tcBorders>
              <w:right w:val="nil"/>
            </w:tcBorders>
            <w:shd w:val="clear" w:color="auto" w:fill="auto"/>
            <w:vAlign w:val="center"/>
          </w:tcPr>
          <w:p w14:paraId="5C0F2DB3" w14:textId="77777777" w:rsidR="00AB60FA" w:rsidRPr="00D64245" w:rsidRDefault="00AB60FA" w:rsidP="00E5650E">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i/>
                <w:color w:val="000000" w:themeColor="text1"/>
                <w:kern w:val="0"/>
                <w:sz w:val="24"/>
                <w:szCs w:val="24"/>
              </w:rPr>
              <w:t>R</w:t>
            </w:r>
            <w:r w:rsidRPr="00D64245">
              <w:rPr>
                <w:rFonts w:ascii="Times New Roman" w:eastAsia="宋体" w:hAnsi="Times New Roman" w:cs="Times New Roman"/>
                <w:i/>
                <w:color w:val="000000" w:themeColor="text1"/>
                <w:kern w:val="0"/>
                <w:sz w:val="24"/>
                <w:szCs w:val="24"/>
                <w:vertAlign w:val="subscript"/>
              </w:rPr>
              <w:t>os</w:t>
            </w:r>
          </w:p>
        </w:tc>
        <w:tc>
          <w:tcPr>
            <w:tcW w:w="1276" w:type="dxa"/>
            <w:tcBorders>
              <w:right w:val="nil"/>
            </w:tcBorders>
            <w:shd w:val="clear" w:color="auto" w:fill="auto"/>
            <w:vAlign w:val="center"/>
          </w:tcPr>
          <w:p w14:paraId="4D591DEB" w14:textId="77777777" w:rsidR="00AB60FA" w:rsidRPr="00D64245" w:rsidRDefault="00AB60FA" w:rsidP="00E5650E">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mm</w:t>
            </w:r>
          </w:p>
        </w:tc>
        <w:tc>
          <w:tcPr>
            <w:tcW w:w="1559" w:type="dxa"/>
            <w:tcBorders>
              <w:right w:val="nil"/>
            </w:tcBorders>
            <w:shd w:val="clear" w:color="auto" w:fill="auto"/>
            <w:vAlign w:val="center"/>
          </w:tcPr>
          <w:p w14:paraId="6EDD9DCE" w14:textId="77777777" w:rsidR="00AB60FA" w:rsidRPr="00D64245" w:rsidRDefault="00AB60FA" w:rsidP="00E5650E">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45</w:t>
            </w:r>
          </w:p>
        </w:tc>
      </w:tr>
      <w:tr w:rsidR="00D64245" w:rsidRPr="00D64245" w14:paraId="53F6ADAC" w14:textId="77777777" w:rsidTr="006D1C62">
        <w:trPr>
          <w:trHeight w:val="170"/>
          <w:jc w:val="center"/>
        </w:trPr>
        <w:tc>
          <w:tcPr>
            <w:tcW w:w="2977" w:type="dxa"/>
            <w:tcBorders>
              <w:left w:val="nil"/>
            </w:tcBorders>
            <w:shd w:val="clear" w:color="auto" w:fill="auto"/>
            <w:vAlign w:val="center"/>
          </w:tcPr>
          <w:p w14:paraId="462A5A2D" w14:textId="77777777" w:rsidR="00AB60FA" w:rsidRPr="00D64245" w:rsidRDefault="00AB60FA" w:rsidP="00E5650E">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Axial length</w:t>
            </w:r>
          </w:p>
        </w:tc>
        <w:tc>
          <w:tcPr>
            <w:tcW w:w="1276" w:type="dxa"/>
            <w:tcBorders>
              <w:right w:val="nil"/>
            </w:tcBorders>
            <w:shd w:val="clear" w:color="auto" w:fill="auto"/>
            <w:vAlign w:val="center"/>
          </w:tcPr>
          <w:p w14:paraId="61D23821" w14:textId="77777777" w:rsidR="00AB60FA" w:rsidRPr="00D64245" w:rsidRDefault="00AB60FA" w:rsidP="00E5650E">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i/>
                <w:color w:val="000000" w:themeColor="text1"/>
                <w:kern w:val="0"/>
                <w:sz w:val="24"/>
                <w:szCs w:val="24"/>
              </w:rPr>
              <w:t>L</w:t>
            </w:r>
            <w:r w:rsidRPr="00D64245">
              <w:rPr>
                <w:rFonts w:ascii="Times New Roman" w:eastAsia="宋体" w:hAnsi="Times New Roman" w:cs="Times New Roman"/>
                <w:i/>
                <w:color w:val="000000" w:themeColor="text1"/>
                <w:kern w:val="0"/>
                <w:sz w:val="24"/>
                <w:szCs w:val="24"/>
                <w:vertAlign w:val="subscript"/>
              </w:rPr>
              <w:t>a</w:t>
            </w:r>
          </w:p>
        </w:tc>
        <w:tc>
          <w:tcPr>
            <w:tcW w:w="1276" w:type="dxa"/>
            <w:tcBorders>
              <w:right w:val="nil"/>
            </w:tcBorders>
            <w:shd w:val="clear" w:color="auto" w:fill="auto"/>
            <w:vAlign w:val="center"/>
          </w:tcPr>
          <w:p w14:paraId="58C02447" w14:textId="77777777" w:rsidR="00AB60FA" w:rsidRPr="00D64245" w:rsidRDefault="00AB60FA" w:rsidP="00E5650E">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mm</w:t>
            </w:r>
          </w:p>
        </w:tc>
        <w:tc>
          <w:tcPr>
            <w:tcW w:w="1559" w:type="dxa"/>
            <w:tcBorders>
              <w:right w:val="nil"/>
            </w:tcBorders>
            <w:shd w:val="clear" w:color="auto" w:fill="auto"/>
            <w:vAlign w:val="center"/>
          </w:tcPr>
          <w:p w14:paraId="5E3C8CE9" w14:textId="77777777" w:rsidR="00AB60FA" w:rsidRPr="00D64245" w:rsidRDefault="00AB60FA" w:rsidP="00E5650E">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25</w:t>
            </w:r>
          </w:p>
        </w:tc>
      </w:tr>
      <w:tr w:rsidR="00D64245" w:rsidRPr="00D64245" w14:paraId="0D1F9757" w14:textId="77777777" w:rsidTr="006D1C62">
        <w:trPr>
          <w:trHeight w:val="170"/>
          <w:jc w:val="center"/>
        </w:trPr>
        <w:tc>
          <w:tcPr>
            <w:tcW w:w="2977" w:type="dxa"/>
            <w:tcBorders>
              <w:left w:val="nil"/>
            </w:tcBorders>
            <w:shd w:val="clear" w:color="auto" w:fill="auto"/>
            <w:vAlign w:val="center"/>
          </w:tcPr>
          <w:p w14:paraId="39716FF5" w14:textId="77777777" w:rsidR="00AB60FA" w:rsidRPr="00D64245" w:rsidRDefault="00AB60FA" w:rsidP="00E5650E">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Air-gap length</w:t>
            </w:r>
          </w:p>
        </w:tc>
        <w:tc>
          <w:tcPr>
            <w:tcW w:w="1276" w:type="dxa"/>
            <w:tcBorders>
              <w:right w:val="nil"/>
            </w:tcBorders>
            <w:shd w:val="clear" w:color="auto" w:fill="auto"/>
            <w:vAlign w:val="center"/>
          </w:tcPr>
          <w:p w14:paraId="4FE0E6FD" w14:textId="77777777" w:rsidR="00AB60FA" w:rsidRPr="00D64245" w:rsidRDefault="00AB60FA" w:rsidP="00E5650E">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i/>
                <w:color w:val="000000" w:themeColor="text1"/>
                <w:kern w:val="0"/>
                <w:sz w:val="24"/>
                <w:szCs w:val="24"/>
              </w:rPr>
              <w:t>g</w:t>
            </w:r>
          </w:p>
        </w:tc>
        <w:tc>
          <w:tcPr>
            <w:tcW w:w="1276" w:type="dxa"/>
            <w:tcBorders>
              <w:right w:val="nil"/>
            </w:tcBorders>
            <w:shd w:val="clear" w:color="auto" w:fill="auto"/>
            <w:vAlign w:val="center"/>
          </w:tcPr>
          <w:p w14:paraId="020A61B7" w14:textId="77777777" w:rsidR="00AB60FA" w:rsidRPr="00D64245" w:rsidRDefault="00AB60FA" w:rsidP="00E5650E">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mm</w:t>
            </w:r>
          </w:p>
        </w:tc>
        <w:tc>
          <w:tcPr>
            <w:tcW w:w="1559" w:type="dxa"/>
            <w:tcBorders>
              <w:right w:val="nil"/>
            </w:tcBorders>
            <w:shd w:val="clear" w:color="auto" w:fill="auto"/>
            <w:vAlign w:val="center"/>
          </w:tcPr>
          <w:p w14:paraId="635348E0" w14:textId="77777777" w:rsidR="00AB60FA" w:rsidRPr="00D64245" w:rsidRDefault="00AB60FA" w:rsidP="00E5650E">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0.50</w:t>
            </w:r>
          </w:p>
        </w:tc>
      </w:tr>
      <w:tr w:rsidR="00D64245" w:rsidRPr="00D64245" w14:paraId="3AF0490F" w14:textId="77777777" w:rsidTr="006D1C62">
        <w:trPr>
          <w:trHeight w:val="170"/>
          <w:jc w:val="center"/>
        </w:trPr>
        <w:tc>
          <w:tcPr>
            <w:tcW w:w="2977" w:type="dxa"/>
            <w:tcBorders>
              <w:left w:val="nil"/>
            </w:tcBorders>
            <w:shd w:val="clear" w:color="auto" w:fill="auto"/>
            <w:vAlign w:val="center"/>
          </w:tcPr>
          <w:p w14:paraId="0FFDA68C" w14:textId="77777777" w:rsidR="00AB60FA" w:rsidRPr="00D64245" w:rsidRDefault="00AB60FA" w:rsidP="00E5650E">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Packing factor</w:t>
            </w:r>
          </w:p>
        </w:tc>
        <w:tc>
          <w:tcPr>
            <w:tcW w:w="1276" w:type="dxa"/>
            <w:tcBorders>
              <w:right w:val="nil"/>
            </w:tcBorders>
            <w:shd w:val="clear" w:color="auto" w:fill="auto"/>
            <w:vAlign w:val="center"/>
          </w:tcPr>
          <w:p w14:paraId="10EAF658" w14:textId="77777777" w:rsidR="00AB60FA" w:rsidRPr="00D64245" w:rsidRDefault="00AB60FA" w:rsidP="00E5650E">
            <w:pPr>
              <w:widowControl/>
              <w:spacing w:after="160"/>
              <w:jc w:val="center"/>
              <w:rPr>
                <w:rFonts w:ascii="Times New Roman" w:eastAsia="宋体" w:hAnsi="Times New Roman" w:cs="Times New Roman"/>
                <w:i/>
                <w:color w:val="000000" w:themeColor="text1"/>
                <w:kern w:val="0"/>
                <w:sz w:val="24"/>
                <w:szCs w:val="24"/>
              </w:rPr>
            </w:pP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p</w:t>
            </w:r>
          </w:p>
        </w:tc>
        <w:tc>
          <w:tcPr>
            <w:tcW w:w="1276" w:type="dxa"/>
            <w:tcBorders>
              <w:right w:val="nil"/>
            </w:tcBorders>
            <w:shd w:val="clear" w:color="auto" w:fill="auto"/>
            <w:vAlign w:val="center"/>
          </w:tcPr>
          <w:p w14:paraId="20F94B43" w14:textId="77777777" w:rsidR="00AB60FA" w:rsidRPr="00D64245" w:rsidRDefault="00AB60FA" w:rsidP="00E5650E">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w:t>
            </w:r>
          </w:p>
        </w:tc>
        <w:tc>
          <w:tcPr>
            <w:tcW w:w="1559" w:type="dxa"/>
            <w:tcBorders>
              <w:right w:val="nil"/>
            </w:tcBorders>
            <w:shd w:val="clear" w:color="auto" w:fill="auto"/>
            <w:vAlign w:val="center"/>
          </w:tcPr>
          <w:p w14:paraId="16C91326" w14:textId="77777777" w:rsidR="00AB60FA" w:rsidRPr="00D64245" w:rsidRDefault="00AB60FA" w:rsidP="00E5650E">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0.40</w:t>
            </w:r>
          </w:p>
        </w:tc>
      </w:tr>
      <w:tr w:rsidR="00D64245" w:rsidRPr="00D64245" w14:paraId="5D9A36AF" w14:textId="77777777" w:rsidTr="006D1C62">
        <w:trPr>
          <w:trHeight w:val="170"/>
          <w:jc w:val="center"/>
        </w:trPr>
        <w:tc>
          <w:tcPr>
            <w:tcW w:w="2977" w:type="dxa"/>
            <w:tcBorders>
              <w:left w:val="nil"/>
            </w:tcBorders>
            <w:shd w:val="clear" w:color="auto" w:fill="auto"/>
            <w:vAlign w:val="center"/>
          </w:tcPr>
          <w:p w14:paraId="2F2F9D64" w14:textId="77777777" w:rsidR="00AB60FA" w:rsidRPr="00D64245" w:rsidRDefault="00AB60FA" w:rsidP="00E5650E">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Copper loss</w:t>
            </w:r>
          </w:p>
        </w:tc>
        <w:tc>
          <w:tcPr>
            <w:tcW w:w="1276" w:type="dxa"/>
            <w:tcBorders>
              <w:right w:val="nil"/>
            </w:tcBorders>
            <w:shd w:val="clear" w:color="auto" w:fill="auto"/>
            <w:vAlign w:val="center"/>
          </w:tcPr>
          <w:p w14:paraId="50B5D01B" w14:textId="77777777" w:rsidR="00AB60FA" w:rsidRPr="00D64245" w:rsidRDefault="00AB60FA" w:rsidP="00E5650E">
            <w:pPr>
              <w:widowControl/>
              <w:spacing w:after="160"/>
              <w:jc w:val="center"/>
              <w:rPr>
                <w:rFonts w:ascii="Times New Roman" w:eastAsia="宋体" w:hAnsi="Times New Roman" w:cs="Times New Roman"/>
                <w:i/>
                <w:color w:val="000000" w:themeColor="text1"/>
                <w:kern w:val="0"/>
                <w:sz w:val="24"/>
                <w:szCs w:val="24"/>
              </w:rPr>
            </w:pP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Cu</w:t>
            </w:r>
          </w:p>
        </w:tc>
        <w:tc>
          <w:tcPr>
            <w:tcW w:w="1276" w:type="dxa"/>
            <w:tcBorders>
              <w:right w:val="nil"/>
            </w:tcBorders>
            <w:shd w:val="clear" w:color="auto" w:fill="auto"/>
            <w:vAlign w:val="center"/>
          </w:tcPr>
          <w:p w14:paraId="69FD8049" w14:textId="77777777" w:rsidR="00AB60FA" w:rsidRPr="00D64245" w:rsidRDefault="00AB60FA" w:rsidP="00E5650E">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W</w:t>
            </w:r>
          </w:p>
        </w:tc>
        <w:tc>
          <w:tcPr>
            <w:tcW w:w="1559" w:type="dxa"/>
            <w:tcBorders>
              <w:right w:val="nil"/>
            </w:tcBorders>
            <w:shd w:val="clear" w:color="auto" w:fill="auto"/>
            <w:vAlign w:val="center"/>
          </w:tcPr>
          <w:p w14:paraId="3D2F609D" w14:textId="77777777" w:rsidR="00AB60FA" w:rsidRPr="00D64245" w:rsidRDefault="00AB60FA" w:rsidP="00E5650E">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60</w:t>
            </w:r>
          </w:p>
        </w:tc>
      </w:tr>
      <w:tr w:rsidR="00AB60FA" w:rsidRPr="00D64245" w14:paraId="50E2E046" w14:textId="77777777" w:rsidTr="006D1C62">
        <w:trPr>
          <w:trHeight w:val="170"/>
          <w:jc w:val="center"/>
        </w:trPr>
        <w:tc>
          <w:tcPr>
            <w:tcW w:w="2977" w:type="dxa"/>
            <w:tcBorders>
              <w:left w:val="nil"/>
              <w:bottom w:val="single" w:sz="4" w:space="0" w:color="auto"/>
            </w:tcBorders>
            <w:shd w:val="clear" w:color="auto" w:fill="auto"/>
            <w:vAlign w:val="center"/>
          </w:tcPr>
          <w:p w14:paraId="0030B4A4" w14:textId="77777777" w:rsidR="00AB60FA" w:rsidRPr="00D64245" w:rsidRDefault="00AB60FA" w:rsidP="00E5650E">
            <w:pPr>
              <w:widowControl/>
              <w:spacing w:after="160"/>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Number of turns per phase</w:t>
            </w:r>
          </w:p>
        </w:tc>
        <w:tc>
          <w:tcPr>
            <w:tcW w:w="1276" w:type="dxa"/>
            <w:tcBorders>
              <w:bottom w:val="single" w:sz="4" w:space="0" w:color="auto"/>
              <w:right w:val="nil"/>
            </w:tcBorders>
            <w:shd w:val="clear" w:color="auto" w:fill="auto"/>
            <w:vAlign w:val="center"/>
          </w:tcPr>
          <w:p w14:paraId="678E9B9E" w14:textId="77777777" w:rsidR="00AB60FA" w:rsidRPr="00D64245" w:rsidRDefault="00AB60FA" w:rsidP="00E5650E">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ph</w:t>
            </w:r>
          </w:p>
        </w:tc>
        <w:tc>
          <w:tcPr>
            <w:tcW w:w="1276" w:type="dxa"/>
            <w:tcBorders>
              <w:bottom w:val="single" w:sz="4" w:space="0" w:color="auto"/>
              <w:right w:val="nil"/>
            </w:tcBorders>
            <w:shd w:val="clear" w:color="auto" w:fill="auto"/>
            <w:vAlign w:val="center"/>
          </w:tcPr>
          <w:p w14:paraId="64F4E466" w14:textId="77777777" w:rsidR="00AB60FA" w:rsidRPr="00D64245" w:rsidRDefault="00AB60FA" w:rsidP="00E5650E">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w:t>
            </w:r>
          </w:p>
        </w:tc>
        <w:tc>
          <w:tcPr>
            <w:tcW w:w="1559" w:type="dxa"/>
            <w:tcBorders>
              <w:bottom w:val="single" w:sz="4" w:space="0" w:color="auto"/>
              <w:right w:val="nil"/>
            </w:tcBorders>
            <w:shd w:val="clear" w:color="auto" w:fill="auto"/>
            <w:vAlign w:val="center"/>
          </w:tcPr>
          <w:p w14:paraId="21EB09C7" w14:textId="77777777" w:rsidR="00AB60FA" w:rsidRPr="00D64245" w:rsidRDefault="00AB60FA" w:rsidP="00E5650E">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368</w:t>
            </w:r>
          </w:p>
        </w:tc>
      </w:tr>
    </w:tbl>
    <w:p w14:paraId="2AC2B420" w14:textId="77777777"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p>
    <w:p w14:paraId="0A84E92C"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1013B8DC" wp14:editId="03346433">
            <wp:extent cx="4820478" cy="3386929"/>
            <wp:effectExtent l="0" t="0" r="0" b="0"/>
            <wp:docPr id="222" name="图片 43" descr="geometrical drawing of SS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eometrical drawing of SSPM"/>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847571" cy="3405965"/>
                    </a:xfrm>
                    <a:prstGeom prst="rect">
                      <a:avLst/>
                    </a:prstGeom>
                    <a:noFill/>
                    <a:ln>
                      <a:noFill/>
                    </a:ln>
                  </pic:spPr>
                </pic:pic>
              </a:graphicData>
            </a:graphic>
          </wp:inline>
        </w:drawing>
      </w:r>
    </w:p>
    <w:p w14:paraId="27F203A5" w14:textId="6BE43ACE" w:rsidR="00AB60FA" w:rsidRPr="00D64245" w:rsidRDefault="00AB60FA" w:rsidP="00AB60FA">
      <w:pPr>
        <w:widowControl/>
        <w:spacing w:line="360" w:lineRule="auto"/>
        <w:jc w:val="center"/>
        <w:rPr>
          <w:rFonts w:ascii="Times New Roman" w:eastAsia="黑体" w:hAnsi="Times New Roman" w:cs="Times New Roman"/>
          <w:color w:val="000000" w:themeColor="text1"/>
          <w:kern w:val="0"/>
          <w:sz w:val="24"/>
          <w:szCs w:val="24"/>
          <w:lang w:eastAsia="en-US"/>
        </w:rPr>
      </w:pPr>
      <w:bookmarkStart w:id="432" w:name="_Ref501380547"/>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8</w:t>
      </w:r>
      <w:r w:rsidR="00FA2882" w:rsidRPr="00D64245">
        <w:rPr>
          <w:rFonts w:ascii="Times New Roman" w:eastAsia="黑体" w:hAnsi="Times New Roman" w:cs="Times New Roman"/>
          <w:color w:val="000000" w:themeColor="text1"/>
          <w:kern w:val="0"/>
          <w:sz w:val="24"/>
          <w:szCs w:val="24"/>
          <w:lang w:eastAsia="en-US"/>
        </w:rPr>
        <w:fldChar w:fldCharType="end"/>
      </w:r>
      <w:bookmarkEnd w:id="432"/>
      <w:r w:rsidRPr="00D64245">
        <w:rPr>
          <w:rFonts w:ascii="Times New Roman" w:eastAsia="黑体" w:hAnsi="Times New Roman" w:cs="Times New Roman"/>
          <w:color w:val="000000" w:themeColor="text1"/>
          <w:kern w:val="0"/>
          <w:sz w:val="24"/>
          <w:szCs w:val="24"/>
          <w:lang w:eastAsia="en-US"/>
        </w:rPr>
        <w:t>. Linear illustration of geometric parameters of SSPM.</w:t>
      </w:r>
    </w:p>
    <w:p w14:paraId="0A828F6F" w14:textId="77777777" w:rsidR="00AB60FA" w:rsidRPr="00D64245" w:rsidRDefault="00AB60FA" w:rsidP="00AB60FA">
      <w:pPr>
        <w:widowControl/>
        <w:spacing w:after="160" w:line="259"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br w:type="page"/>
      </w:r>
    </w:p>
    <w:p w14:paraId="4DC55B88" w14:textId="032D1A10"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lastRenderedPageBreak/>
        <w:t xml:space="preserve">In a </w:t>
      </w:r>
      <w:r w:rsidR="008A1BD0" w:rsidRPr="00D64245">
        <w:rPr>
          <w:rFonts w:ascii="Times New Roman" w:eastAsia="宋体" w:hAnsi="Times New Roman" w:cs="Times New Roman"/>
          <w:color w:val="000000" w:themeColor="text1"/>
          <w:spacing w:val="-1"/>
          <w:kern w:val="0"/>
          <w:sz w:val="24"/>
          <w:szCs w:val="24"/>
        </w:rPr>
        <w:t>12 stator-slot</w:t>
      </w:r>
      <w:r w:rsidRPr="00D64245">
        <w:rPr>
          <w:rFonts w:ascii="Times New Roman" w:eastAsia="宋体" w:hAnsi="Times New Roman" w:cs="Times New Roman"/>
          <w:color w:val="000000" w:themeColor="text1"/>
          <w:spacing w:val="-1"/>
          <w:kern w:val="0"/>
          <w:sz w:val="24"/>
          <w:szCs w:val="24"/>
        </w:rPr>
        <w:t xml:space="preserve"> SSPM, the armature current </w:t>
      </w:r>
      <w:r w:rsidRPr="00D64245">
        <w:rPr>
          <w:rFonts w:ascii="Times New Roman" w:eastAsia="宋体" w:hAnsi="Times New Roman" w:cs="Times New Roman"/>
          <w:color w:val="000000" w:themeColor="text1"/>
          <w:spacing w:val="-1"/>
          <w:kern w:val="0"/>
          <w:position w:val="-12"/>
          <w:sz w:val="24"/>
          <w:szCs w:val="24"/>
          <w:lang w:eastAsia="x-none"/>
        </w:rPr>
        <w:object w:dxaOrig="400" w:dyaOrig="360" w14:anchorId="73E41159">
          <v:shape id="_x0000_i1137" type="#_x0000_t75" style="width:21.7pt;height:14.8pt" o:ole="">
            <v:imagedata r:id="rId445" o:title=""/>
          </v:shape>
          <o:OLEObject Type="Embed" ProgID="Equation.DSMT4" ShapeID="_x0000_i1137" DrawAspect="Content" ObjectID="_1619929361" r:id="rId446"/>
        </w:object>
      </w:r>
      <w:r w:rsidRPr="00D64245">
        <w:rPr>
          <w:rFonts w:ascii="Times New Roman" w:eastAsia="宋体" w:hAnsi="Times New Roman" w:cs="Times New Roman"/>
          <w:color w:val="000000" w:themeColor="text1"/>
          <w:spacing w:val="-1"/>
          <w:kern w:val="0"/>
          <w:sz w:val="24"/>
          <w:szCs w:val="24"/>
          <w:lang w:eastAsia="x-none"/>
        </w:rPr>
        <w:t xml:space="preserve"> </w:t>
      </w:r>
      <w:r w:rsidRPr="00D64245">
        <w:rPr>
          <w:rFonts w:ascii="Times New Roman" w:eastAsia="宋体" w:hAnsi="Times New Roman" w:cs="Times New Roman"/>
          <w:color w:val="000000" w:themeColor="text1"/>
          <w:spacing w:val="-1"/>
          <w:kern w:val="0"/>
          <w:sz w:val="24"/>
          <w:szCs w:val="24"/>
        </w:rPr>
        <w:t>can be calculated based on a fixed copper loss as</w:t>
      </w:r>
    </w:p>
    <w:tbl>
      <w:tblPr>
        <w:tblW w:w="5000" w:type="pct"/>
        <w:jc w:val="center"/>
        <w:tblLook w:val="04A0" w:firstRow="1" w:lastRow="0" w:firstColumn="1" w:lastColumn="0" w:noHBand="0" w:noVBand="1"/>
      </w:tblPr>
      <w:tblGrid>
        <w:gridCol w:w="2076"/>
        <w:gridCol w:w="4153"/>
        <w:gridCol w:w="2077"/>
      </w:tblGrid>
      <w:tr w:rsidR="00D64245" w:rsidRPr="00D64245" w14:paraId="2FE18B50" w14:textId="77777777" w:rsidTr="006D1C62">
        <w:trPr>
          <w:jc w:val="center"/>
        </w:trPr>
        <w:tc>
          <w:tcPr>
            <w:tcW w:w="1250" w:type="pct"/>
            <w:shd w:val="clear" w:color="auto" w:fill="auto"/>
            <w:vAlign w:val="center"/>
          </w:tcPr>
          <w:p w14:paraId="275551D1"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2500" w:type="pct"/>
            <w:shd w:val="clear" w:color="auto" w:fill="auto"/>
            <w:vAlign w:val="center"/>
          </w:tcPr>
          <w:p w14:paraId="0F307780"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32"/>
                <w:sz w:val="24"/>
                <w:szCs w:val="24"/>
                <w:lang w:eastAsia="x-none"/>
              </w:rPr>
              <w:object w:dxaOrig="2740" w:dyaOrig="780" w14:anchorId="0F7A7933">
                <v:shape id="_x0000_i1138" type="#_x0000_t75" style="width:137.1pt;height:35.5pt" o:ole="">
                  <v:imagedata r:id="rId447" o:title=""/>
                </v:shape>
                <o:OLEObject Type="Embed" ProgID="Equation.DSMT4" ShapeID="_x0000_i1138" DrawAspect="Content" ObjectID="_1619929362" r:id="rId448"/>
              </w:object>
            </w:r>
          </w:p>
        </w:tc>
        <w:tc>
          <w:tcPr>
            <w:tcW w:w="1250" w:type="pct"/>
            <w:shd w:val="clear" w:color="auto" w:fill="auto"/>
            <w:vAlign w:val="center"/>
          </w:tcPr>
          <w:p w14:paraId="5165224B" w14:textId="77777777" w:rsidR="00AB60FA" w:rsidRPr="00D64245" w:rsidRDefault="00AB60FA" w:rsidP="00AB60FA">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(4.2)</w:t>
            </w:r>
          </w:p>
        </w:tc>
      </w:tr>
    </w:tbl>
    <w:p w14:paraId="7AAA3D66"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rPr>
        <w:t xml:space="preserve">where </w:t>
      </w:r>
      <w:r w:rsidRPr="00D64245">
        <w:rPr>
          <w:rFonts w:ascii="Times New Roman" w:eastAsia="宋体" w:hAnsi="Times New Roman" w:cs="Times New Roman"/>
          <w:color w:val="000000" w:themeColor="text1"/>
          <w:spacing w:val="-1"/>
          <w:kern w:val="0"/>
          <w:position w:val="-12"/>
          <w:sz w:val="24"/>
          <w:szCs w:val="24"/>
          <w:lang w:eastAsia="x-none"/>
        </w:rPr>
        <w:object w:dxaOrig="300" w:dyaOrig="360" w14:anchorId="6888425C">
          <v:shape id="_x0000_i1139" type="#_x0000_t75" style="width:14.8pt;height:14.8pt" o:ole="">
            <v:imagedata r:id="rId449" o:title=""/>
          </v:shape>
          <o:OLEObject Type="Embed" ProgID="Equation.DSMT4" ShapeID="_x0000_i1139" DrawAspect="Content" ObjectID="_1619929363" r:id="rId450"/>
        </w:object>
      </w:r>
      <w:r w:rsidRPr="00D64245">
        <w:rPr>
          <w:rFonts w:ascii="Times New Roman" w:eastAsia="宋体" w:hAnsi="Times New Roman" w:cs="Times New Roman"/>
          <w:color w:val="000000" w:themeColor="text1"/>
          <w:spacing w:val="-1"/>
          <w:kern w:val="0"/>
          <w:sz w:val="24"/>
          <w:szCs w:val="24"/>
          <w:lang w:eastAsia="x-none"/>
        </w:rPr>
        <w:t xml:space="preserve"> is the slot area of armature winding, </w:t>
      </w:r>
      <w:r w:rsidRPr="00D64245">
        <w:rPr>
          <w:rFonts w:ascii="Times New Roman" w:eastAsia="宋体" w:hAnsi="Times New Roman" w:cs="Times New Roman"/>
          <w:color w:val="000000" w:themeColor="text1"/>
          <w:spacing w:val="-1"/>
          <w:kern w:val="0"/>
          <w:position w:val="-12"/>
          <w:sz w:val="24"/>
          <w:szCs w:val="24"/>
          <w:lang w:eastAsia="x-none"/>
        </w:rPr>
        <w:object w:dxaOrig="400" w:dyaOrig="360" w14:anchorId="4E66C366">
          <v:shape id="_x0000_i1140" type="#_x0000_t75" style="width:21.7pt;height:14.8pt" o:ole="">
            <v:imagedata r:id="rId451" o:title=""/>
          </v:shape>
          <o:OLEObject Type="Embed" ProgID="Equation.DSMT4" ShapeID="_x0000_i1140" DrawAspect="Content" ObjectID="_1619929364" r:id="rId452"/>
        </w:object>
      </w:r>
      <w:r w:rsidRPr="00D64245">
        <w:rPr>
          <w:rFonts w:ascii="Times New Roman" w:eastAsia="宋体" w:hAnsi="Times New Roman" w:cs="Times New Roman"/>
          <w:color w:val="000000" w:themeColor="text1"/>
          <w:spacing w:val="-1"/>
          <w:kern w:val="0"/>
          <w:sz w:val="24"/>
          <w:szCs w:val="24"/>
          <w:lang w:eastAsia="x-none"/>
        </w:rPr>
        <w:t xml:space="preserve"> is the resistivity of copper, </w:t>
      </w:r>
      <w:r w:rsidRPr="00D64245">
        <w:rPr>
          <w:rFonts w:ascii="Times New Roman" w:eastAsia="宋体" w:hAnsi="Times New Roman" w:cs="Times New Roman"/>
          <w:color w:val="000000" w:themeColor="text1"/>
          <w:spacing w:val="-1"/>
          <w:kern w:val="0"/>
          <w:position w:val="-12"/>
          <w:sz w:val="24"/>
          <w:szCs w:val="24"/>
          <w:lang w:eastAsia="x-none"/>
        </w:rPr>
        <w:object w:dxaOrig="420" w:dyaOrig="360" w14:anchorId="5763032F">
          <v:shape id="_x0000_i1141" type="#_x0000_t75" style="width:21.7pt;height:14.8pt" o:ole="">
            <v:imagedata r:id="rId453" o:title=""/>
          </v:shape>
          <o:OLEObject Type="Embed" ProgID="Equation.DSMT4" ShapeID="_x0000_i1141" DrawAspect="Content" ObjectID="_1619929365" r:id="rId454"/>
        </w:object>
      </w:r>
      <w:r w:rsidRPr="00D64245">
        <w:rPr>
          <w:rFonts w:ascii="Times New Roman" w:eastAsia="宋体" w:hAnsi="Times New Roman" w:cs="Times New Roman"/>
          <w:color w:val="000000" w:themeColor="text1"/>
          <w:spacing w:val="-1"/>
          <w:kern w:val="0"/>
          <w:sz w:val="24"/>
          <w:szCs w:val="24"/>
          <w:lang w:eastAsia="x-none"/>
        </w:rPr>
        <w:t xml:space="preserve"> is the length of end-winding.</w:t>
      </w:r>
    </w:p>
    <w:p w14:paraId="70025AE0" w14:textId="77777777"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 xml:space="preserve">Since the significant difference between the non- and overlapping windings is the length of end-winding. Hence, the shape of end-winding has been modelled as semi-circle during the global optimization. The half turn coil total length </w:t>
      </w:r>
      <w:r w:rsidRPr="00D64245">
        <w:rPr>
          <w:rFonts w:ascii="Times New Roman" w:eastAsia="宋体" w:hAnsi="Times New Roman" w:cs="Times New Roman"/>
          <w:color w:val="000000" w:themeColor="text1"/>
          <w:spacing w:val="-1"/>
          <w:kern w:val="0"/>
          <w:position w:val="-14"/>
          <w:sz w:val="24"/>
          <w:szCs w:val="24"/>
          <w:lang w:eastAsia="x-none"/>
        </w:rPr>
        <w:object w:dxaOrig="460" w:dyaOrig="380" w14:anchorId="0C7E07D5">
          <v:shape id="_x0000_i1142" type="#_x0000_t75" style="width:21.7pt;height:21.7pt" o:ole="">
            <v:imagedata r:id="rId455" o:title=""/>
          </v:shape>
          <o:OLEObject Type="Embed" ProgID="Equation.DSMT4" ShapeID="_x0000_i1142" DrawAspect="Content" ObjectID="_1619929366" r:id="rId456"/>
        </w:object>
      </w:r>
      <w:r w:rsidRPr="00D64245">
        <w:rPr>
          <w:rFonts w:ascii="Times New Roman" w:eastAsia="宋体" w:hAnsi="Times New Roman" w:cs="Times New Roman"/>
          <w:color w:val="000000" w:themeColor="text1"/>
          <w:spacing w:val="-1"/>
          <w:kern w:val="0"/>
          <w:sz w:val="24"/>
          <w:szCs w:val="24"/>
        </w:rPr>
        <w:t xml:space="preserve"> is </w:t>
      </w:r>
    </w:p>
    <w:tbl>
      <w:tblPr>
        <w:tblW w:w="5000" w:type="pct"/>
        <w:jc w:val="center"/>
        <w:tblLook w:val="04A0" w:firstRow="1" w:lastRow="0" w:firstColumn="1" w:lastColumn="0" w:noHBand="0" w:noVBand="1"/>
      </w:tblPr>
      <w:tblGrid>
        <w:gridCol w:w="2076"/>
        <w:gridCol w:w="4153"/>
        <w:gridCol w:w="2077"/>
      </w:tblGrid>
      <w:tr w:rsidR="00D64245" w:rsidRPr="00D64245" w14:paraId="0518638D" w14:textId="77777777" w:rsidTr="006D1C62">
        <w:trPr>
          <w:jc w:val="center"/>
        </w:trPr>
        <w:tc>
          <w:tcPr>
            <w:tcW w:w="1250" w:type="pct"/>
            <w:shd w:val="clear" w:color="auto" w:fill="auto"/>
            <w:vAlign w:val="center"/>
          </w:tcPr>
          <w:p w14:paraId="25654813"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2500" w:type="pct"/>
            <w:shd w:val="clear" w:color="auto" w:fill="auto"/>
            <w:vAlign w:val="center"/>
          </w:tcPr>
          <w:p w14:paraId="398ACEC1"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14"/>
                <w:sz w:val="24"/>
                <w:szCs w:val="24"/>
                <w:lang w:eastAsia="x-none"/>
              </w:rPr>
              <w:object w:dxaOrig="1520" w:dyaOrig="380" w14:anchorId="59FF1D1E">
                <v:shape id="_x0000_i1143" type="#_x0000_t75" style="width:78.9pt;height:21.7pt" o:ole="">
                  <v:imagedata r:id="rId457" o:title=""/>
                </v:shape>
                <o:OLEObject Type="Embed" ProgID="Equation.DSMT4" ShapeID="_x0000_i1143" DrawAspect="Content" ObjectID="_1619929367" r:id="rId458"/>
              </w:object>
            </w:r>
          </w:p>
        </w:tc>
        <w:tc>
          <w:tcPr>
            <w:tcW w:w="1250" w:type="pct"/>
            <w:shd w:val="clear" w:color="auto" w:fill="auto"/>
            <w:vAlign w:val="center"/>
          </w:tcPr>
          <w:p w14:paraId="1D2A9164" w14:textId="77777777" w:rsidR="00AB60FA" w:rsidRPr="00D64245" w:rsidRDefault="00AB60FA" w:rsidP="00AB60FA">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(4.3)</w:t>
            </w:r>
          </w:p>
        </w:tc>
      </w:tr>
    </w:tbl>
    <w:p w14:paraId="13AFD0DF"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rPr>
        <w:t xml:space="preserve">where </w:t>
      </w:r>
      <w:r w:rsidRPr="00D64245">
        <w:rPr>
          <w:rFonts w:ascii="Times New Roman" w:eastAsia="宋体" w:hAnsi="Times New Roman" w:cs="Times New Roman"/>
          <w:color w:val="000000" w:themeColor="text1"/>
          <w:spacing w:val="-1"/>
          <w:kern w:val="0"/>
          <w:position w:val="-12"/>
          <w:sz w:val="24"/>
          <w:szCs w:val="24"/>
          <w:lang w:eastAsia="x-none"/>
        </w:rPr>
        <w:object w:dxaOrig="420" w:dyaOrig="360" w14:anchorId="2B0CDE38">
          <v:shape id="_x0000_i1144" type="#_x0000_t75" style="width:21.7pt;height:14.8pt" o:ole="">
            <v:imagedata r:id="rId459" o:title=""/>
          </v:shape>
          <o:OLEObject Type="Embed" ProgID="Equation.DSMT4" ShapeID="_x0000_i1144" DrawAspect="Content" ObjectID="_1619929368" r:id="rId460"/>
        </w:object>
      </w:r>
      <w:r w:rsidRPr="00D64245">
        <w:rPr>
          <w:rFonts w:ascii="Times New Roman" w:eastAsia="宋体" w:hAnsi="Times New Roman" w:cs="Times New Roman"/>
          <w:color w:val="000000" w:themeColor="text1"/>
          <w:spacing w:val="-1"/>
          <w:kern w:val="0"/>
          <w:sz w:val="24"/>
          <w:szCs w:val="24"/>
          <w:lang w:eastAsia="x-none"/>
        </w:rPr>
        <w:t xml:space="preserve"> is the length of half turn end-winding, which can be estimated by</w:t>
      </w:r>
    </w:p>
    <w:tbl>
      <w:tblPr>
        <w:tblW w:w="5000" w:type="pct"/>
        <w:jc w:val="center"/>
        <w:tblLook w:val="04A0" w:firstRow="1" w:lastRow="0" w:firstColumn="1" w:lastColumn="0" w:noHBand="0" w:noVBand="1"/>
      </w:tblPr>
      <w:tblGrid>
        <w:gridCol w:w="2076"/>
        <w:gridCol w:w="4153"/>
        <w:gridCol w:w="2077"/>
      </w:tblGrid>
      <w:tr w:rsidR="00D64245" w:rsidRPr="00D64245" w14:paraId="4F08AD4B" w14:textId="77777777" w:rsidTr="006D1C62">
        <w:trPr>
          <w:jc w:val="center"/>
        </w:trPr>
        <w:tc>
          <w:tcPr>
            <w:tcW w:w="1250" w:type="pct"/>
            <w:shd w:val="clear" w:color="auto" w:fill="auto"/>
            <w:vAlign w:val="center"/>
          </w:tcPr>
          <w:p w14:paraId="5AECBAC6"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2500" w:type="pct"/>
            <w:shd w:val="clear" w:color="auto" w:fill="auto"/>
            <w:vAlign w:val="center"/>
          </w:tcPr>
          <w:p w14:paraId="46C62DDF"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14"/>
                <w:sz w:val="24"/>
                <w:szCs w:val="24"/>
                <w:lang w:eastAsia="x-none"/>
              </w:rPr>
              <w:object w:dxaOrig="1260" w:dyaOrig="380" w14:anchorId="27B5C76A">
                <v:shape id="_x0000_i1145" type="#_x0000_t75" style="width:65.1pt;height:21.7pt" o:ole="">
                  <v:imagedata r:id="rId461" o:title=""/>
                </v:shape>
                <o:OLEObject Type="Embed" ProgID="Equation.DSMT4" ShapeID="_x0000_i1145" DrawAspect="Content" ObjectID="_1619929369" r:id="rId462"/>
              </w:object>
            </w:r>
          </w:p>
        </w:tc>
        <w:tc>
          <w:tcPr>
            <w:tcW w:w="1250" w:type="pct"/>
            <w:shd w:val="clear" w:color="auto" w:fill="auto"/>
            <w:vAlign w:val="center"/>
          </w:tcPr>
          <w:p w14:paraId="3BDAAC16" w14:textId="77777777" w:rsidR="00AB60FA" w:rsidRPr="00D64245" w:rsidRDefault="00AB60FA" w:rsidP="00AB60FA">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(4.4)</w:t>
            </w:r>
          </w:p>
        </w:tc>
      </w:tr>
    </w:tbl>
    <w:p w14:paraId="1AED0644"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lang w:eastAsia="x-none"/>
        </w:rPr>
        <w:t xml:space="preserve">where </w:t>
      </w:r>
      <w:r w:rsidRPr="00D64245">
        <w:rPr>
          <w:rFonts w:ascii="Times New Roman" w:eastAsia="宋体" w:hAnsi="Times New Roman" w:cs="Times New Roman"/>
          <w:color w:val="000000" w:themeColor="text1"/>
          <w:spacing w:val="-1"/>
          <w:kern w:val="0"/>
          <w:position w:val="-12"/>
          <w:sz w:val="24"/>
          <w:szCs w:val="24"/>
          <w:lang w:eastAsia="x-none"/>
        </w:rPr>
        <w:object w:dxaOrig="320" w:dyaOrig="360" w14:anchorId="03AFE269">
          <v:shape id="_x0000_i1146" type="#_x0000_t75" style="width:14.8pt;height:14.8pt" o:ole="">
            <v:imagedata r:id="rId463" o:title=""/>
          </v:shape>
          <o:OLEObject Type="Embed" ProgID="Equation.DSMT4" ShapeID="_x0000_i1146" DrawAspect="Content" ObjectID="_1619929370" r:id="rId464"/>
        </w:object>
      </w:r>
      <w:r w:rsidRPr="00D64245">
        <w:rPr>
          <w:rFonts w:ascii="Times New Roman" w:eastAsia="宋体" w:hAnsi="Times New Roman" w:cs="Times New Roman"/>
          <w:color w:val="000000" w:themeColor="text1"/>
          <w:spacing w:val="-1"/>
          <w:kern w:val="0"/>
          <w:sz w:val="24"/>
          <w:szCs w:val="24"/>
          <w:lang w:eastAsia="x-none"/>
        </w:rPr>
        <w:t xml:space="preserve"> is the empirical coefficient, which is dependent on </w:t>
      </w:r>
      <w:r w:rsidRPr="00D64245">
        <w:rPr>
          <w:rFonts w:ascii="Times New Roman" w:eastAsia="宋体" w:hAnsi="Times New Roman" w:cs="Times New Roman"/>
          <w:i/>
          <w:color w:val="000000" w:themeColor="text1"/>
          <w:spacing w:val="-1"/>
          <w:kern w:val="0"/>
          <w:sz w:val="24"/>
          <w:szCs w:val="24"/>
          <w:lang w:eastAsia="x-none"/>
        </w:rPr>
        <w:t>N</w:t>
      </w:r>
      <w:r w:rsidRPr="00D64245">
        <w:rPr>
          <w:rFonts w:ascii="Times New Roman" w:eastAsia="宋体" w:hAnsi="Times New Roman" w:cs="Times New Roman"/>
          <w:i/>
          <w:color w:val="000000" w:themeColor="text1"/>
          <w:spacing w:val="-1"/>
          <w:kern w:val="0"/>
          <w:sz w:val="24"/>
          <w:szCs w:val="24"/>
          <w:vertAlign w:val="subscript"/>
          <w:lang w:eastAsia="x-none"/>
        </w:rPr>
        <w:t>s</w:t>
      </w:r>
      <w:r w:rsidRPr="00D64245">
        <w:rPr>
          <w:rFonts w:ascii="Times New Roman" w:eastAsia="宋体" w:hAnsi="Times New Roman" w:cs="Times New Roman"/>
          <w:color w:val="000000" w:themeColor="text1"/>
          <w:spacing w:val="-1"/>
          <w:kern w:val="0"/>
          <w:sz w:val="24"/>
          <w:szCs w:val="24"/>
          <w:lang w:eastAsia="x-none"/>
        </w:rPr>
        <w:t xml:space="preserve">. For 12-stator SSPMs with non- and overlapping windings, it is selected as 1.35 and 1.25, respectively [CHE90]. </w:t>
      </w:r>
      <w:r w:rsidRPr="00D64245">
        <w:rPr>
          <w:rFonts w:ascii="Times New Roman" w:eastAsia="宋体" w:hAnsi="Times New Roman" w:cs="Times New Roman"/>
          <w:color w:val="000000" w:themeColor="text1"/>
          <w:spacing w:val="-1"/>
          <w:kern w:val="0"/>
          <w:position w:val="-14"/>
          <w:sz w:val="24"/>
          <w:szCs w:val="24"/>
          <w:lang w:eastAsia="x-none"/>
        </w:rPr>
        <w:object w:dxaOrig="260" w:dyaOrig="380" w14:anchorId="0D8D92C4">
          <v:shape id="_x0000_i1147" type="#_x0000_t75" style="width:14.8pt;height:21.7pt" o:ole="">
            <v:imagedata r:id="rId465" o:title=""/>
          </v:shape>
          <o:OLEObject Type="Embed" ProgID="Equation.DSMT4" ShapeID="_x0000_i1147" DrawAspect="Content" ObjectID="_1619929371" r:id="rId466"/>
        </w:object>
      </w:r>
      <w:r w:rsidRPr="00D64245">
        <w:rPr>
          <w:rFonts w:ascii="Times New Roman" w:eastAsia="宋体" w:hAnsi="Times New Roman" w:cs="Times New Roman"/>
          <w:color w:val="000000" w:themeColor="text1"/>
          <w:spacing w:val="-1"/>
          <w:kern w:val="0"/>
          <w:sz w:val="24"/>
          <w:szCs w:val="24"/>
          <w:lang w:eastAsia="x-none"/>
        </w:rPr>
        <w:t>is the coil pitch in terms of circumferential length,</w:t>
      </w:r>
    </w:p>
    <w:tbl>
      <w:tblPr>
        <w:tblW w:w="5000" w:type="pct"/>
        <w:jc w:val="center"/>
        <w:tblLook w:val="04A0" w:firstRow="1" w:lastRow="0" w:firstColumn="1" w:lastColumn="0" w:noHBand="0" w:noVBand="1"/>
      </w:tblPr>
      <w:tblGrid>
        <w:gridCol w:w="2076"/>
        <w:gridCol w:w="4153"/>
        <w:gridCol w:w="2077"/>
      </w:tblGrid>
      <w:tr w:rsidR="00D64245" w:rsidRPr="00D64245" w14:paraId="38162FE2" w14:textId="77777777" w:rsidTr="006D1C62">
        <w:trPr>
          <w:jc w:val="center"/>
        </w:trPr>
        <w:tc>
          <w:tcPr>
            <w:tcW w:w="1250" w:type="pct"/>
            <w:shd w:val="clear" w:color="auto" w:fill="auto"/>
            <w:vAlign w:val="center"/>
          </w:tcPr>
          <w:p w14:paraId="12162763"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2500" w:type="pct"/>
            <w:shd w:val="clear" w:color="auto" w:fill="auto"/>
            <w:vAlign w:val="center"/>
          </w:tcPr>
          <w:p w14:paraId="76F1BBC8"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24"/>
                <w:sz w:val="24"/>
                <w:szCs w:val="24"/>
                <w:lang w:eastAsia="x-none"/>
              </w:rPr>
              <w:object w:dxaOrig="2160" w:dyaOrig="620" w14:anchorId="0B441AA9">
                <v:shape id="_x0000_i1148" type="#_x0000_t75" style="width:108.5pt;height:35.5pt" o:ole="">
                  <v:imagedata r:id="rId467" o:title=""/>
                </v:shape>
                <o:OLEObject Type="Embed" ProgID="Equation.DSMT4" ShapeID="_x0000_i1148" DrawAspect="Content" ObjectID="_1619929372" r:id="rId468"/>
              </w:object>
            </w:r>
          </w:p>
        </w:tc>
        <w:tc>
          <w:tcPr>
            <w:tcW w:w="1250" w:type="pct"/>
            <w:shd w:val="clear" w:color="auto" w:fill="auto"/>
            <w:vAlign w:val="center"/>
          </w:tcPr>
          <w:p w14:paraId="32BDD80D" w14:textId="77777777" w:rsidR="00AB60FA" w:rsidRPr="00D64245" w:rsidRDefault="00AB60FA" w:rsidP="00AB60FA">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(4.5)</w:t>
            </w:r>
          </w:p>
        </w:tc>
      </w:tr>
    </w:tbl>
    <w:p w14:paraId="4637BDAE"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lang w:eastAsia="x-none"/>
        </w:rPr>
        <w:t xml:space="preserve">where </w:t>
      </w:r>
      <w:r w:rsidRPr="00D64245">
        <w:rPr>
          <w:rFonts w:ascii="Times New Roman" w:eastAsia="宋体" w:hAnsi="Times New Roman" w:cs="Times New Roman"/>
          <w:color w:val="000000" w:themeColor="text1"/>
          <w:spacing w:val="-1"/>
          <w:kern w:val="0"/>
          <w:position w:val="-12"/>
          <w:sz w:val="24"/>
          <w:szCs w:val="24"/>
          <w:lang w:eastAsia="x-none"/>
        </w:rPr>
        <w:object w:dxaOrig="400" w:dyaOrig="360" w14:anchorId="4EBF7460">
          <v:shape id="_x0000_i1149" type="#_x0000_t75" style="width:21.7pt;height:14.8pt" o:ole="">
            <v:imagedata r:id="rId469" o:title=""/>
          </v:shape>
          <o:OLEObject Type="Embed" ProgID="Equation.DSMT4" ShapeID="_x0000_i1149" DrawAspect="Content" ObjectID="_1619929373" r:id="rId470"/>
        </w:object>
      </w:r>
      <w:r w:rsidRPr="00D64245">
        <w:rPr>
          <w:rFonts w:ascii="Times New Roman" w:eastAsia="宋体" w:hAnsi="Times New Roman" w:cs="Times New Roman"/>
          <w:color w:val="000000" w:themeColor="text1"/>
          <w:spacing w:val="-1"/>
          <w:kern w:val="0"/>
          <w:sz w:val="24"/>
          <w:szCs w:val="24"/>
          <w:lang w:eastAsia="x-none"/>
        </w:rPr>
        <w:t xml:space="preserve"> is the coil pitch in unit of rad, which is </w:t>
      </w:r>
      <w:r w:rsidRPr="00D64245">
        <w:rPr>
          <w:rFonts w:ascii="Times New Roman" w:eastAsia="宋体" w:hAnsi="Times New Roman" w:cs="Times New Roman"/>
          <w:color w:val="000000" w:themeColor="text1"/>
          <w:spacing w:val="-1"/>
          <w:kern w:val="0"/>
          <w:position w:val="-6"/>
          <w:sz w:val="24"/>
          <w:szCs w:val="24"/>
          <w:lang w:eastAsia="x-none"/>
        </w:rPr>
        <w:object w:dxaOrig="499" w:dyaOrig="279" w14:anchorId="21E05C72">
          <v:shape id="_x0000_i1150" type="#_x0000_t75" style="width:21.7pt;height:14.8pt" o:ole="">
            <v:imagedata r:id="rId471" o:title=""/>
          </v:shape>
          <o:OLEObject Type="Embed" ProgID="Equation.DSMT4" ShapeID="_x0000_i1150" DrawAspect="Content" ObjectID="_1619929374" r:id="rId472"/>
        </w:object>
      </w:r>
      <w:r w:rsidRPr="00D64245">
        <w:rPr>
          <w:rFonts w:ascii="Times New Roman" w:eastAsia="宋体" w:hAnsi="Times New Roman" w:cs="Times New Roman"/>
          <w:color w:val="000000" w:themeColor="text1"/>
          <w:spacing w:val="-1"/>
          <w:kern w:val="0"/>
          <w:sz w:val="24"/>
          <w:szCs w:val="24"/>
          <w:lang w:eastAsia="x-none"/>
        </w:rPr>
        <w:t xml:space="preserve"> and </w:t>
      </w:r>
      <w:r w:rsidRPr="00D64245">
        <w:rPr>
          <w:rFonts w:ascii="Times New Roman" w:eastAsia="宋体" w:hAnsi="Times New Roman" w:cs="Times New Roman"/>
          <w:color w:val="000000" w:themeColor="text1"/>
          <w:spacing w:val="-1"/>
          <w:kern w:val="0"/>
          <w:position w:val="-6"/>
          <w:sz w:val="24"/>
          <w:szCs w:val="24"/>
          <w:lang w:eastAsia="x-none"/>
        </w:rPr>
        <w:object w:dxaOrig="499" w:dyaOrig="279" w14:anchorId="37474586">
          <v:shape id="_x0000_i1151" type="#_x0000_t75" style="width:21.7pt;height:14.8pt" o:ole="">
            <v:imagedata r:id="rId473" o:title=""/>
          </v:shape>
          <o:OLEObject Type="Embed" ProgID="Equation.DSMT4" ShapeID="_x0000_i1151" DrawAspect="Content" ObjectID="_1619929375" r:id="rId474"/>
        </w:object>
      </w:r>
      <w:r w:rsidRPr="00D64245">
        <w:rPr>
          <w:rFonts w:ascii="Times New Roman" w:eastAsia="宋体" w:hAnsi="Times New Roman" w:cs="Times New Roman"/>
          <w:color w:val="000000" w:themeColor="text1"/>
          <w:spacing w:val="-1"/>
          <w:kern w:val="0"/>
          <w:sz w:val="24"/>
          <w:szCs w:val="24"/>
          <w:lang w:eastAsia="x-none"/>
        </w:rPr>
        <w:t xml:space="preserve"> for </w:t>
      </w:r>
      <w:r w:rsidRPr="00D64245">
        <w:rPr>
          <w:rFonts w:ascii="Times New Roman" w:eastAsia="宋体" w:hAnsi="Times New Roman" w:cs="Times New Roman"/>
          <w:color w:val="000000" w:themeColor="text1"/>
          <w:spacing w:val="-1"/>
          <w:kern w:val="0"/>
          <w:sz w:val="24"/>
          <w:szCs w:val="24"/>
        </w:rPr>
        <w:t xml:space="preserve">12s10r-SSPM-A1 </w:t>
      </w:r>
      <w:r w:rsidRPr="00D64245">
        <w:rPr>
          <w:rFonts w:ascii="Times New Roman" w:eastAsia="宋体" w:hAnsi="Times New Roman" w:cs="Times New Roman"/>
          <w:color w:val="000000" w:themeColor="text1"/>
          <w:spacing w:val="-1"/>
          <w:kern w:val="0"/>
          <w:sz w:val="24"/>
          <w:szCs w:val="24"/>
          <w:lang w:eastAsia="x-none"/>
        </w:rPr>
        <w:t xml:space="preserve">and </w:t>
      </w:r>
      <w:r w:rsidRPr="00D64245">
        <w:rPr>
          <w:rFonts w:ascii="Times New Roman" w:eastAsia="宋体" w:hAnsi="Times New Roman" w:cs="Times New Roman"/>
          <w:color w:val="000000" w:themeColor="text1"/>
          <w:spacing w:val="-1"/>
          <w:kern w:val="0"/>
          <w:sz w:val="24"/>
          <w:szCs w:val="24"/>
        </w:rPr>
        <w:t>12s7r-SSPM-A3, respectively.</w:t>
      </w:r>
    </w:p>
    <w:p w14:paraId="6374881D" w14:textId="514139FB"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 xml:space="preserve">From the result of global optimization, the average torque </w:t>
      </w:r>
      <w:r w:rsidRPr="00D64245">
        <w:rPr>
          <w:rFonts w:ascii="Times New Roman" w:eastAsia="宋体" w:hAnsi="Times New Roman" w:cs="Times New Roman"/>
          <w:i/>
          <w:color w:val="000000" w:themeColor="text1"/>
          <w:spacing w:val="-1"/>
          <w:kern w:val="0"/>
          <w:sz w:val="24"/>
          <w:szCs w:val="24"/>
        </w:rPr>
        <w:t>T</w:t>
      </w:r>
      <w:r w:rsidRPr="00D64245">
        <w:rPr>
          <w:rFonts w:ascii="Times New Roman" w:eastAsia="宋体" w:hAnsi="Times New Roman" w:cs="Times New Roman"/>
          <w:i/>
          <w:color w:val="000000" w:themeColor="text1"/>
          <w:spacing w:val="-1"/>
          <w:kern w:val="0"/>
          <w:sz w:val="24"/>
          <w:szCs w:val="24"/>
          <w:vertAlign w:val="subscript"/>
        </w:rPr>
        <w:t>av</w:t>
      </w:r>
      <w:r w:rsidRPr="00D64245">
        <w:rPr>
          <w:rFonts w:ascii="Times New Roman" w:eastAsia="宋体" w:hAnsi="Times New Roman" w:cs="Times New Roman"/>
          <w:color w:val="000000" w:themeColor="text1"/>
          <w:spacing w:val="-1"/>
          <w:kern w:val="0"/>
          <w:sz w:val="24"/>
          <w:szCs w:val="24"/>
        </w:rPr>
        <w:t xml:space="preserve"> and torque ripple </w:t>
      </w:r>
      <w:r w:rsidRPr="00D64245">
        <w:rPr>
          <w:rFonts w:ascii="Times New Roman" w:eastAsia="宋体" w:hAnsi="Times New Roman" w:cs="Times New Roman"/>
          <w:i/>
          <w:color w:val="000000" w:themeColor="text1"/>
          <w:spacing w:val="-1"/>
          <w:kern w:val="0"/>
          <w:sz w:val="24"/>
          <w:szCs w:val="24"/>
        </w:rPr>
        <w:t>T</w:t>
      </w:r>
      <w:r w:rsidRPr="00D64245">
        <w:rPr>
          <w:rFonts w:ascii="Times New Roman" w:eastAsia="宋体" w:hAnsi="Times New Roman" w:cs="Times New Roman"/>
          <w:i/>
          <w:color w:val="000000" w:themeColor="text1"/>
          <w:spacing w:val="-1"/>
          <w:kern w:val="0"/>
          <w:sz w:val="24"/>
          <w:szCs w:val="24"/>
          <w:vertAlign w:val="subscript"/>
        </w:rPr>
        <w:t>ripple</w:t>
      </w:r>
      <w:r w:rsidRPr="00D64245">
        <w:rPr>
          <w:rFonts w:ascii="Times New Roman" w:eastAsia="宋体" w:hAnsi="Times New Roman" w:cs="Times New Roman"/>
          <w:color w:val="000000" w:themeColor="text1"/>
          <w:spacing w:val="-1"/>
          <w:kern w:val="0"/>
          <w:sz w:val="24"/>
          <w:szCs w:val="24"/>
        </w:rPr>
        <w:t xml:space="preserve"> of SSPMs are compared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_Ref501486719 \h  \* MERGEFORMAT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宋体" w:hAnsi="Times New Roman" w:cs="Times New Roman"/>
          <w:color w:val="000000" w:themeColor="text1"/>
          <w:spacing w:val="-1"/>
          <w:kern w:val="0"/>
          <w:sz w:val="24"/>
          <w:szCs w:val="24"/>
        </w:rPr>
        <w:t>Fig. 4.9</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xml:space="preserve">, where </w:t>
      </w:r>
      <w:r w:rsidRPr="00D64245">
        <w:rPr>
          <w:rFonts w:ascii="Times New Roman" w:eastAsia="宋体" w:hAnsi="Times New Roman" w:cs="Times New Roman"/>
          <w:i/>
          <w:color w:val="000000" w:themeColor="text1"/>
          <w:spacing w:val="-1"/>
          <w:kern w:val="0"/>
          <w:sz w:val="24"/>
          <w:szCs w:val="24"/>
        </w:rPr>
        <w:t>T</w:t>
      </w:r>
      <w:r w:rsidRPr="00D64245">
        <w:rPr>
          <w:rFonts w:ascii="Times New Roman" w:eastAsia="宋体" w:hAnsi="Times New Roman" w:cs="Times New Roman"/>
          <w:i/>
          <w:color w:val="000000" w:themeColor="text1"/>
          <w:spacing w:val="-1"/>
          <w:kern w:val="0"/>
          <w:sz w:val="24"/>
          <w:szCs w:val="24"/>
          <w:vertAlign w:val="subscript"/>
        </w:rPr>
        <w:t>ripple</w:t>
      </w:r>
      <w:r w:rsidRPr="00D64245">
        <w:rPr>
          <w:rFonts w:ascii="Times New Roman" w:eastAsia="宋体" w:hAnsi="Times New Roman" w:cs="Times New Roman"/>
          <w:color w:val="000000" w:themeColor="text1"/>
          <w:spacing w:val="-1"/>
          <w:kern w:val="0"/>
          <w:sz w:val="24"/>
          <w:szCs w:val="24"/>
        </w:rPr>
        <w:t xml:space="preserve"> is defined as</w:t>
      </w:r>
    </w:p>
    <w:tbl>
      <w:tblPr>
        <w:tblW w:w="5000" w:type="pct"/>
        <w:jc w:val="center"/>
        <w:tblLook w:val="04A0" w:firstRow="1" w:lastRow="0" w:firstColumn="1" w:lastColumn="0" w:noHBand="0" w:noVBand="1"/>
      </w:tblPr>
      <w:tblGrid>
        <w:gridCol w:w="2076"/>
        <w:gridCol w:w="4153"/>
        <w:gridCol w:w="2077"/>
      </w:tblGrid>
      <w:tr w:rsidR="00D64245" w:rsidRPr="00D64245" w14:paraId="6A258FAD" w14:textId="77777777" w:rsidTr="006D1C62">
        <w:trPr>
          <w:jc w:val="center"/>
        </w:trPr>
        <w:tc>
          <w:tcPr>
            <w:tcW w:w="1250" w:type="pct"/>
            <w:shd w:val="clear" w:color="auto" w:fill="auto"/>
            <w:vAlign w:val="center"/>
          </w:tcPr>
          <w:p w14:paraId="08969A74"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2500" w:type="pct"/>
            <w:shd w:val="clear" w:color="auto" w:fill="auto"/>
            <w:vAlign w:val="center"/>
          </w:tcPr>
          <w:p w14:paraId="14B0066C"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30"/>
                <w:sz w:val="24"/>
                <w:szCs w:val="24"/>
                <w:lang w:eastAsia="x-none"/>
              </w:rPr>
              <w:object w:dxaOrig="2480" w:dyaOrig="680" w14:anchorId="444303CA">
                <v:shape id="_x0000_i1152" type="#_x0000_t75" style="width:122.3pt;height:36.5pt" o:ole="">
                  <v:imagedata r:id="rId475" o:title=""/>
                </v:shape>
                <o:OLEObject Type="Embed" ProgID="Equation.DSMT4" ShapeID="_x0000_i1152" DrawAspect="Content" ObjectID="_1619929376" r:id="rId476"/>
              </w:object>
            </w:r>
          </w:p>
        </w:tc>
        <w:tc>
          <w:tcPr>
            <w:tcW w:w="1250" w:type="pct"/>
            <w:shd w:val="clear" w:color="auto" w:fill="auto"/>
            <w:vAlign w:val="center"/>
          </w:tcPr>
          <w:p w14:paraId="3FF30C24" w14:textId="77777777" w:rsidR="00AB60FA" w:rsidRPr="00D64245" w:rsidRDefault="00AB60FA" w:rsidP="00AB60FA">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(4.6)</w:t>
            </w:r>
          </w:p>
        </w:tc>
      </w:tr>
    </w:tbl>
    <w:p w14:paraId="3E05CE71" w14:textId="13E62B01"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lastRenderedPageBreak/>
        <w:t xml:space="preserve">where </w:t>
      </w:r>
      <w:r w:rsidRPr="00D64245">
        <w:rPr>
          <w:rFonts w:ascii="Times New Roman" w:eastAsia="宋体" w:hAnsi="Times New Roman" w:cs="Times New Roman"/>
          <w:i/>
          <w:color w:val="000000" w:themeColor="text1"/>
          <w:spacing w:val="-1"/>
          <w:kern w:val="0"/>
          <w:sz w:val="24"/>
          <w:szCs w:val="24"/>
        </w:rPr>
        <w:t>T</w:t>
      </w:r>
      <w:r w:rsidRPr="00D64245">
        <w:rPr>
          <w:rFonts w:ascii="Times New Roman" w:eastAsia="宋体" w:hAnsi="Times New Roman" w:cs="Times New Roman"/>
          <w:i/>
          <w:color w:val="000000" w:themeColor="text1"/>
          <w:spacing w:val="-1"/>
          <w:kern w:val="0"/>
          <w:sz w:val="24"/>
          <w:szCs w:val="24"/>
          <w:vertAlign w:val="subscript"/>
        </w:rPr>
        <w:t>max</w:t>
      </w:r>
      <w:r w:rsidR="00C75600" w:rsidRPr="00D64245">
        <w:rPr>
          <w:rFonts w:ascii="Times New Roman" w:eastAsia="宋体" w:hAnsi="Times New Roman" w:cs="Times New Roman"/>
          <w:color w:val="000000" w:themeColor="text1"/>
          <w:spacing w:val="-1"/>
          <w:kern w:val="0"/>
          <w:sz w:val="24"/>
          <w:szCs w:val="24"/>
        </w:rPr>
        <w:t xml:space="preserve"> and</w:t>
      </w:r>
      <w:r w:rsidRPr="00D64245">
        <w:rPr>
          <w:rFonts w:ascii="Times New Roman" w:eastAsia="宋体" w:hAnsi="Times New Roman" w:cs="Times New Roman"/>
          <w:color w:val="000000" w:themeColor="text1"/>
          <w:spacing w:val="-1"/>
          <w:kern w:val="0"/>
          <w:sz w:val="24"/>
          <w:szCs w:val="24"/>
        </w:rPr>
        <w:t xml:space="preserve"> </w:t>
      </w:r>
      <w:r w:rsidRPr="00D64245">
        <w:rPr>
          <w:rFonts w:ascii="Times New Roman" w:eastAsia="宋体" w:hAnsi="Times New Roman" w:cs="Times New Roman"/>
          <w:i/>
          <w:color w:val="000000" w:themeColor="text1"/>
          <w:spacing w:val="-1"/>
          <w:kern w:val="0"/>
          <w:sz w:val="24"/>
          <w:szCs w:val="24"/>
        </w:rPr>
        <w:t>T</w:t>
      </w:r>
      <w:r w:rsidRPr="00D64245">
        <w:rPr>
          <w:rFonts w:ascii="Times New Roman" w:eastAsia="宋体" w:hAnsi="Times New Roman" w:cs="Times New Roman"/>
          <w:i/>
          <w:color w:val="000000" w:themeColor="text1"/>
          <w:spacing w:val="-1"/>
          <w:kern w:val="0"/>
          <w:sz w:val="24"/>
          <w:szCs w:val="24"/>
          <w:vertAlign w:val="subscript"/>
        </w:rPr>
        <w:t>min</w:t>
      </w:r>
      <w:r w:rsidRPr="00D64245">
        <w:rPr>
          <w:rFonts w:ascii="Times New Roman" w:eastAsia="宋体" w:hAnsi="Times New Roman" w:cs="Times New Roman"/>
          <w:color w:val="000000" w:themeColor="text1"/>
          <w:spacing w:val="-1"/>
          <w:kern w:val="0"/>
          <w:sz w:val="24"/>
          <w:szCs w:val="24"/>
        </w:rPr>
        <w:t xml:space="preserve"> </w:t>
      </w:r>
      <w:r w:rsidR="00C75600" w:rsidRPr="00D64245">
        <w:rPr>
          <w:rFonts w:ascii="Times New Roman" w:eastAsia="宋体" w:hAnsi="Times New Roman" w:cs="Times New Roman"/>
          <w:color w:val="000000" w:themeColor="text1"/>
          <w:spacing w:val="-1"/>
          <w:kern w:val="0"/>
          <w:sz w:val="24"/>
          <w:szCs w:val="24"/>
        </w:rPr>
        <w:t>are</w:t>
      </w:r>
      <w:r w:rsidRPr="00D64245">
        <w:rPr>
          <w:rFonts w:ascii="Times New Roman" w:eastAsia="宋体" w:hAnsi="Times New Roman" w:cs="Times New Roman"/>
          <w:color w:val="000000" w:themeColor="text1"/>
          <w:spacing w:val="-1"/>
          <w:kern w:val="0"/>
          <w:sz w:val="24"/>
          <w:szCs w:val="24"/>
        </w:rPr>
        <w:t xml:space="preserve"> the maximum and minimum values of electromagnetic torque. It can be found that:</w:t>
      </w:r>
    </w:p>
    <w:p w14:paraId="25D236E5" w14:textId="76ADACA2" w:rsidR="00D16C49" w:rsidRPr="00D64245" w:rsidRDefault="008A1BD0" w:rsidP="00D16C49">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highlight w:val="yellow"/>
        </w:rPr>
      </w:pPr>
      <w:r w:rsidRPr="00D64245">
        <w:rPr>
          <w:rFonts w:ascii="Times New Roman" w:eastAsia="宋体" w:hAnsi="Times New Roman" w:cs="Times New Roman"/>
          <w:color w:val="000000" w:themeColor="text1"/>
          <w:spacing w:val="-1"/>
          <w:kern w:val="0"/>
          <w:sz w:val="24"/>
          <w:szCs w:val="24"/>
        </w:rPr>
        <w:t xml:space="preserve">(a) For 12 stator-slot </w:t>
      </w:r>
      <w:r w:rsidR="00AB60FA" w:rsidRPr="00D64245">
        <w:rPr>
          <w:rFonts w:ascii="Times New Roman" w:eastAsia="宋体" w:hAnsi="Times New Roman" w:cs="Times New Roman"/>
          <w:color w:val="000000" w:themeColor="text1"/>
          <w:spacing w:val="-1"/>
          <w:kern w:val="0"/>
          <w:sz w:val="24"/>
          <w:szCs w:val="24"/>
        </w:rPr>
        <w:t>SSPMs with feasible rotor pole numbers, overlapping winding</w:t>
      </w:r>
      <w:r w:rsidRPr="00D64245">
        <w:rPr>
          <w:rFonts w:ascii="Times New Roman" w:eastAsia="宋体" w:hAnsi="Times New Roman" w:cs="Times New Roman"/>
          <w:color w:val="000000" w:themeColor="text1"/>
          <w:spacing w:val="-1"/>
          <w:kern w:val="0"/>
          <w:sz w:val="24"/>
          <w:szCs w:val="24"/>
        </w:rPr>
        <w:t>s</w:t>
      </w:r>
      <w:r w:rsidR="00AB60FA" w:rsidRPr="00D64245">
        <w:rPr>
          <w:rFonts w:ascii="Times New Roman" w:eastAsia="宋体" w:hAnsi="Times New Roman" w:cs="Times New Roman"/>
          <w:color w:val="000000" w:themeColor="text1"/>
          <w:spacing w:val="-1"/>
          <w:kern w:val="0"/>
          <w:sz w:val="24"/>
          <w:szCs w:val="24"/>
        </w:rPr>
        <w:t xml:space="preserve"> with a coil pitch of 3 </w:t>
      </w:r>
      <w:r w:rsidR="00D37902" w:rsidRPr="00D64245">
        <w:rPr>
          <w:rFonts w:ascii="Times New Roman" w:eastAsia="宋体" w:hAnsi="Times New Roman" w:cs="Times New Roman"/>
          <w:color w:val="000000" w:themeColor="text1"/>
          <w:spacing w:val="-1"/>
          <w:kern w:val="0"/>
          <w:sz w:val="24"/>
          <w:szCs w:val="24"/>
        </w:rPr>
        <w:t xml:space="preserve">stator slot pitches </w:t>
      </w:r>
      <w:r w:rsidR="00AB60FA" w:rsidRPr="00D64245">
        <w:rPr>
          <w:rFonts w:ascii="Times New Roman" w:eastAsia="宋体" w:hAnsi="Times New Roman" w:cs="Times New Roman"/>
          <w:color w:val="000000" w:themeColor="text1"/>
          <w:spacing w:val="-1"/>
          <w:kern w:val="0"/>
          <w:sz w:val="24"/>
          <w:szCs w:val="24"/>
        </w:rPr>
        <w:t>can improve the average torque under the same copper loss. This is due to the improvement of the fundamental winding factors</w:t>
      </w:r>
      <w:r w:rsidR="00AB60FA" w:rsidRPr="00D64245">
        <w:rPr>
          <w:rFonts w:ascii="Times New Roman" w:eastAsia="宋体" w:hAnsi="Times New Roman" w:cs="Times New Roman"/>
          <w:i/>
          <w:color w:val="000000" w:themeColor="text1"/>
          <w:spacing w:val="-1"/>
          <w:kern w:val="0"/>
          <w:sz w:val="24"/>
          <w:szCs w:val="24"/>
        </w:rPr>
        <w:t xml:space="preserve"> k</w:t>
      </w:r>
      <w:r w:rsidR="00AB60FA" w:rsidRPr="00D64245">
        <w:rPr>
          <w:rFonts w:ascii="Times New Roman" w:eastAsia="宋体" w:hAnsi="Times New Roman" w:cs="Times New Roman"/>
          <w:i/>
          <w:color w:val="000000" w:themeColor="text1"/>
          <w:spacing w:val="-1"/>
          <w:kern w:val="0"/>
          <w:sz w:val="24"/>
          <w:szCs w:val="24"/>
          <w:vertAlign w:val="subscript"/>
        </w:rPr>
        <w:t>w</w:t>
      </w:r>
      <w:r w:rsidR="00AB60FA" w:rsidRPr="00D64245">
        <w:rPr>
          <w:rFonts w:ascii="Times New Roman" w:eastAsia="宋体" w:hAnsi="Times New Roman" w:cs="Times New Roman"/>
          <w:color w:val="000000" w:themeColor="text1"/>
          <w:spacing w:val="-1"/>
          <w:kern w:val="0"/>
          <w:sz w:val="24"/>
          <w:szCs w:val="24"/>
        </w:rPr>
        <w:t xml:space="preserve">, which is calculated by (4.7)-(4.9) and shown in </w:t>
      </w:r>
      <w:r w:rsidR="00AB60FA" w:rsidRPr="00D64245">
        <w:rPr>
          <w:rFonts w:ascii="Times New Roman" w:eastAsia="宋体" w:hAnsi="Times New Roman" w:cs="Times New Roman"/>
          <w:color w:val="000000" w:themeColor="text1"/>
          <w:spacing w:val="-1"/>
          <w:kern w:val="0"/>
          <w:sz w:val="24"/>
          <w:szCs w:val="24"/>
        </w:rPr>
        <w:fldChar w:fldCharType="begin"/>
      </w:r>
      <w:r w:rsidR="00AB60FA" w:rsidRPr="00D64245">
        <w:rPr>
          <w:rFonts w:ascii="Times New Roman" w:eastAsia="宋体" w:hAnsi="Times New Roman" w:cs="Times New Roman"/>
          <w:color w:val="000000" w:themeColor="text1"/>
          <w:spacing w:val="-1"/>
          <w:kern w:val="0"/>
          <w:sz w:val="24"/>
          <w:szCs w:val="24"/>
        </w:rPr>
        <w:instrText xml:space="preserve"> REF _Ref534333250 \h </w:instrText>
      </w:r>
      <w:r w:rsidR="00B86584" w:rsidRPr="00D64245">
        <w:rPr>
          <w:rFonts w:ascii="Times New Roman" w:eastAsia="宋体" w:hAnsi="Times New Roman" w:cs="Times New Roman"/>
          <w:color w:val="000000" w:themeColor="text1"/>
          <w:spacing w:val="-1"/>
          <w:kern w:val="0"/>
          <w:sz w:val="24"/>
          <w:szCs w:val="24"/>
        </w:rPr>
        <w:instrText xml:space="preserve"> \* MERGEFORMAT </w:instrText>
      </w:r>
      <w:r w:rsidR="00AB60FA" w:rsidRPr="00D64245">
        <w:rPr>
          <w:rFonts w:ascii="Times New Roman" w:eastAsia="宋体" w:hAnsi="Times New Roman" w:cs="Times New Roman"/>
          <w:color w:val="000000" w:themeColor="text1"/>
          <w:spacing w:val="-1"/>
          <w:kern w:val="0"/>
          <w:sz w:val="24"/>
          <w:szCs w:val="24"/>
        </w:rPr>
      </w:r>
      <w:r w:rsidR="00AB60FA"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Table </w:t>
      </w:r>
      <w:r w:rsidR="00D64245">
        <w:rPr>
          <w:rFonts w:ascii="Times New Roman" w:eastAsia="黑体" w:hAnsi="Times New Roman" w:cs="Times New Roman"/>
          <w:noProof/>
          <w:color w:val="000000" w:themeColor="text1"/>
          <w:kern w:val="0"/>
          <w:sz w:val="24"/>
          <w:szCs w:val="24"/>
          <w:lang w:eastAsia="en-US"/>
        </w:rPr>
        <w:t>4</w:t>
      </w:r>
      <w:r w:rsidR="00D64245" w:rsidRPr="00D64245">
        <w:rPr>
          <w:rFonts w:ascii="Times New Roman" w:eastAsia="黑体" w:hAnsi="Times New Roman" w:cs="Times New Roman"/>
          <w:noProof/>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2</w:t>
      </w:r>
      <w:r w:rsidR="00AB60FA" w:rsidRPr="00D64245">
        <w:rPr>
          <w:rFonts w:ascii="Times New Roman" w:eastAsia="宋体" w:hAnsi="Times New Roman" w:cs="Times New Roman"/>
          <w:color w:val="000000" w:themeColor="text1"/>
          <w:spacing w:val="-1"/>
          <w:kern w:val="0"/>
          <w:sz w:val="24"/>
          <w:szCs w:val="24"/>
        </w:rPr>
        <w:fldChar w:fldCharType="end"/>
      </w:r>
      <w:r w:rsidR="00AB60FA" w:rsidRPr="00D64245">
        <w:rPr>
          <w:rFonts w:ascii="Times New Roman" w:eastAsia="宋体" w:hAnsi="Times New Roman" w:cs="Times New Roman"/>
          <w:color w:val="000000" w:themeColor="text1"/>
          <w:spacing w:val="-1"/>
          <w:kern w:val="0"/>
          <w:sz w:val="24"/>
          <w:szCs w:val="24"/>
        </w:rPr>
        <w:t>.</w:t>
      </w:r>
      <w:r w:rsidR="00AB60FA" w:rsidRPr="00D64245">
        <w:rPr>
          <w:rFonts w:ascii="Times New Roman" w:eastAsia="宋体" w:hAnsi="Times New Roman" w:cs="Times New Roman"/>
          <w:i/>
          <w:color w:val="000000" w:themeColor="text1"/>
          <w:spacing w:val="-1"/>
          <w:kern w:val="0"/>
          <w:sz w:val="24"/>
          <w:szCs w:val="24"/>
        </w:rPr>
        <w:t xml:space="preserve"> k</w:t>
      </w:r>
      <w:r w:rsidR="00AB60FA" w:rsidRPr="00D64245">
        <w:rPr>
          <w:rFonts w:ascii="Times New Roman" w:eastAsia="宋体" w:hAnsi="Times New Roman" w:cs="Times New Roman"/>
          <w:i/>
          <w:color w:val="000000" w:themeColor="text1"/>
          <w:spacing w:val="-1"/>
          <w:kern w:val="0"/>
          <w:sz w:val="24"/>
          <w:szCs w:val="24"/>
          <w:vertAlign w:val="subscript"/>
        </w:rPr>
        <w:t>w</w:t>
      </w:r>
      <w:r w:rsidR="00AB60FA" w:rsidRPr="00D64245">
        <w:rPr>
          <w:rFonts w:ascii="Times New Roman" w:eastAsia="宋体" w:hAnsi="Times New Roman" w:cs="Times New Roman"/>
          <w:color w:val="000000" w:themeColor="text1"/>
          <w:spacing w:val="-1"/>
          <w:kern w:val="0"/>
          <w:sz w:val="24"/>
          <w:szCs w:val="24"/>
          <w:vertAlign w:val="subscript"/>
        </w:rPr>
        <w:t>(A1)</w:t>
      </w:r>
      <w:r w:rsidR="00AB60FA" w:rsidRPr="00D64245">
        <w:rPr>
          <w:rFonts w:ascii="Times New Roman" w:eastAsia="宋体" w:hAnsi="Times New Roman" w:cs="Times New Roman"/>
          <w:color w:val="000000" w:themeColor="text1"/>
          <w:spacing w:val="-1"/>
          <w:kern w:val="0"/>
          <w:sz w:val="24"/>
          <w:szCs w:val="24"/>
        </w:rPr>
        <w:t xml:space="preserve"> and </w:t>
      </w:r>
      <w:r w:rsidR="00AB60FA" w:rsidRPr="00D64245">
        <w:rPr>
          <w:rFonts w:ascii="Times New Roman" w:eastAsia="宋体" w:hAnsi="Times New Roman" w:cs="Times New Roman"/>
          <w:i/>
          <w:color w:val="000000" w:themeColor="text1"/>
          <w:spacing w:val="-1"/>
          <w:kern w:val="0"/>
          <w:sz w:val="24"/>
          <w:szCs w:val="24"/>
        </w:rPr>
        <w:t>k</w:t>
      </w:r>
      <w:r w:rsidR="00AB60FA" w:rsidRPr="00D64245">
        <w:rPr>
          <w:rFonts w:ascii="Times New Roman" w:eastAsia="宋体" w:hAnsi="Times New Roman" w:cs="Times New Roman"/>
          <w:i/>
          <w:color w:val="000000" w:themeColor="text1"/>
          <w:spacing w:val="-1"/>
          <w:kern w:val="0"/>
          <w:sz w:val="24"/>
          <w:szCs w:val="24"/>
          <w:vertAlign w:val="subscript"/>
        </w:rPr>
        <w:t>w</w:t>
      </w:r>
      <w:r w:rsidR="00AB60FA" w:rsidRPr="00D64245">
        <w:rPr>
          <w:rFonts w:ascii="Times New Roman" w:eastAsia="宋体" w:hAnsi="Times New Roman" w:cs="Times New Roman"/>
          <w:color w:val="000000" w:themeColor="text1"/>
          <w:spacing w:val="-1"/>
          <w:kern w:val="0"/>
          <w:sz w:val="24"/>
          <w:szCs w:val="24"/>
          <w:vertAlign w:val="subscript"/>
        </w:rPr>
        <w:t>(A3)</w:t>
      </w:r>
      <w:r w:rsidR="00AB60FA" w:rsidRPr="00D64245">
        <w:rPr>
          <w:rFonts w:ascii="Times New Roman" w:eastAsia="宋体" w:hAnsi="Times New Roman" w:cs="Times New Roman"/>
          <w:color w:val="000000" w:themeColor="text1"/>
          <w:spacing w:val="-1"/>
          <w:kern w:val="0"/>
          <w:sz w:val="24"/>
          <w:szCs w:val="24"/>
        </w:rPr>
        <w:t xml:space="preserve"> are the winding factors for non- and overlapping windings, respectively.</w:t>
      </w:r>
      <w:r w:rsidR="008F229D" w:rsidRPr="00D64245">
        <w:rPr>
          <w:rFonts w:ascii="Times New Roman" w:eastAsia="宋体" w:hAnsi="Times New Roman" w:cs="Times New Roman"/>
          <w:color w:val="000000" w:themeColor="text1"/>
          <w:spacing w:val="-1"/>
          <w:kern w:val="0"/>
          <w:sz w:val="24"/>
          <w:szCs w:val="24"/>
        </w:rPr>
        <w:t xml:space="preserve"> </w:t>
      </w:r>
      <w:r w:rsidR="008F229D" w:rsidRPr="00D64245">
        <w:rPr>
          <w:rFonts w:ascii="Times New Roman" w:eastAsia="宋体" w:hAnsi="Times New Roman" w:cs="Times New Roman"/>
          <w:i/>
          <w:color w:val="000000" w:themeColor="text1"/>
          <w:kern w:val="0"/>
          <w:sz w:val="24"/>
          <w:szCs w:val="24"/>
          <w:lang w:eastAsia="ar-SA"/>
        </w:rPr>
        <w:t>k</w:t>
      </w:r>
      <w:r w:rsidR="008F229D" w:rsidRPr="00D64245">
        <w:rPr>
          <w:rFonts w:ascii="Times New Roman" w:eastAsia="宋体" w:hAnsi="Times New Roman" w:cs="Times New Roman"/>
          <w:i/>
          <w:color w:val="000000" w:themeColor="text1"/>
          <w:kern w:val="0"/>
          <w:sz w:val="24"/>
          <w:szCs w:val="24"/>
          <w:vertAlign w:val="subscript"/>
          <w:lang w:eastAsia="ar-SA"/>
        </w:rPr>
        <w:t>d</w:t>
      </w:r>
      <w:r w:rsidR="008F229D" w:rsidRPr="00D64245">
        <w:rPr>
          <w:rFonts w:ascii="Times New Roman" w:eastAsia="宋体" w:hAnsi="Times New Roman" w:cs="Times New Roman"/>
          <w:color w:val="000000" w:themeColor="text1"/>
          <w:kern w:val="0"/>
          <w:sz w:val="24"/>
          <w:szCs w:val="24"/>
          <w:lang w:eastAsia="ar-SA"/>
        </w:rPr>
        <w:t xml:space="preserve">, </w:t>
      </w:r>
      <w:r w:rsidR="008F229D" w:rsidRPr="00D64245">
        <w:rPr>
          <w:rFonts w:ascii="Times New Roman" w:eastAsia="宋体" w:hAnsi="Times New Roman" w:cs="Times New Roman"/>
          <w:i/>
          <w:color w:val="000000" w:themeColor="text1"/>
          <w:kern w:val="0"/>
          <w:sz w:val="24"/>
          <w:szCs w:val="24"/>
        </w:rPr>
        <w:t>Q, α</w:t>
      </w:r>
      <w:r w:rsidR="008F229D" w:rsidRPr="00D64245">
        <w:rPr>
          <w:rFonts w:ascii="Times New Roman" w:eastAsia="宋体" w:hAnsi="Times New Roman" w:cs="Times New Roman"/>
          <w:color w:val="000000" w:themeColor="text1"/>
          <w:kern w:val="0"/>
          <w:sz w:val="24"/>
          <w:szCs w:val="24"/>
          <w:lang w:eastAsia="ar-SA"/>
        </w:rPr>
        <w:t xml:space="preserve">, </w:t>
      </w:r>
      <w:r w:rsidR="008F229D" w:rsidRPr="00D64245">
        <w:rPr>
          <w:rFonts w:ascii="Times New Roman" w:eastAsia="宋体" w:hAnsi="Times New Roman" w:cs="Times New Roman"/>
          <w:i/>
          <w:color w:val="000000" w:themeColor="text1"/>
          <w:kern w:val="0"/>
          <w:sz w:val="24"/>
          <w:szCs w:val="24"/>
          <w:lang w:eastAsia="ar-SA"/>
        </w:rPr>
        <w:t>k</w:t>
      </w:r>
      <w:r w:rsidR="008F229D" w:rsidRPr="00D64245">
        <w:rPr>
          <w:rFonts w:ascii="Times New Roman" w:eastAsia="宋体" w:hAnsi="Times New Roman" w:cs="Times New Roman"/>
          <w:i/>
          <w:color w:val="000000" w:themeColor="text1"/>
          <w:kern w:val="0"/>
          <w:sz w:val="24"/>
          <w:szCs w:val="24"/>
          <w:vertAlign w:val="subscript"/>
          <w:lang w:eastAsia="ar-SA"/>
        </w:rPr>
        <w:t xml:space="preserve">p, </w:t>
      </w:r>
      <w:r w:rsidR="008F229D" w:rsidRPr="00D64245">
        <w:rPr>
          <w:rFonts w:ascii="Times New Roman" w:eastAsia="宋体" w:hAnsi="Times New Roman" w:cs="Times New Roman"/>
          <w:color w:val="000000" w:themeColor="text1"/>
          <w:kern w:val="0"/>
          <w:sz w:val="24"/>
          <w:szCs w:val="24"/>
          <w:lang w:eastAsia="ar-SA"/>
        </w:rPr>
        <w:t xml:space="preserve">and </w:t>
      </w:r>
      <w:r w:rsidR="008F229D" w:rsidRPr="00D64245">
        <w:rPr>
          <w:rFonts w:ascii="Times New Roman" w:eastAsia="宋体" w:hAnsi="Times New Roman" w:cs="Times New Roman"/>
          <w:i/>
          <w:color w:val="000000" w:themeColor="text1"/>
          <w:kern w:val="0"/>
          <w:sz w:val="24"/>
          <w:szCs w:val="24"/>
        </w:rPr>
        <w:t>y</w:t>
      </w:r>
      <w:r w:rsidR="008F229D" w:rsidRPr="00D64245">
        <w:rPr>
          <w:rFonts w:ascii="Times New Roman" w:eastAsia="宋体" w:hAnsi="Times New Roman" w:cs="Times New Roman"/>
          <w:i/>
          <w:color w:val="000000" w:themeColor="text1"/>
          <w:kern w:val="0"/>
          <w:sz w:val="24"/>
          <w:szCs w:val="24"/>
          <w:vertAlign w:val="subscript"/>
        </w:rPr>
        <w:t>c</w:t>
      </w:r>
      <w:r w:rsidR="008F229D" w:rsidRPr="00D64245">
        <w:rPr>
          <w:rFonts w:ascii="Times New Roman" w:eastAsia="宋体" w:hAnsi="Times New Roman" w:cs="Times New Roman"/>
          <w:color w:val="000000" w:themeColor="text1"/>
          <w:kern w:val="0"/>
          <w:sz w:val="24"/>
          <w:szCs w:val="24"/>
        </w:rPr>
        <w:t xml:space="preserve"> a</w:t>
      </w:r>
      <w:r w:rsidR="008F229D" w:rsidRPr="00D64245">
        <w:rPr>
          <w:rFonts w:ascii="Times New Roman" w:eastAsia="宋体" w:hAnsi="Times New Roman" w:cs="Times New Roman"/>
          <w:color w:val="000000" w:themeColor="text1"/>
          <w:kern w:val="0"/>
          <w:sz w:val="24"/>
          <w:szCs w:val="24"/>
          <w:lang w:val="en-GB"/>
        </w:rPr>
        <w:t>re the distribution factor, the number of EMF phasor in adjacent slots, the angle between adjacent EMF phasors, the pitch factor and the coil pitch (</w:t>
      </w:r>
      <w:r w:rsidR="008F229D" w:rsidRPr="00D64245">
        <w:rPr>
          <w:rFonts w:ascii="Times New Roman" w:eastAsia="宋体" w:hAnsi="Times New Roman" w:cs="Times New Roman"/>
          <w:i/>
          <w:color w:val="000000" w:themeColor="text1"/>
          <w:kern w:val="0"/>
          <w:sz w:val="24"/>
          <w:szCs w:val="24"/>
        </w:rPr>
        <w:t>y</w:t>
      </w:r>
      <w:r w:rsidR="008F229D" w:rsidRPr="00D64245">
        <w:rPr>
          <w:rFonts w:ascii="Times New Roman" w:eastAsia="宋体" w:hAnsi="Times New Roman" w:cs="Times New Roman"/>
          <w:i/>
          <w:color w:val="000000" w:themeColor="text1"/>
          <w:kern w:val="0"/>
          <w:sz w:val="24"/>
          <w:szCs w:val="24"/>
          <w:vertAlign w:val="subscript"/>
        </w:rPr>
        <w:t>c</w:t>
      </w:r>
      <w:r w:rsidR="008F229D" w:rsidRPr="00D64245">
        <w:rPr>
          <w:rFonts w:ascii="Times New Roman" w:eastAsia="宋体" w:hAnsi="Times New Roman" w:cs="Times New Roman"/>
          <w:color w:val="000000" w:themeColor="text1"/>
          <w:kern w:val="0"/>
          <w:sz w:val="24"/>
          <w:szCs w:val="24"/>
        </w:rPr>
        <w:t xml:space="preserve"> = 1 in NOW and </w:t>
      </w:r>
      <w:r w:rsidR="008F229D" w:rsidRPr="00D64245">
        <w:rPr>
          <w:rFonts w:ascii="Times New Roman" w:eastAsia="宋体" w:hAnsi="Times New Roman" w:cs="Times New Roman"/>
          <w:i/>
          <w:color w:val="000000" w:themeColor="text1"/>
          <w:kern w:val="0"/>
          <w:sz w:val="24"/>
          <w:szCs w:val="24"/>
        </w:rPr>
        <w:t>y</w:t>
      </w:r>
      <w:r w:rsidR="008F229D" w:rsidRPr="00D64245">
        <w:rPr>
          <w:rFonts w:ascii="Times New Roman" w:eastAsia="宋体" w:hAnsi="Times New Roman" w:cs="Times New Roman"/>
          <w:i/>
          <w:color w:val="000000" w:themeColor="text1"/>
          <w:kern w:val="0"/>
          <w:sz w:val="24"/>
          <w:szCs w:val="24"/>
          <w:vertAlign w:val="subscript"/>
        </w:rPr>
        <w:t>c</w:t>
      </w:r>
      <w:r w:rsidR="008F229D" w:rsidRPr="00D64245">
        <w:rPr>
          <w:rFonts w:ascii="Times New Roman" w:eastAsia="宋体" w:hAnsi="Times New Roman" w:cs="Times New Roman"/>
          <w:color w:val="000000" w:themeColor="text1"/>
          <w:kern w:val="0"/>
          <w:sz w:val="24"/>
          <w:szCs w:val="24"/>
        </w:rPr>
        <w:t xml:space="preserve"> = 3 in OW</w:t>
      </w:r>
      <w:r w:rsidR="008F229D" w:rsidRPr="00D64245">
        <w:rPr>
          <w:rFonts w:ascii="Times New Roman" w:eastAsia="宋体" w:hAnsi="Times New Roman" w:cs="Times New Roman"/>
          <w:color w:val="000000" w:themeColor="text1"/>
          <w:kern w:val="0"/>
          <w:sz w:val="24"/>
          <w:szCs w:val="24"/>
          <w:lang w:val="en-GB"/>
        </w:rPr>
        <w:t>), respectively</w:t>
      </w:r>
    </w:p>
    <w:tbl>
      <w:tblPr>
        <w:tblW w:w="5000" w:type="pct"/>
        <w:jc w:val="center"/>
        <w:tblLook w:val="04A0" w:firstRow="1" w:lastRow="0" w:firstColumn="1" w:lastColumn="0" w:noHBand="0" w:noVBand="1"/>
      </w:tblPr>
      <w:tblGrid>
        <w:gridCol w:w="2076"/>
        <w:gridCol w:w="4153"/>
        <w:gridCol w:w="2077"/>
      </w:tblGrid>
      <w:tr w:rsidR="00D64245" w:rsidRPr="00D64245" w14:paraId="0F0D9E2E" w14:textId="77777777" w:rsidTr="008A5270">
        <w:trPr>
          <w:jc w:val="center"/>
        </w:trPr>
        <w:tc>
          <w:tcPr>
            <w:tcW w:w="1250" w:type="pct"/>
            <w:shd w:val="clear" w:color="auto" w:fill="auto"/>
            <w:vAlign w:val="center"/>
          </w:tcPr>
          <w:p w14:paraId="0C90B94D" w14:textId="77777777" w:rsidR="00D16C49" w:rsidRPr="00D64245" w:rsidRDefault="00D16C49" w:rsidP="008A5270">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2500" w:type="pct"/>
            <w:shd w:val="clear" w:color="auto" w:fill="auto"/>
            <w:vAlign w:val="center"/>
          </w:tcPr>
          <w:p w14:paraId="272164BD" w14:textId="77777777" w:rsidR="00D16C49" w:rsidRPr="00D64245" w:rsidRDefault="00D16C49" w:rsidP="008A5270">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54"/>
                <w:sz w:val="24"/>
                <w:szCs w:val="24"/>
                <w:lang w:eastAsia="x-none"/>
              </w:rPr>
              <w:object w:dxaOrig="1420" w:dyaOrig="1200" w14:anchorId="0716D39B">
                <v:shape id="_x0000_i1153" type="#_x0000_t75" style="width:1in;height:65.1pt" o:ole="">
                  <v:imagedata r:id="rId477" o:title=""/>
                </v:shape>
                <o:OLEObject Type="Embed" ProgID="Equation.DSMT4" ShapeID="_x0000_i1153" DrawAspect="Content" ObjectID="_1619929377" r:id="rId478"/>
              </w:object>
            </w:r>
          </w:p>
        </w:tc>
        <w:tc>
          <w:tcPr>
            <w:tcW w:w="1250" w:type="pct"/>
            <w:shd w:val="clear" w:color="auto" w:fill="auto"/>
            <w:vAlign w:val="center"/>
          </w:tcPr>
          <w:p w14:paraId="47226F1E" w14:textId="77777777" w:rsidR="00D16C49" w:rsidRPr="00D64245" w:rsidRDefault="00D16C49" w:rsidP="008A5270">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(4.7)</w:t>
            </w:r>
          </w:p>
        </w:tc>
      </w:tr>
      <w:tr w:rsidR="00D64245" w:rsidRPr="00D64245" w14:paraId="48FE4936" w14:textId="77777777" w:rsidTr="008A5270">
        <w:trPr>
          <w:jc w:val="center"/>
        </w:trPr>
        <w:tc>
          <w:tcPr>
            <w:tcW w:w="1250" w:type="pct"/>
            <w:shd w:val="clear" w:color="auto" w:fill="auto"/>
            <w:vAlign w:val="center"/>
          </w:tcPr>
          <w:p w14:paraId="1879FABE" w14:textId="77777777" w:rsidR="00D16C49" w:rsidRPr="00D64245" w:rsidRDefault="00D16C49" w:rsidP="008A5270">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2500" w:type="pct"/>
            <w:shd w:val="clear" w:color="auto" w:fill="auto"/>
            <w:vAlign w:val="center"/>
          </w:tcPr>
          <w:p w14:paraId="1A950F10" w14:textId="34A33705" w:rsidR="00D16C49" w:rsidRPr="00D64245" w:rsidRDefault="008F229D" w:rsidP="008A5270">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kern w:val="0"/>
                <w:position w:val="-34"/>
                <w:sz w:val="24"/>
                <w:szCs w:val="24"/>
                <w:lang w:eastAsia="ar-SA"/>
              </w:rPr>
              <w:object w:dxaOrig="2320" w:dyaOrig="800" w14:anchorId="4ADDA8D8">
                <v:shape id="_x0000_i1154" type="#_x0000_t75" style="width:115.4pt;height:36.5pt" o:ole="">
                  <v:imagedata r:id="rId479" o:title=""/>
                </v:shape>
                <o:OLEObject Type="Embed" ProgID="Equation.DSMT4" ShapeID="_x0000_i1154" DrawAspect="Content" ObjectID="_1619929378" r:id="rId480"/>
              </w:object>
            </w:r>
          </w:p>
        </w:tc>
        <w:tc>
          <w:tcPr>
            <w:tcW w:w="1250" w:type="pct"/>
            <w:shd w:val="clear" w:color="auto" w:fill="auto"/>
            <w:vAlign w:val="center"/>
          </w:tcPr>
          <w:p w14:paraId="636F8997" w14:textId="77777777" w:rsidR="00D16C49" w:rsidRPr="00D64245" w:rsidRDefault="00D16C49" w:rsidP="008A5270">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(4.8)</w:t>
            </w:r>
          </w:p>
        </w:tc>
      </w:tr>
      <w:tr w:rsidR="00D64245" w:rsidRPr="00D64245" w14:paraId="4C91C4E1" w14:textId="77777777" w:rsidTr="008A5270">
        <w:trPr>
          <w:jc w:val="center"/>
        </w:trPr>
        <w:tc>
          <w:tcPr>
            <w:tcW w:w="1250" w:type="pct"/>
            <w:shd w:val="clear" w:color="auto" w:fill="auto"/>
            <w:vAlign w:val="center"/>
          </w:tcPr>
          <w:p w14:paraId="5E4B70E9" w14:textId="77777777" w:rsidR="00D16C49" w:rsidRPr="00D64245" w:rsidRDefault="00D16C49" w:rsidP="008A5270">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2500" w:type="pct"/>
            <w:shd w:val="clear" w:color="auto" w:fill="auto"/>
            <w:vAlign w:val="center"/>
          </w:tcPr>
          <w:p w14:paraId="0F3781C0" w14:textId="77777777" w:rsidR="00D16C49" w:rsidRPr="00D64245" w:rsidRDefault="00D16C49" w:rsidP="008A5270">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position w:val="-14"/>
                <w:sz w:val="24"/>
                <w:szCs w:val="24"/>
                <w:lang w:eastAsia="x-none"/>
              </w:rPr>
              <w:object w:dxaOrig="960" w:dyaOrig="380" w14:anchorId="23F9161E">
                <v:shape id="_x0000_i1155" type="#_x0000_t75" style="width:50.3pt;height:21.7pt" o:ole="">
                  <v:imagedata r:id="rId481" o:title=""/>
                </v:shape>
                <o:OLEObject Type="Embed" ProgID="Equation.DSMT4" ShapeID="_x0000_i1155" DrawAspect="Content" ObjectID="_1619929379" r:id="rId482"/>
              </w:object>
            </w:r>
          </w:p>
        </w:tc>
        <w:tc>
          <w:tcPr>
            <w:tcW w:w="1250" w:type="pct"/>
            <w:shd w:val="clear" w:color="auto" w:fill="auto"/>
            <w:vAlign w:val="center"/>
          </w:tcPr>
          <w:p w14:paraId="5F7953D4" w14:textId="77777777" w:rsidR="00D16C49" w:rsidRPr="00D64245" w:rsidRDefault="00D16C49" w:rsidP="008A5270">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(4.9)</w:t>
            </w:r>
          </w:p>
        </w:tc>
      </w:tr>
    </w:tbl>
    <w:p w14:paraId="5F2D343E" w14:textId="0DC5AAA2" w:rsidR="00D16C49" w:rsidRPr="00D64245" w:rsidRDefault="00D16C49" w:rsidP="00D16C49">
      <w:pPr>
        <w:keepNext/>
        <w:widowControl/>
        <w:spacing w:line="360" w:lineRule="auto"/>
        <w:jc w:val="center"/>
        <w:rPr>
          <w:rFonts w:ascii="Times New Roman" w:eastAsia="黑体" w:hAnsi="Times New Roman" w:cs="Times New Roman"/>
          <w:color w:val="000000" w:themeColor="text1"/>
          <w:kern w:val="0"/>
          <w:sz w:val="24"/>
          <w:szCs w:val="24"/>
          <w:lang w:eastAsia="en-US"/>
        </w:rPr>
      </w:pPr>
      <w:bookmarkStart w:id="433" w:name="_Ref534333250"/>
      <w:bookmarkStart w:id="434" w:name="OLE_LINK161"/>
      <w:bookmarkStart w:id="435" w:name="OLE_LINK162"/>
      <w:r w:rsidRPr="00D64245">
        <w:rPr>
          <w:rFonts w:ascii="Times New Roman" w:eastAsia="黑体" w:hAnsi="Times New Roman" w:cs="Times New Roman"/>
          <w:color w:val="000000" w:themeColor="text1"/>
          <w:kern w:val="0"/>
          <w:sz w:val="24"/>
          <w:szCs w:val="24"/>
          <w:lang w:eastAsia="en-US"/>
        </w:rPr>
        <w:t xml:space="preserve">Table </w:t>
      </w:r>
      <w:r w:rsidR="009E6EC0" w:rsidRPr="00D64245">
        <w:rPr>
          <w:rFonts w:ascii="Times New Roman" w:eastAsia="黑体" w:hAnsi="Times New Roman" w:cs="Times New Roman"/>
          <w:color w:val="000000" w:themeColor="text1"/>
          <w:kern w:val="0"/>
          <w:sz w:val="24"/>
          <w:szCs w:val="24"/>
          <w:lang w:eastAsia="en-US"/>
        </w:rPr>
        <w:fldChar w:fldCharType="begin"/>
      </w:r>
      <w:r w:rsidR="009E6EC0" w:rsidRPr="00D64245">
        <w:rPr>
          <w:rFonts w:ascii="Times New Roman" w:eastAsia="黑体" w:hAnsi="Times New Roman" w:cs="Times New Roman"/>
          <w:color w:val="000000" w:themeColor="text1"/>
          <w:kern w:val="0"/>
          <w:sz w:val="24"/>
          <w:szCs w:val="24"/>
          <w:lang w:eastAsia="en-US"/>
        </w:rPr>
        <w:instrText xml:space="preserve"> STYLEREF 1 \s </w:instrText>
      </w:r>
      <w:r w:rsidR="009E6EC0"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9E6EC0" w:rsidRPr="00D64245">
        <w:rPr>
          <w:rFonts w:ascii="Times New Roman" w:eastAsia="黑体" w:hAnsi="Times New Roman" w:cs="Times New Roman"/>
          <w:color w:val="000000" w:themeColor="text1"/>
          <w:kern w:val="0"/>
          <w:sz w:val="24"/>
          <w:szCs w:val="24"/>
          <w:lang w:eastAsia="en-US"/>
        </w:rPr>
        <w:fldChar w:fldCharType="end"/>
      </w:r>
      <w:r w:rsidR="009E6EC0" w:rsidRPr="00D64245">
        <w:rPr>
          <w:rFonts w:ascii="Times New Roman" w:eastAsia="黑体" w:hAnsi="Times New Roman" w:cs="Times New Roman"/>
          <w:color w:val="000000" w:themeColor="text1"/>
          <w:kern w:val="0"/>
          <w:sz w:val="24"/>
          <w:szCs w:val="24"/>
          <w:lang w:eastAsia="en-US"/>
        </w:rPr>
        <w:t>.</w:t>
      </w:r>
      <w:r w:rsidR="009E6EC0" w:rsidRPr="00D64245">
        <w:rPr>
          <w:rFonts w:ascii="Times New Roman" w:eastAsia="黑体" w:hAnsi="Times New Roman" w:cs="Times New Roman"/>
          <w:color w:val="000000" w:themeColor="text1"/>
          <w:kern w:val="0"/>
          <w:sz w:val="24"/>
          <w:szCs w:val="24"/>
          <w:lang w:eastAsia="en-US"/>
        </w:rPr>
        <w:fldChar w:fldCharType="begin"/>
      </w:r>
      <w:r w:rsidR="009E6EC0" w:rsidRPr="00D64245">
        <w:rPr>
          <w:rFonts w:ascii="Times New Roman" w:eastAsia="黑体" w:hAnsi="Times New Roman" w:cs="Times New Roman"/>
          <w:color w:val="000000" w:themeColor="text1"/>
          <w:kern w:val="0"/>
          <w:sz w:val="24"/>
          <w:szCs w:val="24"/>
          <w:lang w:eastAsia="en-US"/>
        </w:rPr>
        <w:instrText xml:space="preserve"> SEQ Table \* ARABIC \s 1 </w:instrText>
      </w:r>
      <w:r w:rsidR="009E6EC0"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w:t>
      </w:r>
      <w:r w:rsidR="009E6EC0" w:rsidRPr="00D64245">
        <w:rPr>
          <w:rFonts w:ascii="Times New Roman" w:eastAsia="黑体" w:hAnsi="Times New Roman" w:cs="Times New Roman"/>
          <w:color w:val="000000" w:themeColor="text1"/>
          <w:kern w:val="0"/>
          <w:sz w:val="24"/>
          <w:szCs w:val="24"/>
          <w:lang w:eastAsia="en-US"/>
        </w:rPr>
        <w:fldChar w:fldCharType="end"/>
      </w:r>
      <w:bookmarkEnd w:id="433"/>
      <w:r w:rsidRPr="00D64245">
        <w:rPr>
          <w:rFonts w:ascii="Times New Roman" w:eastAsia="黑体" w:hAnsi="Times New Roman" w:cs="Times New Roman"/>
          <w:color w:val="000000" w:themeColor="text1"/>
          <w:kern w:val="0"/>
          <w:sz w:val="24"/>
          <w:szCs w:val="24"/>
          <w:lang w:eastAsia="en-US"/>
        </w:rPr>
        <w:t xml:space="preserve"> Fundamental winding factors of </w:t>
      </w:r>
      <w:r w:rsidR="0057638A" w:rsidRPr="00D64245">
        <w:rPr>
          <w:rFonts w:ascii="Times New Roman" w:eastAsia="黑体" w:hAnsi="Times New Roman" w:cs="Times New Roman"/>
          <w:color w:val="000000" w:themeColor="text1"/>
          <w:kern w:val="0"/>
          <w:sz w:val="24"/>
          <w:szCs w:val="24"/>
          <w:lang w:eastAsia="en-US"/>
        </w:rPr>
        <w:t xml:space="preserve">12 stator-slot </w:t>
      </w:r>
      <w:r w:rsidRPr="00D64245">
        <w:rPr>
          <w:rFonts w:ascii="Times New Roman" w:eastAsia="黑体" w:hAnsi="Times New Roman" w:cs="Times New Roman"/>
          <w:color w:val="000000" w:themeColor="text1"/>
          <w:kern w:val="0"/>
          <w:sz w:val="24"/>
          <w:szCs w:val="24"/>
          <w:lang w:eastAsia="en-US"/>
        </w:rPr>
        <w:t>SSPMs with non- and overlapping windings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1040"/>
        <w:gridCol w:w="803"/>
        <w:gridCol w:w="1665"/>
        <w:gridCol w:w="991"/>
        <w:gridCol w:w="745"/>
      </w:tblGrid>
      <w:tr w:rsidR="00D64245" w:rsidRPr="00D64245" w14:paraId="7445966D" w14:textId="77777777" w:rsidTr="008A5270">
        <w:trPr>
          <w:jc w:val="center"/>
        </w:trPr>
        <w:tc>
          <w:tcPr>
            <w:tcW w:w="1702" w:type="dxa"/>
            <w:tcBorders>
              <w:top w:val="double" w:sz="4" w:space="0" w:color="auto"/>
              <w:left w:val="nil"/>
              <w:bottom w:val="double" w:sz="4" w:space="0" w:color="auto"/>
            </w:tcBorders>
            <w:shd w:val="clear" w:color="auto" w:fill="auto"/>
            <w:vAlign w:val="center"/>
          </w:tcPr>
          <w:p w14:paraId="643A1E3D" w14:textId="77777777" w:rsidR="00D16C49" w:rsidRPr="00D64245" w:rsidRDefault="00D16C49" w:rsidP="008F229D">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Rotor poles</w:t>
            </w:r>
          </w:p>
        </w:tc>
        <w:tc>
          <w:tcPr>
            <w:tcW w:w="1040" w:type="dxa"/>
            <w:tcBorders>
              <w:top w:val="double" w:sz="4" w:space="0" w:color="auto"/>
              <w:bottom w:val="double" w:sz="4" w:space="0" w:color="auto"/>
            </w:tcBorders>
            <w:shd w:val="clear" w:color="auto" w:fill="auto"/>
            <w:vAlign w:val="center"/>
          </w:tcPr>
          <w:p w14:paraId="24A703B2" w14:textId="77777777" w:rsidR="00D16C49" w:rsidRPr="00D64245" w:rsidRDefault="00D16C49" w:rsidP="008F229D">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i/>
                <w:color w:val="000000" w:themeColor="text1"/>
                <w:kern w:val="0"/>
                <w:sz w:val="24"/>
                <w:szCs w:val="24"/>
              </w:rPr>
              <w:t>k</w:t>
            </w:r>
            <w:r w:rsidRPr="00D64245">
              <w:rPr>
                <w:rFonts w:ascii="Times New Roman" w:eastAsia="宋体" w:hAnsi="Times New Roman" w:cs="Times New Roman"/>
                <w:b/>
                <w:i/>
                <w:color w:val="000000" w:themeColor="text1"/>
                <w:kern w:val="0"/>
                <w:sz w:val="24"/>
                <w:szCs w:val="24"/>
                <w:vertAlign w:val="subscript"/>
              </w:rPr>
              <w:t>w</w:t>
            </w:r>
            <w:r w:rsidRPr="00D64245">
              <w:rPr>
                <w:rFonts w:ascii="Times New Roman" w:eastAsia="宋体" w:hAnsi="Times New Roman" w:cs="Times New Roman"/>
                <w:b/>
                <w:color w:val="000000" w:themeColor="text1"/>
                <w:kern w:val="0"/>
                <w:sz w:val="24"/>
                <w:szCs w:val="24"/>
                <w:vertAlign w:val="subscript"/>
              </w:rPr>
              <w:t>(A1)</w:t>
            </w:r>
          </w:p>
        </w:tc>
        <w:tc>
          <w:tcPr>
            <w:tcW w:w="803" w:type="dxa"/>
            <w:tcBorders>
              <w:top w:val="double" w:sz="4" w:space="0" w:color="auto"/>
              <w:bottom w:val="double" w:sz="4" w:space="0" w:color="auto"/>
              <w:right w:val="double" w:sz="4" w:space="0" w:color="auto"/>
            </w:tcBorders>
            <w:shd w:val="clear" w:color="auto" w:fill="auto"/>
            <w:vAlign w:val="center"/>
          </w:tcPr>
          <w:p w14:paraId="36458EF8" w14:textId="77777777" w:rsidR="00D16C49" w:rsidRPr="00D64245" w:rsidRDefault="00D16C49" w:rsidP="008F229D">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i/>
                <w:color w:val="000000" w:themeColor="text1"/>
                <w:kern w:val="0"/>
                <w:sz w:val="24"/>
                <w:szCs w:val="24"/>
              </w:rPr>
              <w:t>k</w:t>
            </w:r>
            <w:r w:rsidRPr="00D64245">
              <w:rPr>
                <w:rFonts w:ascii="Times New Roman" w:eastAsia="宋体" w:hAnsi="Times New Roman" w:cs="Times New Roman"/>
                <w:b/>
                <w:i/>
                <w:color w:val="000000" w:themeColor="text1"/>
                <w:kern w:val="0"/>
                <w:sz w:val="24"/>
                <w:szCs w:val="24"/>
                <w:vertAlign w:val="subscript"/>
              </w:rPr>
              <w:t>w</w:t>
            </w:r>
            <w:r w:rsidRPr="00D64245">
              <w:rPr>
                <w:rFonts w:ascii="Times New Roman" w:eastAsia="宋体" w:hAnsi="Times New Roman" w:cs="Times New Roman"/>
                <w:b/>
                <w:color w:val="000000" w:themeColor="text1"/>
                <w:kern w:val="0"/>
                <w:sz w:val="24"/>
                <w:szCs w:val="24"/>
                <w:vertAlign w:val="subscript"/>
              </w:rPr>
              <w:t>(A3)</w:t>
            </w:r>
          </w:p>
        </w:tc>
        <w:tc>
          <w:tcPr>
            <w:tcW w:w="1665" w:type="dxa"/>
            <w:tcBorders>
              <w:top w:val="double" w:sz="4" w:space="0" w:color="auto"/>
              <w:left w:val="double" w:sz="4" w:space="0" w:color="auto"/>
              <w:bottom w:val="double" w:sz="4" w:space="0" w:color="auto"/>
            </w:tcBorders>
            <w:shd w:val="clear" w:color="auto" w:fill="auto"/>
            <w:vAlign w:val="center"/>
          </w:tcPr>
          <w:p w14:paraId="258A88A0" w14:textId="77777777" w:rsidR="00D16C49" w:rsidRPr="00D64245" w:rsidRDefault="00D16C49" w:rsidP="008F229D">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Rotor poles</w:t>
            </w:r>
          </w:p>
        </w:tc>
        <w:tc>
          <w:tcPr>
            <w:tcW w:w="991" w:type="dxa"/>
            <w:tcBorders>
              <w:top w:val="double" w:sz="4" w:space="0" w:color="auto"/>
              <w:bottom w:val="double" w:sz="4" w:space="0" w:color="auto"/>
            </w:tcBorders>
            <w:shd w:val="clear" w:color="auto" w:fill="auto"/>
            <w:vAlign w:val="center"/>
          </w:tcPr>
          <w:p w14:paraId="4EA8355F" w14:textId="77777777" w:rsidR="00D16C49" w:rsidRPr="00D64245" w:rsidRDefault="00D16C49" w:rsidP="008F229D">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i/>
                <w:color w:val="000000" w:themeColor="text1"/>
                <w:kern w:val="0"/>
                <w:sz w:val="24"/>
                <w:szCs w:val="24"/>
              </w:rPr>
              <w:t>k</w:t>
            </w:r>
            <w:r w:rsidRPr="00D64245">
              <w:rPr>
                <w:rFonts w:ascii="Times New Roman" w:eastAsia="宋体" w:hAnsi="Times New Roman" w:cs="Times New Roman"/>
                <w:b/>
                <w:i/>
                <w:color w:val="000000" w:themeColor="text1"/>
                <w:kern w:val="0"/>
                <w:sz w:val="24"/>
                <w:szCs w:val="24"/>
                <w:vertAlign w:val="subscript"/>
              </w:rPr>
              <w:t>w</w:t>
            </w:r>
            <w:r w:rsidRPr="00D64245">
              <w:rPr>
                <w:rFonts w:ascii="Times New Roman" w:eastAsia="宋体" w:hAnsi="Times New Roman" w:cs="Times New Roman"/>
                <w:b/>
                <w:color w:val="000000" w:themeColor="text1"/>
                <w:kern w:val="0"/>
                <w:sz w:val="24"/>
                <w:szCs w:val="24"/>
                <w:vertAlign w:val="subscript"/>
              </w:rPr>
              <w:t>(A1)</w:t>
            </w:r>
          </w:p>
        </w:tc>
        <w:tc>
          <w:tcPr>
            <w:tcW w:w="745" w:type="dxa"/>
            <w:tcBorders>
              <w:top w:val="double" w:sz="4" w:space="0" w:color="auto"/>
              <w:bottom w:val="double" w:sz="4" w:space="0" w:color="auto"/>
              <w:right w:val="nil"/>
            </w:tcBorders>
            <w:shd w:val="clear" w:color="auto" w:fill="auto"/>
            <w:vAlign w:val="center"/>
          </w:tcPr>
          <w:p w14:paraId="26144FC9" w14:textId="77777777" w:rsidR="00D16C49" w:rsidRPr="00D64245" w:rsidRDefault="00D16C49" w:rsidP="008F229D">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i/>
                <w:color w:val="000000" w:themeColor="text1"/>
                <w:kern w:val="0"/>
                <w:sz w:val="24"/>
                <w:szCs w:val="24"/>
              </w:rPr>
              <w:t>k</w:t>
            </w:r>
            <w:r w:rsidRPr="00D64245">
              <w:rPr>
                <w:rFonts w:ascii="Times New Roman" w:eastAsia="宋体" w:hAnsi="Times New Roman" w:cs="Times New Roman"/>
                <w:b/>
                <w:i/>
                <w:color w:val="000000" w:themeColor="text1"/>
                <w:kern w:val="0"/>
                <w:sz w:val="24"/>
                <w:szCs w:val="24"/>
                <w:vertAlign w:val="subscript"/>
              </w:rPr>
              <w:t>w</w:t>
            </w:r>
            <w:r w:rsidRPr="00D64245">
              <w:rPr>
                <w:rFonts w:ascii="Times New Roman" w:eastAsia="宋体" w:hAnsi="Times New Roman" w:cs="Times New Roman"/>
                <w:b/>
                <w:color w:val="000000" w:themeColor="text1"/>
                <w:kern w:val="0"/>
                <w:sz w:val="24"/>
                <w:szCs w:val="24"/>
                <w:vertAlign w:val="subscript"/>
              </w:rPr>
              <w:t>(A3)</w:t>
            </w:r>
          </w:p>
        </w:tc>
      </w:tr>
      <w:tr w:rsidR="00D64245" w:rsidRPr="00D64245" w14:paraId="134FCE82" w14:textId="77777777" w:rsidTr="0057638A">
        <w:trPr>
          <w:jc w:val="center"/>
        </w:trPr>
        <w:tc>
          <w:tcPr>
            <w:tcW w:w="1702" w:type="dxa"/>
            <w:tcBorders>
              <w:top w:val="double" w:sz="4" w:space="0" w:color="auto"/>
              <w:left w:val="nil"/>
              <w:bottom w:val="single" w:sz="4" w:space="0" w:color="auto"/>
            </w:tcBorders>
            <w:shd w:val="clear" w:color="auto" w:fill="auto"/>
            <w:vAlign w:val="center"/>
          </w:tcPr>
          <w:p w14:paraId="0F15D39B" w14:textId="77B201DA"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2</w:t>
            </w:r>
          </w:p>
        </w:tc>
        <w:tc>
          <w:tcPr>
            <w:tcW w:w="1040" w:type="dxa"/>
            <w:tcBorders>
              <w:top w:val="double" w:sz="4" w:space="0" w:color="auto"/>
              <w:bottom w:val="single" w:sz="4" w:space="0" w:color="auto"/>
            </w:tcBorders>
            <w:shd w:val="clear" w:color="auto" w:fill="auto"/>
            <w:vAlign w:val="center"/>
          </w:tcPr>
          <w:p w14:paraId="5363A545" w14:textId="02FE03FB"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0.87</w:t>
            </w:r>
          </w:p>
        </w:tc>
        <w:tc>
          <w:tcPr>
            <w:tcW w:w="803" w:type="dxa"/>
            <w:tcBorders>
              <w:top w:val="double" w:sz="4" w:space="0" w:color="auto"/>
              <w:bottom w:val="single" w:sz="4" w:space="0" w:color="auto"/>
              <w:right w:val="double" w:sz="4" w:space="0" w:color="auto"/>
            </w:tcBorders>
            <w:shd w:val="clear" w:color="auto" w:fill="auto"/>
            <w:vAlign w:val="center"/>
          </w:tcPr>
          <w:p w14:paraId="30C8183E" w14:textId="021935BA"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t>
            </w:r>
          </w:p>
        </w:tc>
        <w:tc>
          <w:tcPr>
            <w:tcW w:w="1665" w:type="dxa"/>
            <w:tcBorders>
              <w:top w:val="double" w:sz="4" w:space="0" w:color="auto"/>
              <w:left w:val="double" w:sz="4" w:space="0" w:color="auto"/>
              <w:bottom w:val="single" w:sz="4" w:space="0" w:color="auto"/>
            </w:tcBorders>
            <w:shd w:val="clear" w:color="auto" w:fill="auto"/>
            <w:vAlign w:val="center"/>
          </w:tcPr>
          <w:p w14:paraId="0756C3A4" w14:textId="13D0D889"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13</w:t>
            </w:r>
          </w:p>
        </w:tc>
        <w:tc>
          <w:tcPr>
            <w:tcW w:w="991" w:type="dxa"/>
            <w:tcBorders>
              <w:top w:val="double" w:sz="4" w:space="0" w:color="auto"/>
              <w:bottom w:val="single" w:sz="4" w:space="0" w:color="auto"/>
            </w:tcBorders>
            <w:shd w:val="clear" w:color="auto" w:fill="auto"/>
            <w:vAlign w:val="center"/>
          </w:tcPr>
          <w:p w14:paraId="269C1823" w14:textId="64221EDD"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0.93</w:t>
            </w:r>
          </w:p>
        </w:tc>
        <w:tc>
          <w:tcPr>
            <w:tcW w:w="745" w:type="dxa"/>
            <w:tcBorders>
              <w:top w:val="double" w:sz="4" w:space="0" w:color="auto"/>
              <w:bottom w:val="single" w:sz="4" w:space="0" w:color="auto"/>
              <w:right w:val="nil"/>
            </w:tcBorders>
            <w:shd w:val="clear" w:color="auto" w:fill="auto"/>
            <w:vAlign w:val="center"/>
          </w:tcPr>
          <w:p w14:paraId="4D56BAF9" w14:textId="689B9B70"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0.68</w:t>
            </w:r>
          </w:p>
        </w:tc>
      </w:tr>
      <w:tr w:rsidR="00D64245" w:rsidRPr="00D64245" w14:paraId="322CFA85" w14:textId="77777777" w:rsidTr="0057638A">
        <w:trPr>
          <w:jc w:val="center"/>
        </w:trPr>
        <w:tc>
          <w:tcPr>
            <w:tcW w:w="1702" w:type="dxa"/>
            <w:tcBorders>
              <w:top w:val="single" w:sz="4" w:space="0" w:color="auto"/>
              <w:left w:val="nil"/>
            </w:tcBorders>
            <w:shd w:val="clear" w:color="auto" w:fill="auto"/>
            <w:vAlign w:val="center"/>
          </w:tcPr>
          <w:p w14:paraId="2CA8CD95" w14:textId="77777777"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4</w:t>
            </w:r>
          </w:p>
        </w:tc>
        <w:tc>
          <w:tcPr>
            <w:tcW w:w="1040" w:type="dxa"/>
            <w:tcBorders>
              <w:top w:val="single" w:sz="4" w:space="0" w:color="auto"/>
            </w:tcBorders>
            <w:shd w:val="clear" w:color="auto" w:fill="auto"/>
            <w:vAlign w:val="center"/>
          </w:tcPr>
          <w:p w14:paraId="62E39BE0" w14:textId="576F583C"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0.5</w:t>
            </w:r>
            <w:r w:rsidRPr="00D64245">
              <w:rPr>
                <w:rFonts w:ascii="Times New Roman" w:eastAsia="宋体" w:hAnsi="Times New Roman" w:cs="Times New Roman"/>
                <w:color w:val="000000" w:themeColor="text1"/>
                <w:kern w:val="0"/>
                <w:sz w:val="24"/>
                <w:szCs w:val="24"/>
              </w:rPr>
              <w:t>0</w:t>
            </w:r>
          </w:p>
        </w:tc>
        <w:tc>
          <w:tcPr>
            <w:tcW w:w="803" w:type="dxa"/>
            <w:tcBorders>
              <w:top w:val="single" w:sz="4" w:space="0" w:color="auto"/>
              <w:right w:val="double" w:sz="4" w:space="0" w:color="auto"/>
            </w:tcBorders>
            <w:shd w:val="clear" w:color="auto" w:fill="E7E6E6"/>
            <w:vAlign w:val="center"/>
          </w:tcPr>
          <w:p w14:paraId="50DFDCE8" w14:textId="6598E058"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1</w:t>
            </w:r>
            <w:r w:rsidRPr="00D64245">
              <w:rPr>
                <w:rFonts w:ascii="Times New Roman" w:eastAsia="宋体" w:hAnsi="Times New Roman" w:cs="Times New Roman"/>
                <w:color w:val="000000" w:themeColor="text1"/>
                <w:kern w:val="0"/>
                <w:sz w:val="24"/>
                <w:szCs w:val="24"/>
              </w:rPr>
              <w:t>.00</w:t>
            </w:r>
          </w:p>
        </w:tc>
        <w:tc>
          <w:tcPr>
            <w:tcW w:w="1665" w:type="dxa"/>
            <w:tcBorders>
              <w:top w:val="single" w:sz="4" w:space="0" w:color="auto"/>
              <w:left w:val="double" w:sz="4" w:space="0" w:color="auto"/>
            </w:tcBorders>
            <w:shd w:val="clear" w:color="auto" w:fill="auto"/>
            <w:vAlign w:val="center"/>
          </w:tcPr>
          <w:p w14:paraId="372A85C6" w14:textId="4E0FBA23"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14</w:t>
            </w:r>
          </w:p>
        </w:tc>
        <w:tc>
          <w:tcPr>
            <w:tcW w:w="991" w:type="dxa"/>
            <w:tcBorders>
              <w:top w:val="single" w:sz="4" w:space="0" w:color="auto"/>
            </w:tcBorders>
            <w:shd w:val="clear" w:color="auto" w:fill="E7E6E6"/>
            <w:vAlign w:val="center"/>
          </w:tcPr>
          <w:p w14:paraId="755AE06E" w14:textId="0C06ED90"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0.87</w:t>
            </w:r>
          </w:p>
        </w:tc>
        <w:tc>
          <w:tcPr>
            <w:tcW w:w="745" w:type="dxa"/>
            <w:tcBorders>
              <w:top w:val="single" w:sz="4" w:space="0" w:color="auto"/>
              <w:right w:val="nil"/>
            </w:tcBorders>
            <w:shd w:val="clear" w:color="auto" w:fill="auto"/>
            <w:vAlign w:val="center"/>
          </w:tcPr>
          <w:p w14:paraId="3A60E48E" w14:textId="34A70C5A"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t>
            </w:r>
          </w:p>
        </w:tc>
      </w:tr>
      <w:tr w:rsidR="00D64245" w:rsidRPr="00D64245" w14:paraId="6AD75F91" w14:textId="77777777" w:rsidTr="008A5270">
        <w:trPr>
          <w:jc w:val="center"/>
        </w:trPr>
        <w:tc>
          <w:tcPr>
            <w:tcW w:w="1702" w:type="dxa"/>
            <w:tcBorders>
              <w:left w:val="nil"/>
            </w:tcBorders>
            <w:shd w:val="clear" w:color="auto" w:fill="auto"/>
            <w:vAlign w:val="center"/>
          </w:tcPr>
          <w:p w14:paraId="02939F7B" w14:textId="77777777"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w:t>
            </w:r>
          </w:p>
        </w:tc>
        <w:tc>
          <w:tcPr>
            <w:tcW w:w="1040" w:type="dxa"/>
            <w:shd w:val="clear" w:color="auto" w:fill="auto"/>
            <w:vAlign w:val="center"/>
          </w:tcPr>
          <w:p w14:paraId="7459D905" w14:textId="34E3750C"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0.25</w:t>
            </w:r>
          </w:p>
        </w:tc>
        <w:tc>
          <w:tcPr>
            <w:tcW w:w="803" w:type="dxa"/>
            <w:tcBorders>
              <w:right w:val="double" w:sz="4" w:space="0" w:color="auto"/>
            </w:tcBorders>
            <w:shd w:val="clear" w:color="auto" w:fill="auto"/>
            <w:vAlign w:val="center"/>
          </w:tcPr>
          <w:p w14:paraId="35E77C85" w14:textId="1C2ED326"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0.68</w:t>
            </w:r>
          </w:p>
        </w:tc>
        <w:tc>
          <w:tcPr>
            <w:tcW w:w="1665" w:type="dxa"/>
            <w:tcBorders>
              <w:left w:val="double" w:sz="4" w:space="0" w:color="auto"/>
            </w:tcBorders>
            <w:shd w:val="clear" w:color="auto" w:fill="auto"/>
            <w:vAlign w:val="center"/>
          </w:tcPr>
          <w:p w14:paraId="0CA0D3DC" w14:textId="4C64BDA9"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16</w:t>
            </w:r>
          </w:p>
        </w:tc>
        <w:tc>
          <w:tcPr>
            <w:tcW w:w="991" w:type="dxa"/>
            <w:shd w:val="clear" w:color="auto" w:fill="auto"/>
            <w:vAlign w:val="center"/>
          </w:tcPr>
          <w:p w14:paraId="10EC54B9" w14:textId="00D468A9"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0.50</w:t>
            </w:r>
          </w:p>
        </w:tc>
        <w:tc>
          <w:tcPr>
            <w:tcW w:w="745" w:type="dxa"/>
            <w:tcBorders>
              <w:right w:val="nil"/>
            </w:tcBorders>
            <w:shd w:val="clear" w:color="auto" w:fill="auto"/>
            <w:vAlign w:val="center"/>
          </w:tcPr>
          <w:p w14:paraId="557B00B7" w14:textId="0791AB6B"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1</w:t>
            </w:r>
          </w:p>
        </w:tc>
      </w:tr>
      <w:tr w:rsidR="00D64245" w:rsidRPr="00D64245" w14:paraId="6F55261F" w14:textId="77777777" w:rsidTr="008A5270">
        <w:trPr>
          <w:jc w:val="center"/>
        </w:trPr>
        <w:tc>
          <w:tcPr>
            <w:tcW w:w="1702" w:type="dxa"/>
            <w:tcBorders>
              <w:left w:val="nil"/>
            </w:tcBorders>
            <w:shd w:val="clear" w:color="auto" w:fill="auto"/>
            <w:vAlign w:val="center"/>
          </w:tcPr>
          <w:p w14:paraId="637A3DE0" w14:textId="77777777"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7</w:t>
            </w:r>
          </w:p>
        </w:tc>
        <w:tc>
          <w:tcPr>
            <w:tcW w:w="1040" w:type="dxa"/>
            <w:shd w:val="clear" w:color="auto" w:fill="auto"/>
            <w:vAlign w:val="center"/>
          </w:tcPr>
          <w:p w14:paraId="63A4B27C" w14:textId="150E287A"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0.25</w:t>
            </w:r>
          </w:p>
        </w:tc>
        <w:tc>
          <w:tcPr>
            <w:tcW w:w="803" w:type="dxa"/>
            <w:tcBorders>
              <w:right w:val="double" w:sz="4" w:space="0" w:color="auto"/>
            </w:tcBorders>
            <w:shd w:val="clear" w:color="auto" w:fill="auto"/>
            <w:vAlign w:val="center"/>
          </w:tcPr>
          <w:p w14:paraId="40601F68" w14:textId="10472481"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0.68</w:t>
            </w:r>
          </w:p>
        </w:tc>
        <w:tc>
          <w:tcPr>
            <w:tcW w:w="1665" w:type="dxa"/>
            <w:tcBorders>
              <w:left w:val="double" w:sz="4" w:space="0" w:color="auto"/>
            </w:tcBorders>
            <w:shd w:val="clear" w:color="auto" w:fill="auto"/>
            <w:vAlign w:val="center"/>
          </w:tcPr>
          <w:p w14:paraId="42A1A2E3" w14:textId="4FCCDA47"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17</w:t>
            </w:r>
          </w:p>
        </w:tc>
        <w:tc>
          <w:tcPr>
            <w:tcW w:w="991" w:type="dxa"/>
            <w:shd w:val="clear" w:color="auto" w:fill="auto"/>
            <w:vAlign w:val="center"/>
          </w:tcPr>
          <w:p w14:paraId="4DF2AA97" w14:textId="6FBFC979"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0.25</w:t>
            </w:r>
          </w:p>
        </w:tc>
        <w:tc>
          <w:tcPr>
            <w:tcW w:w="745" w:type="dxa"/>
            <w:tcBorders>
              <w:right w:val="nil"/>
            </w:tcBorders>
            <w:shd w:val="clear" w:color="auto" w:fill="E7E6E6"/>
            <w:vAlign w:val="center"/>
          </w:tcPr>
          <w:p w14:paraId="718751AC" w14:textId="7A69EFB9"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0.68</w:t>
            </w:r>
          </w:p>
        </w:tc>
      </w:tr>
      <w:tr w:rsidR="00D64245" w:rsidRPr="00D64245" w14:paraId="69A1A4DE" w14:textId="77777777" w:rsidTr="008A5270">
        <w:trPr>
          <w:jc w:val="center"/>
        </w:trPr>
        <w:tc>
          <w:tcPr>
            <w:tcW w:w="1702" w:type="dxa"/>
            <w:tcBorders>
              <w:left w:val="nil"/>
            </w:tcBorders>
            <w:shd w:val="clear" w:color="auto" w:fill="auto"/>
            <w:vAlign w:val="center"/>
          </w:tcPr>
          <w:p w14:paraId="30A4702B" w14:textId="4ECD069C"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8</w:t>
            </w:r>
          </w:p>
        </w:tc>
        <w:tc>
          <w:tcPr>
            <w:tcW w:w="1040" w:type="dxa"/>
            <w:shd w:val="clear" w:color="auto" w:fill="auto"/>
            <w:vAlign w:val="center"/>
          </w:tcPr>
          <w:p w14:paraId="2F6FF3AB" w14:textId="2ED2B2CD"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0.5</w:t>
            </w:r>
            <w:r w:rsidRPr="00D64245">
              <w:rPr>
                <w:rFonts w:ascii="Times New Roman" w:eastAsia="宋体" w:hAnsi="Times New Roman" w:cs="Times New Roman"/>
                <w:color w:val="000000" w:themeColor="text1"/>
                <w:kern w:val="0"/>
                <w:sz w:val="24"/>
                <w:szCs w:val="24"/>
              </w:rPr>
              <w:t>0</w:t>
            </w:r>
          </w:p>
        </w:tc>
        <w:tc>
          <w:tcPr>
            <w:tcW w:w="803" w:type="dxa"/>
            <w:tcBorders>
              <w:right w:val="double" w:sz="4" w:space="0" w:color="auto"/>
            </w:tcBorders>
            <w:shd w:val="clear" w:color="auto" w:fill="E7E6E6"/>
            <w:vAlign w:val="center"/>
          </w:tcPr>
          <w:p w14:paraId="74E3BCFC" w14:textId="60D4C1D8"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1</w:t>
            </w:r>
            <w:r w:rsidRPr="00D64245">
              <w:rPr>
                <w:rFonts w:ascii="Times New Roman" w:eastAsia="宋体" w:hAnsi="Times New Roman" w:cs="Times New Roman"/>
                <w:color w:val="000000" w:themeColor="text1"/>
                <w:kern w:val="0"/>
                <w:sz w:val="24"/>
                <w:szCs w:val="24"/>
              </w:rPr>
              <w:t>.00</w:t>
            </w:r>
          </w:p>
        </w:tc>
        <w:tc>
          <w:tcPr>
            <w:tcW w:w="1665" w:type="dxa"/>
            <w:tcBorders>
              <w:left w:val="double" w:sz="4" w:space="0" w:color="auto"/>
            </w:tcBorders>
            <w:shd w:val="clear" w:color="auto" w:fill="auto"/>
            <w:vAlign w:val="center"/>
          </w:tcPr>
          <w:p w14:paraId="5FD615E4" w14:textId="00DEC67D"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19</w:t>
            </w:r>
          </w:p>
        </w:tc>
        <w:tc>
          <w:tcPr>
            <w:tcW w:w="991" w:type="dxa"/>
            <w:shd w:val="clear" w:color="auto" w:fill="auto"/>
            <w:vAlign w:val="center"/>
          </w:tcPr>
          <w:p w14:paraId="3312BFE5" w14:textId="2BA11BFF"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0.25</w:t>
            </w:r>
          </w:p>
        </w:tc>
        <w:tc>
          <w:tcPr>
            <w:tcW w:w="745" w:type="dxa"/>
            <w:tcBorders>
              <w:right w:val="nil"/>
            </w:tcBorders>
            <w:shd w:val="clear" w:color="auto" w:fill="auto"/>
            <w:vAlign w:val="center"/>
          </w:tcPr>
          <w:p w14:paraId="71587587" w14:textId="4D1E93D4"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0.68</w:t>
            </w:r>
          </w:p>
        </w:tc>
      </w:tr>
      <w:tr w:rsidR="00D64245" w:rsidRPr="00D64245" w14:paraId="3459CE67" w14:textId="77777777" w:rsidTr="008A5270">
        <w:trPr>
          <w:jc w:val="center"/>
        </w:trPr>
        <w:tc>
          <w:tcPr>
            <w:tcW w:w="1702" w:type="dxa"/>
            <w:tcBorders>
              <w:left w:val="nil"/>
            </w:tcBorders>
            <w:shd w:val="clear" w:color="auto" w:fill="auto"/>
            <w:vAlign w:val="center"/>
          </w:tcPr>
          <w:p w14:paraId="793EB6FB" w14:textId="77777777"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10</w:t>
            </w:r>
          </w:p>
        </w:tc>
        <w:tc>
          <w:tcPr>
            <w:tcW w:w="1040" w:type="dxa"/>
            <w:shd w:val="clear" w:color="auto" w:fill="auto"/>
            <w:vAlign w:val="center"/>
          </w:tcPr>
          <w:p w14:paraId="75FEAF52" w14:textId="619C030E"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0.87</w:t>
            </w:r>
          </w:p>
        </w:tc>
        <w:tc>
          <w:tcPr>
            <w:tcW w:w="803" w:type="dxa"/>
            <w:tcBorders>
              <w:right w:val="double" w:sz="4" w:space="0" w:color="auto"/>
            </w:tcBorders>
            <w:shd w:val="clear" w:color="auto" w:fill="auto"/>
            <w:vAlign w:val="center"/>
          </w:tcPr>
          <w:p w14:paraId="4698CB9C" w14:textId="5D1D6797"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t>
            </w:r>
          </w:p>
        </w:tc>
        <w:tc>
          <w:tcPr>
            <w:tcW w:w="1665" w:type="dxa"/>
            <w:tcBorders>
              <w:left w:val="double" w:sz="4" w:space="0" w:color="auto"/>
            </w:tcBorders>
            <w:shd w:val="clear" w:color="auto" w:fill="auto"/>
            <w:vAlign w:val="center"/>
          </w:tcPr>
          <w:p w14:paraId="6EC7EC05" w14:textId="7D716413"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20</w:t>
            </w:r>
          </w:p>
        </w:tc>
        <w:tc>
          <w:tcPr>
            <w:tcW w:w="991" w:type="dxa"/>
            <w:shd w:val="clear" w:color="auto" w:fill="auto"/>
            <w:vAlign w:val="center"/>
          </w:tcPr>
          <w:p w14:paraId="06B67F8B" w14:textId="5EBBE060"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0.50</w:t>
            </w:r>
          </w:p>
        </w:tc>
        <w:tc>
          <w:tcPr>
            <w:tcW w:w="745" w:type="dxa"/>
            <w:tcBorders>
              <w:right w:val="nil"/>
            </w:tcBorders>
            <w:shd w:val="clear" w:color="auto" w:fill="auto"/>
            <w:vAlign w:val="center"/>
          </w:tcPr>
          <w:p w14:paraId="2247B790" w14:textId="2919FD2A"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1.00</w:t>
            </w:r>
          </w:p>
        </w:tc>
      </w:tr>
      <w:tr w:rsidR="00D64245" w:rsidRPr="00D64245" w14:paraId="667404D6" w14:textId="77777777" w:rsidTr="008A5270">
        <w:trPr>
          <w:jc w:val="center"/>
        </w:trPr>
        <w:tc>
          <w:tcPr>
            <w:tcW w:w="1702" w:type="dxa"/>
            <w:tcBorders>
              <w:left w:val="nil"/>
            </w:tcBorders>
            <w:shd w:val="clear" w:color="auto" w:fill="auto"/>
            <w:vAlign w:val="center"/>
          </w:tcPr>
          <w:p w14:paraId="74501D02" w14:textId="77777777"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11</w:t>
            </w:r>
          </w:p>
        </w:tc>
        <w:tc>
          <w:tcPr>
            <w:tcW w:w="1040" w:type="dxa"/>
            <w:shd w:val="clear" w:color="auto" w:fill="E7E6E6"/>
            <w:vAlign w:val="center"/>
          </w:tcPr>
          <w:p w14:paraId="4075BC87" w14:textId="392E2B0B"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0.93</w:t>
            </w:r>
          </w:p>
        </w:tc>
        <w:tc>
          <w:tcPr>
            <w:tcW w:w="803" w:type="dxa"/>
            <w:tcBorders>
              <w:right w:val="double" w:sz="4" w:space="0" w:color="auto"/>
            </w:tcBorders>
            <w:shd w:val="clear" w:color="auto" w:fill="auto"/>
            <w:vAlign w:val="center"/>
          </w:tcPr>
          <w:p w14:paraId="7FCE68F8" w14:textId="4C1BE9D1"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0.68</w:t>
            </w:r>
          </w:p>
        </w:tc>
        <w:tc>
          <w:tcPr>
            <w:tcW w:w="1665" w:type="dxa"/>
            <w:tcBorders>
              <w:left w:val="double" w:sz="4" w:space="0" w:color="auto"/>
            </w:tcBorders>
            <w:shd w:val="clear" w:color="auto" w:fill="auto"/>
            <w:vAlign w:val="center"/>
          </w:tcPr>
          <w:p w14:paraId="2C9E01CF" w14:textId="7A2441D2"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p>
        </w:tc>
        <w:tc>
          <w:tcPr>
            <w:tcW w:w="991" w:type="dxa"/>
            <w:shd w:val="clear" w:color="auto" w:fill="auto"/>
            <w:vAlign w:val="center"/>
          </w:tcPr>
          <w:p w14:paraId="44B824A9" w14:textId="17FC8D11"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p>
        </w:tc>
        <w:tc>
          <w:tcPr>
            <w:tcW w:w="745" w:type="dxa"/>
            <w:tcBorders>
              <w:right w:val="nil"/>
            </w:tcBorders>
            <w:shd w:val="clear" w:color="auto" w:fill="E7E6E6"/>
            <w:vAlign w:val="center"/>
          </w:tcPr>
          <w:p w14:paraId="676345A7" w14:textId="50924F64" w:rsidR="009A4A4D" w:rsidRPr="00D64245" w:rsidRDefault="009A4A4D" w:rsidP="008F229D">
            <w:pPr>
              <w:widowControl/>
              <w:spacing w:after="160"/>
              <w:jc w:val="center"/>
              <w:rPr>
                <w:rFonts w:ascii="Times New Roman" w:eastAsia="宋体" w:hAnsi="Times New Roman" w:cs="Times New Roman"/>
                <w:color w:val="000000" w:themeColor="text1"/>
                <w:kern w:val="0"/>
                <w:sz w:val="24"/>
                <w:szCs w:val="24"/>
              </w:rPr>
            </w:pPr>
          </w:p>
        </w:tc>
      </w:tr>
      <w:bookmarkEnd w:id="434"/>
      <w:bookmarkEnd w:id="435"/>
    </w:tbl>
    <w:p w14:paraId="6A98DA38" w14:textId="77777777" w:rsidR="0043504C" w:rsidRPr="00D64245" w:rsidRDefault="0043504C"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p>
    <w:p w14:paraId="4B9559FE" w14:textId="77777777" w:rsidR="0043504C" w:rsidRPr="00D64245" w:rsidRDefault="0043504C">
      <w:pPr>
        <w:widowControl/>
        <w:jc w:val="lef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lastRenderedPageBreak/>
        <w:br w:type="page"/>
      </w:r>
    </w:p>
    <w:p w14:paraId="0EEADBC7" w14:textId="4B5030B4"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lastRenderedPageBreak/>
        <w:t>(b) 12</w:t>
      </w:r>
      <w:r w:rsidR="008A1BD0" w:rsidRPr="00D64245">
        <w:rPr>
          <w:rFonts w:ascii="Times New Roman" w:eastAsia="宋体" w:hAnsi="Times New Roman" w:cs="Times New Roman"/>
          <w:color w:val="000000" w:themeColor="text1"/>
          <w:spacing w:val="-1"/>
          <w:kern w:val="0"/>
          <w:sz w:val="24"/>
          <w:szCs w:val="24"/>
        </w:rPr>
        <w:t xml:space="preserve"> stator-</w:t>
      </w:r>
      <w:r w:rsidRPr="00D64245">
        <w:rPr>
          <w:rFonts w:ascii="Times New Roman" w:eastAsia="宋体" w:hAnsi="Times New Roman" w:cs="Times New Roman"/>
          <w:color w:val="000000" w:themeColor="text1"/>
          <w:spacing w:val="-1"/>
          <w:kern w:val="0"/>
          <w:sz w:val="24"/>
          <w:szCs w:val="24"/>
        </w:rPr>
        <w:t>s</w:t>
      </w:r>
      <w:r w:rsidR="008A1BD0" w:rsidRPr="00D64245">
        <w:rPr>
          <w:rFonts w:ascii="Times New Roman" w:eastAsia="宋体" w:hAnsi="Times New Roman" w:cs="Times New Roman"/>
          <w:color w:val="000000" w:themeColor="text1"/>
          <w:spacing w:val="-1"/>
          <w:kern w:val="0"/>
          <w:sz w:val="24"/>
          <w:szCs w:val="24"/>
        </w:rPr>
        <w:t xml:space="preserve">lot </w:t>
      </w:r>
      <w:r w:rsidRPr="00D64245">
        <w:rPr>
          <w:rFonts w:ascii="Times New Roman" w:eastAsia="宋体" w:hAnsi="Times New Roman" w:cs="Times New Roman"/>
          <w:color w:val="000000" w:themeColor="text1"/>
          <w:spacing w:val="-1"/>
          <w:kern w:val="0"/>
          <w:sz w:val="24"/>
          <w:szCs w:val="24"/>
        </w:rPr>
        <w:t>SSPMs with even rotor pole numbers show significantly higher torque ripple than the odd rotor pole number one. 12s/(10~14)r SSPMs with non-overlapping winding and 12s/(5,7,17,19)r SSPMs with overlapping winding show higher average torque as well as lower torque ripple.</w:t>
      </w:r>
    </w:p>
    <w:p w14:paraId="62FE245A" w14:textId="4A6261D0"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 xml:space="preserve">(c) From the ‘star-of-slot’ of 12s/(10,14)r SSPM as shown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_Ref501397701 \h  \* MERGEFORMAT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宋体" w:hAnsi="Times New Roman" w:cs="Times New Roman"/>
          <w:color w:val="000000" w:themeColor="text1"/>
          <w:spacing w:val="-1"/>
          <w:kern w:val="0"/>
          <w:sz w:val="24"/>
          <w:szCs w:val="24"/>
        </w:rPr>
        <w:t>Fig. 3.13</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it can be seen that the overlapping winding with coil pitch of 3</w:t>
      </w:r>
      <w:r w:rsidR="00D37902" w:rsidRPr="00D64245">
        <w:rPr>
          <w:rFonts w:ascii="Times New Roman" w:eastAsia="宋体" w:hAnsi="Times New Roman" w:cs="Times New Roman"/>
          <w:color w:val="000000" w:themeColor="text1"/>
          <w:spacing w:val="-1"/>
          <w:kern w:val="0"/>
          <w:sz w:val="24"/>
          <w:szCs w:val="24"/>
        </w:rPr>
        <w:t xml:space="preserve"> stator slot pitches</w:t>
      </w:r>
      <w:r w:rsidRPr="00D64245">
        <w:rPr>
          <w:rFonts w:ascii="Times New Roman" w:eastAsia="宋体" w:hAnsi="Times New Roman" w:cs="Times New Roman"/>
          <w:color w:val="000000" w:themeColor="text1"/>
          <w:spacing w:val="-1"/>
          <w:kern w:val="0"/>
          <w:sz w:val="24"/>
          <w:szCs w:val="24"/>
        </w:rPr>
        <w:t xml:space="preserve"> </w:t>
      </w:r>
      <w:r w:rsidR="008A1BD0" w:rsidRPr="00D64245">
        <w:rPr>
          <w:rFonts w:ascii="Times New Roman" w:eastAsia="宋体" w:hAnsi="Times New Roman" w:cs="Times New Roman"/>
          <w:color w:val="000000" w:themeColor="text1"/>
          <w:spacing w:val="-1"/>
          <w:kern w:val="0"/>
          <w:sz w:val="24"/>
          <w:szCs w:val="24"/>
        </w:rPr>
        <w:t>is</w:t>
      </w:r>
      <w:r w:rsidRPr="00D64245">
        <w:rPr>
          <w:rFonts w:ascii="Times New Roman" w:eastAsia="宋体" w:hAnsi="Times New Roman" w:cs="Times New Roman"/>
          <w:color w:val="000000" w:themeColor="text1"/>
          <w:spacing w:val="-1"/>
          <w:kern w:val="0"/>
          <w:sz w:val="24"/>
          <w:szCs w:val="24"/>
        </w:rPr>
        <w:t xml:space="preserve"> not </w:t>
      </w:r>
      <w:r w:rsidR="00D37902" w:rsidRPr="00D64245">
        <w:rPr>
          <w:rFonts w:ascii="Times New Roman" w:eastAsia="宋体" w:hAnsi="Times New Roman" w:cs="Times New Roman"/>
          <w:color w:val="000000" w:themeColor="text1"/>
          <w:spacing w:val="-1"/>
          <w:kern w:val="0"/>
          <w:sz w:val="24"/>
          <w:szCs w:val="24"/>
        </w:rPr>
        <w:t>suitable</w:t>
      </w:r>
      <w:r w:rsidRPr="00D64245">
        <w:rPr>
          <w:rFonts w:ascii="Times New Roman" w:eastAsia="宋体" w:hAnsi="Times New Roman" w:cs="Times New Roman"/>
          <w:color w:val="000000" w:themeColor="text1"/>
          <w:spacing w:val="-1"/>
          <w:kern w:val="0"/>
          <w:sz w:val="24"/>
          <w:szCs w:val="24"/>
        </w:rPr>
        <w:t xml:space="preserve"> for these two slot/pole number combinations. This is due to the adjacent slot PMs are magnetized in opposite directions and the corresponding EMF vectors for single coils will be cancelled, viz. </w:t>
      </w:r>
      <w:r w:rsidRPr="00D64245">
        <w:rPr>
          <w:rFonts w:ascii="Times New Roman" w:eastAsia="宋体" w:hAnsi="Times New Roman" w:cs="Times New Roman"/>
          <w:i/>
          <w:color w:val="000000" w:themeColor="text1"/>
          <w:spacing w:val="-1"/>
          <w:kern w:val="0"/>
          <w:sz w:val="24"/>
          <w:szCs w:val="24"/>
        </w:rPr>
        <w:t>k</w:t>
      </w:r>
      <w:r w:rsidRPr="00D64245">
        <w:rPr>
          <w:rFonts w:ascii="Times New Roman" w:eastAsia="宋体" w:hAnsi="Times New Roman" w:cs="Times New Roman"/>
          <w:i/>
          <w:color w:val="000000" w:themeColor="text1"/>
          <w:spacing w:val="-1"/>
          <w:kern w:val="0"/>
          <w:sz w:val="24"/>
          <w:szCs w:val="24"/>
          <w:vertAlign w:val="subscript"/>
        </w:rPr>
        <w:t>p</w:t>
      </w:r>
      <w:r w:rsidRPr="00D64245">
        <w:rPr>
          <w:rFonts w:ascii="Times New Roman" w:eastAsia="宋体" w:hAnsi="Times New Roman" w:cs="Times New Roman"/>
          <w:color w:val="000000" w:themeColor="text1"/>
          <w:spacing w:val="-1"/>
          <w:kern w:val="0"/>
          <w:sz w:val="24"/>
          <w:szCs w:val="24"/>
        </w:rPr>
        <w:t xml:space="preserve"> = 0, if overlapping winding</w:t>
      </w:r>
      <w:r w:rsidR="00D37902" w:rsidRPr="00D64245">
        <w:rPr>
          <w:rFonts w:ascii="Times New Roman" w:eastAsia="宋体" w:hAnsi="Times New Roman" w:cs="Times New Roman"/>
          <w:color w:val="000000" w:themeColor="text1"/>
          <w:spacing w:val="-1"/>
          <w:kern w:val="0"/>
          <w:sz w:val="24"/>
          <w:szCs w:val="24"/>
        </w:rPr>
        <w:t>s</w:t>
      </w:r>
      <w:r w:rsidRPr="00D64245">
        <w:rPr>
          <w:rFonts w:ascii="Times New Roman" w:eastAsia="宋体" w:hAnsi="Times New Roman" w:cs="Times New Roman"/>
          <w:color w:val="000000" w:themeColor="text1"/>
          <w:spacing w:val="-1"/>
          <w:kern w:val="0"/>
          <w:sz w:val="24"/>
          <w:szCs w:val="24"/>
        </w:rPr>
        <w:t xml:space="preserve"> with coil pitch of 3 </w:t>
      </w:r>
      <w:r w:rsidR="00D37902" w:rsidRPr="00D64245">
        <w:rPr>
          <w:rFonts w:ascii="Times New Roman" w:eastAsia="宋体" w:hAnsi="Times New Roman" w:cs="Times New Roman"/>
          <w:color w:val="000000" w:themeColor="text1"/>
          <w:spacing w:val="-1"/>
          <w:kern w:val="0"/>
          <w:sz w:val="24"/>
          <w:szCs w:val="24"/>
        </w:rPr>
        <w:t>stator slot pitches are</w:t>
      </w:r>
      <w:r w:rsidRPr="00D64245">
        <w:rPr>
          <w:rFonts w:ascii="Times New Roman" w:eastAsia="宋体" w:hAnsi="Times New Roman" w:cs="Times New Roman"/>
          <w:color w:val="000000" w:themeColor="text1"/>
          <w:spacing w:val="-1"/>
          <w:kern w:val="0"/>
          <w:sz w:val="24"/>
          <w:szCs w:val="24"/>
        </w:rPr>
        <w:t xml:space="preserve"> employed.</w:t>
      </w:r>
    </w:p>
    <w:p w14:paraId="4AC58057"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noProof/>
          <w:color w:val="000000" w:themeColor="text1"/>
          <w:kern w:val="0"/>
          <w:sz w:val="22"/>
        </w:rPr>
        <w:drawing>
          <wp:inline distT="0" distB="0" distL="0" distR="0" wp14:anchorId="7A8B8DB0" wp14:editId="56C7A0EE">
            <wp:extent cx="4851307" cy="2880000"/>
            <wp:effectExtent l="0" t="0" r="698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4851307" cy="2880000"/>
                    </a:xfrm>
                    <a:prstGeom prst="rect">
                      <a:avLst/>
                    </a:prstGeom>
                    <a:noFill/>
                    <a:ln>
                      <a:noFill/>
                    </a:ln>
                  </pic:spPr>
                </pic:pic>
              </a:graphicData>
            </a:graphic>
          </wp:inline>
        </w:drawing>
      </w:r>
    </w:p>
    <w:p w14:paraId="15D955CF"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w:t>
      </w:r>
    </w:p>
    <w:p w14:paraId="4DBDB59F"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noProof/>
          <w:color w:val="000000" w:themeColor="text1"/>
          <w:kern w:val="0"/>
          <w:sz w:val="22"/>
        </w:rPr>
        <w:lastRenderedPageBreak/>
        <w:drawing>
          <wp:inline distT="0" distB="0" distL="0" distR="0" wp14:anchorId="4375BE60" wp14:editId="171542A4">
            <wp:extent cx="4886246" cy="28800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4886246" cy="2880000"/>
                    </a:xfrm>
                    <a:prstGeom prst="rect">
                      <a:avLst/>
                    </a:prstGeom>
                    <a:noFill/>
                    <a:ln>
                      <a:noFill/>
                    </a:ln>
                  </pic:spPr>
                </pic:pic>
              </a:graphicData>
            </a:graphic>
          </wp:inline>
        </w:drawing>
      </w:r>
    </w:p>
    <w:p w14:paraId="01ED8349"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p w14:paraId="0FD237ED" w14:textId="37212A51"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bookmarkStart w:id="436" w:name="_Ref501486719"/>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9</w:t>
      </w:r>
      <w:r w:rsidR="00FA2882" w:rsidRPr="00D64245">
        <w:rPr>
          <w:rFonts w:ascii="Times New Roman" w:eastAsia="宋体" w:hAnsi="Times New Roman" w:cs="Times New Roman"/>
          <w:color w:val="000000" w:themeColor="text1"/>
          <w:kern w:val="0"/>
          <w:sz w:val="24"/>
          <w:szCs w:val="24"/>
        </w:rPr>
        <w:fldChar w:fldCharType="end"/>
      </w:r>
      <w:bookmarkEnd w:id="436"/>
      <w:r w:rsidRPr="00D64245">
        <w:rPr>
          <w:rFonts w:ascii="Times New Roman" w:eastAsia="宋体" w:hAnsi="Times New Roman" w:cs="Times New Roman"/>
          <w:color w:val="000000" w:themeColor="text1"/>
          <w:kern w:val="0"/>
          <w:sz w:val="24"/>
          <w:szCs w:val="24"/>
        </w:rPr>
        <w:t>. Variation of (a) average torque and (b) torque ripple for 12s/(2~20)r SSPMs with non- and overlapping windings.</w:t>
      </w:r>
    </w:p>
    <w:p w14:paraId="0EB83F9E" w14:textId="6D203E39"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bookmarkStart w:id="437" w:name="OLE_LINK163"/>
      <w:bookmarkStart w:id="438" w:name="OLE_LINK106"/>
      <w:bookmarkStart w:id="439" w:name="OLE_LINK128"/>
      <w:r w:rsidRPr="00D64245">
        <w:rPr>
          <w:rFonts w:ascii="Times New Roman" w:eastAsia="宋体" w:hAnsi="Times New Roman" w:cs="Times New Roman"/>
          <w:color w:val="000000" w:themeColor="text1"/>
          <w:spacing w:val="-1"/>
          <w:kern w:val="0"/>
          <w:sz w:val="24"/>
          <w:szCs w:val="24"/>
        </w:rPr>
        <w:t xml:space="preserve">(d) Since the change of the SSPM from non-overlapping to overlapping winding under the same slot/pole number combination, the difference only lies in the change of pitch factor </w:t>
      </w:r>
      <w:r w:rsidRPr="00D64245">
        <w:rPr>
          <w:rFonts w:ascii="Times New Roman" w:eastAsia="宋体" w:hAnsi="Times New Roman" w:cs="Times New Roman"/>
          <w:i/>
          <w:color w:val="000000" w:themeColor="text1"/>
          <w:spacing w:val="-1"/>
          <w:kern w:val="0"/>
          <w:sz w:val="24"/>
          <w:szCs w:val="24"/>
        </w:rPr>
        <w:t>k</w:t>
      </w:r>
      <w:r w:rsidRPr="00D64245">
        <w:rPr>
          <w:rFonts w:ascii="Times New Roman" w:eastAsia="宋体" w:hAnsi="Times New Roman" w:cs="Times New Roman"/>
          <w:i/>
          <w:color w:val="000000" w:themeColor="text1"/>
          <w:spacing w:val="-1"/>
          <w:kern w:val="0"/>
          <w:sz w:val="24"/>
          <w:szCs w:val="24"/>
          <w:vertAlign w:val="subscript"/>
        </w:rPr>
        <w:t>p</w:t>
      </w:r>
      <w:r w:rsidRPr="00D64245">
        <w:rPr>
          <w:rFonts w:ascii="Times New Roman" w:eastAsia="宋体" w:hAnsi="Times New Roman" w:cs="Times New Roman"/>
          <w:i/>
          <w:color w:val="000000" w:themeColor="text1"/>
          <w:spacing w:val="-1"/>
          <w:kern w:val="0"/>
          <w:sz w:val="24"/>
          <w:szCs w:val="24"/>
        </w:rPr>
        <w:t xml:space="preserve"> </w:t>
      </w:r>
      <w:r w:rsidRPr="00D64245">
        <w:rPr>
          <w:rFonts w:ascii="Times New Roman" w:eastAsia="宋体" w:hAnsi="Times New Roman" w:cs="Times New Roman"/>
          <w:color w:val="000000" w:themeColor="text1"/>
          <w:spacing w:val="-1"/>
          <w:kern w:val="0"/>
          <w:sz w:val="24"/>
          <w:szCs w:val="24"/>
        </w:rPr>
        <w:t xml:space="preserve">while the distribution factor </w:t>
      </w:r>
      <w:r w:rsidRPr="00D64245">
        <w:rPr>
          <w:rFonts w:ascii="Times New Roman" w:eastAsia="宋体" w:hAnsi="Times New Roman" w:cs="Times New Roman"/>
          <w:i/>
          <w:color w:val="000000" w:themeColor="text1"/>
          <w:spacing w:val="-1"/>
          <w:kern w:val="0"/>
          <w:sz w:val="24"/>
          <w:szCs w:val="24"/>
        </w:rPr>
        <w:t>k</w:t>
      </w:r>
      <w:r w:rsidRPr="00D64245">
        <w:rPr>
          <w:rFonts w:ascii="Times New Roman" w:eastAsia="宋体" w:hAnsi="Times New Roman" w:cs="Times New Roman"/>
          <w:i/>
          <w:color w:val="000000" w:themeColor="text1"/>
          <w:spacing w:val="-1"/>
          <w:kern w:val="0"/>
          <w:sz w:val="24"/>
          <w:szCs w:val="24"/>
          <w:vertAlign w:val="subscript"/>
        </w:rPr>
        <w:t>d</w:t>
      </w:r>
      <w:r w:rsidRPr="00D64245">
        <w:rPr>
          <w:rFonts w:ascii="Times New Roman" w:eastAsia="宋体" w:hAnsi="Times New Roman" w:cs="Times New Roman"/>
          <w:i/>
          <w:color w:val="000000" w:themeColor="text1"/>
          <w:spacing w:val="-1"/>
          <w:kern w:val="0"/>
          <w:sz w:val="24"/>
          <w:szCs w:val="24"/>
        </w:rPr>
        <w:t xml:space="preserve"> </w:t>
      </w:r>
      <w:r w:rsidRPr="00D64245">
        <w:rPr>
          <w:rFonts w:ascii="Times New Roman" w:eastAsia="宋体" w:hAnsi="Times New Roman" w:cs="Times New Roman"/>
          <w:color w:val="000000" w:themeColor="text1"/>
          <w:spacing w:val="-1"/>
          <w:kern w:val="0"/>
          <w:sz w:val="24"/>
          <w:szCs w:val="24"/>
        </w:rPr>
        <w:t xml:space="preserve">remains the same. It is worthwhile to point out that the same coil EMF phasors can be applied to determine the winding layout for non- and overlapping windings under the same slot/pole number combination. With the average torque value obtained from global optimization, the torque </w:t>
      </w:r>
      <w:r w:rsidR="00D16C49" w:rsidRPr="00D64245">
        <w:rPr>
          <w:rFonts w:ascii="Times New Roman" w:eastAsia="宋体" w:hAnsi="Times New Roman" w:cs="Times New Roman"/>
          <w:color w:val="000000" w:themeColor="text1"/>
          <w:spacing w:val="-1"/>
          <w:kern w:val="0"/>
          <w:sz w:val="24"/>
          <w:szCs w:val="24"/>
        </w:rPr>
        <w:t>per</w:t>
      </w:r>
      <w:r w:rsidRPr="00D64245">
        <w:rPr>
          <w:rFonts w:ascii="Times New Roman" w:eastAsia="宋体" w:hAnsi="Times New Roman" w:cs="Times New Roman"/>
          <w:color w:val="000000" w:themeColor="text1"/>
          <w:spacing w:val="-1"/>
          <w:kern w:val="0"/>
          <w:sz w:val="24"/>
          <w:szCs w:val="24"/>
        </w:rPr>
        <w:t xml:space="preserve"> winding factor versus different rotor pole numbers are plotted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_Ref501544124 \h  \* MERGEFORMAT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宋体" w:hAnsi="Times New Roman" w:cs="Times New Roman"/>
          <w:color w:val="000000" w:themeColor="text1"/>
          <w:spacing w:val="-1"/>
          <w:kern w:val="0"/>
          <w:sz w:val="24"/>
          <w:szCs w:val="24"/>
        </w:rPr>
        <w:t>Fig. 4.10</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xml:space="preserve">. It can be seen that the machines of 12s/(7, </w:t>
      </w:r>
      <w:r w:rsidR="00D16C49" w:rsidRPr="00D64245">
        <w:rPr>
          <w:rFonts w:ascii="Times New Roman" w:eastAsia="宋体" w:hAnsi="Times New Roman" w:cs="Times New Roman"/>
          <w:color w:val="000000" w:themeColor="text1"/>
          <w:spacing w:val="-1"/>
          <w:kern w:val="0"/>
          <w:sz w:val="24"/>
          <w:szCs w:val="24"/>
        </w:rPr>
        <w:t>17, 18</w:t>
      </w:r>
      <w:r w:rsidRPr="00D64245">
        <w:rPr>
          <w:rFonts w:ascii="Times New Roman" w:eastAsia="宋体" w:hAnsi="Times New Roman" w:cs="Times New Roman"/>
          <w:color w:val="000000" w:themeColor="text1"/>
          <w:spacing w:val="-1"/>
          <w:kern w:val="0"/>
          <w:sz w:val="24"/>
          <w:szCs w:val="24"/>
        </w:rPr>
        <w:t>)r produce higher</w:t>
      </w:r>
      <w:r w:rsidR="00D16C49" w:rsidRPr="00D64245">
        <w:rPr>
          <w:rFonts w:ascii="Times New Roman" w:eastAsia="宋体" w:hAnsi="Times New Roman" w:cs="Times New Roman"/>
          <w:color w:val="000000" w:themeColor="text1"/>
          <w:spacing w:val="-1"/>
          <w:kern w:val="0"/>
          <w:sz w:val="24"/>
          <w:szCs w:val="24"/>
        </w:rPr>
        <w:t xml:space="preserve"> coefficients of</w:t>
      </w:r>
      <w:r w:rsidRPr="00D64245">
        <w:rPr>
          <w:rFonts w:ascii="Times New Roman" w:eastAsia="宋体" w:hAnsi="Times New Roman" w:cs="Times New Roman"/>
          <w:color w:val="000000" w:themeColor="text1"/>
          <w:spacing w:val="-1"/>
          <w:kern w:val="0"/>
          <w:sz w:val="24"/>
          <w:szCs w:val="24"/>
        </w:rPr>
        <w:t xml:space="preserve"> </w:t>
      </w:r>
      <w:r w:rsidR="00D16C49" w:rsidRPr="00D64245">
        <w:rPr>
          <w:rFonts w:ascii="Times New Roman" w:eastAsia="宋体" w:hAnsi="Times New Roman" w:cs="Times New Roman"/>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 xml:space="preserve">torque </w:t>
      </w:r>
      <w:r w:rsidR="00D16C49" w:rsidRPr="00D64245">
        <w:rPr>
          <w:rFonts w:ascii="Times New Roman" w:eastAsia="宋体" w:hAnsi="Times New Roman" w:cs="Times New Roman"/>
          <w:color w:val="000000" w:themeColor="text1"/>
          <w:spacing w:val="-1"/>
          <w:kern w:val="0"/>
          <w:sz w:val="24"/>
          <w:szCs w:val="24"/>
        </w:rPr>
        <w:t>per</w:t>
      </w:r>
      <w:r w:rsidRPr="00D64245">
        <w:rPr>
          <w:rFonts w:ascii="Times New Roman" w:eastAsia="宋体" w:hAnsi="Times New Roman" w:cs="Times New Roman"/>
          <w:color w:val="000000" w:themeColor="text1"/>
          <w:spacing w:val="-1"/>
          <w:kern w:val="0"/>
          <w:sz w:val="24"/>
          <w:szCs w:val="24"/>
        </w:rPr>
        <w:t xml:space="preserve"> winding factor</w:t>
      </w:r>
      <w:r w:rsidR="00D16C49" w:rsidRPr="00D64245">
        <w:rPr>
          <w:rFonts w:ascii="Times New Roman" w:eastAsia="宋体" w:hAnsi="Times New Roman" w:cs="Times New Roman"/>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 xml:space="preserve"> than the rest of slot/pole number combinations with both non- and overlapping windings. Among all investigated 12-stator SSPMs with different rotor pole numbers, 12s7r-A3 SSPM shows higher average torque, lower torque ripple as well as good potential in high average torque and winding factor.</w:t>
      </w:r>
    </w:p>
    <w:bookmarkEnd w:id="437"/>
    <w:p w14:paraId="4D6D4393" w14:textId="77777777" w:rsidR="00AB60FA" w:rsidRPr="00D64245" w:rsidRDefault="00AB60FA" w:rsidP="00AB60FA">
      <w:pPr>
        <w:widowControl/>
        <w:spacing w:after="160" w:line="259" w:lineRule="auto"/>
        <w:jc w:val="left"/>
        <w:rPr>
          <w:rFonts w:ascii="Times New Roman" w:eastAsia="宋体" w:hAnsi="Times New Roman" w:cs="Times New Roman"/>
          <w:color w:val="000000" w:themeColor="text1"/>
          <w:spacing w:val="-1"/>
          <w:kern w:val="0"/>
          <w:sz w:val="24"/>
          <w:szCs w:val="24"/>
        </w:rPr>
      </w:pPr>
      <w:r w:rsidRPr="00D64245">
        <w:rPr>
          <w:rFonts w:ascii="Calibri" w:eastAsia="宋体" w:hAnsi="Calibri" w:cs="Times New Roman"/>
          <w:color w:val="000000" w:themeColor="text1"/>
          <w:kern w:val="0"/>
          <w:sz w:val="24"/>
          <w:szCs w:val="24"/>
        </w:rPr>
        <w:br w:type="page"/>
      </w:r>
    </w:p>
    <w:bookmarkEnd w:id="438"/>
    <w:bookmarkEnd w:id="439"/>
    <w:p w14:paraId="315E6694" w14:textId="66A67808" w:rsidR="00AB60FA" w:rsidRPr="00D64245" w:rsidRDefault="005D7FCC"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noProof/>
          <w:color w:val="000000" w:themeColor="text1"/>
        </w:rPr>
        <w:lastRenderedPageBreak/>
        <w:drawing>
          <wp:inline distT="0" distB="0" distL="0" distR="0" wp14:anchorId="55680C6C" wp14:editId="0567D641">
            <wp:extent cx="4821204" cy="288000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4821204" cy="2880000"/>
                    </a:xfrm>
                    <a:prstGeom prst="rect">
                      <a:avLst/>
                    </a:prstGeom>
                    <a:noFill/>
                    <a:ln>
                      <a:noFill/>
                    </a:ln>
                  </pic:spPr>
                </pic:pic>
              </a:graphicData>
            </a:graphic>
          </wp:inline>
        </w:drawing>
      </w:r>
    </w:p>
    <w:p w14:paraId="0D921708" w14:textId="692E490D"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bookmarkStart w:id="440" w:name="_Ref501544124"/>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10</w:t>
      </w:r>
      <w:r w:rsidR="00FA2882" w:rsidRPr="00D64245">
        <w:rPr>
          <w:rFonts w:ascii="Times New Roman" w:eastAsia="宋体" w:hAnsi="Times New Roman" w:cs="Times New Roman"/>
          <w:color w:val="000000" w:themeColor="text1"/>
          <w:kern w:val="0"/>
          <w:sz w:val="24"/>
          <w:szCs w:val="24"/>
        </w:rPr>
        <w:fldChar w:fldCharType="end"/>
      </w:r>
      <w:bookmarkEnd w:id="440"/>
      <w:r w:rsidRPr="00D64245">
        <w:rPr>
          <w:rFonts w:ascii="Times New Roman" w:eastAsia="宋体" w:hAnsi="Times New Roman" w:cs="Times New Roman"/>
          <w:color w:val="000000" w:themeColor="text1"/>
          <w:kern w:val="0"/>
          <w:sz w:val="24"/>
          <w:szCs w:val="24"/>
        </w:rPr>
        <w:t xml:space="preserve">. Variation of average torque </w:t>
      </w:r>
      <w:r w:rsidR="00C75600" w:rsidRPr="00D64245">
        <w:rPr>
          <w:rFonts w:ascii="Times New Roman" w:eastAsia="宋体" w:hAnsi="Times New Roman" w:cs="Times New Roman"/>
          <w:color w:val="000000" w:themeColor="text1"/>
          <w:kern w:val="0"/>
          <w:sz w:val="24"/>
          <w:szCs w:val="24"/>
        </w:rPr>
        <w:t>per</w:t>
      </w:r>
      <w:r w:rsidRPr="00D64245">
        <w:rPr>
          <w:rFonts w:ascii="Times New Roman" w:eastAsia="宋体" w:hAnsi="Times New Roman" w:cs="Times New Roman"/>
          <w:color w:val="000000" w:themeColor="text1"/>
          <w:kern w:val="0"/>
          <w:sz w:val="24"/>
          <w:szCs w:val="24"/>
        </w:rPr>
        <w:t xml:space="preserve"> winding factor for 12s/(2~20)r SSPMs with non- and overlapping windings.</w:t>
      </w:r>
    </w:p>
    <w:p w14:paraId="388A4A86" w14:textId="58FCBE80"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eastAsia="x-none"/>
        </w:rPr>
      </w:pPr>
      <w:bookmarkStart w:id="441" w:name="OLE_LINK130"/>
      <w:bookmarkStart w:id="442" w:name="OLE_LINK140"/>
      <w:r w:rsidRPr="00D64245">
        <w:rPr>
          <w:rFonts w:ascii="Times New Roman" w:eastAsia="宋体" w:hAnsi="Times New Roman" w:cs="Times New Roman"/>
          <w:color w:val="000000" w:themeColor="text1"/>
          <w:spacing w:val="-1"/>
          <w:kern w:val="0"/>
          <w:sz w:val="24"/>
          <w:szCs w:val="24"/>
          <w:lang w:eastAsia="x-none"/>
        </w:rPr>
        <w:t xml:space="preserve">(e) By changing winding layout from non-overlapping to overlapping, the increase/decrease of average torque as the result of the increase/decrease of winding factor is shown in </w:t>
      </w:r>
      <w:r w:rsidRPr="00D64245">
        <w:rPr>
          <w:rFonts w:ascii="Times New Roman" w:eastAsia="宋体" w:hAnsi="Times New Roman" w:cs="Times New Roman"/>
          <w:color w:val="000000" w:themeColor="text1"/>
          <w:spacing w:val="-1"/>
          <w:kern w:val="0"/>
          <w:sz w:val="24"/>
          <w:szCs w:val="24"/>
          <w:lang w:eastAsia="x-none"/>
        </w:rPr>
        <w:fldChar w:fldCharType="begin"/>
      </w:r>
      <w:r w:rsidRPr="00D64245">
        <w:rPr>
          <w:rFonts w:ascii="Times New Roman" w:eastAsia="宋体" w:hAnsi="Times New Roman" w:cs="Times New Roman"/>
          <w:color w:val="000000" w:themeColor="text1"/>
          <w:spacing w:val="-1"/>
          <w:kern w:val="0"/>
          <w:sz w:val="24"/>
          <w:szCs w:val="24"/>
          <w:lang w:eastAsia="x-none"/>
        </w:rPr>
        <w:instrText xml:space="preserve"> REF _Ref501463640 \h  \* MERGEFORMAT </w:instrText>
      </w:r>
      <w:r w:rsidRPr="00D64245">
        <w:rPr>
          <w:rFonts w:ascii="Times New Roman" w:eastAsia="宋体" w:hAnsi="Times New Roman" w:cs="Times New Roman"/>
          <w:color w:val="000000" w:themeColor="text1"/>
          <w:spacing w:val="-1"/>
          <w:kern w:val="0"/>
          <w:sz w:val="24"/>
          <w:szCs w:val="24"/>
          <w:lang w:eastAsia="x-none"/>
        </w:rPr>
      </w:r>
      <w:r w:rsidRPr="00D64245">
        <w:rPr>
          <w:rFonts w:ascii="Times New Roman" w:eastAsia="宋体" w:hAnsi="Times New Roman" w:cs="Times New Roman"/>
          <w:color w:val="000000" w:themeColor="text1"/>
          <w:spacing w:val="-1"/>
          <w:kern w:val="0"/>
          <w:sz w:val="24"/>
          <w:szCs w:val="24"/>
          <w:lang w:eastAsia="x-none"/>
        </w:rPr>
        <w:fldChar w:fldCharType="separate"/>
      </w:r>
      <w:r w:rsidR="00D64245" w:rsidRPr="00D64245">
        <w:rPr>
          <w:rFonts w:ascii="Times New Roman" w:eastAsia="宋体" w:hAnsi="Times New Roman" w:cs="Times New Roman"/>
          <w:color w:val="000000" w:themeColor="text1"/>
          <w:spacing w:val="-1"/>
          <w:kern w:val="0"/>
          <w:sz w:val="24"/>
          <w:szCs w:val="24"/>
          <w:lang w:eastAsia="x-none"/>
        </w:rPr>
        <w:t>Fig. 4.11</w:t>
      </w:r>
      <w:r w:rsidRPr="00D64245">
        <w:rPr>
          <w:rFonts w:ascii="Times New Roman" w:eastAsia="宋体" w:hAnsi="Times New Roman" w:cs="Times New Roman"/>
          <w:color w:val="000000" w:themeColor="text1"/>
          <w:spacing w:val="-1"/>
          <w:kern w:val="0"/>
          <w:sz w:val="24"/>
          <w:szCs w:val="24"/>
          <w:lang w:eastAsia="x-none"/>
        </w:rPr>
        <w:fldChar w:fldCharType="end"/>
      </w:r>
      <w:r w:rsidRPr="00D64245">
        <w:rPr>
          <w:rFonts w:ascii="Times New Roman" w:eastAsia="宋体" w:hAnsi="Times New Roman" w:cs="Times New Roman"/>
          <w:color w:val="000000" w:themeColor="text1"/>
          <w:spacing w:val="-1"/>
          <w:kern w:val="0"/>
          <w:sz w:val="24"/>
          <w:szCs w:val="24"/>
          <w:lang w:eastAsia="x-none"/>
        </w:rPr>
        <w:t xml:space="preserve">. It shows that the fundamental winding factors </w:t>
      </w:r>
      <w:r w:rsidRPr="00D64245">
        <w:rPr>
          <w:rFonts w:ascii="Times New Roman" w:eastAsia="宋体" w:hAnsi="Times New Roman" w:cs="Times New Roman"/>
          <w:i/>
          <w:color w:val="000000" w:themeColor="text1"/>
          <w:spacing w:val="-1"/>
          <w:kern w:val="0"/>
          <w:sz w:val="24"/>
          <w:szCs w:val="24"/>
          <w:lang w:val="x-none"/>
        </w:rPr>
        <w:t>k</w:t>
      </w:r>
      <w:r w:rsidRPr="00D64245">
        <w:rPr>
          <w:rFonts w:ascii="Times New Roman" w:eastAsia="宋体" w:hAnsi="Times New Roman" w:cs="Times New Roman"/>
          <w:i/>
          <w:color w:val="000000" w:themeColor="text1"/>
          <w:spacing w:val="-1"/>
          <w:kern w:val="0"/>
          <w:sz w:val="24"/>
          <w:szCs w:val="24"/>
          <w:vertAlign w:val="subscript"/>
          <w:lang w:val="x-none"/>
        </w:rPr>
        <w:t>w</w:t>
      </w:r>
      <w:r w:rsidRPr="00D64245">
        <w:rPr>
          <w:rFonts w:ascii="Times New Roman" w:eastAsia="宋体" w:hAnsi="Times New Roman" w:cs="Times New Roman"/>
          <w:color w:val="000000" w:themeColor="text1"/>
          <w:spacing w:val="-1"/>
          <w:kern w:val="0"/>
          <w:sz w:val="24"/>
          <w:szCs w:val="24"/>
          <w:lang w:eastAsia="x-none"/>
        </w:rPr>
        <w:t xml:space="preserve"> of 12s/(5,7,17,19)r and 12s/(4,8,16,20)r machines are improved by 172% and 102% respectively by employing overlapping winding (A3) topology. As the result of winding factor improvement, the average torques of these slot/pole number combinations are improved, especially for the 12s5r-A3 and 12s7r-A3 machines. However, the 12s/(11,13)r machine suffers from reduced fundamental winding factor and therefore degraded average torque. In summary, 12s7r-A3 SSPM has the highest average torque and the lowest torque ripple among the 12s-SSPMs with overlapping windings.</w:t>
      </w:r>
    </w:p>
    <w:bookmarkEnd w:id="441"/>
    <w:bookmarkEnd w:id="442"/>
    <w:p w14:paraId="2C59CE7F"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noProof/>
          <w:color w:val="000000" w:themeColor="text1"/>
          <w:kern w:val="0"/>
          <w:sz w:val="22"/>
        </w:rPr>
        <w:lastRenderedPageBreak/>
        <w:drawing>
          <wp:inline distT="0" distB="0" distL="0" distR="0" wp14:anchorId="351F3BB4" wp14:editId="0A424648">
            <wp:extent cx="4851307" cy="2880000"/>
            <wp:effectExtent l="0" t="0" r="698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4851307" cy="2880000"/>
                    </a:xfrm>
                    <a:prstGeom prst="rect">
                      <a:avLst/>
                    </a:prstGeom>
                    <a:noFill/>
                    <a:ln>
                      <a:noFill/>
                    </a:ln>
                  </pic:spPr>
                </pic:pic>
              </a:graphicData>
            </a:graphic>
          </wp:inline>
        </w:drawing>
      </w:r>
    </w:p>
    <w:p w14:paraId="0C53B37C" w14:textId="2913F42F"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rPr>
      </w:pPr>
      <w:bookmarkStart w:id="443" w:name="_Ref501463640"/>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11</w:t>
      </w:r>
      <w:r w:rsidR="00FA2882" w:rsidRPr="00D64245">
        <w:rPr>
          <w:rFonts w:ascii="Times New Roman" w:eastAsia="黑体" w:hAnsi="Times New Roman" w:cs="Times New Roman"/>
          <w:color w:val="000000" w:themeColor="text1"/>
          <w:kern w:val="0"/>
          <w:sz w:val="24"/>
          <w:szCs w:val="24"/>
          <w:lang w:eastAsia="en-US"/>
        </w:rPr>
        <w:fldChar w:fldCharType="end"/>
      </w:r>
      <w:bookmarkEnd w:id="443"/>
      <w:r w:rsidRPr="00D64245">
        <w:rPr>
          <w:rFonts w:ascii="Times New Roman" w:eastAsia="黑体" w:hAnsi="Times New Roman" w:cs="Times New Roman"/>
          <w:color w:val="000000" w:themeColor="text1"/>
          <w:kern w:val="0"/>
          <w:sz w:val="24"/>
          <w:szCs w:val="24"/>
          <w:lang w:eastAsia="en-US"/>
        </w:rPr>
        <w:t xml:space="preserve">. Change of winding factor and average torque in </w:t>
      </w:r>
      <w:r w:rsidRPr="00D64245">
        <w:rPr>
          <w:rFonts w:ascii="Times New Roman" w:eastAsia="黑体" w:hAnsi="Times New Roman" w:cs="Times New Roman"/>
          <w:color w:val="000000" w:themeColor="text1"/>
          <w:kern w:val="0"/>
          <w:sz w:val="24"/>
          <w:szCs w:val="24"/>
        </w:rPr>
        <w:t>12s/(4~20)r SSPMs from non-overlapping to overlapping winding.</w:t>
      </w:r>
    </w:p>
    <w:p w14:paraId="1E44D480" w14:textId="7B497D25" w:rsidR="007B47ED" w:rsidRPr="00D64245" w:rsidRDefault="002A4293" w:rsidP="002A4293">
      <w:pPr>
        <w:suppressAutoHyphens/>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(f) The power factors of </w:t>
      </w:r>
      <w:r w:rsidR="002F6A7D" w:rsidRPr="00D64245">
        <w:rPr>
          <w:rFonts w:ascii="Times New Roman" w:eastAsia="宋体" w:hAnsi="Times New Roman" w:cs="Times New Roman"/>
          <w:color w:val="000000" w:themeColor="text1"/>
          <w:kern w:val="0"/>
          <w:sz w:val="24"/>
          <w:szCs w:val="24"/>
        </w:rPr>
        <w:t xml:space="preserve">the </w:t>
      </w:r>
      <w:r w:rsidRPr="00D64245">
        <w:rPr>
          <w:rFonts w:ascii="Times New Roman" w:eastAsia="宋体" w:hAnsi="Times New Roman" w:cs="Times New Roman"/>
          <w:color w:val="000000" w:themeColor="text1"/>
          <w:kern w:val="0"/>
          <w:sz w:val="24"/>
          <w:szCs w:val="24"/>
        </w:rPr>
        <w:t xml:space="preserve">12s SSPMs are obtained from the phase angle between the on-load voltage </w:t>
      </w:r>
      <w:r w:rsidR="005A102D" w:rsidRPr="00D64245">
        <w:rPr>
          <w:rFonts w:ascii="Times New Roman" w:hAnsi="Times New Roman" w:cs="Times New Roman"/>
          <w:i/>
          <w:color w:val="000000" w:themeColor="text1"/>
          <w:sz w:val="24"/>
          <w:szCs w:val="24"/>
        </w:rPr>
        <w:t>U</w:t>
      </w:r>
      <w:r w:rsidR="005A102D" w:rsidRPr="00D64245">
        <w:rPr>
          <w:rFonts w:ascii="Times New Roman" w:hAnsi="Times New Roman" w:cs="Times New Roman"/>
          <w:i/>
          <w:color w:val="000000" w:themeColor="text1"/>
          <w:sz w:val="24"/>
          <w:szCs w:val="24"/>
          <w:vertAlign w:val="subscript"/>
        </w:rPr>
        <w:t>ph</w:t>
      </w:r>
      <w:r w:rsidR="005A102D"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 xml:space="preserve">and </w:t>
      </w:r>
      <w:r w:rsidR="002F6A7D" w:rsidRPr="00D64245">
        <w:rPr>
          <w:rFonts w:ascii="Times New Roman" w:eastAsia="宋体" w:hAnsi="Times New Roman" w:cs="Times New Roman"/>
          <w:color w:val="000000" w:themeColor="text1"/>
          <w:kern w:val="0"/>
          <w:sz w:val="24"/>
          <w:szCs w:val="24"/>
        </w:rPr>
        <w:t xml:space="preserve">the </w:t>
      </w:r>
      <w:r w:rsidRPr="00D64245">
        <w:rPr>
          <w:rFonts w:ascii="Times New Roman" w:eastAsia="宋体" w:hAnsi="Times New Roman" w:cs="Times New Roman"/>
          <w:color w:val="000000" w:themeColor="text1"/>
          <w:kern w:val="0"/>
          <w:sz w:val="24"/>
          <w:szCs w:val="24"/>
        </w:rPr>
        <w:t xml:space="preserve">phase current </w:t>
      </w:r>
      <w:r w:rsidR="005A102D" w:rsidRPr="00D64245">
        <w:rPr>
          <w:rFonts w:ascii="Times New Roman" w:eastAsia="宋体" w:hAnsi="Times New Roman" w:cs="Times New Roman"/>
          <w:i/>
          <w:color w:val="000000" w:themeColor="text1"/>
          <w:kern w:val="0"/>
          <w:sz w:val="24"/>
          <w:szCs w:val="24"/>
        </w:rPr>
        <w:t>I</w:t>
      </w:r>
      <w:r w:rsidR="005A102D" w:rsidRPr="00D64245">
        <w:rPr>
          <w:rFonts w:ascii="Times New Roman" w:eastAsia="宋体" w:hAnsi="Times New Roman" w:cs="Times New Roman"/>
          <w:i/>
          <w:color w:val="000000" w:themeColor="text1"/>
          <w:kern w:val="0"/>
          <w:sz w:val="24"/>
          <w:szCs w:val="24"/>
          <w:vertAlign w:val="subscript"/>
        </w:rPr>
        <w:t>ph</w:t>
      </w:r>
      <w:r w:rsidR="005A102D" w:rsidRPr="00D64245">
        <w:rPr>
          <w:rFonts w:ascii="Times New Roman" w:eastAsia="宋体" w:hAnsi="Times New Roman" w:cs="Times New Roman"/>
          <w:color w:val="000000" w:themeColor="text1"/>
          <w:kern w:val="0"/>
          <w:sz w:val="24"/>
          <w:szCs w:val="24"/>
        </w:rPr>
        <w:t xml:space="preserve"> </w:t>
      </w:r>
      <w:r w:rsidR="007B47ED" w:rsidRPr="00D64245">
        <w:rPr>
          <w:rFonts w:ascii="Times New Roman" w:eastAsia="宋体" w:hAnsi="Times New Roman" w:cs="Times New Roman"/>
          <w:color w:val="000000" w:themeColor="text1"/>
          <w:kern w:val="0"/>
          <w:sz w:val="24"/>
          <w:szCs w:val="24"/>
        </w:rPr>
        <w:t xml:space="preserve">without considering </w:t>
      </w:r>
      <w:r w:rsidR="005A102D" w:rsidRPr="00D64245">
        <w:rPr>
          <w:rFonts w:ascii="Times New Roman" w:eastAsia="宋体" w:hAnsi="Times New Roman" w:cs="Times New Roman"/>
          <w:color w:val="000000" w:themeColor="text1"/>
          <w:kern w:val="0"/>
          <w:sz w:val="24"/>
          <w:szCs w:val="24"/>
        </w:rPr>
        <w:t>voltage drop in</w:t>
      </w:r>
      <w:r w:rsidR="007B47ED" w:rsidRPr="00D64245">
        <w:rPr>
          <w:rFonts w:ascii="Times New Roman" w:eastAsia="宋体" w:hAnsi="Times New Roman" w:cs="Times New Roman"/>
          <w:color w:val="000000" w:themeColor="text1"/>
          <w:kern w:val="0"/>
          <w:sz w:val="24"/>
          <w:szCs w:val="24"/>
        </w:rPr>
        <w:t xml:space="preserve"> the </w:t>
      </w:r>
      <w:r w:rsidRPr="00D64245">
        <w:rPr>
          <w:rFonts w:ascii="Times New Roman" w:eastAsia="宋体" w:hAnsi="Times New Roman" w:cs="Times New Roman"/>
          <w:color w:val="000000" w:themeColor="text1"/>
          <w:kern w:val="0"/>
          <w:sz w:val="24"/>
          <w:szCs w:val="24"/>
        </w:rPr>
        <w:t>phase resistance</w:t>
      </w:r>
      <w:r w:rsidR="00BD79DE" w:rsidRPr="00D64245">
        <w:rPr>
          <w:rFonts w:ascii="Times New Roman" w:eastAsia="宋体" w:hAnsi="Times New Roman" w:cs="Times New Roman"/>
          <w:color w:val="000000" w:themeColor="text1"/>
          <w:kern w:val="0"/>
          <w:sz w:val="24"/>
          <w:szCs w:val="24"/>
        </w:rPr>
        <w:t xml:space="preserve">, which is shown </w:t>
      </w:r>
      <w:r w:rsidR="00772ED4" w:rsidRPr="00D64245">
        <w:rPr>
          <w:rFonts w:ascii="Times New Roman" w:eastAsia="宋体" w:hAnsi="Times New Roman" w:cs="Times New Roman"/>
          <w:color w:val="000000" w:themeColor="text1"/>
          <w:kern w:val="0"/>
          <w:sz w:val="24"/>
          <w:szCs w:val="24"/>
        </w:rPr>
        <w:t>by</w:t>
      </w:r>
      <w:r w:rsidR="00BD79DE" w:rsidRPr="00D64245">
        <w:rPr>
          <w:rFonts w:ascii="Times New Roman" w:eastAsia="宋体" w:hAnsi="Times New Roman" w:cs="Times New Roman"/>
          <w:color w:val="000000" w:themeColor="text1"/>
          <w:kern w:val="0"/>
          <w:sz w:val="24"/>
          <w:szCs w:val="24"/>
        </w:rPr>
        <w:t xml:space="preserve"> the phasor diagram</w:t>
      </w:r>
      <w:r w:rsidR="00772ED4" w:rsidRPr="00D64245">
        <w:rPr>
          <w:rFonts w:ascii="Times New Roman" w:eastAsia="宋体" w:hAnsi="Times New Roman" w:cs="Times New Roman"/>
          <w:color w:val="000000" w:themeColor="text1"/>
          <w:kern w:val="0"/>
          <w:sz w:val="24"/>
          <w:szCs w:val="24"/>
        </w:rPr>
        <w:t xml:space="preserve"> in</w:t>
      </w:r>
      <w:r w:rsidR="00BD79DE" w:rsidRPr="00D64245">
        <w:rPr>
          <w:rFonts w:ascii="Times New Roman" w:eastAsia="宋体" w:hAnsi="Times New Roman" w:cs="Times New Roman"/>
          <w:color w:val="000000" w:themeColor="text1"/>
          <w:kern w:val="0"/>
          <w:sz w:val="24"/>
          <w:szCs w:val="24"/>
        </w:rPr>
        <w:t xml:space="preserve"> </w:t>
      </w:r>
      <w:r w:rsidR="00772ED4" w:rsidRPr="00D64245">
        <w:rPr>
          <w:rFonts w:ascii="Times New Roman" w:eastAsia="宋体" w:hAnsi="Times New Roman" w:cs="Times New Roman"/>
          <w:color w:val="000000" w:themeColor="text1"/>
          <w:kern w:val="0"/>
          <w:sz w:val="24"/>
          <w:szCs w:val="24"/>
        </w:rPr>
        <w:fldChar w:fldCharType="begin"/>
      </w:r>
      <w:r w:rsidR="00772ED4" w:rsidRPr="00D64245">
        <w:rPr>
          <w:rFonts w:ascii="Times New Roman" w:eastAsia="宋体" w:hAnsi="Times New Roman" w:cs="Times New Roman"/>
          <w:color w:val="000000" w:themeColor="text1"/>
          <w:kern w:val="0"/>
          <w:sz w:val="24"/>
          <w:szCs w:val="24"/>
        </w:rPr>
        <w:instrText xml:space="preserve"> REF _Ref536010576 \h </w:instrText>
      </w:r>
      <w:r w:rsidR="00772ED4" w:rsidRPr="00D64245">
        <w:rPr>
          <w:rFonts w:ascii="Times New Roman" w:eastAsia="宋体" w:hAnsi="Times New Roman" w:cs="Times New Roman"/>
          <w:color w:val="000000" w:themeColor="text1"/>
          <w:kern w:val="0"/>
          <w:sz w:val="24"/>
          <w:szCs w:val="24"/>
        </w:rPr>
      </w:r>
      <w:r w:rsidR="00772ED4"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4</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12</w:t>
      </w:r>
      <w:r w:rsidR="00772ED4" w:rsidRPr="00D64245">
        <w:rPr>
          <w:rFonts w:ascii="Times New Roman" w:eastAsia="宋体" w:hAnsi="Times New Roman" w:cs="Times New Roman"/>
          <w:color w:val="000000" w:themeColor="text1"/>
          <w:kern w:val="0"/>
          <w:sz w:val="24"/>
          <w:szCs w:val="24"/>
        </w:rPr>
        <w:fldChar w:fldCharType="end"/>
      </w:r>
      <w:r w:rsidR="00772ED4" w:rsidRPr="00D64245">
        <w:rPr>
          <w:rFonts w:ascii="Times New Roman" w:eastAsia="宋体" w:hAnsi="Times New Roman" w:cs="Times New Roman"/>
          <w:color w:val="000000" w:themeColor="text1"/>
          <w:kern w:val="0"/>
          <w:sz w:val="24"/>
          <w:szCs w:val="24"/>
        </w:rPr>
        <w:t xml:space="preserve"> and the power factor can be expressed as</w:t>
      </w:r>
      <w:r w:rsidR="0010679C" w:rsidRPr="00D64245">
        <w:rPr>
          <w:rFonts w:ascii="Times New Roman" w:eastAsia="宋体" w:hAnsi="Times New Roman" w:cs="Times New Roman"/>
          <w:color w:val="000000" w:themeColor="text1"/>
          <w:kern w:val="0"/>
          <w:sz w:val="24"/>
          <w:szCs w:val="24"/>
        </w:rPr>
        <w:t xml:space="preserve"> follows</w:t>
      </w:r>
    </w:p>
    <w:tbl>
      <w:tblPr>
        <w:tblW w:w="5000" w:type="pct"/>
        <w:jc w:val="center"/>
        <w:tblLook w:val="04A0" w:firstRow="1" w:lastRow="0" w:firstColumn="1" w:lastColumn="0" w:noHBand="0" w:noVBand="1"/>
      </w:tblPr>
      <w:tblGrid>
        <w:gridCol w:w="2076"/>
        <w:gridCol w:w="4153"/>
        <w:gridCol w:w="2077"/>
      </w:tblGrid>
      <w:tr w:rsidR="00D64245" w:rsidRPr="00D64245" w14:paraId="41DDC787" w14:textId="77777777" w:rsidTr="0010679C">
        <w:trPr>
          <w:jc w:val="center"/>
        </w:trPr>
        <w:tc>
          <w:tcPr>
            <w:tcW w:w="1250" w:type="pct"/>
            <w:shd w:val="clear" w:color="auto" w:fill="auto"/>
            <w:vAlign w:val="center"/>
          </w:tcPr>
          <w:p w14:paraId="69C35073" w14:textId="77777777" w:rsidR="00772ED4" w:rsidRPr="00D64245" w:rsidRDefault="00772ED4" w:rsidP="0010679C">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p>
        </w:tc>
        <w:tc>
          <w:tcPr>
            <w:tcW w:w="2500" w:type="pct"/>
            <w:shd w:val="clear" w:color="auto" w:fill="auto"/>
            <w:vAlign w:val="center"/>
          </w:tcPr>
          <w:p w14:paraId="04F230DC" w14:textId="195703DB" w:rsidR="00772ED4" w:rsidRPr="00D64245" w:rsidRDefault="0010679C" w:rsidP="0010679C">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color w:val="000000" w:themeColor="text1"/>
                <w:position w:val="-40"/>
              </w:rPr>
              <w:object w:dxaOrig="2180" w:dyaOrig="780" w14:anchorId="4E7C8068">
                <v:shape id="_x0000_i1156" type="#_x0000_t75" style="width:108.5pt;height:35.5pt" o:ole="">
                  <v:imagedata r:id="rId487" o:title=""/>
                </v:shape>
                <o:OLEObject Type="Embed" ProgID="Equation.DSMT4" ShapeID="_x0000_i1156" DrawAspect="Content" ObjectID="_1619929380" r:id="rId488"/>
              </w:object>
            </w:r>
          </w:p>
        </w:tc>
        <w:tc>
          <w:tcPr>
            <w:tcW w:w="1250" w:type="pct"/>
            <w:shd w:val="clear" w:color="auto" w:fill="auto"/>
            <w:vAlign w:val="center"/>
          </w:tcPr>
          <w:p w14:paraId="5A491CAC" w14:textId="5F8756FE" w:rsidR="00772ED4" w:rsidRPr="00D64245" w:rsidRDefault="00772ED4" w:rsidP="0010679C">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(4.10)</w:t>
            </w:r>
          </w:p>
        </w:tc>
      </w:tr>
    </w:tbl>
    <w:p w14:paraId="1CD37296" w14:textId="0F4EED22" w:rsidR="002A4293" w:rsidRPr="00D64245" w:rsidRDefault="0010679C" w:rsidP="00475918">
      <w:pPr>
        <w:suppressAutoHyphens/>
        <w:spacing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By calculating the difference between the phase angle of the on-load voltage and current in 2D FEA, the power factor</w:t>
      </w:r>
      <w:r w:rsidRPr="00D64245">
        <w:rPr>
          <w:rFonts w:ascii="Times New Roman" w:eastAsia="宋体" w:hAnsi="Times New Roman" w:cs="Times New Roman"/>
          <w:color w:val="000000" w:themeColor="text1"/>
          <w:kern w:val="0"/>
          <w:sz w:val="24"/>
          <w:szCs w:val="24"/>
        </w:rPr>
        <w:t>s</w:t>
      </w:r>
      <w:r w:rsidRPr="00D64245">
        <w:rPr>
          <w:rFonts w:ascii="Times New Roman" w:eastAsia="宋体" w:hAnsi="Times New Roman" w:cs="Times New Roman" w:hint="eastAsia"/>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 xml:space="preserve">of </w:t>
      </w:r>
      <w:r w:rsidR="002F6A7D" w:rsidRPr="00D64245">
        <w:rPr>
          <w:rFonts w:ascii="Times New Roman" w:eastAsia="宋体" w:hAnsi="Times New Roman" w:cs="Times New Roman"/>
          <w:color w:val="000000" w:themeColor="text1"/>
          <w:kern w:val="0"/>
          <w:sz w:val="24"/>
          <w:szCs w:val="24"/>
        </w:rPr>
        <w:t xml:space="preserve">the </w:t>
      </w:r>
      <w:r w:rsidRPr="00D64245">
        <w:rPr>
          <w:rFonts w:ascii="Times New Roman" w:eastAsia="宋体" w:hAnsi="Times New Roman" w:cs="Times New Roman"/>
          <w:color w:val="000000" w:themeColor="text1"/>
          <w:kern w:val="0"/>
          <w:sz w:val="24"/>
          <w:szCs w:val="24"/>
        </w:rPr>
        <w:t xml:space="preserve">12s SSPM with different rotor pole numbers are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_Ref536011800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4</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13</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w:t>
      </w:r>
      <w:r w:rsidR="00475918" w:rsidRPr="00D64245">
        <w:rPr>
          <w:rFonts w:ascii="Times New Roman" w:eastAsia="宋体" w:hAnsi="Times New Roman" w:cs="Times New Roman"/>
          <w:color w:val="000000" w:themeColor="text1"/>
          <w:kern w:val="0"/>
          <w:sz w:val="24"/>
          <w:szCs w:val="24"/>
        </w:rPr>
        <w:t xml:space="preserve"> It shows that</w:t>
      </w:r>
      <w:r w:rsidR="002A4293" w:rsidRPr="00D64245">
        <w:rPr>
          <w:rFonts w:ascii="Times New Roman" w:eastAsia="宋体" w:hAnsi="Times New Roman" w:cs="Times New Roman"/>
          <w:color w:val="000000" w:themeColor="text1"/>
          <w:kern w:val="0"/>
          <w:sz w:val="24"/>
          <w:szCs w:val="24"/>
        </w:rPr>
        <w:t xml:space="preserve"> the power factor </w:t>
      </w:r>
      <w:r w:rsidR="00475918" w:rsidRPr="00D64245">
        <w:rPr>
          <w:rFonts w:ascii="Times New Roman" w:eastAsia="宋体" w:hAnsi="Times New Roman" w:cs="Times New Roman"/>
          <w:color w:val="000000" w:themeColor="text1"/>
          <w:kern w:val="0"/>
          <w:sz w:val="24"/>
          <w:szCs w:val="24"/>
        </w:rPr>
        <w:t>become</w:t>
      </w:r>
      <w:r w:rsidR="002F6A7D" w:rsidRPr="00D64245">
        <w:rPr>
          <w:rFonts w:ascii="Times New Roman" w:eastAsia="宋体" w:hAnsi="Times New Roman" w:cs="Times New Roman"/>
          <w:color w:val="000000" w:themeColor="text1"/>
          <w:kern w:val="0"/>
          <w:sz w:val="24"/>
          <w:szCs w:val="24"/>
        </w:rPr>
        <w:t>s</w:t>
      </w:r>
      <w:r w:rsidR="00475918" w:rsidRPr="00D64245">
        <w:rPr>
          <w:rFonts w:ascii="Times New Roman" w:eastAsia="宋体" w:hAnsi="Times New Roman" w:cs="Times New Roman"/>
          <w:color w:val="000000" w:themeColor="text1"/>
          <w:kern w:val="0"/>
          <w:sz w:val="24"/>
          <w:szCs w:val="24"/>
        </w:rPr>
        <w:t xml:space="preserve"> lower in the SSPMs with</w:t>
      </w:r>
      <w:r w:rsidR="00475918" w:rsidRPr="00D64245">
        <w:rPr>
          <w:rFonts w:ascii="Times New Roman" w:eastAsia="宋体" w:hAnsi="Times New Roman" w:cs="Times New Roman" w:hint="eastAsia"/>
          <w:color w:val="000000" w:themeColor="text1"/>
          <w:kern w:val="0"/>
          <w:sz w:val="24"/>
          <w:szCs w:val="24"/>
        </w:rPr>
        <w:t xml:space="preserve"> high </w:t>
      </w:r>
      <w:r w:rsidR="002A4293" w:rsidRPr="00D64245">
        <w:rPr>
          <w:rFonts w:ascii="Times New Roman" w:eastAsia="宋体" w:hAnsi="Times New Roman" w:cs="Times New Roman"/>
          <w:color w:val="000000" w:themeColor="text1"/>
          <w:kern w:val="0"/>
          <w:sz w:val="24"/>
          <w:szCs w:val="24"/>
        </w:rPr>
        <w:t>rotor pole number for both NOW and OW</w:t>
      </w:r>
      <w:r w:rsidR="002F6A7D" w:rsidRPr="00D64245">
        <w:rPr>
          <w:rFonts w:ascii="Times New Roman" w:eastAsia="宋体" w:hAnsi="Times New Roman" w:cs="Times New Roman"/>
          <w:color w:val="000000" w:themeColor="text1"/>
          <w:kern w:val="0"/>
          <w:sz w:val="24"/>
          <w:szCs w:val="24"/>
        </w:rPr>
        <w:t>,</w:t>
      </w:r>
      <w:r w:rsidR="002A4293" w:rsidRPr="00D64245">
        <w:rPr>
          <w:rFonts w:ascii="Times New Roman" w:eastAsia="宋体" w:hAnsi="Times New Roman" w:cs="Times New Roman"/>
          <w:color w:val="000000" w:themeColor="text1"/>
          <w:kern w:val="0"/>
          <w:sz w:val="24"/>
          <w:szCs w:val="24"/>
        </w:rPr>
        <w:t xml:space="preserve"> which is the result of higher</w:t>
      </w:r>
      <w:r w:rsidR="00475918" w:rsidRPr="00D64245">
        <w:rPr>
          <w:rFonts w:ascii="Times New Roman" w:eastAsia="宋体" w:hAnsi="Times New Roman" w:cs="Times New Roman"/>
          <w:color w:val="000000" w:themeColor="text1"/>
          <w:kern w:val="0"/>
          <w:sz w:val="24"/>
          <w:szCs w:val="24"/>
        </w:rPr>
        <w:t xml:space="preserve"> frequency and</w:t>
      </w:r>
      <w:r w:rsidR="002A4293" w:rsidRPr="00D64245">
        <w:rPr>
          <w:rFonts w:ascii="Times New Roman" w:eastAsia="宋体" w:hAnsi="Times New Roman" w:cs="Times New Roman"/>
          <w:color w:val="000000" w:themeColor="text1"/>
          <w:kern w:val="0"/>
          <w:sz w:val="24"/>
          <w:szCs w:val="24"/>
        </w:rPr>
        <w:t xml:space="preserve"> flux leakage </w:t>
      </w:r>
      <w:r w:rsidR="00475918" w:rsidRPr="00D64245">
        <w:rPr>
          <w:rFonts w:ascii="Times New Roman" w:eastAsia="宋体" w:hAnsi="Times New Roman" w:cs="Times New Roman"/>
          <w:color w:val="000000" w:themeColor="text1"/>
          <w:kern w:val="0"/>
          <w:sz w:val="24"/>
          <w:szCs w:val="24"/>
        </w:rPr>
        <w:t xml:space="preserve">level </w:t>
      </w:r>
      <w:r w:rsidR="002A4293" w:rsidRPr="00D64245">
        <w:rPr>
          <w:rFonts w:ascii="Times New Roman" w:eastAsia="宋体" w:hAnsi="Times New Roman" w:cs="Times New Roman"/>
          <w:color w:val="000000" w:themeColor="text1"/>
          <w:kern w:val="0"/>
          <w:sz w:val="24"/>
          <w:szCs w:val="24"/>
        </w:rPr>
        <w:t>in the SSPM</w:t>
      </w:r>
      <w:r w:rsidR="00475918" w:rsidRPr="00D64245">
        <w:rPr>
          <w:rFonts w:ascii="Times New Roman" w:eastAsia="宋体" w:hAnsi="Times New Roman" w:cs="Times New Roman"/>
          <w:color w:val="000000" w:themeColor="text1"/>
          <w:kern w:val="0"/>
          <w:sz w:val="24"/>
          <w:szCs w:val="24"/>
        </w:rPr>
        <w:t>s with high rotor pole numbers.</w:t>
      </w:r>
    </w:p>
    <w:p w14:paraId="7282390B" w14:textId="75C06301" w:rsidR="00772ED4" w:rsidRPr="00D64245" w:rsidRDefault="00475918" w:rsidP="00772ED4">
      <w:pPr>
        <w:keepNext/>
        <w:widowControl/>
        <w:spacing w:line="360" w:lineRule="auto"/>
        <w:jc w:val="center"/>
        <w:rPr>
          <w:color w:val="000000" w:themeColor="text1"/>
        </w:rPr>
      </w:pPr>
      <w:r w:rsidRPr="00D64245">
        <w:rPr>
          <w:noProof/>
          <w:color w:val="000000" w:themeColor="text1"/>
        </w:rPr>
        <w:lastRenderedPageBreak/>
        <w:drawing>
          <wp:inline distT="0" distB="0" distL="0" distR="0" wp14:anchorId="4A9BBE79" wp14:editId="7DEC853D">
            <wp:extent cx="2351405" cy="240982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8"/>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351405" cy="2409825"/>
                    </a:xfrm>
                    <a:prstGeom prst="rect">
                      <a:avLst/>
                    </a:prstGeom>
                    <a:noFill/>
                    <a:ln>
                      <a:noFill/>
                    </a:ln>
                  </pic:spPr>
                </pic:pic>
              </a:graphicData>
            </a:graphic>
          </wp:inline>
        </w:drawing>
      </w:r>
    </w:p>
    <w:p w14:paraId="0BF4A470" w14:textId="2A20910A" w:rsidR="00021219" w:rsidRPr="00D64245" w:rsidRDefault="00772ED4" w:rsidP="00772ED4">
      <w:pPr>
        <w:pStyle w:val="Caption"/>
        <w:spacing w:line="360" w:lineRule="auto"/>
        <w:rPr>
          <w:rFonts w:ascii="Times New Roman" w:hAnsi="Times New Roman" w:cs="Times New Roman"/>
          <w:color w:val="000000" w:themeColor="text1"/>
          <w:kern w:val="0"/>
          <w:sz w:val="24"/>
          <w:szCs w:val="24"/>
        </w:rPr>
      </w:pPr>
      <w:bookmarkStart w:id="444" w:name="_Ref536010576"/>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4</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12</w:t>
      </w:r>
      <w:r w:rsidR="00FA2882" w:rsidRPr="00D64245">
        <w:rPr>
          <w:rFonts w:ascii="Times New Roman" w:hAnsi="Times New Roman" w:cs="Times New Roman"/>
          <w:color w:val="000000" w:themeColor="text1"/>
          <w:sz w:val="24"/>
          <w:szCs w:val="24"/>
        </w:rPr>
        <w:fldChar w:fldCharType="end"/>
      </w:r>
      <w:bookmarkEnd w:id="444"/>
      <w:r w:rsidRPr="00D64245">
        <w:rPr>
          <w:rFonts w:ascii="Times New Roman" w:hAnsi="Times New Roman" w:cs="Times New Roman"/>
          <w:color w:val="000000" w:themeColor="text1"/>
          <w:sz w:val="24"/>
          <w:szCs w:val="24"/>
        </w:rPr>
        <w:t xml:space="preserve">. Phasor diagram in SSPMs with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d</w:t>
      </w:r>
      <w:r w:rsidRPr="00D64245">
        <w:rPr>
          <w:rFonts w:ascii="Times New Roman" w:hAnsi="Times New Roman" w:cs="Times New Roman"/>
          <w:i/>
          <w:color w:val="000000" w:themeColor="text1"/>
          <w:sz w:val="24"/>
          <w:szCs w:val="24"/>
        </w:rPr>
        <w:t xml:space="preserve"> </w:t>
      </w:r>
      <w:r w:rsidRPr="00D64245">
        <w:rPr>
          <w:rFonts w:ascii="Times New Roman" w:hAnsi="Times New Roman" w:cs="Times New Roman"/>
          <w:color w:val="000000" w:themeColor="text1"/>
          <w:sz w:val="24"/>
          <w:szCs w:val="24"/>
        </w:rPr>
        <w:t>= 0 control (phase current vector and phase back-EMF vector aligned).</w:t>
      </w:r>
    </w:p>
    <w:p w14:paraId="78CB9388" w14:textId="6AFCA346" w:rsidR="002A4293" w:rsidRPr="00D64245" w:rsidRDefault="00475918" w:rsidP="00475918">
      <w:pPr>
        <w:keepNext/>
        <w:widowControl/>
        <w:spacing w:line="360" w:lineRule="auto"/>
        <w:jc w:val="center"/>
        <w:rPr>
          <w:color w:val="000000" w:themeColor="text1"/>
        </w:rPr>
      </w:pPr>
      <w:r w:rsidRPr="00D64245">
        <w:rPr>
          <w:noProof/>
          <w:color w:val="000000" w:themeColor="text1"/>
        </w:rPr>
        <w:drawing>
          <wp:inline distT="0" distB="0" distL="0" distR="0" wp14:anchorId="0D2433B6" wp14:editId="4EED257F">
            <wp:extent cx="4811136" cy="2880000"/>
            <wp:effectExtent l="0" t="0" r="889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7"/>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4811136" cy="2880000"/>
                    </a:xfrm>
                    <a:prstGeom prst="rect">
                      <a:avLst/>
                    </a:prstGeom>
                    <a:noFill/>
                    <a:ln>
                      <a:noFill/>
                    </a:ln>
                  </pic:spPr>
                </pic:pic>
              </a:graphicData>
            </a:graphic>
          </wp:inline>
        </w:drawing>
      </w:r>
    </w:p>
    <w:p w14:paraId="43552119" w14:textId="0067D340" w:rsidR="00021219" w:rsidRPr="00D64245" w:rsidRDefault="002A4293" w:rsidP="00475918">
      <w:pPr>
        <w:pStyle w:val="Caption"/>
        <w:spacing w:line="360" w:lineRule="auto"/>
        <w:jc w:val="center"/>
        <w:rPr>
          <w:rFonts w:ascii="Times New Roman" w:hAnsi="Times New Roman" w:cs="Times New Roman"/>
          <w:color w:val="000000" w:themeColor="text1"/>
          <w:kern w:val="0"/>
          <w:sz w:val="24"/>
          <w:szCs w:val="24"/>
        </w:rPr>
      </w:pPr>
      <w:bookmarkStart w:id="445" w:name="_Ref536011800"/>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4</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13</w:t>
      </w:r>
      <w:r w:rsidR="00FA2882" w:rsidRPr="00D64245">
        <w:rPr>
          <w:rFonts w:ascii="Times New Roman" w:hAnsi="Times New Roman" w:cs="Times New Roman"/>
          <w:color w:val="000000" w:themeColor="text1"/>
          <w:sz w:val="24"/>
          <w:szCs w:val="24"/>
        </w:rPr>
        <w:fldChar w:fldCharType="end"/>
      </w:r>
      <w:bookmarkEnd w:id="445"/>
      <w:r w:rsidRPr="00D64245">
        <w:rPr>
          <w:rFonts w:ascii="Times New Roman" w:hAnsi="Times New Roman" w:cs="Times New Roman"/>
          <w:color w:val="000000" w:themeColor="text1"/>
          <w:sz w:val="24"/>
          <w:szCs w:val="24"/>
        </w:rPr>
        <w:t>. Variation of power factor</w:t>
      </w:r>
      <w:r w:rsidR="002F6A7D"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for 12s/(2~20)r SSPMs with NOW and OW.</w:t>
      </w:r>
    </w:p>
    <w:p w14:paraId="02194B41" w14:textId="62F6B744" w:rsidR="00AB60FA" w:rsidRPr="00D64245" w:rsidRDefault="00AB60FA" w:rsidP="00AB60FA">
      <w:pPr>
        <w:keepNext/>
        <w:keepLines/>
        <w:widowControl/>
        <w:spacing w:before="120" w:after="60" w:line="360" w:lineRule="auto"/>
        <w:ind w:left="288" w:hanging="288"/>
        <w:jc w:val="left"/>
        <w:outlineLvl w:val="1"/>
        <w:rPr>
          <w:rFonts w:ascii="Times New Roman" w:eastAsia="宋体" w:hAnsi="Times New Roman" w:cs="Times New Roman"/>
          <w:b/>
          <w:iCs/>
          <w:noProof/>
          <w:color w:val="000000" w:themeColor="text1"/>
          <w:kern w:val="0"/>
          <w:sz w:val="24"/>
          <w:szCs w:val="24"/>
          <w:lang w:eastAsia="en-US"/>
        </w:rPr>
      </w:pPr>
      <w:bookmarkStart w:id="446" w:name="_Toc8731263"/>
      <w:r w:rsidRPr="00D64245">
        <w:rPr>
          <w:rFonts w:ascii="Times New Roman" w:eastAsia="宋体" w:hAnsi="Times New Roman" w:cs="Times New Roman"/>
          <w:b/>
          <w:iCs/>
          <w:noProof/>
          <w:color w:val="000000" w:themeColor="text1"/>
          <w:kern w:val="0"/>
          <w:sz w:val="24"/>
          <w:szCs w:val="24"/>
          <w:lang w:eastAsia="en-US"/>
        </w:rPr>
        <w:t>4.</w:t>
      </w:r>
      <w:r w:rsidR="00B86584" w:rsidRPr="00D64245">
        <w:rPr>
          <w:rFonts w:ascii="Times New Roman" w:eastAsia="宋体" w:hAnsi="Times New Roman" w:cs="Times New Roman"/>
          <w:b/>
          <w:iCs/>
          <w:noProof/>
          <w:color w:val="000000" w:themeColor="text1"/>
          <w:kern w:val="0"/>
          <w:sz w:val="24"/>
          <w:szCs w:val="24"/>
          <w:lang w:eastAsia="en-US"/>
        </w:rPr>
        <w:t>4</w:t>
      </w:r>
      <w:r w:rsidRPr="00D64245">
        <w:rPr>
          <w:rFonts w:ascii="Times New Roman" w:eastAsia="宋体" w:hAnsi="Times New Roman" w:cs="Times New Roman"/>
          <w:b/>
          <w:iCs/>
          <w:noProof/>
          <w:color w:val="000000" w:themeColor="text1"/>
          <w:kern w:val="0"/>
          <w:sz w:val="24"/>
          <w:szCs w:val="24"/>
          <w:lang w:eastAsia="en-US"/>
        </w:rPr>
        <w:t xml:space="preserve"> Comparison of Stator Slot PM Machines</w:t>
      </w:r>
      <w:bookmarkEnd w:id="446"/>
    </w:p>
    <w:p w14:paraId="1F68C0BA" w14:textId="1E432976"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rPr>
        <w:t xml:space="preserve">In the previous section, the 12-slot SSPMs have been investigated under different rotor poles with non- and overlapping windings. It shows that </w:t>
      </w:r>
      <w:r w:rsidRPr="00D64245">
        <w:rPr>
          <w:rFonts w:ascii="Times New Roman" w:eastAsia="宋体" w:hAnsi="Times New Roman" w:cs="Times New Roman"/>
          <w:color w:val="000000" w:themeColor="text1"/>
          <w:spacing w:val="-1"/>
          <w:kern w:val="0"/>
          <w:sz w:val="24"/>
          <w:szCs w:val="24"/>
          <w:lang w:eastAsia="x-none"/>
        </w:rPr>
        <w:t xml:space="preserve">12s7r-A3 SSPM has the highest average torque and the lowest torque ripple which is a competitive candidate to the 12s10r-A1 SSPM. The winding layout and the back EMF phasor of coils and slot conductors for these two SSPMs are shown in </w:t>
      </w:r>
      <w:r w:rsidRPr="00D64245">
        <w:rPr>
          <w:rFonts w:ascii="Times New Roman" w:eastAsia="宋体" w:hAnsi="Times New Roman" w:cs="Times New Roman"/>
          <w:color w:val="000000" w:themeColor="text1"/>
          <w:spacing w:val="-1"/>
          <w:kern w:val="0"/>
          <w:sz w:val="24"/>
          <w:szCs w:val="24"/>
          <w:lang w:eastAsia="x-none"/>
        </w:rPr>
        <w:fldChar w:fldCharType="begin"/>
      </w:r>
      <w:r w:rsidRPr="00D64245">
        <w:rPr>
          <w:rFonts w:ascii="Times New Roman" w:eastAsia="宋体" w:hAnsi="Times New Roman" w:cs="Times New Roman"/>
          <w:color w:val="000000" w:themeColor="text1"/>
          <w:spacing w:val="-1"/>
          <w:kern w:val="0"/>
          <w:sz w:val="24"/>
          <w:szCs w:val="24"/>
          <w:lang w:eastAsia="x-none"/>
        </w:rPr>
        <w:instrText xml:space="preserve"> REF _Ref501397701 \h  \* MERGEFORMAT </w:instrText>
      </w:r>
      <w:r w:rsidRPr="00D64245">
        <w:rPr>
          <w:rFonts w:ascii="Times New Roman" w:eastAsia="宋体" w:hAnsi="Times New Roman" w:cs="Times New Roman"/>
          <w:color w:val="000000" w:themeColor="text1"/>
          <w:spacing w:val="-1"/>
          <w:kern w:val="0"/>
          <w:sz w:val="24"/>
          <w:szCs w:val="24"/>
          <w:lang w:eastAsia="x-none"/>
        </w:rPr>
      </w:r>
      <w:r w:rsidRPr="00D64245">
        <w:rPr>
          <w:rFonts w:ascii="Times New Roman" w:eastAsia="宋体" w:hAnsi="Times New Roman" w:cs="Times New Roman"/>
          <w:color w:val="000000" w:themeColor="text1"/>
          <w:spacing w:val="-1"/>
          <w:kern w:val="0"/>
          <w:sz w:val="24"/>
          <w:szCs w:val="24"/>
          <w:lang w:eastAsia="x-none"/>
        </w:rPr>
        <w:fldChar w:fldCharType="separate"/>
      </w:r>
      <w:r w:rsidR="00D64245" w:rsidRPr="00D64245">
        <w:rPr>
          <w:rFonts w:ascii="Times New Roman" w:eastAsia="宋体" w:hAnsi="Times New Roman" w:cs="Times New Roman"/>
          <w:color w:val="000000" w:themeColor="text1"/>
          <w:spacing w:val="-1"/>
          <w:kern w:val="0"/>
          <w:sz w:val="24"/>
          <w:szCs w:val="24"/>
          <w:lang w:eastAsia="x-none"/>
        </w:rPr>
        <w:t>Fig. 3.13</w:t>
      </w:r>
      <w:r w:rsidRPr="00D64245">
        <w:rPr>
          <w:rFonts w:ascii="Times New Roman" w:eastAsia="宋体" w:hAnsi="Times New Roman" w:cs="Times New Roman"/>
          <w:color w:val="000000" w:themeColor="text1"/>
          <w:spacing w:val="-1"/>
          <w:kern w:val="0"/>
          <w:sz w:val="24"/>
          <w:szCs w:val="24"/>
          <w:lang w:eastAsia="x-none"/>
        </w:rPr>
        <w:fldChar w:fldCharType="end"/>
      </w:r>
      <w:r w:rsidRPr="00D64245">
        <w:rPr>
          <w:rFonts w:ascii="Times New Roman" w:eastAsia="宋体" w:hAnsi="Times New Roman" w:cs="Times New Roman"/>
          <w:color w:val="000000" w:themeColor="text1"/>
          <w:spacing w:val="-1"/>
          <w:kern w:val="0"/>
          <w:sz w:val="24"/>
          <w:szCs w:val="24"/>
          <w:lang w:eastAsia="x-none"/>
        </w:rPr>
        <w:t>.</w:t>
      </w:r>
    </w:p>
    <w:p w14:paraId="10B65753" w14:textId="7BA874BC"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lang w:eastAsia="x-none"/>
        </w:rPr>
        <w:lastRenderedPageBreak/>
        <w:t xml:space="preserve">The main design parameters of the proposed 12s7r-A3 SSPM and 12s10r-A1 SSPM are listed in </w:t>
      </w:r>
      <w:r w:rsidRPr="00D64245">
        <w:rPr>
          <w:rFonts w:ascii="Times New Roman" w:eastAsia="宋体" w:hAnsi="Times New Roman" w:cs="Times New Roman"/>
          <w:color w:val="000000" w:themeColor="text1"/>
          <w:spacing w:val="-1"/>
          <w:kern w:val="0"/>
          <w:sz w:val="24"/>
          <w:szCs w:val="24"/>
          <w:lang w:eastAsia="x-none"/>
        </w:rPr>
        <w:fldChar w:fldCharType="begin"/>
      </w:r>
      <w:r w:rsidRPr="00D64245">
        <w:rPr>
          <w:rFonts w:ascii="Times New Roman" w:eastAsia="宋体" w:hAnsi="Times New Roman" w:cs="Times New Roman"/>
          <w:color w:val="000000" w:themeColor="text1"/>
          <w:spacing w:val="-1"/>
          <w:kern w:val="0"/>
          <w:sz w:val="24"/>
          <w:szCs w:val="24"/>
          <w:lang w:eastAsia="x-none"/>
        </w:rPr>
        <w:instrText xml:space="preserve"> REF _Ref534316695 \h </w:instrText>
      </w:r>
      <w:r w:rsidRPr="00D64245">
        <w:rPr>
          <w:rFonts w:ascii="Times New Roman" w:eastAsia="宋体" w:hAnsi="Times New Roman" w:cs="Times New Roman"/>
          <w:color w:val="000000" w:themeColor="text1"/>
          <w:spacing w:val="-1"/>
          <w:kern w:val="0"/>
          <w:sz w:val="24"/>
          <w:szCs w:val="24"/>
          <w:lang w:eastAsia="x-none"/>
        </w:rPr>
      </w:r>
      <w:r w:rsidRPr="00D64245">
        <w:rPr>
          <w:rFonts w:ascii="Times New Roman" w:eastAsia="宋体" w:hAnsi="Times New Roman" w:cs="Times New Roman"/>
          <w:color w:val="000000" w:themeColor="text1"/>
          <w:spacing w:val="-1"/>
          <w:kern w:val="0"/>
          <w:sz w:val="24"/>
          <w:szCs w:val="24"/>
          <w:lang w:eastAsia="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Table </w:t>
      </w:r>
      <w:r w:rsidR="00D64245">
        <w:rPr>
          <w:rFonts w:ascii="Times New Roman" w:eastAsia="黑体" w:hAnsi="Times New Roman" w:cs="Times New Roman"/>
          <w:noProof/>
          <w:color w:val="000000" w:themeColor="text1"/>
          <w:kern w:val="0"/>
          <w:sz w:val="24"/>
          <w:szCs w:val="24"/>
          <w:lang w:eastAsia="en-US"/>
        </w:rPr>
        <w:t>4</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3</w:t>
      </w:r>
      <w:r w:rsidRPr="00D64245">
        <w:rPr>
          <w:rFonts w:ascii="Times New Roman" w:eastAsia="宋体" w:hAnsi="Times New Roman" w:cs="Times New Roman"/>
          <w:color w:val="000000" w:themeColor="text1"/>
          <w:spacing w:val="-1"/>
          <w:kern w:val="0"/>
          <w:sz w:val="24"/>
          <w:szCs w:val="24"/>
          <w:lang w:eastAsia="x-none"/>
        </w:rPr>
        <w:fldChar w:fldCharType="end"/>
      </w:r>
      <w:r w:rsidRPr="00D64245">
        <w:rPr>
          <w:rFonts w:ascii="Times New Roman" w:eastAsia="宋体" w:hAnsi="Times New Roman" w:cs="Times New Roman"/>
          <w:color w:val="000000" w:themeColor="text1"/>
          <w:spacing w:val="-1"/>
          <w:kern w:val="0"/>
          <w:sz w:val="24"/>
          <w:szCs w:val="24"/>
          <w:lang w:eastAsia="x-none"/>
        </w:rPr>
        <w:t xml:space="preserve">, which is obtained from global optimization under the constrain of the same copper loss, viz. </w:t>
      </w:r>
      <w:r w:rsidRPr="00D64245">
        <w:rPr>
          <w:rFonts w:ascii="Times New Roman" w:eastAsia="宋体" w:hAnsi="Times New Roman" w:cs="Times New Roman"/>
          <w:i/>
          <w:color w:val="000000" w:themeColor="text1"/>
          <w:spacing w:val="-1"/>
          <w:kern w:val="0"/>
          <w:sz w:val="24"/>
          <w:szCs w:val="24"/>
          <w:lang w:eastAsia="x-none"/>
        </w:rPr>
        <w:t>P</w:t>
      </w:r>
      <w:r w:rsidRPr="00D64245">
        <w:rPr>
          <w:rFonts w:ascii="Times New Roman" w:eastAsia="宋体" w:hAnsi="Times New Roman" w:cs="Times New Roman"/>
          <w:i/>
          <w:color w:val="000000" w:themeColor="text1"/>
          <w:spacing w:val="-1"/>
          <w:kern w:val="0"/>
          <w:sz w:val="24"/>
          <w:szCs w:val="24"/>
          <w:vertAlign w:val="subscript"/>
          <w:lang w:eastAsia="x-none"/>
        </w:rPr>
        <w:t>Cu</w:t>
      </w:r>
      <w:r w:rsidRPr="00D64245">
        <w:rPr>
          <w:rFonts w:ascii="Times New Roman" w:eastAsia="宋体" w:hAnsi="Times New Roman" w:cs="Times New Roman"/>
          <w:color w:val="000000" w:themeColor="text1"/>
          <w:spacing w:val="-1"/>
          <w:kern w:val="0"/>
          <w:sz w:val="24"/>
          <w:szCs w:val="24"/>
          <w:lang w:eastAsia="x-none"/>
        </w:rPr>
        <w:t xml:space="preserve"> = 60W. After optimization, the major differences in stator part of SSPMs with overlapping winding from non-overlapping winding are (1) smaller split ratio of rotor outside diameter to stator outside diameter and deeper slot; (2) thicker stator back-iron; (3) higher PM volume. Consequently, the corresponding electromagnetic performance of these two types SSPMs is comparatively investigated in this section.</w:t>
      </w:r>
    </w:p>
    <w:tbl>
      <w:tblPr>
        <w:tblStyle w:val="TableGrid3"/>
        <w:tblW w:w="91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4756"/>
      </w:tblGrid>
      <w:tr w:rsidR="00D64245" w:rsidRPr="00D64245" w14:paraId="4AF2D310" w14:textId="77777777" w:rsidTr="00021219">
        <w:trPr>
          <w:jc w:val="center"/>
        </w:trPr>
        <w:tc>
          <w:tcPr>
            <w:tcW w:w="4386" w:type="dxa"/>
            <w:vAlign w:val="center"/>
          </w:tcPr>
          <w:p w14:paraId="17F112D4" w14:textId="77777777" w:rsidR="00AB60FA" w:rsidRPr="00D64245" w:rsidRDefault="00AB60FA" w:rsidP="00AB60FA">
            <w:pPr>
              <w:widowControl/>
              <w:tabs>
                <w:tab w:val="left" w:pos="288"/>
              </w:tabs>
              <w:spacing w:after="120" w:line="360" w:lineRule="auto"/>
              <w:jc w:val="center"/>
              <w:rPr>
                <w:color w:val="000000" w:themeColor="text1"/>
                <w:spacing w:val="-1"/>
                <w:sz w:val="24"/>
                <w:szCs w:val="24"/>
                <w:lang w:eastAsia="x-none"/>
              </w:rPr>
            </w:pPr>
            <w:r w:rsidRPr="00D64245">
              <w:rPr>
                <w:i/>
                <w:noProof/>
                <w:color w:val="000000" w:themeColor="text1"/>
                <w:spacing w:val="-1"/>
                <w:sz w:val="24"/>
                <w:szCs w:val="24"/>
              </w:rPr>
              <w:drawing>
                <wp:inline distT="0" distB="0" distL="0" distR="0" wp14:anchorId="2B8EDC20" wp14:editId="6F7C438E">
                  <wp:extent cx="2351775" cy="1800000"/>
                  <wp:effectExtent l="0" t="0" r="0" b="0"/>
                  <wp:docPr id="227" name="图片 38" descr="1210-star of slo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210-star of slots-2"/>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2351775" cy="1800000"/>
                          </a:xfrm>
                          <a:prstGeom prst="rect">
                            <a:avLst/>
                          </a:prstGeom>
                          <a:noFill/>
                          <a:ln>
                            <a:noFill/>
                          </a:ln>
                        </pic:spPr>
                      </pic:pic>
                    </a:graphicData>
                  </a:graphic>
                </wp:inline>
              </w:drawing>
            </w:r>
          </w:p>
        </w:tc>
        <w:tc>
          <w:tcPr>
            <w:tcW w:w="4756" w:type="dxa"/>
            <w:vAlign w:val="center"/>
          </w:tcPr>
          <w:p w14:paraId="166C11C8" w14:textId="77777777" w:rsidR="00AB60FA" w:rsidRPr="00D64245" w:rsidRDefault="00AB60FA" w:rsidP="00AB60FA">
            <w:pPr>
              <w:widowControl/>
              <w:tabs>
                <w:tab w:val="left" w:pos="288"/>
              </w:tabs>
              <w:spacing w:after="120" w:line="360" w:lineRule="auto"/>
              <w:jc w:val="center"/>
              <w:rPr>
                <w:color w:val="000000" w:themeColor="text1"/>
                <w:spacing w:val="-1"/>
                <w:sz w:val="24"/>
                <w:szCs w:val="24"/>
                <w:lang w:eastAsia="x-none"/>
              </w:rPr>
            </w:pPr>
            <w:r w:rsidRPr="00D64245">
              <w:rPr>
                <w:i/>
                <w:noProof/>
                <w:color w:val="000000" w:themeColor="text1"/>
                <w:spacing w:val="-1"/>
                <w:sz w:val="24"/>
                <w:szCs w:val="24"/>
              </w:rPr>
              <w:drawing>
                <wp:inline distT="0" distB="0" distL="0" distR="0" wp14:anchorId="59F089B3" wp14:editId="4EC08DAF">
                  <wp:extent cx="1737356" cy="1800000"/>
                  <wp:effectExtent l="0" t="0" r="0" b="0"/>
                  <wp:docPr id="228" name="图片 37" descr="1210-star of s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210-star of slots"/>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1737356" cy="1800000"/>
                          </a:xfrm>
                          <a:prstGeom prst="rect">
                            <a:avLst/>
                          </a:prstGeom>
                          <a:noFill/>
                          <a:ln>
                            <a:noFill/>
                          </a:ln>
                        </pic:spPr>
                      </pic:pic>
                    </a:graphicData>
                  </a:graphic>
                </wp:inline>
              </w:drawing>
            </w:r>
          </w:p>
        </w:tc>
      </w:tr>
      <w:tr w:rsidR="00D64245" w:rsidRPr="00D64245" w14:paraId="0A6EA8D8" w14:textId="77777777" w:rsidTr="00021219">
        <w:trPr>
          <w:jc w:val="center"/>
        </w:trPr>
        <w:tc>
          <w:tcPr>
            <w:tcW w:w="4386" w:type="dxa"/>
            <w:vAlign w:val="center"/>
          </w:tcPr>
          <w:p w14:paraId="6097E97F" w14:textId="77777777" w:rsidR="00AB60FA" w:rsidRPr="00D64245" w:rsidRDefault="00AB60FA" w:rsidP="00AB60FA">
            <w:pPr>
              <w:widowControl/>
              <w:tabs>
                <w:tab w:val="left" w:pos="288"/>
              </w:tabs>
              <w:spacing w:after="120" w:line="360" w:lineRule="auto"/>
              <w:jc w:val="center"/>
              <w:rPr>
                <w:color w:val="000000" w:themeColor="text1"/>
                <w:spacing w:val="-1"/>
                <w:sz w:val="24"/>
                <w:szCs w:val="24"/>
                <w:lang w:eastAsia="x-none"/>
              </w:rPr>
            </w:pPr>
            <w:r w:rsidRPr="00D64245">
              <w:rPr>
                <w:color w:val="000000" w:themeColor="text1"/>
                <w:spacing w:val="-1"/>
                <w:sz w:val="24"/>
                <w:szCs w:val="24"/>
                <w:lang w:eastAsia="x-none"/>
              </w:rPr>
              <w:t>(a)</w:t>
            </w:r>
          </w:p>
        </w:tc>
        <w:tc>
          <w:tcPr>
            <w:tcW w:w="4756" w:type="dxa"/>
            <w:vAlign w:val="center"/>
          </w:tcPr>
          <w:p w14:paraId="3EE5A16D" w14:textId="77777777" w:rsidR="00AB60FA" w:rsidRPr="00D64245" w:rsidRDefault="00AB60FA" w:rsidP="00AB60FA">
            <w:pPr>
              <w:widowControl/>
              <w:tabs>
                <w:tab w:val="left" w:pos="288"/>
              </w:tabs>
              <w:spacing w:after="120" w:line="360" w:lineRule="auto"/>
              <w:jc w:val="center"/>
              <w:rPr>
                <w:color w:val="000000" w:themeColor="text1"/>
                <w:spacing w:val="-1"/>
                <w:sz w:val="24"/>
                <w:szCs w:val="24"/>
                <w:lang w:eastAsia="x-none"/>
              </w:rPr>
            </w:pPr>
            <w:r w:rsidRPr="00D64245">
              <w:rPr>
                <w:color w:val="000000" w:themeColor="text1"/>
                <w:spacing w:val="-1"/>
                <w:sz w:val="24"/>
                <w:szCs w:val="24"/>
                <w:lang w:eastAsia="x-none"/>
              </w:rPr>
              <w:t>(b)</w:t>
            </w:r>
          </w:p>
        </w:tc>
      </w:tr>
      <w:tr w:rsidR="00D64245" w:rsidRPr="00D64245" w14:paraId="430F100E" w14:textId="77777777" w:rsidTr="00021219">
        <w:trPr>
          <w:jc w:val="center"/>
        </w:trPr>
        <w:tc>
          <w:tcPr>
            <w:tcW w:w="4386" w:type="dxa"/>
            <w:vAlign w:val="center"/>
          </w:tcPr>
          <w:p w14:paraId="52501C91" w14:textId="77777777" w:rsidR="00AB60FA" w:rsidRPr="00D64245" w:rsidRDefault="00AB60FA" w:rsidP="00AB60FA">
            <w:pPr>
              <w:widowControl/>
              <w:tabs>
                <w:tab w:val="left" w:pos="288"/>
              </w:tabs>
              <w:spacing w:after="120" w:line="360" w:lineRule="auto"/>
              <w:rPr>
                <w:color w:val="000000" w:themeColor="text1"/>
                <w:spacing w:val="-1"/>
                <w:sz w:val="24"/>
                <w:szCs w:val="24"/>
                <w:lang w:eastAsia="x-none"/>
              </w:rPr>
            </w:pPr>
            <w:r w:rsidRPr="00D64245">
              <w:rPr>
                <w:i/>
                <w:noProof/>
                <w:color w:val="000000" w:themeColor="text1"/>
                <w:spacing w:val="-1"/>
                <w:sz w:val="24"/>
                <w:szCs w:val="24"/>
              </w:rPr>
              <w:drawing>
                <wp:inline distT="0" distB="0" distL="0" distR="0" wp14:anchorId="4A02B693" wp14:editId="74F2757B">
                  <wp:extent cx="1800000" cy="1800000"/>
                  <wp:effectExtent l="0" t="0" r="0" b="0"/>
                  <wp:docPr id="229" name="图片 36" descr="1207-star of slo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207-star of slots-2"/>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4756" w:type="dxa"/>
            <w:vAlign w:val="center"/>
          </w:tcPr>
          <w:p w14:paraId="6664C60F" w14:textId="77777777" w:rsidR="00AB60FA" w:rsidRPr="00D64245" w:rsidRDefault="00AB60FA" w:rsidP="00AB60FA">
            <w:pPr>
              <w:widowControl/>
              <w:tabs>
                <w:tab w:val="left" w:pos="288"/>
              </w:tabs>
              <w:spacing w:after="120" w:line="360" w:lineRule="auto"/>
              <w:jc w:val="center"/>
              <w:rPr>
                <w:color w:val="000000" w:themeColor="text1"/>
                <w:spacing w:val="-1"/>
                <w:sz w:val="24"/>
                <w:szCs w:val="24"/>
                <w:lang w:eastAsia="x-none"/>
              </w:rPr>
            </w:pPr>
            <w:r w:rsidRPr="00D64245">
              <w:rPr>
                <w:i/>
                <w:noProof/>
                <w:color w:val="000000" w:themeColor="text1"/>
                <w:spacing w:val="-1"/>
                <w:sz w:val="24"/>
                <w:szCs w:val="24"/>
              </w:rPr>
              <w:drawing>
                <wp:inline distT="0" distB="0" distL="0" distR="0" wp14:anchorId="099E4B19" wp14:editId="3A2EB15C">
                  <wp:extent cx="1948283" cy="1800000"/>
                  <wp:effectExtent l="0" t="0" r="0" b="0"/>
                  <wp:docPr id="230" name="图片 35" descr="1207-star of s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207-star of slots"/>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1948283" cy="1800000"/>
                          </a:xfrm>
                          <a:prstGeom prst="rect">
                            <a:avLst/>
                          </a:prstGeom>
                          <a:noFill/>
                          <a:ln>
                            <a:noFill/>
                          </a:ln>
                        </pic:spPr>
                      </pic:pic>
                    </a:graphicData>
                  </a:graphic>
                </wp:inline>
              </w:drawing>
            </w:r>
          </w:p>
        </w:tc>
      </w:tr>
      <w:tr w:rsidR="00D64245" w:rsidRPr="00D64245" w14:paraId="5F08D7C4" w14:textId="77777777" w:rsidTr="00021219">
        <w:trPr>
          <w:jc w:val="center"/>
        </w:trPr>
        <w:tc>
          <w:tcPr>
            <w:tcW w:w="4386" w:type="dxa"/>
            <w:vAlign w:val="center"/>
          </w:tcPr>
          <w:p w14:paraId="33E7C46D" w14:textId="77777777" w:rsidR="00AB60FA" w:rsidRPr="00D64245" w:rsidRDefault="00AB60FA" w:rsidP="00AB60FA">
            <w:pPr>
              <w:widowControl/>
              <w:tabs>
                <w:tab w:val="left" w:pos="288"/>
              </w:tabs>
              <w:spacing w:after="120" w:line="360" w:lineRule="auto"/>
              <w:jc w:val="center"/>
              <w:rPr>
                <w:color w:val="000000" w:themeColor="text1"/>
                <w:spacing w:val="-1"/>
                <w:sz w:val="24"/>
                <w:szCs w:val="24"/>
                <w:lang w:eastAsia="x-none"/>
              </w:rPr>
            </w:pPr>
            <w:r w:rsidRPr="00D64245">
              <w:rPr>
                <w:color w:val="000000" w:themeColor="text1"/>
                <w:spacing w:val="-1"/>
                <w:sz w:val="24"/>
                <w:szCs w:val="24"/>
                <w:lang w:eastAsia="x-none"/>
              </w:rPr>
              <w:t>(c)</w:t>
            </w:r>
          </w:p>
        </w:tc>
        <w:tc>
          <w:tcPr>
            <w:tcW w:w="4756" w:type="dxa"/>
            <w:vAlign w:val="center"/>
          </w:tcPr>
          <w:p w14:paraId="5D674D2E" w14:textId="77777777" w:rsidR="00AB60FA" w:rsidRPr="00D64245" w:rsidRDefault="00AB60FA" w:rsidP="00AB60FA">
            <w:pPr>
              <w:widowControl/>
              <w:tabs>
                <w:tab w:val="left" w:pos="288"/>
              </w:tabs>
              <w:spacing w:after="120" w:line="360" w:lineRule="auto"/>
              <w:jc w:val="center"/>
              <w:rPr>
                <w:color w:val="000000" w:themeColor="text1"/>
                <w:spacing w:val="-1"/>
                <w:sz w:val="24"/>
                <w:szCs w:val="24"/>
                <w:lang w:eastAsia="x-none"/>
              </w:rPr>
            </w:pPr>
            <w:r w:rsidRPr="00D64245">
              <w:rPr>
                <w:color w:val="000000" w:themeColor="text1"/>
                <w:spacing w:val="-1"/>
                <w:sz w:val="24"/>
                <w:szCs w:val="24"/>
                <w:lang w:eastAsia="x-none"/>
              </w:rPr>
              <w:t>(d)</w:t>
            </w:r>
          </w:p>
        </w:tc>
      </w:tr>
    </w:tbl>
    <w:p w14:paraId="714A7648" w14:textId="614A23EE"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14</w:t>
      </w:r>
      <w:r w:rsidR="00FA2882"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Back EMF phasor of coils and slot conductors in 12s10r-SSPM and 12s7r-SSPM. (a) </w:t>
      </w:r>
      <w:r w:rsidR="00CE2787" w:rsidRPr="00D64245">
        <w:rPr>
          <w:rFonts w:ascii="Times New Roman" w:eastAsia="宋体" w:hAnsi="Times New Roman" w:cs="Times New Roman"/>
          <w:color w:val="000000" w:themeColor="text1"/>
          <w:kern w:val="0"/>
          <w:sz w:val="24"/>
          <w:szCs w:val="24"/>
        </w:rPr>
        <w:t>Star-of-slot</w:t>
      </w:r>
      <w:r w:rsidRPr="00D64245">
        <w:rPr>
          <w:rFonts w:ascii="Times New Roman" w:eastAsia="宋体" w:hAnsi="Times New Roman" w:cs="Times New Roman"/>
          <w:color w:val="000000" w:themeColor="text1"/>
          <w:kern w:val="0"/>
          <w:sz w:val="24"/>
          <w:szCs w:val="24"/>
        </w:rPr>
        <w:t xml:space="preserve"> for 12s10r-SSPM. (b) Coil EMF for 12s10r-SSPM. (c) </w:t>
      </w:r>
      <w:r w:rsidR="00CE2787" w:rsidRPr="00D64245">
        <w:rPr>
          <w:rFonts w:ascii="Times New Roman" w:eastAsia="宋体" w:hAnsi="Times New Roman" w:cs="Times New Roman"/>
          <w:color w:val="000000" w:themeColor="text1"/>
          <w:kern w:val="0"/>
          <w:sz w:val="24"/>
          <w:szCs w:val="24"/>
        </w:rPr>
        <w:t>Star-of-slot</w:t>
      </w:r>
      <w:r w:rsidRPr="00D64245">
        <w:rPr>
          <w:rFonts w:ascii="Times New Roman" w:eastAsia="宋体" w:hAnsi="Times New Roman" w:cs="Times New Roman"/>
          <w:color w:val="000000" w:themeColor="text1"/>
          <w:kern w:val="0"/>
          <w:sz w:val="24"/>
          <w:szCs w:val="24"/>
        </w:rPr>
        <w:t xml:space="preserve"> for 12s7r-SSPM. (d) Coil EMF for 12s7r-SSPM.</w:t>
      </w:r>
    </w:p>
    <w:p w14:paraId="50A8A091" w14:textId="77777777" w:rsidR="00AB60FA" w:rsidRPr="00D64245" w:rsidRDefault="00AB60FA" w:rsidP="00AB60FA">
      <w:pPr>
        <w:widowControl/>
        <w:spacing w:after="160" w:line="259"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br w:type="page"/>
      </w:r>
    </w:p>
    <w:p w14:paraId="7024B09E" w14:textId="481C5B41" w:rsidR="00AB60FA" w:rsidRPr="00D64245" w:rsidRDefault="00AB60FA" w:rsidP="00AB60FA">
      <w:pPr>
        <w:keepNext/>
        <w:widowControl/>
        <w:spacing w:line="360" w:lineRule="auto"/>
        <w:jc w:val="center"/>
        <w:rPr>
          <w:rFonts w:ascii="Times New Roman" w:eastAsia="黑体" w:hAnsi="Times New Roman" w:cs="Times New Roman"/>
          <w:color w:val="000000" w:themeColor="text1"/>
          <w:kern w:val="0"/>
          <w:sz w:val="24"/>
          <w:szCs w:val="24"/>
        </w:rPr>
      </w:pPr>
      <w:bookmarkStart w:id="447" w:name="_Ref534316695"/>
      <w:r w:rsidRPr="00D64245">
        <w:rPr>
          <w:rFonts w:ascii="Times New Roman" w:eastAsia="黑体" w:hAnsi="Times New Roman" w:cs="Times New Roman"/>
          <w:color w:val="000000" w:themeColor="text1"/>
          <w:kern w:val="0"/>
          <w:sz w:val="24"/>
          <w:szCs w:val="24"/>
          <w:lang w:eastAsia="en-US"/>
        </w:rPr>
        <w:lastRenderedPageBreak/>
        <w:t xml:space="preserve">Table </w:t>
      </w:r>
      <w:r w:rsidR="009E6EC0" w:rsidRPr="00D64245">
        <w:rPr>
          <w:rFonts w:ascii="Times New Roman" w:eastAsia="黑体" w:hAnsi="Times New Roman" w:cs="Times New Roman"/>
          <w:color w:val="000000" w:themeColor="text1"/>
          <w:kern w:val="0"/>
          <w:sz w:val="24"/>
          <w:szCs w:val="24"/>
          <w:lang w:eastAsia="en-US"/>
        </w:rPr>
        <w:fldChar w:fldCharType="begin"/>
      </w:r>
      <w:r w:rsidR="009E6EC0" w:rsidRPr="00D64245">
        <w:rPr>
          <w:rFonts w:ascii="Times New Roman" w:eastAsia="黑体" w:hAnsi="Times New Roman" w:cs="Times New Roman"/>
          <w:color w:val="000000" w:themeColor="text1"/>
          <w:kern w:val="0"/>
          <w:sz w:val="24"/>
          <w:szCs w:val="24"/>
          <w:lang w:eastAsia="en-US"/>
        </w:rPr>
        <w:instrText xml:space="preserve"> STYLEREF 1 \s </w:instrText>
      </w:r>
      <w:r w:rsidR="009E6EC0"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9E6EC0" w:rsidRPr="00D64245">
        <w:rPr>
          <w:rFonts w:ascii="Times New Roman" w:eastAsia="黑体" w:hAnsi="Times New Roman" w:cs="Times New Roman"/>
          <w:color w:val="000000" w:themeColor="text1"/>
          <w:kern w:val="0"/>
          <w:sz w:val="24"/>
          <w:szCs w:val="24"/>
          <w:lang w:eastAsia="en-US"/>
        </w:rPr>
        <w:fldChar w:fldCharType="end"/>
      </w:r>
      <w:r w:rsidR="009E6EC0" w:rsidRPr="00D64245">
        <w:rPr>
          <w:rFonts w:ascii="Times New Roman" w:eastAsia="黑体" w:hAnsi="Times New Roman" w:cs="Times New Roman"/>
          <w:color w:val="000000" w:themeColor="text1"/>
          <w:kern w:val="0"/>
          <w:sz w:val="24"/>
          <w:szCs w:val="24"/>
          <w:lang w:eastAsia="en-US"/>
        </w:rPr>
        <w:t>.</w:t>
      </w:r>
      <w:r w:rsidR="009E6EC0" w:rsidRPr="00D64245">
        <w:rPr>
          <w:rFonts w:ascii="Times New Roman" w:eastAsia="黑体" w:hAnsi="Times New Roman" w:cs="Times New Roman"/>
          <w:color w:val="000000" w:themeColor="text1"/>
          <w:kern w:val="0"/>
          <w:sz w:val="24"/>
          <w:szCs w:val="24"/>
          <w:lang w:eastAsia="en-US"/>
        </w:rPr>
        <w:fldChar w:fldCharType="begin"/>
      </w:r>
      <w:r w:rsidR="009E6EC0" w:rsidRPr="00D64245">
        <w:rPr>
          <w:rFonts w:ascii="Times New Roman" w:eastAsia="黑体" w:hAnsi="Times New Roman" w:cs="Times New Roman"/>
          <w:color w:val="000000" w:themeColor="text1"/>
          <w:kern w:val="0"/>
          <w:sz w:val="24"/>
          <w:szCs w:val="24"/>
          <w:lang w:eastAsia="en-US"/>
        </w:rPr>
        <w:instrText xml:space="preserve"> SEQ Table \* ARABIC \s 1 </w:instrText>
      </w:r>
      <w:r w:rsidR="009E6EC0"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3</w:t>
      </w:r>
      <w:r w:rsidR="009E6EC0" w:rsidRPr="00D64245">
        <w:rPr>
          <w:rFonts w:ascii="Times New Roman" w:eastAsia="黑体" w:hAnsi="Times New Roman" w:cs="Times New Roman"/>
          <w:color w:val="000000" w:themeColor="text1"/>
          <w:kern w:val="0"/>
          <w:sz w:val="24"/>
          <w:szCs w:val="24"/>
          <w:lang w:eastAsia="en-US"/>
        </w:rPr>
        <w:fldChar w:fldCharType="end"/>
      </w:r>
      <w:bookmarkEnd w:id="447"/>
      <w:r w:rsidRPr="00D64245">
        <w:rPr>
          <w:rFonts w:ascii="Times New Roman" w:eastAsia="黑体" w:hAnsi="Times New Roman" w:cs="Times New Roman"/>
          <w:color w:val="000000" w:themeColor="text1"/>
          <w:kern w:val="0"/>
          <w:sz w:val="24"/>
          <w:szCs w:val="24"/>
          <w:lang w:eastAsia="en-US"/>
        </w:rPr>
        <w:t xml:space="preserve"> Main Parameters of </w:t>
      </w:r>
      <w:r w:rsidR="00C71DC0" w:rsidRPr="00D64245">
        <w:rPr>
          <w:rFonts w:ascii="Times New Roman" w:eastAsia="黑体" w:hAnsi="Times New Roman" w:cs="Times New Roman"/>
          <w:color w:val="000000" w:themeColor="text1"/>
          <w:kern w:val="0"/>
          <w:sz w:val="24"/>
          <w:szCs w:val="24"/>
          <w:lang w:eastAsia="en-US"/>
        </w:rPr>
        <w:t>12 stator</w:t>
      </w:r>
      <w:r w:rsidR="00E5650E" w:rsidRPr="00D64245">
        <w:rPr>
          <w:rFonts w:ascii="Times New Roman" w:eastAsia="黑体" w:hAnsi="Times New Roman" w:cs="Times New Roman"/>
          <w:color w:val="000000" w:themeColor="text1"/>
          <w:kern w:val="0"/>
          <w:sz w:val="24"/>
          <w:szCs w:val="24"/>
          <w:lang w:eastAsia="en-US"/>
        </w:rPr>
        <w:t>-</w:t>
      </w:r>
      <w:r w:rsidR="00C71DC0" w:rsidRPr="00D64245">
        <w:rPr>
          <w:rFonts w:ascii="Times New Roman" w:eastAsia="黑体" w:hAnsi="Times New Roman" w:cs="Times New Roman"/>
          <w:color w:val="000000" w:themeColor="text1"/>
          <w:kern w:val="0"/>
          <w:sz w:val="24"/>
          <w:szCs w:val="24"/>
          <w:lang w:eastAsia="en-US"/>
        </w:rPr>
        <w:t xml:space="preserve">slot </w:t>
      </w:r>
      <w:r w:rsidRPr="00D64245">
        <w:rPr>
          <w:rFonts w:ascii="Times New Roman" w:eastAsia="黑体" w:hAnsi="Times New Roman" w:cs="Times New Roman"/>
          <w:color w:val="000000" w:themeColor="text1"/>
          <w:kern w:val="0"/>
          <w:sz w:val="24"/>
          <w:szCs w:val="24"/>
          <w:lang w:eastAsia="en-US"/>
        </w:rPr>
        <w:t>SSPMs with Non- and Overlapping Windings</w:t>
      </w:r>
    </w:p>
    <w:tbl>
      <w:tblPr>
        <w:tblStyle w:val="TableGrid3"/>
        <w:tblW w:w="0" w:type="auto"/>
        <w:tblInd w:w="5" w:type="dxa"/>
        <w:tblLook w:val="04A0" w:firstRow="1" w:lastRow="0" w:firstColumn="1" w:lastColumn="0" w:noHBand="0" w:noVBand="1"/>
      </w:tblPr>
      <w:tblGrid>
        <w:gridCol w:w="2316"/>
        <w:gridCol w:w="1120"/>
        <w:gridCol w:w="1104"/>
        <w:gridCol w:w="2020"/>
        <w:gridCol w:w="1741"/>
      </w:tblGrid>
      <w:tr w:rsidR="00D64245" w:rsidRPr="00D64245" w14:paraId="77B29B57" w14:textId="77777777" w:rsidTr="006D1C62">
        <w:trPr>
          <w:trHeight w:val="686"/>
        </w:trPr>
        <w:tc>
          <w:tcPr>
            <w:tcW w:w="2405" w:type="dxa"/>
            <w:tcBorders>
              <w:top w:val="double" w:sz="4" w:space="0" w:color="auto"/>
              <w:left w:val="nil"/>
              <w:bottom w:val="double" w:sz="4" w:space="0" w:color="auto"/>
            </w:tcBorders>
            <w:vAlign w:val="center"/>
          </w:tcPr>
          <w:p w14:paraId="4A988459"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b/>
                <w:color w:val="000000" w:themeColor="text1"/>
                <w:spacing w:val="-1"/>
                <w:sz w:val="24"/>
                <w:szCs w:val="24"/>
                <w:lang w:val="x-none" w:eastAsia="x-none"/>
              </w:rPr>
              <w:t>Machine Topologies</w:t>
            </w:r>
          </w:p>
        </w:tc>
        <w:tc>
          <w:tcPr>
            <w:tcW w:w="1134" w:type="dxa"/>
            <w:tcBorders>
              <w:top w:val="double" w:sz="4" w:space="0" w:color="auto"/>
              <w:bottom w:val="double" w:sz="4" w:space="0" w:color="auto"/>
            </w:tcBorders>
            <w:vAlign w:val="center"/>
          </w:tcPr>
          <w:p w14:paraId="581A3A59"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b/>
                <w:color w:val="000000" w:themeColor="text1"/>
                <w:spacing w:val="-1"/>
                <w:sz w:val="24"/>
                <w:szCs w:val="24"/>
                <w:lang w:val="x-none" w:eastAsia="x-none"/>
              </w:rPr>
              <w:t>Symbol</w:t>
            </w:r>
          </w:p>
        </w:tc>
        <w:tc>
          <w:tcPr>
            <w:tcW w:w="1134" w:type="dxa"/>
            <w:tcBorders>
              <w:top w:val="double" w:sz="4" w:space="0" w:color="auto"/>
              <w:bottom w:val="double" w:sz="4" w:space="0" w:color="auto"/>
            </w:tcBorders>
            <w:vAlign w:val="center"/>
          </w:tcPr>
          <w:p w14:paraId="013D5761"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b/>
                <w:color w:val="000000" w:themeColor="text1"/>
                <w:spacing w:val="-1"/>
                <w:sz w:val="24"/>
                <w:szCs w:val="24"/>
                <w:lang w:val="x-none" w:eastAsia="x-none"/>
              </w:rPr>
              <w:t>Unit</w:t>
            </w:r>
          </w:p>
        </w:tc>
        <w:tc>
          <w:tcPr>
            <w:tcW w:w="2126" w:type="dxa"/>
            <w:tcBorders>
              <w:top w:val="double" w:sz="4" w:space="0" w:color="auto"/>
              <w:bottom w:val="double" w:sz="4" w:space="0" w:color="auto"/>
            </w:tcBorders>
            <w:vAlign w:val="center"/>
          </w:tcPr>
          <w:p w14:paraId="294DDF0F"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b/>
                <w:color w:val="000000" w:themeColor="text1"/>
                <w:spacing w:val="-1"/>
                <w:sz w:val="24"/>
                <w:szCs w:val="24"/>
                <w:lang w:val="x-none" w:eastAsia="x-none"/>
              </w:rPr>
              <w:t>12s10r-A1</w:t>
            </w:r>
          </w:p>
        </w:tc>
        <w:tc>
          <w:tcPr>
            <w:tcW w:w="1831" w:type="dxa"/>
            <w:tcBorders>
              <w:top w:val="double" w:sz="4" w:space="0" w:color="auto"/>
              <w:bottom w:val="double" w:sz="4" w:space="0" w:color="auto"/>
              <w:right w:val="nil"/>
            </w:tcBorders>
            <w:vAlign w:val="center"/>
          </w:tcPr>
          <w:p w14:paraId="2B730C7B"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b/>
                <w:color w:val="000000" w:themeColor="text1"/>
                <w:spacing w:val="-1"/>
                <w:sz w:val="24"/>
                <w:szCs w:val="24"/>
                <w:lang w:val="x-none" w:eastAsia="x-none"/>
              </w:rPr>
              <w:t>12s7r-A3</w:t>
            </w:r>
          </w:p>
        </w:tc>
      </w:tr>
      <w:tr w:rsidR="00D64245" w:rsidRPr="00D64245" w14:paraId="61727218" w14:textId="77777777" w:rsidTr="006D1C62">
        <w:tc>
          <w:tcPr>
            <w:tcW w:w="2405" w:type="dxa"/>
            <w:tcBorders>
              <w:top w:val="double" w:sz="4" w:space="0" w:color="auto"/>
              <w:left w:val="nil"/>
            </w:tcBorders>
            <w:vAlign w:val="center"/>
          </w:tcPr>
          <w:p w14:paraId="19FE5A32" w14:textId="77777777" w:rsidR="00AB60FA" w:rsidRPr="00D64245" w:rsidRDefault="00AB60FA" w:rsidP="00E5650E">
            <w:pPr>
              <w:widowControl/>
              <w:tabs>
                <w:tab w:val="left" w:pos="288"/>
              </w:tabs>
              <w:spacing w:after="120"/>
              <w:jc w:val="left"/>
              <w:rPr>
                <w:color w:val="000000" w:themeColor="text1"/>
                <w:spacing w:val="-1"/>
                <w:sz w:val="24"/>
                <w:szCs w:val="24"/>
              </w:rPr>
            </w:pPr>
            <w:r w:rsidRPr="00D64245">
              <w:rPr>
                <w:color w:val="000000" w:themeColor="text1"/>
                <w:spacing w:val="-1"/>
                <w:sz w:val="24"/>
                <w:szCs w:val="24"/>
                <w:lang w:val="x-none" w:eastAsia="x-none"/>
              </w:rPr>
              <w:t>Split ratio</w:t>
            </w:r>
          </w:p>
        </w:tc>
        <w:tc>
          <w:tcPr>
            <w:tcW w:w="1134" w:type="dxa"/>
            <w:tcBorders>
              <w:top w:val="double" w:sz="4" w:space="0" w:color="auto"/>
            </w:tcBorders>
            <w:vAlign w:val="center"/>
          </w:tcPr>
          <w:p w14:paraId="4DD6FC84"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rFonts w:ascii="Cambria Math" w:hAnsi="Cambria Math" w:cs="Cambria Math"/>
                <w:color w:val="000000" w:themeColor="text1"/>
                <w:spacing w:val="-1"/>
                <w:sz w:val="24"/>
                <w:szCs w:val="24"/>
                <w:lang w:val="x-none" w:eastAsia="x-none"/>
              </w:rPr>
              <w:t>𝛾</w:t>
            </w:r>
          </w:p>
        </w:tc>
        <w:tc>
          <w:tcPr>
            <w:tcW w:w="1134" w:type="dxa"/>
            <w:tcBorders>
              <w:top w:val="double" w:sz="4" w:space="0" w:color="auto"/>
            </w:tcBorders>
            <w:vAlign w:val="center"/>
          </w:tcPr>
          <w:p w14:paraId="4BA23150"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w:t>
            </w:r>
          </w:p>
        </w:tc>
        <w:tc>
          <w:tcPr>
            <w:tcW w:w="2126" w:type="dxa"/>
            <w:tcBorders>
              <w:top w:val="double" w:sz="4" w:space="0" w:color="auto"/>
            </w:tcBorders>
            <w:vAlign w:val="center"/>
          </w:tcPr>
          <w:p w14:paraId="284AB057"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0.50</w:t>
            </w:r>
          </w:p>
        </w:tc>
        <w:tc>
          <w:tcPr>
            <w:tcW w:w="1831" w:type="dxa"/>
            <w:tcBorders>
              <w:top w:val="double" w:sz="4" w:space="0" w:color="auto"/>
              <w:right w:val="nil"/>
            </w:tcBorders>
            <w:vAlign w:val="center"/>
          </w:tcPr>
          <w:p w14:paraId="545BD11F"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0.40</w:t>
            </w:r>
          </w:p>
        </w:tc>
      </w:tr>
      <w:tr w:rsidR="00D64245" w:rsidRPr="00D64245" w14:paraId="71685D1A" w14:textId="77777777" w:rsidTr="006D1C62">
        <w:tc>
          <w:tcPr>
            <w:tcW w:w="2405" w:type="dxa"/>
            <w:tcBorders>
              <w:left w:val="nil"/>
            </w:tcBorders>
            <w:vAlign w:val="center"/>
          </w:tcPr>
          <w:p w14:paraId="7E8FE8C5" w14:textId="77777777" w:rsidR="00AB60FA" w:rsidRPr="00D64245" w:rsidRDefault="00AB60FA" w:rsidP="00E5650E">
            <w:pPr>
              <w:widowControl/>
              <w:tabs>
                <w:tab w:val="left" w:pos="288"/>
              </w:tabs>
              <w:spacing w:after="120"/>
              <w:jc w:val="left"/>
              <w:rPr>
                <w:color w:val="000000" w:themeColor="text1"/>
                <w:spacing w:val="-1"/>
                <w:sz w:val="24"/>
                <w:szCs w:val="24"/>
              </w:rPr>
            </w:pPr>
            <w:r w:rsidRPr="00D64245">
              <w:rPr>
                <w:color w:val="000000" w:themeColor="text1"/>
                <w:spacing w:val="-1"/>
                <w:sz w:val="24"/>
                <w:szCs w:val="24"/>
                <w:lang w:val="x-none" w:eastAsia="x-none"/>
              </w:rPr>
              <w:t>Stator tooth arc</w:t>
            </w:r>
          </w:p>
        </w:tc>
        <w:tc>
          <w:tcPr>
            <w:tcW w:w="1134" w:type="dxa"/>
            <w:vAlign w:val="center"/>
          </w:tcPr>
          <w:p w14:paraId="71E1B68A"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i/>
                <w:color w:val="000000" w:themeColor="text1"/>
                <w:spacing w:val="-1"/>
                <w:sz w:val="24"/>
                <w:szCs w:val="24"/>
                <w:lang w:val="x-none" w:eastAsia="x-none"/>
              </w:rPr>
              <w:t>θ</w:t>
            </w:r>
            <w:r w:rsidRPr="00D64245">
              <w:rPr>
                <w:i/>
                <w:color w:val="000000" w:themeColor="text1"/>
                <w:spacing w:val="-1"/>
                <w:sz w:val="24"/>
                <w:szCs w:val="24"/>
                <w:vertAlign w:val="subscript"/>
                <w:lang w:val="x-none" w:eastAsia="x-none"/>
              </w:rPr>
              <w:t>s</w:t>
            </w:r>
          </w:p>
        </w:tc>
        <w:tc>
          <w:tcPr>
            <w:tcW w:w="1134" w:type="dxa"/>
            <w:vAlign w:val="center"/>
          </w:tcPr>
          <w:p w14:paraId="7B24B867"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ºmech</w:t>
            </w:r>
          </w:p>
        </w:tc>
        <w:tc>
          <w:tcPr>
            <w:tcW w:w="2126" w:type="dxa"/>
            <w:vAlign w:val="center"/>
          </w:tcPr>
          <w:p w14:paraId="4AC33364"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11.02</w:t>
            </w:r>
          </w:p>
        </w:tc>
        <w:tc>
          <w:tcPr>
            <w:tcW w:w="1831" w:type="dxa"/>
            <w:tcBorders>
              <w:right w:val="nil"/>
            </w:tcBorders>
            <w:vAlign w:val="center"/>
          </w:tcPr>
          <w:p w14:paraId="3D97536D"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12.00</w:t>
            </w:r>
          </w:p>
        </w:tc>
      </w:tr>
      <w:tr w:rsidR="00D64245" w:rsidRPr="00D64245" w14:paraId="5AD2F23B" w14:textId="77777777" w:rsidTr="006D1C62">
        <w:tc>
          <w:tcPr>
            <w:tcW w:w="2405" w:type="dxa"/>
            <w:tcBorders>
              <w:left w:val="nil"/>
            </w:tcBorders>
            <w:vAlign w:val="center"/>
          </w:tcPr>
          <w:p w14:paraId="4BC8ACD9" w14:textId="77777777" w:rsidR="00AB60FA" w:rsidRPr="00D64245" w:rsidRDefault="00AB60FA" w:rsidP="00E5650E">
            <w:pPr>
              <w:widowControl/>
              <w:tabs>
                <w:tab w:val="left" w:pos="288"/>
              </w:tabs>
              <w:spacing w:after="120"/>
              <w:jc w:val="left"/>
              <w:rPr>
                <w:color w:val="000000" w:themeColor="text1"/>
                <w:spacing w:val="-1"/>
                <w:sz w:val="24"/>
                <w:szCs w:val="24"/>
              </w:rPr>
            </w:pPr>
            <w:r w:rsidRPr="00D64245">
              <w:rPr>
                <w:color w:val="000000" w:themeColor="text1"/>
                <w:spacing w:val="-1"/>
                <w:sz w:val="24"/>
                <w:szCs w:val="24"/>
                <w:lang w:val="x-none" w:eastAsia="x-none"/>
              </w:rPr>
              <w:t>Stator back iron</w:t>
            </w:r>
          </w:p>
        </w:tc>
        <w:tc>
          <w:tcPr>
            <w:tcW w:w="1134" w:type="dxa"/>
            <w:vAlign w:val="center"/>
          </w:tcPr>
          <w:p w14:paraId="6C9BEB27"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i/>
                <w:color w:val="000000" w:themeColor="text1"/>
                <w:spacing w:val="-1"/>
                <w:sz w:val="24"/>
                <w:szCs w:val="24"/>
                <w:lang w:val="x-none" w:eastAsia="x-none"/>
              </w:rPr>
              <w:t>S</w:t>
            </w:r>
            <w:r w:rsidRPr="00D64245">
              <w:rPr>
                <w:i/>
                <w:color w:val="000000" w:themeColor="text1"/>
                <w:spacing w:val="-1"/>
                <w:sz w:val="24"/>
                <w:szCs w:val="24"/>
                <w:vertAlign w:val="subscript"/>
                <w:lang w:val="x-none" w:eastAsia="x-none"/>
              </w:rPr>
              <w:t>bk</w:t>
            </w:r>
          </w:p>
        </w:tc>
        <w:tc>
          <w:tcPr>
            <w:tcW w:w="1134" w:type="dxa"/>
            <w:vAlign w:val="center"/>
          </w:tcPr>
          <w:p w14:paraId="34992DB5"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mm</w:t>
            </w:r>
          </w:p>
        </w:tc>
        <w:tc>
          <w:tcPr>
            <w:tcW w:w="2126" w:type="dxa"/>
            <w:vAlign w:val="center"/>
          </w:tcPr>
          <w:p w14:paraId="737B3A03"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2.35</w:t>
            </w:r>
          </w:p>
        </w:tc>
        <w:tc>
          <w:tcPr>
            <w:tcW w:w="1831" w:type="dxa"/>
            <w:tcBorders>
              <w:right w:val="nil"/>
            </w:tcBorders>
            <w:vAlign w:val="center"/>
          </w:tcPr>
          <w:p w14:paraId="596D8D4F"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7.00</w:t>
            </w:r>
          </w:p>
        </w:tc>
      </w:tr>
      <w:tr w:rsidR="00D64245" w:rsidRPr="00D64245" w14:paraId="7A4508A3" w14:textId="77777777" w:rsidTr="006D1C62">
        <w:tc>
          <w:tcPr>
            <w:tcW w:w="2405" w:type="dxa"/>
            <w:tcBorders>
              <w:left w:val="nil"/>
            </w:tcBorders>
            <w:vAlign w:val="center"/>
          </w:tcPr>
          <w:p w14:paraId="69A395CD" w14:textId="77777777" w:rsidR="00AB60FA" w:rsidRPr="00D64245" w:rsidRDefault="00AB60FA" w:rsidP="00E5650E">
            <w:pPr>
              <w:widowControl/>
              <w:tabs>
                <w:tab w:val="left" w:pos="288"/>
              </w:tabs>
              <w:spacing w:after="120"/>
              <w:jc w:val="left"/>
              <w:rPr>
                <w:color w:val="000000" w:themeColor="text1"/>
                <w:spacing w:val="-1"/>
                <w:sz w:val="24"/>
                <w:szCs w:val="24"/>
              </w:rPr>
            </w:pPr>
            <w:r w:rsidRPr="00D64245">
              <w:rPr>
                <w:color w:val="000000" w:themeColor="text1"/>
                <w:spacing w:val="-1"/>
                <w:sz w:val="24"/>
                <w:szCs w:val="24"/>
                <w:lang w:val="x-none" w:eastAsia="x-none"/>
              </w:rPr>
              <w:t>Rotor tooth arc</w:t>
            </w:r>
          </w:p>
        </w:tc>
        <w:tc>
          <w:tcPr>
            <w:tcW w:w="1134" w:type="dxa"/>
            <w:vAlign w:val="center"/>
          </w:tcPr>
          <w:p w14:paraId="43B6C78B"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i/>
                <w:color w:val="000000" w:themeColor="text1"/>
                <w:spacing w:val="-1"/>
                <w:sz w:val="24"/>
                <w:szCs w:val="24"/>
                <w:lang w:val="x-none" w:eastAsia="x-none"/>
              </w:rPr>
              <w:t>θ</w:t>
            </w:r>
            <w:r w:rsidRPr="00D64245">
              <w:rPr>
                <w:i/>
                <w:color w:val="000000" w:themeColor="text1"/>
                <w:spacing w:val="-1"/>
                <w:sz w:val="24"/>
                <w:szCs w:val="24"/>
                <w:vertAlign w:val="subscript"/>
                <w:lang w:val="x-none" w:eastAsia="x-none"/>
              </w:rPr>
              <w:t>R</w:t>
            </w:r>
          </w:p>
        </w:tc>
        <w:tc>
          <w:tcPr>
            <w:tcW w:w="1134" w:type="dxa"/>
            <w:vAlign w:val="center"/>
          </w:tcPr>
          <w:p w14:paraId="5611F2D1"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ºmech</w:t>
            </w:r>
          </w:p>
        </w:tc>
        <w:tc>
          <w:tcPr>
            <w:tcW w:w="2126" w:type="dxa"/>
            <w:vAlign w:val="center"/>
          </w:tcPr>
          <w:p w14:paraId="099D152B"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14.49</w:t>
            </w:r>
          </w:p>
        </w:tc>
        <w:tc>
          <w:tcPr>
            <w:tcW w:w="1831" w:type="dxa"/>
            <w:tcBorders>
              <w:right w:val="nil"/>
            </w:tcBorders>
            <w:vAlign w:val="center"/>
          </w:tcPr>
          <w:p w14:paraId="6A41D2E8"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18.00</w:t>
            </w:r>
          </w:p>
        </w:tc>
      </w:tr>
      <w:tr w:rsidR="00D64245" w:rsidRPr="00D64245" w14:paraId="6AFF59F5" w14:textId="77777777" w:rsidTr="006D1C62">
        <w:tc>
          <w:tcPr>
            <w:tcW w:w="2405" w:type="dxa"/>
            <w:tcBorders>
              <w:left w:val="nil"/>
            </w:tcBorders>
            <w:vAlign w:val="center"/>
          </w:tcPr>
          <w:p w14:paraId="456946CE" w14:textId="77777777" w:rsidR="00AB60FA" w:rsidRPr="00D64245" w:rsidRDefault="00AB60FA" w:rsidP="00E5650E">
            <w:pPr>
              <w:widowControl/>
              <w:tabs>
                <w:tab w:val="left" w:pos="288"/>
              </w:tabs>
              <w:spacing w:after="120"/>
              <w:jc w:val="left"/>
              <w:rPr>
                <w:color w:val="000000" w:themeColor="text1"/>
                <w:spacing w:val="-1"/>
                <w:sz w:val="24"/>
                <w:szCs w:val="24"/>
              </w:rPr>
            </w:pPr>
            <w:r w:rsidRPr="00D64245">
              <w:rPr>
                <w:color w:val="000000" w:themeColor="text1"/>
                <w:spacing w:val="-1"/>
                <w:sz w:val="24"/>
                <w:szCs w:val="24"/>
                <w:lang w:val="x-none" w:eastAsia="x-none"/>
              </w:rPr>
              <w:t>Rotor back iron</w:t>
            </w:r>
          </w:p>
        </w:tc>
        <w:tc>
          <w:tcPr>
            <w:tcW w:w="1134" w:type="dxa"/>
            <w:vAlign w:val="center"/>
          </w:tcPr>
          <w:p w14:paraId="72CE34C2"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i/>
                <w:color w:val="000000" w:themeColor="text1"/>
                <w:spacing w:val="-1"/>
                <w:sz w:val="24"/>
                <w:szCs w:val="24"/>
                <w:lang w:val="x-none" w:eastAsia="x-none"/>
              </w:rPr>
              <w:t>R</w:t>
            </w:r>
            <w:r w:rsidRPr="00D64245">
              <w:rPr>
                <w:i/>
                <w:color w:val="000000" w:themeColor="text1"/>
                <w:spacing w:val="-1"/>
                <w:sz w:val="24"/>
                <w:szCs w:val="24"/>
                <w:vertAlign w:val="subscript"/>
                <w:lang w:val="x-none" w:eastAsia="x-none"/>
              </w:rPr>
              <w:t>bk</w:t>
            </w:r>
          </w:p>
        </w:tc>
        <w:tc>
          <w:tcPr>
            <w:tcW w:w="1134" w:type="dxa"/>
            <w:vAlign w:val="center"/>
          </w:tcPr>
          <w:p w14:paraId="6BCAF434"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mm</w:t>
            </w:r>
          </w:p>
        </w:tc>
        <w:tc>
          <w:tcPr>
            <w:tcW w:w="2126" w:type="dxa"/>
            <w:vAlign w:val="center"/>
          </w:tcPr>
          <w:p w14:paraId="6407674C"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10.00</w:t>
            </w:r>
          </w:p>
        </w:tc>
        <w:tc>
          <w:tcPr>
            <w:tcW w:w="1831" w:type="dxa"/>
            <w:tcBorders>
              <w:right w:val="nil"/>
            </w:tcBorders>
            <w:vAlign w:val="center"/>
          </w:tcPr>
          <w:p w14:paraId="0B12CAEB"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6.00</w:t>
            </w:r>
          </w:p>
        </w:tc>
      </w:tr>
      <w:tr w:rsidR="00D64245" w:rsidRPr="00D64245" w14:paraId="3DD782BB" w14:textId="77777777" w:rsidTr="006D1C62">
        <w:tc>
          <w:tcPr>
            <w:tcW w:w="2405" w:type="dxa"/>
            <w:tcBorders>
              <w:left w:val="nil"/>
            </w:tcBorders>
            <w:vAlign w:val="center"/>
          </w:tcPr>
          <w:p w14:paraId="612AFBDF" w14:textId="77777777" w:rsidR="00AB60FA" w:rsidRPr="00D64245" w:rsidRDefault="00AB60FA" w:rsidP="00E5650E">
            <w:pPr>
              <w:widowControl/>
              <w:tabs>
                <w:tab w:val="left" w:pos="288"/>
              </w:tabs>
              <w:spacing w:after="120"/>
              <w:jc w:val="left"/>
              <w:rPr>
                <w:color w:val="000000" w:themeColor="text1"/>
                <w:spacing w:val="-1"/>
                <w:sz w:val="24"/>
                <w:szCs w:val="24"/>
              </w:rPr>
            </w:pPr>
            <w:r w:rsidRPr="00D64245">
              <w:rPr>
                <w:color w:val="000000" w:themeColor="text1"/>
                <w:spacing w:val="-1"/>
                <w:sz w:val="24"/>
                <w:szCs w:val="24"/>
                <w:lang w:val="x-none" w:eastAsia="x-none"/>
              </w:rPr>
              <w:t>PM remanence</w:t>
            </w:r>
          </w:p>
        </w:tc>
        <w:tc>
          <w:tcPr>
            <w:tcW w:w="1134" w:type="dxa"/>
            <w:vAlign w:val="center"/>
          </w:tcPr>
          <w:p w14:paraId="490D7B32"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i/>
                <w:color w:val="000000" w:themeColor="text1"/>
                <w:spacing w:val="-1"/>
                <w:sz w:val="24"/>
                <w:szCs w:val="24"/>
                <w:lang w:val="x-none" w:eastAsia="x-none"/>
              </w:rPr>
              <w:t>B</w:t>
            </w:r>
            <w:r w:rsidRPr="00D64245">
              <w:rPr>
                <w:i/>
                <w:color w:val="000000" w:themeColor="text1"/>
                <w:spacing w:val="-1"/>
                <w:sz w:val="24"/>
                <w:szCs w:val="24"/>
                <w:vertAlign w:val="subscript"/>
                <w:lang w:val="x-none" w:eastAsia="x-none"/>
              </w:rPr>
              <w:t>r</w:t>
            </w:r>
          </w:p>
        </w:tc>
        <w:tc>
          <w:tcPr>
            <w:tcW w:w="1134" w:type="dxa"/>
            <w:vAlign w:val="center"/>
          </w:tcPr>
          <w:p w14:paraId="253BF732"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T</w:t>
            </w:r>
          </w:p>
        </w:tc>
        <w:tc>
          <w:tcPr>
            <w:tcW w:w="3957" w:type="dxa"/>
            <w:gridSpan w:val="2"/>
            <w:tcBorders>
              <w:right w:val="nil"/>
            </w:tcBorders>
            <w:vAlign w:val="center"/>
          </w:tcPr>
          <w:p w14:paraId="0886FE54"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1.20</w:t>
            </w:r>
          </w:p>
        </w:tc>
      </w:tr>
      <w:tr w:rsidR="00D64245" w:rsidRPr="00D64245" w14:paraId="399A88B7" w14:textId="77777777" w:rsidTr="006D1C62">
        <w:tc>
          <w:tcPr>
            <w:tcW w:w="2405" w:type="dxa"/>
            <w:tcBorders>
              <w:left w:val="nil"/>
            </w:tcBorders>
            <w:vAlign w:val="center"/>
          </w:tcPr>
          <w:p w14:paraId="0FBF0BD7" w14:textId="77777777" w:rsidR="00AB60FA" w:rsidRPr="00D64245" w:rsidRDefault="00AB60FA" w:rsidP="00E5650E">
            <w:pPr>
              <w:widowControl/>
              <w:tabs>
                <w:tab w:val="left" w:pos="288"/>
              </w:tabs>
              <w:spacing w:after="120"/>
              <w:jc w:val="left"/>
              <w:rPr>
                <w:color w:val="000000" w:themeColor="text1"/>
                <w:spacing w:val="-1"/>
                <w:sz w:val="24"/>
                <w:szCs w:val="24"/>
              </w:rPr>
            </w:pPr>
            <w:r w:rsidRPr="00D64245">
              <w:rPr>
                <w:color w:val="000000" w:themeColor="text1"/>
                <w:spacing w:val="-1"/>
                <w:sz w:val="24"/>
                <w:szCs w:val="24"/>
                <w:lang w:val="x-none" w:eastAsia="x-none"/>
              </w:rPr>
              <w:t>PM relative permeability</w:t>
            </w:r>
          </w:p>
        </w:tc>
        <w:tc>
          <w:tcPr>
            <w:tcW w:w="1134" w:type="dxa"/>
            <w:vAlign w:val="center"/>
          </w:tcPr>
          <w:p w14:paraId="2F35EAA8"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i/>
                <w:color w:val="000000" w:themeColor="text1"/>
                <w:spacing w:val="-1"/>
                <w:sz w:val="24"/>
                <w:szCs w:val="24"/>
                <w:lang w:val="x-none" w:eastAsia="x-none"/>
              </w:rPr>
              <w:t>μ</w:t>
            </w:r>
            <w:r w:rsidRPr="00D64245">
              <w:rPr>
                <w:i/>
                <w:color w:val="000000" w:themeColor="text1"/>
                <w:spacing w:val="-1"/>
                <w:sz w:val="24"/>
                <w:szCs w:val="24"/>
                <w:vertAlign w:val="subscript"/>
                <w:lang w:val="x-none" w:eastAsia="x-none"/>
              </w:rPr>
              <w:t>r</w:t>
            </w:r>
          </w:p>
        </w:tc>
        <w:tc>
          <w:tcPr>
            <w:tcW w:w="1134" w:type="dxa"/>
            <w:vAlign w:val="center"/>
          </w:tcPr>
          <w:p w14:paraId="427807AC"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w:t>
            </w:r>
          </w:p>
        </w:tc>
        <w:tc>
          <w:tcPr>
            <w:tcW w:w="3957" w:type="dxa"/>
            <w:gridSpan w:val="2"/>
            <w:tcBorders>
              <w:right w:val="nil"/>
            </w:tcBorders>
            <w:vAlign w:val="center"/>
          </w:tcPr>
          <w:p w14:paraId="11CB26C2" w14:textId="77777777" w:rsidR="00AB60FA" w:rsidRPr="00D64245" w:rsidRDefault="00AB60FA" w:rsidP="00E5650E">
            <w:pPr>
              <w:widowControl/>
              <w:tabs>
                <w:tab w:val="left" w:pos="288"/>
              </w:tabs>
              <w:spacing w:after="120"/>
              <w:jc w:val="center"/>
              <w:rPr>
                <w:color w:val="000000" w:themeColor="text1"/>
                <w:spacing w:val="-1"/>
                <w:sz w:val="24"/>
                <w:szCs w:val="24"/>
              </w:rPr>
            </w:pPr>
            <w:r w:rsidRPr="00D64245">
              <w:rPr>
                <w:color w:val="000000" w:themeColor="text1"/>
                <w:spacing w:val="-1"/>
                <w:sz w:val="24"/>
                <w:szCs w:val="24"/>
                <w:lang w:val="x-none" w:eastAsia="x-none"/>
              </w:rPr>
              <w:t>1.05</w:t>
            </w:r>
          </w:p>
        </w:tc>
      </w:tr>
      <w:tr w:rsidR="00D64245" w:rsidRPr="00D64245" w14:paraId="1709741C" w14:textId="77777777" w:rsidTr="006D1C62">
        <w:tc>
          <w:tcPr>
            <w:tcW w:w="2405" w:type="dxa"/>
            <w:tcBorders>
              <w:left w:val="nil"/>
            </w:tcBorders>
            <w:vAlign w:val="center"/>
          </w:tcPr>
          <w:p w14:paraId="787B9CB5" w14:textId="77777777" w:rsidR="00AB60FA" w:rsidRPr="00D64245" w:rsidRDefault="00AB60FA" w:rsidP="00E5650E">
            <w:pPr>
              <w:widowControl/>
              <w:tabs>
                <w:tab w:val="left" w:pos="288"/>
              </w:tabs>
              <w:spacing w:after="120"/>
              <w:jc w:val="left"/>
              <w:rPr>
                <w:color w:val="000000" w:themeColor="text1"/>
                <w:spacing w:val="-1"/>
                <w:sz w:val="24"/>
                <w:szCs w:val="24"/>
                <w:lang w:val="x-none" w:eastAsia="x-none"/>
              </w:rPr>
            </w:pPr>
            <w:r w:rsidRPr="00D64245">
              <w:rPr>
                <w:color w:val="000000" w:themeColor="text1"/>
                <w:spacing w:val="-1"/>
                <w:sz w:val="24"/>
                <w:szCs w:val="24"/>
                <w:lang w:val="x-none" w:eastAsia="x-none"/>
              </w:rPr>
              <w:t>PM height</w:t>
            </w:r>
          </w:p>
        </w:tc>
        <w:tc>
          <w:tcPr>
            <w:tcW w:w="1134" w:type="dxa"/>
            <w:vAlign w:val="center"/>
          </w:tcPr>
          <w:p w14:paraId="3937CFDA" w14:textId="77777777" w:rsidR="00AB60FA" w:rsidRPr="00D64245" w:rsidRDefault="00AB60FA" w:rsidP="00E5650E">
            <w:pPr>
              <w:widowControl/>
              <w:tabs>
                <w:tab w:val="left" w:pos="288"/>
              </w:tabs>
              <w:spacing w:after="120"/>
              <w:jc w:val="center"/>
              <w:rPr>
                <w:i/>
                <w:color w:val="000000" w:themeColor="text1"/>
                <w:spacing w:val="-1"/>
                <w:sz w:val="24"/>
                <w:szCs w:val="24"/>
                <w:lang w:val="x-none" w:eastAsia="x-none"/>
              </w:rPr>
            </w:pPr>
            <w:r w:rsidRPr="00D64245">
              <w:rPr>
                <w:i/>
                <w:color w:val="000000" w:themeColor="text1"/>
                <w:spacing w:val="-1"/>
                <w:sz w:val="24"/>
                <w:szCs w:val="24"/>
                <w:lang w:val="x-none" w:eastAsia="x-none"/>
              </w:rPr>
              <w:t>H</w:t>
            </w:r>
            <w:r w:rsidRPr="00D64245">
              <w:rPr>
                <w:i/>
                <w:color w:val="000000" w:themeColor="text1"/>
                <w:spacing w:val="-1"/>
                <w:sz w:val="24"/>
                <w:szCs w:val="24"/>
                <w:vertAlign w:val="subscript"/>
                <w:lang w:val="x-none" w:eastAsia="x-none"/>
              </w:rPr>
              <w:t>PM</w:t>
            </w:r>
          </w:p>
        </w:tc>
        <w:tc>
          <w:tcPr>
            <w:tcW w:w="1134" w:type="dxa"/>
            <w:vAlign w:val="center"/>
          </w:tcPr>
          <w:p w14:paraId="2D2DC107" w14:textId="77777777" w:rsidR="00AB60FA" w:rsidRPr="00D64245" w:rsidRDefault="00AB60FA" w:rsidP="00E5650E">
            <w:pPr>
              <w:widowControl/>
              <w:tabs>
                <w:tab w:val="left" w:pos="288"/>
              </w:tabs>
              <w:spacing w:after="120"/>
              <w:jc w:val="center"/>
              <w:rPr>
                <w:color w:val="000000" w:themeColor="text1"/>
                <w:spacing w:val="-1"/>
                <w:sz w:val="24"/>
                <w:szCs w:val="24"/>
                <w:lang w:val="x-none" w:eastAsia="x-none"/>
              </w:rPr>
            </w:pPr>
            <w:r w:rsidRPr="00D64245">
              <w:rPr>
                <w:color w:val="000000" w:themeColor="text1"/>
                <w:spacing w:val="-1"/>
                <w:sz w:val="24"/>
                <w:szCs w:val="24"/>
                <w:lang w:val="x-none" w:eastAsia="x-none"/>
              </w:rPr>
              <w:t>mm</w:t>
            </w:r>
          </w:p>
        </w:tc>
        <w:tc>
          <w:tcPr>
            <w:tcW w:w="2126" w:type="dxa"/>
            <w:vAlign w:val="center"/>
          </w:tcPr>
          <w:p w14:paraId="4F52F36C" w14:textId="77777777" w:rsidR="00AB60FA" w:rsidRPr="00D64245" w:rsidRDefault="00AB60FA" w:rsidP="00E5650E">
            <w:pPr>
              <w:widowControl/>
              <w:tabs>
                <w:tab w:val="left" w:pos="288"/>
              </w:tabs>
              <w:spacing w:after="120"/>
              <w:jc w:val="center"/>
              <w:rPr>
                <w:color w:val="000000" w:themeColor="text1"/>
                <w:spacing w:val="-1"/>
                <w:sz w:val="24"/>
                <w:szCs w:val="24"/>
                <w:lang w:val="x-none" w:eastAsia="x-none"/>
              </w:rPr>
            </w:pPr>
            <w:r w:rsidRPr="00D64245">
              <w:rPr>
                <w:color w:val="000000" w:themeColor="text1"/>
                <w:spacing w:val="-1"/>
                <w:sz w:val="24"/>
                <w:szCs w:val="24"/>
                <w:lang w:val="x-none" w:eastAsia="x-none"/>
              </w:rPr>
              <w:t>3</w:t>
            </w:r>
            <w:r w:rsidRPr="00D64245">
              <w:rPr>
                <w:color w:val="000000" w:themeColor="text1"/>
                <w:spacing w:val="-1"/>
                <w:sz w:val="24"/>
                <w:szCs w:val="24"/>
                <w:lang w:val="en-GB" w:eastAsia="x-none"/>
              </w:rPr>
              <w:t>.</w:t>
            </w:r>
            <w:r w:rsidRPr="00D64245">
              <w:rPr>
                <w:color w:val="000000" w:themeColor="text1"/>
                <w:spacing w:val="-1"/>
                <w:sz w:val="24"/>
                <w:szCs w:val="24"/>
                <w:lang w:val="x-none" w:eastAsia="x-none"/>
              </w:rPr>
              <w:t>82</w:t>
            </w:r>
          </w:p>
        </w:tc>
        <w:tc>
          <w:tcPr>
            <w:tcW w:w="1831" w:type="dxa"/>
            <w:tcBorders>
              <w:right w:val="nil"/>
            </w:tcBorders>
            <w:vAlign w:val="center"/>
          </w:tcPr>
          <w:p w14:paraId="3C5153D2" w14:textId="77777777" w:rsidR="00AB60FA" w:rsidRPr="00D64245" w:rsidRDefault="00AB60FA" w:rsidP="00E5650E">
            <w:pPr>
              <w:widowControl/>
              <w:tabs>
                <w:tab w:val="left" w:pos="288"/>
              </w:tabs>
              <w:spacing w:after="120"/>
              <w:jc w:val="center"/>
              <w:rPr>
                <w:color w:val="000000" w:themeColor="text1"/>
                <w:spacing w:val="-1"/>
                <w:sz w:val="24"/>
                <w:szCs w:val="24"/>
                <w:lang w:val="x-none" w:eastAsia="x-none"/>
              </w:rPr>
            </w:pPr>
            <w:r w:rsidRPr="00D64245">
              <w:rPr>
                <w:color w:val="000000" w:themeColor="text1"/>
                <w:spacing w:val="-1"/>
                <w:sz w:val="24"/>
                <w:szCs w:val="24"/>
                <w:lang w:val="x-none" w:eastAsia="x-none"/>
              </w:rPr>
              <w:t>6.00</w:t>
            </w:r>
          </w:p>
        </w:tc>
      </w:tr>
      <w:tr w:rsidR="00AB60FA" w:rsidRPr="00D64245" w14:paraId="21E1621F" w14:textId="77777777" w:rsidTr="006D1C62">
        <w:tc>
          <w:tcPr>
            <w:tcW w:w="2405" w:type="dxa"/>
            <w:tcBorders>
              <w:left w:val="nil"/>
            </w:tcBorders>
            <w:vAlign w:val="center"/>
          </w:tcPr>
          <w:p w14:paraId="60B82153" w14:textId="77777777" w:rsidR="00AB60FA" w:rsidRPr="00D64245" w:rsidRDefault="00AB60FA" w:rsidP="00E5650E">
            <w:pPr>
              <w:widowControl/>
              <w:tabs>
                <w:tab w:val="left" w:pos="288"/>
              </w:tabs>
              <w:spacing w:after="120"/>
              <w:jc w:val="left"/>
              <w:rPr>
                <w:color w:val="000000" w:themeColor="text1"/>
                <w:spacing w:val="-1"/>
                <w:sz w:val="24"/>
                <w:szCs w:val="24"/>
                <w:lang w:val="x-none" w:eastAsia="x-none"/>
              </w:rPr>
            </w:pPr>
            <w:r w:rsidRPr="00D64245">
              <w:rPr>
                <w:color w:val="000000" w:themeColor="text1"/>
                <w:spacing w:val="-1"/>
                <w:sz w:val="24"/>
                <w:szCs w:val="24"/>
                <w:lang w:val="x-none" w:eastAsia="x-none"/>
              </w:rPr>
              <w:t>Slot area</w:t>
            </w:r>
          </w:p>
        </w:tc>
        <w:tc>
          <w:tcPr>
            <w:tcW w:w="1134" w:type="dxa"/>
            <w:vAlign w:val="center"/>
          </w:tcPr>
          <w:p w14:paraId="12E34E1D" w14:textId="77777777" w:rsidR="00AB60FA" w:rsidRPr="00D64245" w:rsidRDefault="00AB60FA" w:rsidP="00E5650E">
            <w:pPr>
              <w:widowControl/>
              <w:tabs>
                <w:tab w:val="left" w:pos="288"/>
              </w:tabs>
              <w:spacing w:after="120"/>
              <w:jc w:val="center"/>
              <w:rPr>
                <w:i/>
                <w:color w:val="000000" w:themeColor="text1"/>
                <w:spacing w:val="-1"/>
                <w:sz w:val="24"/>
                <w:szCs w:val="24"/>
                <w:lang w:val="x-none" w:eastAsia="x-none"/>
              </w:rPr>
            </w:pPr>
            <w:r w:rsidRPr="00D64245">
              <w:rPr>
                <w:i/>
                <w:color w:val="000000" w:themeColor="text1"/>
                <w:spacing w:val="-1"/>
                <w:sz w:val="24"/>
                <w:szCs w:val="24"/>
                <w:lang w:val="x-none" w:eastAsia="x-none"/>
              </w:rPr>
              <w:t>S</w:t>
            </w:r>
            <w:r w:rsidRPr="00D64245">
              <w:rPr>
                <w:i/>
                <w:color w:val="000000" w:themeColor="text1"/>
                <w:spacing w:val="-1"/>
                <w:sz w:val="24"/>
                <w:szCs w:val="24"/>
                <w:vertAlign w:val="subscript"/>
                <w:lang w:val="x-none" w:eastAsia="x-none"/>
              </w:rPr>
              <w:t>A</w:t>
            </w:r>
          </w:p>
        </w:tc>
        <w:tc>
          <w:tcPr>
            <w:tcW w:w="1134" w:type="dxa"/>
            <w:vAlign w:val="center"/>
          </w:tcPr>
          <w:p w14:paraId="353863A9" w14:textId="77777777" w:rsidR="00AB60FA" w:rsidRPr="00D64245" w:rsidRDefault="00AB60FA" w:rsidP="00E5650E">
            <w:pPr>
              <w:widowControl/>
              <w:tabs>
                <w:tab w:val="left" w:pos="288"/>
              </w:tabs>
              <w:spacing w:after="120"/>
              <w:jc w:val="center"/>
              <w:rPr>
                <w:color w:val="000000" w:themeColor="text1"/>
                <w:spacing w:val="-1"/>
                <w:sz w:val="24"/>
                <w:szCs w:val="24"/>
                <w:lang w:val="x-none" w:eastAsia="x-none"/>
              </w:rPr>
            </w:pPr>
            <w:r w:rsidRPr="00D64245">
              <w:rPr>
                <w:color w:val="000000" w:themeColor="text1"/>
                <w:spacing w:val="-1"/>
                <w:sz w:val="24"/>
                <w:szCs w:val="24"/>
                <w:lang w:val="x-none" w:eastAsia="x-none"/>
              </w:rPr>
              <w:t>mm</w:t>
            </w:r>
            <w:r w:rsidRPr="00D64245">
              <w:rPr>
                <w:color w:val="000000" w:themeColor="text1"/>
                <w:spacing w:val="-1"/>
                <w:sz w:val="24"/>
                <w:szCs w:val="24"/>
                <w:vertAlign w:val="superscript"/>
                <w:lang w:val="x-none" w:eastAsia="x-none"/>
              </w:rPr>
              <w:t>2</w:t>
            </w:r>
          </w:p>
        </w:tc>
        <w:tc>
          <w:tcPr>
            <w:tcW w:w="2126" w:type="dxa"/>
            <w:vAlign w:val="center"/>
          </w:tcPr>
          <w:p w14:paraId="4F541BEA" w14:textId="77777777" w:rsidR="00AB60FA" w:rsidRPr="00D64245" w:rsidRDefault="00AB60FA" w:rsidP="00E5650E">
            <w:pPr>
              <w:widowControl/>
              <w:tabs>
                <w:tab w:val="left" w:pos="288"/>
              </w:tabs>
              <w:spacing w:after="120"/>
              <w:jc w:val="center"/>
              <w:rPr>
                <w:color w:val="000000" w:themeColor="text1"/>
                <w:spacing w:val="-1"/>
                <w:sz w:val="24"/>
                <w:szCs w:val="24"/>
                <w:lang w:val="x-none" w:eastAsia="x-none"/>
              </w:rPr>
            </w:pPr>
            <w:r w:rsidRPr="00D64245">
              <w:rPr>
                <w:color w:val="000000" w:themeColor="text1"/>
                <w:spacing w:val="-1"/>
                <w:sz w:val="24"/>
                <w:szCs w:val="24"/>
                <w:lang w:val="x-none" w:eastAsia="x-none"/>
              </w:rPr>
              <w:t>108.97</w:t>
            </w:r>
          </w:p>
        </w:tc>
        <w:tc>
          <w:tcPr>
            <w:tcW w:w="1831" w:type="dxa"/>
            <w:tcBorders>
              <w:right w:val="nil"/>
            </w:tcBorders>
            <w:vAlign w:val="center"/>
          </w:tcPr>
          <w:p w14:paraId="68BFD1D2" w14:textId="77777777" w:rsidR="00AB60FA" w:rsidRPr="00D64245" w:rsidRDefault="00AB60FA" w:rsidP="00E5650E">
            <w:pPr>
              <w:widowControl/>
              <w:tabs>
                <w:tab w:val="left" w:pos="288"/>
              </w:tabs>
              <w:spacing w:after="120"/>
              <w:jc w:val="center"/>
              <w:rPr>
                <w:color w:val="000000" w:themeColor="text1"/>
                <w:spacing w:val="-1"/>
                <w:sz w:val="24"/>
                <w:szCs w:val="24"/>
                <w:lang w:val="x-none" w:eastAsia="x-none"/>
              </w:rPr>
            </w:pPr>
            <w:r w:rsidRPr="00D64245">
              <w:rPr>
                <w:color w:val="000000" w:themeColor="text1"/>
                <w:spacing w:val="-1"/>
                <w:sz w:val="24"/>
                <w:szCs w:val="24"/>
                <w:lang w:val="x-none" w:eastAsia="x-none"/>
              </w:rPr>
              <w:t>84.32</w:t>
            </w:r>
          </w:p>
        </w:tc>
      </w:tr>
    </w:tbl>
    <w:p w14:paraId="5E7E0A43" w14:textId="77777777"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p>
    <w:p w14:paraId="245CA5BA" w14:textId="773F0D61" w:rsidR="00AB60FA" w:rsidRPr="00D64245" w:rsidRDefault="00AB60FA" w:rsidP="00B86584">
      <w:pPr>
        <w:pStyle w:val="ListParagraph"/>
        <w:widowControl/>
        <w:numPr>
          <w:ilvl w:val="2"/>
          <w:numId w:val="14"/>
        </w:numPr>
        <w:spacing w:after="160" w:line="360" w:lineRule="auto"/>
        <w:ind w:firstLineChars="0"/>
        <w:jc w:val="left"/>
        <w:outlineLvl w:val="2"/>
        <w:rPr>
          <w:rFonts w:ascii="Times New Roman" w:eastAsia="宋体" w:hAnsi="Times New Roman" w:cs="Times New Roman"/>
          <w:b/>
          <w:iCs/>
          <w:noProof/>
          <w:color w:val="000000" w:themeColor="text1"/>
          <w:kern w:val="0"/>
          <w:sz w:val="24"/>
          <w:szCs w:val="24"/>
          <w:lang w:eastAsia="en-US"/>
        </w:rPr>
      </w:pPr>
      <w:bookmarkStart w:id="448" w:name="_Toc8731264"/>
      <w:bookmarkStart w:id="449" w:name="OLE_LINK164"/>
      <w:bookmarkStart w:id="450" w:name="OLE_LINK165"/>
      <w:r w:rsidRPr="00D64245">
        <w:rPr>
          <w:rFonts w:ascii="Times New Roman" w:eastAsia="宋体" w:hAnsi="Times New Roman" w:cs="Times New Roman"/>
          <w:b/>
          <w:iCs/>
          <w:noProof/>
          <w:color w:val="000000" w:themeColor="text1"/>
          <w:kern w:val="0"/>
          <w:sz w:val="24"/>
          <w:szCs w:val="24"/>
          <w:lang w:eastAsia="en-US"/>
        </w:rPr>
        <w:t>Open-circuit Performance</w:t>
      </w:r>
      <w:bookmarkEnd w:id="448"/>
    </w:p>
    <w:p w14:paraId="114E8DF1" w14:textId="59D76D1C"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rPr>
        <w:t xml:space="preserve">The initial position for rotor pole is selected to align the reluctance rotor with </w:t>
      </w:r>
      <w:r w:rsidRPr="00D64245">
        <w:rPr>
          <w:rFonts w:ascii="Times New Roman" w:eastAsia="宋体" w:hAnsi="Times New Roman" w:cs="Times New Roman"/>
          <w:i/>
          <w:color w:val="000000" w:themeColor="text1"/>
          <w:spacing w:val="-1"/>
          <w:kern w:val="0"/>
          <w:sz w:val="24"/>
          <w:szCs w:val="24"/>
        </w:rPr>
        <w:t>d</w:t>
      </w:r>
      <w:r w:rsidRPr="00D64245">
        <w:rPr>
          <w:rFonts w:ascii="Times New Roman" w:eastAsia="宋体" w:hAnsi="Times New Roman" w:cs="Times New Roman"/>
          <w:color w:val="000000" w:themeColor="text1"/>
          <w:spacing w:val="-1"/>
          <w:kern w:val="0"/>
          <w:sz w:val="24"/>
          <w:szCs w:val="24"/>
        </w:rPr>
        <w:t xml:space="preserve">-axis, where is 0º and 8.57º for </w:t>
      </w:r>
      <w:r w:rsidRPr="00D64245">
        <w:rPr>
          <w:rFonts w:ascii="Times New Roman" w:eastAsia="宋体" w:hAnsi="Times New Roman" w:cs="Times New Roman"/>
          <w:color w:val="000000" w:themeColor="text1"/>
          <w:spacing w:val="-1"/>
          <w:kern w:val="0"/>
          <w:sz w:val="24"/>
          <w:szCs w:val="24"/>
          <w:lang w:eastAsia="x-none"/>
        </w:rPr>
        <w:t xml:space="preserve">12s10r-A1 and 12s7r-A3 SSPMs to reach the </w:t>
      </w:r>
      <w:r w:rsidRPr="00D64245">
        <w:rPr>
          <w:rFonts w:ascii="Times New Roman" w:eastAsia="宋体" w:hAnsi="Times New Roman" w:cs="Times New Roman"/>
          <w:color w:val="000000" w:themeColor="text1"/>
          <w:spacing w:val="-1"/>
          <w:kern w:val="0"/>
          <w:sz w:val="24"/>
          <w:szCs w:val="24"/>
        </w:rPr>
        <w:t>maximum phase A flux linkage as shown</w:t>
      </w:r>
      <w:r w:rsidRPr="00D64245">
        <w:rPr>
          <w:rFonts w:ascii="Times New Roman" w:eastAsia="宋体" w:hAnsi="Times New Roman" w:cs="Times New Roman"/>
          <w:color w:val="000000" w:themeColor="text1"/>
          <w:spacing w:val="-1"/>
          <w:kern w:val="0"/>
          <w:sz w:val="24"/>
          <w:szCs w:val="24"/>
          <w:lang w:eastAsia="x-none"/>
        </w:rPr>
        <w:t xml:space="preserve"> in </w:t>
      </w:r>
      <w:r w:rsidRPr="00D64245">
        <w:rPr>
          <w:rFonts w:ascii="Times New Roman" w:eastAsia="宋体" w:hAnsi="Times New Roman" w:cs="Times New Roman"/>
          <w:color w:val="000000" w:themeColor="text1"/>
          <w:spacing w:val="-1"/>
          <w:kern w:val="0"/>
          <w:sz w:val="24"/>
          <w:szCs w:val="24"/>
          <w:lang w:eastAsia="x-none"/>
        </w:rPr>
        <w:fldChar w:fldCharType="begin"/>
      </w:r>
      <w:r w:rsidRPr="00D64245">
        <w:rPr>
          <w:rFonts w:ascii="Times New Roman" w:eastAsia="宋体" w:hAnsi="Times New Roman" w:cs="Times New Roman"/>
          <w:color w:val="000000" w:themeColor="text1"/>
          <w:spacing w:val="-1"/>
          <w:kern w:val="0"/>
          <w:sz w:val="24"/>
          <w:szCs w:val="24"/>
          <w:lang w:eastAsia="x-none"/>
        </w:rPr>
        <w:instrText xml:space="preserve"> REF _Ref501463543 \h  \* MERGEFORMAT </w:instrText>
      </w:r>
      <w:r w:rsidRPr="00D64245">
        <w:rPr>
          <w:rFonts w:ascii="Times New Roman" w:eastAsia="宋体" w:hAnsi="Times New Roman" w:cs="Times New Roman"/>
          <w:color w:val="000000" w:themeColor="text1"/>
          <w:spacing w:val="-1"/>
          <w:kern w:val="0"/>
          <w:sz w:val="24"/>
          <w:szCs w:val="24"/>
          <w:lang w:eastAsia="x-none"/>
        </w:rPr>
      </w:r>
      <w:r w:rsidRPr="00D64245">
        <w:rPr>
          <w:rFonts w:ascii="Times New Roman" w:eastAsia="宋体" w:hAnsi="Times New Roman" w:cs="Times New Roman"/>
          <w:color w:val="000000" w:themeColor="text1"/>
          <w:spacing w:val="-1"/>
          <w:kern w:val="0"/>
          <w:sz w:val="24"/>
          <w:szCs w:val="24"/>
          <w:lang w:eastAsia="x-none"/>
        </w:rPr>
        <w:fldChar w:fldCharType="separate"/>
      </w:r>
      <w:r w:rsidR="00D64245" w:rsidRPr="00D64245">
        <w:rPr>
          <w:rFonts w:ascii="Times New Roman" w:eastAsia="宋体" w:hAnsi="Times New Roman" w:cs="Times New Roman"/>
          <w:color w:val="000000" w:themeColor="text1"/>
          <w:spacing w:val="-1"/>
          <w:kern w:val="0"/>
          <w:sz w:val="24"/>
          <w:szCs w:val="24"/>
          <w:lang w:eastAsia="x-none"/>
        </w:rPr>
        <w:t>Fig. 4.18</w:t>
      </w:r>
      <w:r w:rsidRPr="00D64245">
        <w:rPr>
          <w:rFonts w:ascii="Times New Roman" w:eastAsia="宋体" w:hAnsi="Times New Roman" w:cs="Times New Roman"/>
          <w:color w:val="000000" w:themeColor="text1"/>
          <w:spacing w:val="-1"/>
          <w:kern w:val="0"/>
          <w:sz w:val="24"/>
          <w:szCs w:val="24"/>
          <w:lang w:eastAsia="x-none"/>
        </w:rPr>
        <w:fldChar w:fldCharType="end"/>
      </w:r>
      <w:r w:rsidRPr="00D64245">
        <w:rPr>
          <w:rFonts w:ascii="Times New Roman" w:eastAsia="宋体" w:hAnsi="Times New Roman" w:cs="Times New Roman"/>
          <w:color w:val="000000" w:themeColor="text1"/>
          <w:spacing w:val="-1"/>
          <w:kern w:val="0"/>
          <w:sz w:val="24"/>
          <w:szCs w:val="24"/>
          <w:lang w:eastAsia="x-none"/>
        </w:rPr>
        <w:t>. The</w:t>
      </w:r>
      <w:r w:rsidRPr="00D64245">
        <w:rPr>
          <w:rFonts w:ascii="Times New Roman" w:eastAsia="宋体" w:hAnsi="Times New Roman" w:cs="Times New Roman"/>
          <w:color w:val="000000" w:themeColor="text1"/>
          <w:spacing w:val="-1"/>
          <w:kern w:val="0"/>
          <w:sz w:val="24"/>
          <w:szCs w:val="24"/>
        </w:rPr>
        <w:t xml:space="preserve"> radial component of air-gap flux density </w:t>
      </w:r>
      <w:r w:rsidRPr="00D64245">
        <w:rPr>
          <w:rFonts w:ascii="Times New Roman" w:eastAsia="宋体" w:hAnsi="Times New Roman" w:cs="Times New Roman"/>
          <w:i/>
          <w:color w:val="000000" w:themeColor="text1"/>
          <w:spacing w:val="-1"/>
          <w:kern w:val="0"/>
          <w:sz w:val="24"/>
          <w:szCs w:val="24"/>
        </w:rPr>
        <w:t>B</w:t>
      </w:r>
      <w:r w:rsidRPr="00D64245">
        <w:rPr>
          <w:rFonts w:ascii="Times New Roman" w:eastAsia="宋体" w:hAnsi="Times New Roman" w:cs="Times New Roman"/>
          <w:i/>
          <w:color w:val="000000" w:themeColor="text1"/>
          <w:spacing w:val="-1"/>
          <w:kern w:val="0"/>
          <w:sz w:val="24"/>
          <w:szCs w:val="24"/>
          <w:vertAlign w:val="subscript"/>
        </w:rPr>
        <w:t>r</w:t>
      </w:r>
      <w:r w:rsidRPr="00D64245">
        <w:rPr>
          <w:rFonts w:ascii="Times New Roman" w:eastAsia="宋体" w:hAnsi="Times New Roman" w:cs="Times New Roman"/>
          <w:color w:val="000000" w:themeColor="text1"/>
          <w:spacing w:val="-1"/>
          <w:kern w:val="0"/>
          <w:sz w:val="24"/>
          <w:szCs w:val="24"/>
        </w:rPr>
        <w:t xml:space="preserve"> is shown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_Ref500876277 \h  \* MERGEFORMAT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宋体" w:hAnsi="Times New Roman" w:cs="Times New Roman"/>
          <w:color w:val="000000" w:themeColor="text1"/>
          <w:spacing w:val="-1"/>
          <w:kern w:val="0"/>
          <w:sz w:val="24"/>
          <w:szCs w:val="24"/>
        </w:rPr>
        <w:t>Fig. 4.15</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xml:space="preserve">. Apart from the similar non-sinusoidal distribution, the air-gap flux density in the </w:t>
      </w:r>
      <w:r w:rsidRPr="00D64245">
        <w:rPr>
          <w:rFonts w:ascii="Times New Roman" w:eastAsia="宋体" w:hAnsi="Times New Roman" w:cs="Times New Roman"/>
          <w:color w:val="000000" w:themeColor="text1"/>
          <w:spacing w:val="-1"/>
          <w:kern w:val="0"/>
          <w:sz w:val="24"/>
          <w:szCs w:val="24"/>
          <w:lang w:eastAsia="x-none"/>
        </w:rPr>
        <w:t xml:space="preserve">12s7r-A3 SSPM is higher than the 12s10r-A1, which is due to the increase of the saturation level by higher PM usage. This can also be observed from flux line and flux density distributions of both machines in </w:t>
      </w:r>
      <w:r w:rsidRPr="00D64245">
        <w:rPr>
          <w:rFonts w:ascii="Times New Roman" w:eastAsia="宋体" w:hAnsi="Times New Roman" w:cs="Times New Roman"/>
          <w:color w:val="000000" w:themeColor="text1"/>
          <w:spacing w:val="-1"/>
          <w:kern w:val="0"/>
          <w:sz w:val="24"/>
          <w:szCs w:val="24"/>
          <w:lang w:eastAsia="x-none"/>
        </w:rPr>
        <w:fldChar w:fldCharType="begin"/>
      </w:r>
      <w:r w:rsidRPr="00D64245">
        <w:rPr>
          <w:rFonts w:ascii="Times New Roman" w:eastAsia="宋体" w:hAnsi="Times New Roman" w:cs="Times New Roman"/>
          <w:color w:val="000000" w:themeColor="text1"/>
          <w:spacing w:val="-1"/>
          <w:kern w:val="0"/>
          <w:sz w:val="24"/>
          <w:szCs w:val="24"/>
          <w:lang w:eastAsia="x-none"/>
        </w:rPr>
        <w:instrText xml:space="preserve"> REF _Ref534315435 \h </w:instrText>
      </w:r>
      <w:r w:rsidRPr="00D64245">
        <w:rPr>
          <w:rFonts w:ascii="Times New Roman" w:eastAsia="宋体" w:hAnsi="Times New Roman" w:cs="Times New Roman"/>
          <w:color w:val="000000" w:themeColor="text1"/>
          <w:spacing w:val="-1"/>
          <w:kern w:val="0"/>
          <w:sz w:val="24"/>
          <w:szCs w:val="24"/>
          <w:lang w:eastAsia="x-none"/>
        </w:rPr>
      </w:r>
      <w:r w:rsidRPr="00D64245">
        <w:rPr>
          <w:rFonts w:ascii="Times New Roman" w:eastAsia="宋体" w:hAnsi="Times New Roman" w:cs="Times New Roman"/>
          <w:color w:val="000000" w:themeColor="text1"/>
          <w:spacing w:val="-1"/>
          <w:kern w:val="0"/>
          <w:sz w:val="24"/>
          <w:szCs w:val="24"/>
          <w:lang w:eastAsia="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4</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16</w:t>
      </w:r>
      <w:r w:rsidRPr="00D64245">
        <w:rPr>
          <w:rFonts w:ascii="Times New Roman" w:eastAsia="宋体" w:hAnsi="Times New Roman" w:cs="Times New Roman"/>
          <w:color w:val="000000" w:themeColor="text1"/>
          <w:spacing w:val="-1"/>
          <w:kern w:val="0"/>
          <w:sz w:val="24"/>
          <w:szCs w:val="24"/>
          <w:lang w:eastAsia="x-none"/>
        </w:rPr>
        <w:fldChar w:fldCharType="end"/>
      </w:r>
      <w:r w:rsidRPr="00D64245">
        <w:rPr>
          <w:rFonts w:ascii="Times New Roman" w:eastAsia="宋体" w:hAnsi="Times New Roman" w:cs="Times New Roman"/>
          <w:color w:val="000000" w:themeColor="text1"/>
          <w:spacing w:val="-1"/>
          <w:kern w:val="0"/>
          <w:sz w:val="24"/>
          <w:szCs w:val="24"/>
          <w:lang w:eastAsia="x-none"/>
        </w:rPr>
        <w:t xml:space="preserve"> and </w:t>
      </w:r>
      <w:r w:rsidRPr="00D64245">
        <w:rPr>
          <w:rFonts w:ascii="Times New Roman" w:eastAsia="宋体" w:hAnsi="Times New Roman" w:cs="Times New Roman"/>
          <w:color w:val="000000" w:themeColor="text1"/>
          <w:spacing w:val="-1"/>
          <w:kern w:val="0"/>
          <w:sz w:val="24"/>
          <w:szCs w:val="24"/>
          <w:lang w:eastAsia="x-none"/>
        </w:rPr>
        <w:fldChar w:fldCharType="begin"/>
      </w:r>
      <w:r w:rsidRPr="00D64245">
        <w:rPr>
          <w:rFonts w:ascii="Times New Roman" w:eastAsia="宋体" w:hAnsi="Times New Roman" w:cs="Times New Roman"/>
          <w:color w:val="000000" w:themeColor="text1"/>
          <w:spacing w:val="-1"/>
          <w:kern w:val="0"/>
          <w:sz w:val="24"/>
          <w:szCs w:val="24"/>
          <w:lang w:eastAsia="x-none"/>
        </w:rPr>
        <w:instrText xml:space="preserve"> REF _Ref534315447 \h </w:instrText>
      </w:r>
      <w:r w:rsidRPr="00D64245">
        <w:rPr>
          <w:rFonts w:ascii="Times New Roman" w:eastAsia="宋体" w:hAnsi="Times New Roman" w:cs="Times New Roman"/>
          <w:color w:val="000000" w:themeColor="text1"/>
          <w:spacing w:val="-1"/>
          <w:kern w:val="0"/>
          <w:sz w:val="24"/>
          <w:szCs w:val="24"/>
          <w:lang w:eastAsia="x-none"/>
        </w:rPr>
      </w:r>
      <w:r w:rsidRPr="00D64245">
        <w:rPr>
          <w:rFonts w:ascii="Times New Roman" w:eastAsia="宋体" w:hAnsi="Times New Roman" w:cs="Times New Roman"/>
          <w:color w:val="000000" w:themeColor="text1"/>
          <w:spacing w:val="-1"/>
          <w:kern w:val="0"/>
          <w:sz w:val="24"/>
          <w:szCs w:val="24"/>
          <w:lang w:eastAsia="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4</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17</w:t>
      </w:r>
      <w:r w:rsidRPr="00D64245">
        <w:rPr>
          <w:rFonts w:ascii="Times New Roman" w:eastAsia="宋体" w:hAnsi="Times New Roman" w:cs="Times New Roman"/>
          <w:color w:val="000000" w:themeColor="text1"/>
          <w:spacing w:val="-1"/>
          <w:kern w:val="0"/>
          <w:sz w:val="24"/>
          <w:szCs w:val="24"/>
          <w:lang w:eastAsia="x-none"/>
        </w:rPr>
        <w:fldChar w:fldCharType="end"/>
      </w:r>
      <w:r w:rsidRPr="00D64245">
        <w:rPr>
          <w:rFonts w:ascii="Times New Roman" w:eastAsia="宋体" w:hAnsi="Times New Roman" w:cs="Times New Roman"/>
          <w:color w:val="000000" w:themeColor="text1"/>
          <w:spacing w:val="-1"/>
          <w:kern w:val="0"/>
          <w:sz w:val="24"/>
          <w:szCs w:val="24"/>
          <w:lang w:eastAsia="x-none"/>
        </w:rPr>
        <w:t xml:space="preserve">. Since PM flux is mainly </w:t>
      </w:r>
      <w:r w:rsidR="00374204" w:rsidRPr="00D64245">
        <w:rPr>
          <w:rFonts w:ascii="Times New Roman" w:eastAsia="宋体" w:hAnsi="Times New Roman" w:cs="Times New Roman"/>
          <w:color w:val="000000" w:themeColor="text1"/>
          <w:spacing w:val="-1"/>
          <w:kern w:val="0"/>
          <w:sz w:val="24"/>
          <w:szCs w:val="24"/>
          <w:lang w:eastAsia="x-none"/>
        </w:rPr>
        <w:t>‘short-circuit</w:t>
      </w:r>
      <w:r w:rsidR="00387B33" w:rsidRPr="00D64245">
        <w:rPr>
          <w:rFonts w:ascii="Times New Roman" w:eastAsia="宋体" w:hAnsi="Times New Roman" w:cs="Times New Roman"/>
          <w:color w:val="000000" w:themeColor="text1"/>
          <w:spacing w:val="-1"/>
          <w:kern w:val="0"/>
          <w:sz w:val="24"/>
          <w:szCs w:val="24"/>
          <w:lang w:eastAsia="x-none"/>
        </w:rPr>
        <w:t>ed</w:t>
      </w:r>
      <w:r w:rsidR="00374204" w:rsidRPr="00D64245">
        <w:rPr>
          <w:rFonts w:ascii="Times New Roman" w:eastAsia="宋体" w:hAnsi="Times New Roman" w:cs="Times New Roman"/>
          <w:color w:val="000000" w:themeColor="text1"/>
          <w:spacing w:val="-1"/>
          <w:kern w:val="0"/>
          <w:sz w:val="24"/>
          <w:szCs w:val="24"/>
          <w:lang w:eastAsia="x-none"/>
        </w:rPr>
        <w:t>’</w:t>
      </w:r>
      <w:r w:rsidRPr="00D64245">
        <w:rPr>
          <w:rFonts w:ascii="Times New Roman" w:eastAsia="宋体" w:hAnsi="Times New Roman" w:cs="Times New Roman"/>
          <w:color w:val="000000" w:themeColor="text1"/>
          <w:spacing w:val="-1"/>
          <w:kern w:val="0"/>
          <w:sz w:val="24"/>
          <w:szCs w:val="24"/>
          <w:lang w:eastAsia="x-none"/>
        </w:rPr>
        <w:t xml:space="preserve"> </w:t>
      </w:r>
      <w:r w:rsidR="00374204" w:rsidRPr="00D64245">
        <w:rPr>
          <w:rFonts w:ascii="Times New Roman" w:eastAsia="宋体" w:hAnsi="Times New Roman" w:cs="Times New Roman"/>
          <w:color w:val="000000" w:themeColor="text1"/>
          <w:spacing w:val="-1"/>
          <w:kern w:val="0"/>
          <w:sz w:val="24"/>
          <w:szCs w:val="24"/>
          <w:lang w:eastAsia="x-none"/>
        </w:rPr>
        <w:t>by stator yoke</w:t>
      </w:r>
      <w:r w:rsidRPr="00D64245">
        <w:rPr>
          <w:rFonts w:ascii="Times New Roman" w:eastAsia="宋体" w:hAnsi="Times New Roman" w:cs="Times New Roman"/>
          <w:color w:val="000000" w:themeColor="text1"/>
          <w:spacing w:val="-1"/>
          <w:kern w:val="0"/>
          <w:sz w:val="24"/>
          <w:szCs w:val="24"/>
          <w:lang w:eastAsia="x-none"/>
        </w:rPr>
        <w:t xml:space="preserve"> on open-circuit, the 12s7r-A3 SSPM shows more flux leakage on the both stator and rotor sides and high local saturation on the stator teeth as the consequence of 57% more PM volume than in the 12s10r-A1 SSPM.</w:t>
      </w:r>
    </w:p>
    <w:bookmarkEnd w:id="449"/>
    <w:bookmarkEnd w:id="450"/>
    <w:p w14:paraId="0DA800F7"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hint="eastAsia"/>
          <w:noProof/>
          <w:color w:val="000000" w:themeColor="text1"/>
          <w:kern w:val="0"/>
          <w:sz w:val="22"/>
        </w:rPr>
        <w:lastRenderedPageBreak/>
        <w:drawing>
          <wp:inline distT="0" distB="0" distL="0" distR="0" wp14:anchorId="3FF1D528" wp14:editId="3B8B3C5E">
            <wp:extent cx="4800000" cy="2880000"/>
            <wp:effectExtent l="0" t="0" r="63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0139AFDE" w14:textId="7B4580C4"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bookmarkStart w:id="451" w:name="_Ref500876277"/>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15</w:t>
      </w:r>
      <w:r w:rsidR="00FA2882" w:rsidRPr="00D64245">
        <w:rPr>
          <w:rFonts w:ascii="Times New Roman" w:eastAsia="宋体" w:hAnsi="Times New Roman" w:cs="Times New Roman"/>
          <w:color w:val="000000" w:themeColor="text1"/>
          <w:kern w:val="0"/>
          <w:sz w:val="24"/>
          <w:szCs w:val="24"/>
        </w:rPr>
        <w:fldChar w:fldCharType="end"/>
      </w:r>
      <w:bookmarkEnd w:id="451"/>
      <w:r w:rsidRPr="00D64245">
        <w:rPr>
          <w:rFonts w:ascii="Times New Roman" w:eastAsia="宋体" w:hAnsi="Times New Roman" w:cs="Times New Roman"/>
          <w:color w:val="000000" w:themeColor="text1"/>
          <w:kern w:val="0"/>
          <w:sz w:val="24"/>
          <w:szCs w:val="24"/>
        </w:rPr>
        <w:t xml:space="preserve">. Radial component of open-circuit air-gap flux density </w:t>
      </w:r>
      <w:r w:rsidRPr="00D64245">
        <w:rPr>
          <w:rFonts w:ascii="Times New Roman" w:eastAsia="宋体" w:hAnsi="Times New Roman" w:cs="Times New Roman"/>
          <w:i/>
          <w:color w:val="000000" w:themeColor="text1"/>
          <w:kern w:val="0"/>
          <w:sz w:val="24"/>
          <w:szCs w:val="24"/>
        </w:rPr>
        <w:t>B</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w:t>
      </w:r>
    </w:p>
    <w:p w14:paraId="1D1C8A9A"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6"/>
        <w:gridCol w:w="4160"/>
      </w:tblGrid>
      <w:tr w:rsidR="00D64245" w:rsidRPr="00D64245" w14:paraId="4A6FFDFE" w14:textId="77777777" w:rsidTr="006D1C62">
        <w:tc>
          <w:tcPr>
            <w:tcW w:w="4315" w:type="dxa"/>
          </w:tcPr>
          <w:p w14:paraId="6AFDFD33"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sz w:val="24"/>
                <w:szCs w:val="24"/>
              </w:rPr>
              <w:drawing>
                <wp:inline distT="0" distB="0" distL="0" distR="0" wp14:anchorId="6797BE02" wp14:editId="43614717">
                  <wp:extent cx="2464526" cy="2484208"/>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2510523" cy="2530572"/>
                          </a:xfrm>
                          <a:prstGeom prst="rect">
                            <a:avLst/>
                          </a:prstGeom>
                          <a:noFill/>
                          <a:ln>
                            <a:noFill/>
                          </a:ln>
                        </pic:spPr>
                      </pic:pic>
                    </a:graphicData>
                  </a:graphic>
                </wp:inline>
              </w:drawing>
            </w:r>
          </w:p>
        </w:tc>
        <w:tc>
          <w:tcPr>
            <w:tcW w:w="4315" w:type="dxa"/>
          </w:tcPr>
          <w:p w14:paraId="2CE78F44"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sz w:val="24"/>
                <w:szCs w:val="24"/>
              </w:rPr>
              <w:drawing>
                <wp:inline distT="0" distB="0" distL="0" distR="0" wp14:anchorId="05F11A92" wp14:editId="0D950505">
                  <wp:extent cx="2476083" cy="2484120"/>
                  <wp:effectExtent l="0" t="0" r="63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2486294" cy="2494364"/>
                          </a:xfrm>
                          <a:prstGeom prst="rect">
                            <a:avLst/>
                          </a:prstGeom>
                          <a:noFill/>
                          <a:ln>
                            <a:noFill/>
                          </a:ln>
                        </pic:spPr>
                      </pic:pic>
                    </a:graphicData>
                  </a:graphic>
                </wp:inline>
              </w:drawing>
            </w:r>
          </w:p>
        </w:tc>
      </w:tr>
      <w:tr w:rsidR="00D64245" w:rsidRPr="00D64245" w14:paraId="59CCA888" w14:textId="77777777" w:rsidTr="006D1C62">
        <w:tc>
          <w:tcPr>
            <w:tcW w:w="4315" w:type="dxa"/>
            <w:vAlign w:val="center"/>
          </w:tcPr>
          <w:p w14:paraId="456FCE64" w14:textId="77777777" w:rsidR="00AB60FA" w:rsidRPr="00D64245" w:rsidRDefault="00AB60FA" w:rsidP="00AB60FA">
            <w:pPr>
              <w:widowControl/>
              <w:spacing w:line="360" w:lineRule="auto"/>
              <w:jc w:val="center"/>
              <w:rPr>
                <w:color w:val="000000" w:themeColor="text1"/>
                <w:sz w:val="24"/>
                <w:szCs w:val="24"/>
              </w:rPr>
            </w:pPr>
            <w:r w:rsidRPr="00D64245">
              <w:rPr>
                <w:color w:val="000000" w:themeColor="text1"/>
                <w:sz w:val="24"/>
                <w:szCs w:val="24"/>
              </w:rPr>
              <w:t>(a)</w:t>
            </w:r>
          </w:p>
        </w:tc>
        <w:tc>
          <w:tcPr>
            <w:tcW w:w="4315" w:type="dxa"/>
            <w:vAlign w:val="center"/>
          </w:tcPr>
          <w:p w14:paraId="6D4DB95A" w14:textId="77777777" w:rsidR="00AB60FA" w:rsidRPr="00D64245" w:rsidRDefault="00AB60FA" w:rsidP="00AB60FA">
            <w:pPr>
              <w:keepNext/>
              <w:widowControl/>
              <w:spacing w:line="360" w:lineRule="auto"/>
              <w:jc w:val="center"/>
              <w:rPr>
                <w:color w:val="000000" w:themeColor="text1"/>
                <w:sz w:val="24"/>
                <w:szCs w:val="24"/>
              </w:rPr>
            </w:pPr>
            <w:r w:rsidRPr="00D64245">
              <w:rPr>
                <w:color w:val="000000" w:themeColor="text1"/>
                <w:sz w:val="24"/>
                <w:szCs w:val="24"/>
              </w:rPr>
              <w:t>(b)</w:t>
            </w:r>
          </w:p>
        </w:tc>
      </w:tr>
    </w:tbl>
    <w:p w14:paraId="1B6A468B" w14:textId="7BB0085C"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452" w:name="_Ref534315435"/>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16</w:t>
      </w:r>
      <w:r w:rsidR="00FA2882" w:rsidRPr="00D64245">
        <w:rPr>
          <w:rFonts w:ascii="Times New Roman" w:eastAsia="黑体" w:hAnsi="Times New Roman" w:cs="Times New Roman"/>
          <w:color w:val="000000" w:themeColor="text1"/>
          <w:kern w:val="0"/>
          <w:sz w:val="24"/>
          <w:szCs w:val="24"/>
          <w:lang w:eastAsia="en-US"/>
        </w:rPr>
        <w:fldChar w:fldCharType="end"/>
      </w:r>
      <w:bookmarkEnd w:id="452"/>
      <w:r w:rsidRPr="00D64245">
        <w:rPr>
          <w:rFonts w:ascii="Times New Roman" w:eastAsia="黑体" w:hAnsi="Times New Roman" w:cs="Times New Roman"/>
          <w:color w:val="000000" w:themeColor="text1"/>
          <w:kern w:val="0"/>
          <w:sz w:val="24"/>
          <w:szCs w:val="24"/>
          <w:lang w:eastAsia="en-US"/>
        </w:rPr>
        <w:t xml:space="preserve">. Open-circuit flux line distributions of 12s10r-A1 and 12s7r-A3 SSPMs at </w:t>
      </w:r>
      <w:r w:rsidRPr="00D64245">
        <w:rPr>
          <w:rFonts w:ascii="Times New Roman" w:eastAsia="黑体" w:hAnsi="Times New Roman" w:cs="Times New Roman"/>
          <w:i/>
          <w:color w:val="000000" w:themeColor="text1"/>
          <w:kern w:val="0"/>
          <w:sz w:val="24"/>
          <w:szCs w:val="24"/>
          <w:lang w:eastAsia="en-US"/>
        </w:rPr>
        <w:t>d</w:t>
      </w:r>
      <w:r w:rsidRPr="00D64245">
        <w:rPr>
          <w:rFonts w:ascii="Times New Roman" w:eastAsia="黑体" w:hAnsi="Times New Roman" w:cs="Times New Roman"/>
          <w:color w:val="000000" w:themeColor="text1"/>
          <w:kern w:val="0"/>
          <w:sz w:val="24"/>
          <w:szCs w:val="24"/>
          <w:lang w:eastAsia="en-US"/>
        </w:rPr>
        <w:t>-axis position. (a) 12s10r-A1 SSPM. (b) 12s7r-A3 SSPM.</w:t>
      </w:r>
    </w:p>
    <w:p w14:paraId="572113DE"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p>
    <w:tbl>
      <w:tblPr>
        <w:tblStyle w:val="TableGrid3"/>
        <w:tblW w:w="90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9"/>
        <w:gridCol w:w="3470"/>
        <w:gridCol w:w="1978"/>
      </w:tblGrid>
      <w:tr w:rsidR="00D64245" w:rsidRPr="00D64245" w14:paraId="6D83FA36" w14:textId="77777777" w:rsidTr="006D1C62">
        <w:trPr>
          <w:jc w:val="center"/>
        </w:trPr>
        <w:tc>
          <w:tcPr>
            <w:tcW w:w="3595" w:type="dxa"/>
            <w:vAlign w:val="center"/>
          </w:tcPr>
          <w:p w14:paraId="2B040F88"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sz w:val="24"/>
                <w:szCs w:val="24"/>
              </w:rPr>
              <w:lastRenderedPageBreak/>
              <w:drawing>
                <wp:inline distT="0" distB="0" distL="0" distR="0" wp14:anchorId="28EE4A37" wp14:editId="58A1D8B3">
                  <wp:extent cx="2160905" cy="2150636"/>
                  <wp:effectExtent l="0" t="0" r="0" b="254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2246647" cy="2235971"/>
                          </a:xfrm>
                          <a:prstGeom prst="rect">
                            <a:avLst/>
                          </a:prstGeom>
                          <a:noFill/>
                          <a:ln>
                            <a:noFill/>
                          </a:ln>
                        </pic:spPr>
                      </pic:pic>
                    </a:graphicData>
                  </a:graphic>
                </wp:inline>
              </w:drawing>
            </w:r>
          </w:p>
        </w:tc>
        <w:tc>
          <w:tcPr>
            <w:tcW w:w="3486" w:type="dxa"/>
            <w:vAlign w:val="center"/>
          </w:tcPr>
          <w:p w14:paraId="55D48CC0"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sz w:val="24"/>
                <w:szCs w:val="24"/>
              </w:rPr>
              <w:drawing>
                <wp:inline distT="0" distB="0" distL="0" distR="0" wp14:anchorId="5403381F" wp14:editId="1A8CE916">
                  <wp:extent cx="1970687" cy="1976846"/>
                  <wp:effectExtent l="0" t="0" r="0" b="444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2037689" cy="2044057"/>
                          </a:xfrm>
                          <a:prstGeom prst="rect">
                            <a:avLst/>
                          </a:prstGeom>
                          <a:noFill/>
                          <a:ln>
                            <a:noFill/>
                          </a:ln>
                        </pic:spPr>
                      </pic:pic>
                    </a:graphicData>
                  </a:graphic>
                </wp:inline>
              </w:drawing>
            </w:r>
          </w:p>
        </w:tc>
        <w:tc>
          <w:tcPr>
            <w:tcW w:w="1986" w:type="dxa"/>
            <w:vAlign w:val="center"/>
          </w:tcPr>
          <w:p w14:paraId="5628925E"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sz w:val="24"/>
                <w:szCs w:val="24"/>
              </w:rPr>
              <w:drawing>
                <wp:inline distT="0" distB="0" distL="0" distR="0" wp14:anchorId="2AD6B315" wp14:editId="09A0E80D">
                  <wp:extent cx="1070882" cy="2280870"/>
                  <wp:effectExtent l="0" t="0" r="0" b="5715"/>
                  <wp:docPr id="23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1101932" cy="2347003"/>
                          </a:xfrm>
                          <a:prstGeom prst="rect">
                            <a:avLst/>
                          </a:prstGeom>
                          <a:noFill/>
                          <a:ln>
                            <a:noFill/>
                          </a:ln>
                        </pic:spPr>
                      </pic:pic>
                    </a:graphicData>
                  </a:graphic>
                </wp:inline>
              </w:drawing>
            </w:r>
          </w:p>
        </w:tc>
      </w:tr>
      <w:tr w:rsidR="00D64245" w:rsidRPr="00D64245" w14:paraId="1AF4011F" w14:textId="77777777" w:rsidTr="006D1C62">
        <w:trPr>
          <w:jc w:val="center"/>
        </w:trPr>
        <w:tc>
          <w:tcPr>
            <w:tcW w:w="3595" w:type="dxa"/>
            <w:vAlign w:val="center"/>
          </w:tcPr>
          <w:p w14:paraId="7B22D031" w14:textId="77777777" w:rsidR="00AB60FA" w:rsidRPr="00D64245" w:rsidRDefault="00AB60FA" w:rsidP="00AB60FA">
            <w:pPr>
              <w:widowControl/>
              <w:spacing w:line="360" w:lineRule="auto"/>
              <w:jc w:val="center"/>
              <w:rPr>
                <w:color w:val="000000" w:themeColor="text1"/>
                <w:sz w:val="24"/>
                <w:szCs w:val="24"/>
              </w:rPr>
            </w:pPr>
            <w:r w:rsidRPr="00D64245">
              <w:rPr>
                <w:color w:val="000000" w:themeColor="text1"/>
                <w:sz w:val="24"/>
                <w:szCs w:val="24"/>
              </w:rPr>
              <w:t>(a)</w:t>
            </w:r>
          </w:p>
        </w:tc>
        <w:tc>
          <w:tcPr>
            <w:tcW w:w="3486" w:type="dxa"/>
            <w:vAlign w:val="center"/>
          </w:tcPr>
          <w:p w14:paraId="0199DB45" w14:textId="77777777" w:rsidR="00AB60FA" w:rsidRPr="00D64245" w:rsidRDefault="00AB60FA" w:rsidP="00AB60FA">
            <w:pPr>
              <w:widowControl/>
              <w:spacing w:line="360" w:lineRule="auto"/>
              <w:jc w:val="center"/>
              <w:rPr>
                <w:color w:val="000000" w:themeColor="text1"/>
                <w:sz w:val="24"/>
                <w:szCs w:val="24"/>
              </w:rPr>
            </w:pPr>
            <w:r w:rsidRPr="00D64245">
              <w:rPr>
                <w:color w:val="000000" w:themeColor="text1"/>
                <w:sz w:val="24"/>
                <w:szCs w:val="24"/>
              </w:rPr>
              <w:t>(b)</w:t>
            </w:r>
          </w:p>
        </w:tc>
        <w:tc>
          <w:tcPr>
            <w:tcW w:w="1986" w:type="dxa"/>
            <w:vAlign w:val="center"/>
          </w:tcPr>
          <w:p w14:paraId="067D9619" w14:textId="77777777" w:rsidR="00AB60FA" w:rsidRPr="00D64245" w:rsidRDefault="00AB60FA" w:rsidP="00AB60FA">
            <w:pPr>
              <w:keepNext/>
              <w:widowControl/>
              <w:spacing w:line="360" w:lineRule="auto"/>
              <w:jc w:val="center"/>
              <w:rPr>
                <w:color w:val="000000" w:themeColor="text1"/>
                <w:sz w:val="24"/>
                <w:szCs w:val="24"/>
              </w:rPr>
            </w:pPr>
            <w:r w:rsidRPr="00D64245">
              <w:rPr>
                <w:color w:val="000000" w:themeColor="text1"/>
                <w:sz w:val="24"/>
                <w:szCs w:val="24"/>
              </w:rPr>
              <w:t>(c)</w:t>
            </w:r>
          </w:p>
        </w:tc>
      </w:tr>
    </w:tbl>
    <w:p w14:paraId="1DDBBE8A" w14:textId="070CBBB9"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453" w:name="_Ref534315447"/>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17</w:t>
      </w:r>
      <w:r w:rsidR="00FA2882" w:rsidRPr="00D64245">
        <w:rPr>
          <w:rFonts w:ascii="Times New Roman" w:eastAsia="黑体" w:hAnsi="Times New Roman" w:cs="Times New Roman"/>
          <w:color w:val="000000" w:themeColor="text1"/>
          <w:kern w:val="0"/>
          <w:sz w:val="24"/>
          <w:szCs w:val="24"/>
          <w:lang w:eastAsia="en-US"/>
        </w:rPr>
        <w:fldChar w:fldCharType="end"/>
      </w:r>
      <w:bookmarkEnd w:id="453"/>
      <w:r w:rsidRPr="00D64245">
        <w:rPr>
          <w:rFonts w:ascii="Times New Roman" w:eastAsia="黑体" w:hAnsi="Times New Roman" w:cs="Times New Roman"/>
          <w:color w:val="000000" w:themeColor="text1"/>
          <w:kern w:val="0"/>
          <w:sz w:val="24"/>
          <w:szCs w:val="24"/>
          <w:lang w:eastAsia="en-US"/>
        </w:rPr>
        <w:t xml:space="preserve">. Open-circuit flux density distributions of 12s10r-A1 and 12s7r-A3 SSPMs at </w:t>
      </w:r>
      <w:r w:rsidRPr="00D64245">
        <w:rPr>
          <w:rFonts w:ascii="Times New Roman" w:eastAsia="黑体" w:hAnsi="Times New Roman" w:cs="Times New Roman"/>
          <w:i/>
          <w:color w:val="000000" w:themeColor="text1"/>
          <w:kern w:val="0"/>
          <w:sz w:val="24"/>
          <w:szCs w:val="24"/>
          <w:lang w:eastAsia="en-US"/>
        </w:rPr>
        <w:t>d</w:t>
      </w:r>
      <w:r w:rsidRPr="00D64245">
        <w:rPr>
          <w:rFonts w:ascii="Times New Roman" w:eastAsia="黑体" w:hAnsi="Times New Roman" w:cs="Times New Roman"/>
          <w:color w:val="000000" w:themeColor="text1"/>
          <w:kern w:val="0"/>
          <w:sz w:val="24"/>
          <w:szCs w:val="24"/>
          <w:lang w:eastAsia="en-US"/>
        </w:rPr>
        <w:t>-axis position. (a) 12s10r-A1 SSPM. (b) 12s7r-A3 SSPM. (c) Scale.</w:t>
      </w:r>
    </w:p>
    <w:p w14:paraId="12297822" w14:textId="77777777"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bookmarkStart w:id="454" w:name="OLE_LINK167"/>
      <w:bookmarkStart w:id="455" w:name="OLE_LINK168"/>
      <w:r w:rsidRPr="00D64245">
        <w:rPr>
          <w:rFonts w:ascii="Times New Roman" w:eastAsia="宋体" w:hAnsi="Times New Roman" w:cs="Times New Roman"/>
          <w:color w:val="000000" w:themeColor="text1"/>
          <w:spacing w:val="-1"/>
          <w:kern w:val="0"/>
          <w:sz w:val="24"/>
          <w:szCs w:val="24"/>
        </w:rPr>
        <w:t>By neglecting the influence of flux leakage, the open-circuit PM flux linkage captured by phase coil can be calculated by</w:t>
      </w:r>
    </w:p>
    <w:tbl>
      <w:tblPr>
        <w:tblW w:w="5000" w:type="pct"/>
        <w:jc w:val="center"/>
        <w:tblLook w:val="04A0" w:firstRow="1" w:lastRow="0" w:firstColumn="1" w:lastColumn="0" w:noHBand="0" w:noVBand="1"/>
      </w:tblPr>
      <w:tblGrid>
        <w:gridCol w:w="2076"/>
        <w:gridCol w:w="4153"/>
        <w:gridCol w:w="2077"/>
      </w:tblGrid>
      <w:tr w:rsidR="00D64245" w:rsidRPr="00D64245" w14:paraId="33D9BA23" w14:textId="77777777" w:rsidTr="006D1C62">
        <w:trPr>
          <w:jc w:val="center"/>
        </w:trPr>
        <w:tc>
          <w:tcPr>
            <w:tcW w:w="1250" w:type="pct"/>
            <w:shd w:val="clear" w:color="auto" w:fill="auto"/>
            <w:vAlign w:val="center"/>
          </w:tcPr>
          <w:p w14:paraId="5BF270D3"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2500" w:type="pct"/>
            <w:shd w:val="clear" w:color="auto" w:fill="auto"/>
            <w:vAlign w:val="center"/>
          </w:tcPr>
          <w:p w14:paraId="7EDF473F"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30"/>
                <w:sz w:val="24"/>
                <w:szCs w:val="24"/>
                <w:lang w:eastAsia="x-none"/>
              </w:rPr>
              <w:object w:dxaOrig="2760" w:dyaOrig="720" w14:anchorId="58032322">
                <v:shape id="_x0000_i1157" type="#_x0000_t75" style="width:137.1pt;height:36.5pt" o:ole="">
                  <v:imagedata r:id="rId501" o:title=""/>
                </v:shape>
                <o:OLEObject Type="Embed" ProgID="Equation.DSMT4" ShapeID="_x0000_i1157" DrawAspect="Content" ObjectID="_1619929381" r:id="rId502"/>
              </w:object>
            </w:r>
          </w:p>
        </w:tc>
        <w:tc>
          <w:tcPr>
            <w:tcW w:w="1250" w:type="pct"/>
            <w:shd w:val="clear" w:color="auto" w:fill="auto"/>
            <w:vAlign w:val="center"/>
          </w:tcPr>
          <w:p w14:paraId="56BD3652" w14:textId="1AD3D3FA" w:rsidR="00AB60FA" w:rsidRPr="00D64245" w:rsidRDefault="00AB60FA" w:rsidP="00475918">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(4.1</w:t>
            </w:r>
            <w:r w:rsidR="00475918" w:rsidRPr="00D64245">
              <w:rPr>
                <w:rFonts w:ascii="Times New Roman" w:eastAsia="宋体" w:hAnsi="Times New Roman" w:cs="Times New Roman"/>
                <w:color w:val="000000" w:themeColor="text1"/>
                <w:spacing w:val="-1"/>
                <w:kern w:val="0"/>
                <w:sz w:val="24"/>
                <w:szCs w:val="24"/>
              </w:rPr>
              <w:t>1</w:t>
            </w:r>
            <w:r w:rsidRPr="00D64245">
              <w:rPr>
                <w:rFonts w:ascii="Times New Roman" w:eastAsia="宋体" w:hAnsi="Times New Roman" w:cs="Times New Roman"/>
                <w:color w:val="000000" w:themeColor="text1"/>
                <w:spacing w:val="-1"/>
                <w:kern w:val="0"/>
                <w:sz w:val="24"/>
                <w:szCs w:val="24"/>
              </w:rPr>
              <w:t>)</w:t>
            </w:r>
          </w:p>
        </w:tc>
      </w:tr>
    </w:tbl>
    <w:p w14:paraId="42C69C18" w14:textId="10CF3B5A"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where </w:t>
      </w:r>
      <w:r w:rsidRPr="00D64245">
        <w:rPr>
          <w:rFonts w:ascii="Times New Roman" w:eastAsia="宋体" w:hAnsi="Times New Roman" w:cs="Times New Roman"/>
          <w:color w:val="000000" w:themeColor="text1"/>
          <w:kern w:val="0"/>
          <w:position w:val="-12"/>
          <w:sz w:val="24"/>
          <w:szCs w:val="24"/>
        </w:rPr>
        <w:object w:dxaOrig="260" w:dyaOrig="360" w14:anchorId="0B67B03D">
          <v:shape id="_x0000_i1158" type="#_x0000_t75" style="width:14.8pt;height:14.8pt" o:ole="">
            <v:imagedata r:id="rId503" o:title=""/>
          </v:shape>
          <o:OLEObject Type="Embed" ProgID="Equation.DSMT4" ShapeID="_x0000_i1158" DrawAspect="Content" ObjectID="_1619929382" r:id="rId504"/>
        </w:object>
      </w:r>
      <w:r w:rsidRPr="00D64245">
        <w:rPr>
          <w:rFonts w:ascii="Times New Roman" w:eastAsia="宋体" w:hAnsi="Times New Roman" w:cs="Times New Roman"/>
          <w:color w:val="000000" w:themeColor="text1"/>
          <w:kern w:val="0"/>
          <w:sz w:val="24"/>
          <w:szCs w:val="24"/>
        </w:rPr>
        <w:t xml:space="preserve"> is the coil pitch angle, which is </w:t>
      </w:r>
      <w:r w:rsidRPr="00D64245">
        <w:rPr>
          <w:rFonts w:ascii="Times New Roman" w:eastAsia="宋体" w:hAnsi="Times New Roman" w:cs="Times New Roman"/>
          <w:color w:val="000000" w:themeColor="text1"/>
          <w:kern w:val="0"/>
          <w:position w:val="-6"/>
          <w:sz w:val="24"/>
          <w:szCs w:val="24"/>
        </w:rPr>
        <w:object w:dxaOrig="499" w:dyaOrig="279" w14:anchorId="23E0C251">
          <v:shape id="_x0000_i1159" type="#_x0000_t75" style="width:21.7pt;height:14.8pt" o:ole="">
            <v:imagedata r:id="rId505" o:title=""/>
          </v:shape>
          <o:OLEObject Type="Embed" ProgID="Equation.DSMT4" ShapeID="_x0000_i1159" DrawAspect="Content" ObjectID="_1619929383" r:id="rId506"/>
        </w:object>
      </w:r>
      <w:r w:rsidRPr="00D64245">
        <w:rPr>
          <w:rFonts w:ascii="Times New Roman" w:eastAsia="宋体" w:hAnsi="Times New Roman" w:cs="Times New Roman"/>
          <w:color w:val="000000" w:themeColor="text1"/>
          <w:kern w:val="0"/>
          <w:sz w:val="24"/>
          <w:szCs w:val="24"/>
        </w:rPr>
        <w:t xml:space="preserve"> for 12s10r-A1 SSPM, but </w:t>
      </w:r>
      <w:r w:rsidRPr="00D64245">
        <w:rPr>
          <w:rFonts w:ascii="Times New Roman" w:eastAsia="宋体" w:hAnsi="Times New Roman" w:cs="Times New Roman"/>
          <w:color w:val="000000" w:themeColor="text1"/>
          <w:kern w:val="0"/>
          <w:position w:val="-6"/>
          <w:sz w:val="24"/>
          <w:szCs w:val="24"/>
        </w:rPr>
        <w:object w:dxaOrig="499" w:dyaOrig="279" w14:anchorId="008B7313">
          <v:shape id="_x0000_i1160" type="#_x0000_t75" style="width:21.7pt;height:14.8pt" o:ole="">
            <v:imagedata r:id="rId507" o:title=""/>
          </v:shape>
          <o:OLEObject Type="Embed" ProgID="Equation.DSMT4" ShapeID="_x0000_i1160" DrawAspect="Content" ObjectID="_1619929384" r:id="rId508"/>
        </w:object>
      </w:r>
      <w:r w:rsidRPr="00D64245">
        <w:rPr>
          <w:rFonts w:ascii="Times New Roman" w:eastAsia="宋体" w:hAnsi="Times New Roman" w:cs="Times New Roman"/>
          <w:color w:val="000000" w:themeColor="text1"/>
          <w:kern w:val="0"/>
          <w:sz w:val="24"/>
          <w:szCs w:val="24"/>
        </w:rPr>
        <w:t xml:space="preserve"> for 12s10r-A3 SSPM thanks to its 3-coil-pitch winding configuration. This indicates that more PM flux is captured by 3-coil-pitch winding than non-overlapping winding, which is verified by the difference of fundamental values in flux linkage spectrum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_Ref501463543 \h  \* MERGEFORMAT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lang w:eastAsia="x-none"/>
        </w:rPr>
        <w:t xml:space="preserve">Fig. </w:t>
      </w:r>
      <w:r w:rsidR="00D64245">
        <w:rPr>
          <w:rFonts w:ascii="Times New Roman" w:eastAsia="宋体" w:hAnsi="Times New Roman" w:cs="Times New Roman"/>
          <w:color w:val="000000" w:themeColor="text1"/>
          <w:kern w:val="0"/>
          <w:sz w:val="24"/>
          <w:szCs w:val="24"/>
          <w:lang w:eastAsia="x-none"/>
        </w:rPr>
        <w:t>4</w:t>
      </w:r>
      <w:r w:rsidR="00D64245" w:rsidRPr="00D64245">
        <w:rPr>
          <w:rFonts w:ascii="Times New Roman" w:eastAsia="宋体" w:hAnsi="Times New Roman" w:cs="Times New Roman"/>
          <w:color w:val="000000" w:themeColor="text1"/>
          <w:kern w:val="0"/>
          <w:sz w:val="24"/>
          <w:szCs w:val="24"/>
          <w:lang w:eastAsia="x-none"/>
        </w:rPr>
        <w:t>.</w:t>
      </w:r>
      <w:r w:rsidR="00D64245">
        <w:rPr>
          <w:rFonts w:ascii="Times New Roman" w:eastAsia="宋体" w:hAnsi="Times New Roman" w:cs="Times New Roman"/>
          <w:color w:val="000000" w:themeColor="text1"/>
          <w:kern w:val="0"/>
          <w:sz w:val="24"/>
          <w:szCs w:val="24"/>
          <w:lang w:eastAsia="x-none"/>
        </w:rPr>
        <w:t>18</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(b). The waveforms of phase flux linkage of both SSPMs are bipolar and approximately sinusoidal, the resultant higher order harmonics are negligible comparing with the fundamental.</w:t>
      </w:r>
    </w:p>
    <w:bookmarkEnd w:id="454"/>
    <w:bookmarkEnd w:id="455"/>
    <w:p w14:paraId="585F1437" w14:textId="77777777"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p>
    <w:p w14:paraId="52977778" w14:textId="77777777" w:rsidR="00AB60FA" w:rsidRPr="00D64245" w:rsidRDefault="00AB60FA" w:rsidP="00AB60FA">
      <w:pPr>
        <w:widowControl/>
        <w:spacing w:line="360" w:lineRule="auto"/>
        <w:jc w:val="center"/>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noProof/>
          <w:color w:val="000000" w:themeColor="text1"/>
          <w:kern w:val="0"/>
          <w:sz w:val="20"/>
          <w:szCs w:val="20"/>
        </w:rPr>
        <w:lastRenderedPageBreak/>
        <w:drawing>
          <wp:inline distT="0" distB="0" distL="0" distR="0" wp14:anchorId="01D75FFA" wp14:editId="3E89BB75">
            <wp:extent cx="4800000" cy="2880000"/>
            <wp:effectExtent l="0" t="0" r="63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2"/>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17CF093E" w14:textId="77777777" w:rsidR="00AB60FA" w:rsidRPr="00D64245" w:rsidRDefault="00AB60FA" w:rsidP="00AB60FA">
      <w:pPr>
        <w:widowControl/>
        <w:spacing w:line="360" w:lineRule="auto"/>
        <w:ind w:firstLineChars="142" w:firstLine="341"/>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w:t>
      </w:r>
    </w:p>
    <w:p w14:paraId="7CA25068" w14:textId="77777777" w:rsidR="00AB60FA" w:rsidRPr="00D64245" w:rsidRDefault="00AB60FA" w:rsidP="00AB60FA">
      <w:pPr>
        <w:widowControl/>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0"/>
          <w:szCs w:val="20"/>
        </w:rPr>
        <w:drawing>
          <wp:inline distT="0" distB="0" distL="0" distR="0" wp14:anchorId="44E955D7" wp14:editId="468EFDE2">
            <wp:extent cx="4676590" cy="28800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4676590" cy="2880000"/>
                    </a:xfrm>
                    <a:prstGeom prst="rect">
                      <a:avLst/>
                    </a:prstGeom>
                    <a:noFill/>
                    <a:ln>
                      <a:noFill/>
                    </a:ln>
                  </pic:spPr>
                </pic:pic>
              </a:graphicData>
            </a:graphic>
          </wp:inline>
        </w:drawing>
      </w:r>
    </w:p>
    <w:p w14:paraId="79F3B185" w14:textId="77777777" w:rsidR="00AB60FA" w:rsidRPr="00D64245" w:rsidRDefault="00AB60FA" w:rsidP="00AB60FA">
      <w:pPr>
        <w:widowControl/>
        <w:spacing w:line="360" w:lineRule="auto"/>
        <w:ind w:firstLineChars="142" w:firstLine="341"/>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p w14:paraId="14EE3261" w14:textId="4804CCB7" w:rsidR="00AB60FA" w:rsidRPr="00D64245" w:rsidRDefault="00AB60FA" w:rsidP="00AB60FA">
      <w:pPr>
        <w:widowControl/>
        <w:spacing w:line="360" w:lineRule="auto"/>
        <w:rPr>
          <w:rFonts w:ascii="Times New Roman" w:eastAsia="宋体" w:hAnsi="Times New Roman" w:cs="Times New Roman"/>
          <w:color w:val="000000" w:themeColor="text1"/>
          <w:kern w:val="0"/>
          <w:sz w:val="24"/>
          <w:szCs w:val="24"/>
          <w:lang w:eastAsia="en-US"/>
        </w:rPr>
      </w:pPr>
      <w:bookmarkStart w:id="456" w:name="_Ref501463543"/>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18</w:t>
      </w:r>
      <w:r w:rsidR="00FA2882" w:rsidRPr="00D64245">
        <w:rPr>
          <w:rFonts w:ascii="Times New Roman" w:eastAsia="宋体" w:hAnsi="Times New Roman" w:cs="Times New Roman"/>
          <w:color w:val="000000" w:themeColor="text1"/>
          <w:kern w:val="0"/>
          <w:sz w:val="24"/>
          <w:szCs w:val="24"/>
        </w:rPr>
        <w:fldChar w:fldCharType="end"/>
      </w:r>
      <w:bookmarkEnd w:id="456"/>
      <w:r w:rsidRPr="00D64245">
        <w:rPr>
          <w:rFonts w:ascii="Times New Roman" w:eastAsia="宋体" w:hAnsi="Times New Roman" w:cs="Times New Roman"/>
          <w:color w:val="000000" w:themeColor="text1"/>
          <w:kern w:val="0"/>
          <w:sz w:val="24"/>
          <w:szCs w:val="24"/>
        </w:rPr>
        <w:t>. Phase A flux linkages of 12s10r-A1 and 12s7r-A3 SSPMs.</w:t>
      </w:r>
      <w:r w:rsidRPr="00D64245">
        <w:rPr>
          <w:rFonts w:ascii="Times New Roman" w:eastAsia="宋体" w:hAnsi="Times New Roman" w:cs="Times New Roman"/>
          <w:color w:val="000000" w:themeColor="text1"/>
          <w:kern w:val="0"/>
          <w:sz w:val="24"/>
          <w:szCs w:val="24"/>
          <w:lang w:eastAsia="en-US"/>
        </w:rPr>
        <w:t xml:space="preserve"> (a) Waveforms. (b) Spectra.</w:t>
      </w:r>
    </w:p>
    <w:p w14:paraId="110F7ED8" w14:textId="2358A54A"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 xml:space="preserve">The phase back-EMF waveforms and spectra of the 12s10r-A1 and the 12s7r-A3 SSPMs at 400rpm are shown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_Ref500877531 \h  \* MERGEFORMAT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宋体" w:hAnsi="Times New Roman" w:cs="Times New Roman"/>
          <w:color w:val="000000" w:themeColor="text1"/>
          <w:spacing w:val="-1"/>
          <w:kern w:val="0"/>
          <w:sz w:val="24"/>
          <w:szCs w:val="24"/>
        </w:rPr>
        <w:t>Fig. 4.19</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It shows that the fundamental component of the 12s7r-A3 SSPM is improved by 86% than the 12s10r-A1 SSPM as well as the smaller total harmonic distortion (THD) value.</w:t>
      </w:r>
    </w:p>
    <w:p w14:paraId="1A81E283" w14:textId="77777777" w:rsidR="00AB60FA" w:rsidRPr="00D64245" w:rsidRDefault="00AB60FA" w:rsidP="00AB60FA">
      <w:pPr>
        <w:widowControl/>
        <w:spacing w:line="360" w:lineRule="auto"/>
        <w:jc w:val="center"/>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noProof/>
          <w:color w:val="000000" w:themeColor="text1"/>
          <w:kern w:val="0"/>
          <w:sz w:val="20"/>
          <w:szCs w:val="20"/>
        </w:rPr>
        <w:lastRenderedPageBreak/>
        <w:drawing>
          <wp:inline distT="0" distB="0" distL="0" distR="0" wp14:anchorId="76AEACB4" wp14:editId="26245AEC">
            <wp:extent cx="4800000" cy="2880000"/>
            <wp:effectExtent l="0" t="0" r="63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6"/>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03DB7E5B" w14:textId="77777777" w:rsidR="00AB60FA" w:rsidRPr="00D64245" w:rsidRDefault="00AB60FA" w:rsidP="00AB60FA">
      <w:pPr>
        <w:widowControl/>
        <w:spacing w:line="360" w:lineRule="auto"/>
        <w:ind w:firstLineChars="142" w:firstLine="341"/>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w:t>
      </w:r>
    </w:p>
    <w:p w14:paraId="168B1678" w14:textId="77777777" w:rsidR="00AB60FA" w:rsidRPr="00D64245" w:rsidRDefault="00AB60FA" w:rsidP="00AB60FA">
      <w:pPr>
        <w:widowControl/>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0"/>
          <w:szCs w:val="20"/>
        </w:rPr>
        <w:drawing>
          <wp:inline distT="0" distB="0" distL="0" distR="0" wp14:anchorId="5BC0C801" wp14:editId="0DC5B804">
            <wp:extent cx="4800000" cy="2880000"/>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7"/>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70E9AFEA" w14:textId="77777777" w:rsidR="00AB60FA" w:rsidRPr="00D64245" w:rsidRDefault="00AB60FA" w:rsidP="00AB60FA">
      <w:pPr>
        <w:widowControl/>
        <w:spacing w:line="360" w:lineRule="auto"/>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color w:val="000000" w:themeColor="text1"/>
          <w:kern w:val="0"/>
          <w:sz w:val="24"/>
          <w:szCs w:val="24"/>
        </w:rPr>
        <w:t>(b)</w:t>
      </w:r>
    </w:p>
    <w:p w14:paraId="500E984C" w14:textId="16FA046A" w:rsidR="00AB60FA" w:rsidRPr="00D64245" w:rsidRDefault="00AB60FA" w:rsidP="00AB60FA">
      <w:pPr>
        <w:widowControl/>
        <w:spacing w:line="360" w:lineRule="auto"/>
        <w:rPr>
          <w:rFonts w:ascii="Times New Roman" w:eastAsia="宋体" w:hAnsi="Times New Roman" w:cs="Times New Roman"/>
          <w:color w:val="000000" w:themeColor="text1"/>
          <w:kern w:val="0"/>
          <w:sz w:val="24"/>
          <w:szCs w:val="24"/>
          <w:lang w:eastAsia="en-US"/>
        </w:rPr>
      </w:pPr>
      <w:bookmarkStart w:id="457" w:name="_Ref500877531"/>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19</w:t>
      </w:r>
      <w:r w:rsidR="00FA2882" w:rsidRPr="00D64245">
        <w:rPr>
          <w:rFonts w:ascii="Times New Roman" w:eastAsia="宋体" w:hAnsi="Times New Roman" w:cs="Times New Roman"/>
          <w:color w:val="000000" w:themeColor="text1"/>
          <w:kern w:val="0"/>
          <w:sz w:val="24"/>
          <w:szCs w:val="24"/>
        </w:rPr>
        <w:fldChar w:fldCharType="end"/>
      </w:r>
      <w:bookmarkEnd w:id="457"/>
      <w:r w:rsidRPr="00D64245">
        <w:rPr>
          <w:rFonts w:ascii="Times New Roman" w:eastAsia="宋体" w:hAnsi="Times New Roman" w:cs="Times New Roman"/>
          <w:color w:val="000000" w:themeColor="text1"/>
          <w:kern w:val="0"/>
          <w:sz w:val="24"/>
          <w:szCs w:val="24"/>
        </w:rPr>
        <w:t>. Phase A back-EMFs of 12s10r-A1 and 12s7r-A3 SSPMs at 400rpm.</w:t>
      </w:r>
      <w:r w:rsidRPr="00D64245">
        <w:rPr>
          <w:rFonts w:ascii="Times New Roman" w:eastAsia="宋体" w:hAnsi="Times New Roman" w:cs="Times New Roman"/>
          <w:color w:val="000000" w:themeColor="text1"/>
          <w:kern w:val="0"/>
          <w:sz w:val="24"/>
          <w:szCs w:val="24"/>
          <w:lang w:eastAsia="en-US"/>
        </w:rPr>
        <w:t xml:space="preserve"> (a) Waveforms. (b) Spectra.</w:t>
      </w:r>
    </w:p>
    <w:p w14:paraId="5AF571DA" w14:textId="2F64D4F1"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 xml:space="preserve">The cogging torque is an inherent characteristic of PM machines due to the interaction between the PM and slots. For SSPMs, the amplitude of the cogging torque is negligible and the </w:t>
      </w:r>
      <w:r w:rsidRPr="00D64245">
        <w:rPr>
          <w:rFonts w:ascii="Times New Roman" w:eastAsia="宋体" w:hAnsi="Times New Roman" w:cs="Times New Roman"/>
          <w:color w:val="000000" w:themeColor="text1"/>
          <w:spacing w:val="-1"/>
          <w:kern w:val="0"/>
          <w:sz w:val="24"/>
          <w:szCs w:val="24"/>
          <w:lang w:eastAsia="x-none"/>
        </w:rPr>
        <w:t xml:space="preserve">number of </w:t>
      </w:r>
      <w:r w:rsidRPr="00D64245">
        <w:rPr>
          <w:rFonts w:ascii="Times New Roman" w:eastAsia="宋体" w:hAnsi="Times New Roman" w:cs="Times New Roman"/>
          <w:color w:val="000000" w:themeColor="text1"/>
          <w:spacing w:val="-1"/>
          <w:kern w:val="0"/>
          <w:sz w:val="24"/>
          <w:szCs w:val="24"/>
        </w:rPr>
        <w:t xml:space="preserve">cogging torque cycles </w:t>
      </w:r>
      <w:r w:rsidRPr="00D64245">
        <w:rPr>
          <w:rFonts w:ascii="Times New Roman" w:eastAsia="宋体" w:hAnsi="Times New Roman" w:cs="Times New Roman"/>
          <w:i/>
          <w:color w:val="000000" w:themeColor="text1"/>
          <w:spacing w:val="-1"/>
          <w:kern w:val="0"/>
          <w:sz w:val="24"/>
          <w:szCs w:val="24"/>
        </w:rPr>
        <w:t>N</w:t>
      </w:r>
      <w:r w:rsidRPr="00D64245">
        <w:rPr>
          <w:rFonts w:ascii="Times New Roman" w:eastAsia="宋体" w:hAnsi="Times New Roman" w:cs="Times New Roman"/>
          <w:i/>
          <w:color w:val="000000" w:themeColor="text1"/>
          <w:spacing w:val="-1"/>
          <w:kern w:val="0"/>
          <w:sz w:val="24"/>
          <w:szCs w:val="24"/>
          <w:vertAlign w:val="subscript"/>
        </w:rPr>
        <w:t>c</w:t>
      </w:r>
      <w:r w:rsidRPr="00D64245">
        <w:rPr>
          <w:rFonts w:ascii="Times New Roman" w:eastAsia="宋体" w:hAnsi="Times New Roman" w:cs="Times New Roman"/>
          <w:color w:val="000000" w:themeColor="text1"/>
          <w:spacing w:val="-1"/>
          <w:kern w:val="0"/>
          <w:sz w:val="24"/>
          <w:szCs w:val="24"/>
        </w:rPr>
        <w:t xml:space="preserve"> </w:t>
      </w:r>
      <w:r w:rsidRPr="00D64245">
        <w:rPr>
          <w:rFonts w:ascii="Times New Roman" w:eastAsia="宋体" w:hAnsi="Times New Roman" w:cs="Times New Roman"/>
          <w:color w:val="000000" w:themeColor="text1"/>
          <w:spacing w:val="-1"/>
          <w:kern w:val="0"/>
          <w:sz w:val="24"/>
          <w:szCs w:val="24"/>
          <w:lang w:eastAsia="x-none"/>
        </w:rPr>
        <w:t>in one electrical cycle</w:t>
      </w:r>
      <w:r w:rsidRPr="00D64245">
        <w:rPr>
          <w:rFonts w:ascii="Times New Roman" w:eastAsia="宋体" w:hAnsi="Times New Roman" w:cs="Times New Roman"/>
          <w:color w:val="000000" w:themeColor="text1"/>
          <w:spacing w:val="-1"/>
          <w:kern w:val="0"/>
          <w:sz w:val="24"/>
          <w:szCs w:val="24"/>
        </w:rPr>
        <w:t xml:space="preserve"> is determined by the stator slot number </w:t>
      </w:r>
      <w:r w:rsidRPr="00D64245">
        <w:rPr>
          <w:rFonts w:ascii="Times New Roman" w:eastAsia="宋体" w:hAnsi="Times New Roman" w:cs="Times New Roman"/>
          <w:i/>
          <w:color w:val="000000" w:themeColor="text1"/>
          <w:spacing w:val="-1"/>
          <w:kern w:val="0"/>
          <w:sz w:val="24"/>
          <w:szCs w:val="24"/>
        </w:rPr>
        <w:t>N</w:t>
      </w:r>
      <w:r w:rsidRPr="00D64245">
        <w:rPr>
          <w:rFonts w:ascii="Times New Roman" w:eastAsia="宋体" w:hAnsi="Times New Roman" w:cs="Times New Roman"/>
          <w:i/>
          <w:color w:val="000000" w:themeColor="text1"/>
          <w:spacing w:val="-1"/>
          <w:kern w:val="0"/>
          <w:sz w:val="24"/>
          <w:szCs w:val="24"/>
          <w:vertAlign w:val="subscript"/>
        </w:rPr>
        <w:t>s</w:t>
      </w:r>
      <w:r w:rsidRPr="00D64245">
        <w:rPr>
          <w:rFonts w:ascii="Times New Roman" w:eastAsia="宋体" w:hAnsi="Times New Roman" w:cs="Times New Roman"/>
          <w:color w:val="000000" w:themeColor="text1"/>
          <w:spacing w:val="-1"/>
          <w:kern w:val="0"/>
          <w:sz w:val="24"/>
          <w:szCs w:val="24"/>
        </w:rPr>
        <w:t xml:space="preserve"> and rotor pole combination </w:t>
      </w:r>
      <w:r w:rsidRPr="00D64245">
        <w:rPr>
          <w:rFonts w:ascii="Times New Roman" w:eastAsia="宋体" w:hAnsi="Times New Roman" w:cs="Times New Roman"/>
          <w:i/>
          <w:color w:val="000000" w:themeColor="text1"/>
          <w:spacing w:val="-1"/>
          <w:kern w:val="0"/>
          <w:sz w:val="24"/>
          <w:szCs w:val="24"/>
        </w:rPr>
        <w:t>N</w:t>
      </w:r>
      <w:r w:rsidRPr="00D64245">
        <w:rPr>
          <w:rFonts w:ascii="Times New Roman" w:eastAsia="宋体" w:hAnsi="Times New Roman" w:cs="Times New Roman"/>
          <w:i/>
          <w:color w:val="000000" w:themeColor="text1"/>
          <w:spacing w:val="-1"/>
          <w:kern w:val="0"/>
          <w:sz w:val="24"/>
          <w:szCs w:val="24"/>
          <w:vertAlign w:val="subscript"/>
        </w:rPr>
        <w:t>r</w:t>
      </w:r>
      <w:r w:rsidRPr="00D64245">
        <w:rPr>
          <w:rFonts w:ascii="Times New Roman" w:eastAsia="宋体" w:hAnsi="Times New Roman" w:cs="Times New Roman"/>
          <w:color w:val="000000" w:themeColor="text1"/>
          <w:spacing w:val="-1"/>
          <w:kern w:val="0"/>
          <w:sz w:val="24"/>
          <w:szCs w:val="24"/>
        </w:rPr>
        <w:t>, which can be expressed by (4.1</w:t>
      </w:r>
      <w:r w:rsidR="00475918" w:rsidRPr="00D64245">
        <w:rPr>
          <w:rFonts w:ascii="Times New Roman" w:eastAsia="宋体" w:hAnsi="Times New Roman" w:cs="Times New Roman"/>
          <w:color w:val="000000" w:themeColor="text1"/>
          <w:spacing w:val="-1"/>
          <w:kern w:val="0"/>
          <w:sz w:val="24"/>
          <w:szCs w:val="24"/>
        </w:rPr>
        <w:t>2</w:t>
      </w:r>
      <w:r w:rsidRPr="00D64245">
        <w:rPr>
          <w:rFonts w:ascii="Times New Roman" w:eastAsia="宋体" w:hAnsi="Times New Roman" w:cs="Times New Roman"/>
          <w:color w:val="000000" w:themeColor="text1"/>
          <w:spacing w:val="-1"/>
          <w:kern w:val="0"/>
          <w:sz w:val="24"/>
          <w:szCs w:val="24"/>
        </w:rPr>
        <w:t>) [ZHU00]</w:t>
      </w:r>
    </w:p>
    <w:tbl>
      <w:tblPr>
        <w:tblW w:w="0" w:type="auto"/>
        <w:jc w:val="center"/>
        <w:tblLook w:val="04A0" w:firstRow="1" w:lastRow="0" w:firstColumn="1" w:lastColumn="0" w:noHBand="0" w:noVBand="1"/>
      </w:tblPr>
      <w:tblGrid>
        <w:gridCol w:w="2076"/>
        <w:gridCol w:w="4153"/>
        <w:gridCol w:w="2077"/>
      </w:tblGrid>
      <w:tr w:rsidR="00D64245" w:rsidRPr="00D64245" w14:paraId="16B214E0" w14:textId="77777777" w:rsidTr="006D1C62">
        <w:trPr>
          <w:jc w:val="center"/>
        </w:trPr>
        <w:tc>
          <w:tcPr>
            <w:tcW w:w="500" w:type="pct"/>
            <w:shd w:val="clear" w:color="auto" w:fill="auto"/>
            <w:vAlign w:val="center"/>
          </w:tcPr>
          <w:p w14:paraId="151D94A9"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bookmarkStart w:id="458" w:name="OLE_LINK170"/>
          </w:p>
        </w:tc>
        <w:tc>
          <w:tcPr>
            <w:tcW w:w="1000" w:type="pct"/>
            <w:shd w:val="clear" w:color="auto" w:fill="auto"/>
            <w:vAlign w:val="center"/>
          </w:tcPr>
          <w:p w14:paraId="2ADCD06B"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30"/>
                <w:sz w:val="24"/>
                <w:szCs w:val="24"/>
                <w:lang w:eastAsia="x-none"/>
              </w:rPr>
              <w:object w:dxaOrig="1980" w:dyaOrig="680" w14:anchorId="3E643303">
                <v:shape id="_x0000_i1161" type="#_x0000_t75" style="width:100.6pt;height:36.5pt" o:ole="">
                  <v:imagedata r:id="rId513" o:title=""/>
                </v:shape>
                <o:OLEObject Type="Embed" ProgID="Equation.DSMT4" ShapeID="_x0000_i1161" DrawAspect="Content" ObjectID="_1619929385" r:id="rId514"/>
              </w:object>
            </w:r>
          </w:p>
        </w:tc>
        <w:tc>
          <w:tcPr>
            <w:tcW w:w="500" w:type="pct"/>
            <w:shd w:val="clear" w:color="auto" w:fill="auto"/>
            <w:vAlign w:val="center"/>
          </w:tcPr>
          <w:p w14:paraId="7434551C" w14:textId="4FB07641" w:rsidR="00AB60FA" w:rsidRPr="00D64245" w:rsidRDefault="00AB60FA" w:rsidP="00475918">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(4.1</w:t>
            </w:r>
            <w:r w:rsidR="00475918" w:rsidRPr="00D64245">
              <w:rPr>
                <w:rFonts w:ascii="Times New Roman" w:eastAsia="宋体" w:hAnsi="Times New Roman" w:cs="Times New Roman"/>
                <w:color w:val="000000" w:themeColor="text1"/>
                <w:spacing w:val="-1"/>
                <w:kern w:val="0"/>
                <w:sz w:val="24"/>
                <w:szCs w:val="24"/>
              </w:rPr>
              <w:t>2</w:t>
            </w:r>
            <w:r w:rsidRPr="00D64245">
              <w:rPr>
                <w:rFonts w:ascii="Times New Roman" w:eastAsia="宋体" w:hAnsi="Times New Roman" w:cs="Times New Roman"/>
                <w:color w:val="000000" w:themeColor="text1"/>
                <w:spacing w:val="-1"/>
                <w:kern w:val="0"/>
                <w:sz w:val="24"/>
                <w:szCs w:val="24"/>
              </w:rPr>
              <w:t>)</w:t>
            </w:r>
          </w:p>
        </w:tc>
      </w:tr>
    </w:tbl>
    <w:bookmarkEnd w:id="458"/>
    <w:p w14:paraId="48D79909" w14:textId="5BC0A4E2"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where </w:t>
      </w:r>
      <w:r w:rsidRPr="00D64245">
        <w:rPr>
          <w:rFonts w:ascii="Times New Roman" w:eastAsia="宋体" w:hAnsi="Times New Roman" w:cs="Times New Roman"/>
          <w:i/>
          <w:color w:val="000000" w:themeColor="text1"/>
          <w:kern w:val="0"/>
          <w:sz w:val="24"/>
          <w:szCs w:val="24"/>
        </w:rPr>
        <w:t xml:space="preserve">LCM </w:t>
      </w:r>
      <w:r w:rsidRPr="00D64245">
        <w:rPr>
          <w:rFonts w:ascii="Times New Roman" w:eastAsia="宋体" w:hAnsi="Times New Roman" w:cs="Times New Roman"/>
          <w:color w:val="000000" w:themeColor="text1"/>
          <w:kern w:val="0"/>
          <w:sz w:val="24"/>
          <w:szCs w:val="24"/>
        </w:rPr>
        <w:t xml:space="preserve">is the least common multiple. Therefore, the 12s7r-A3 SSPM has a higher cycle number than the 12s10r-A1 SSPM, which is predicted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_Ref500939019 \h  \* MERGEFORMAT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color w:val="000000" w:themeColor="text1"/>
          <w:kern w:val="0"/>
          <w:sz w:val="24"/>
          <w:szCs w:val="24"/>
        </w:rPr>
        <w:t>4</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color w:val="000000" w:themeColor="text1"/>
          <w:kern w:val="0"/>
          <w:sz w:val="24"/>
          <w:szCs w:val="24"/>
        </w:rPr>
        <w:t>20</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(a). However, the dominating harmonic orders of the two machines are the same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_Ref500939019 \h  \* MERGEFORMAT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color w:val="000000" w:themeColor="text1"/>
          <w:kern w:val="0"/>
          <w:sz w:val="24"/>
          <w:szCs w:val="24"/>
        </w:rPr>
        <w:t>4</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color w:val="000000" w:themeColor="text1"/>
          <w:kern w:val="0"/>
          <w:sz w:val="24"/>
          <w:szCs w:val="24"/>
        </w:rPr>
        <w:t>20</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(b), viz. 6</w:t>
      </w:r>
      <w:r w:rsidRPr="00D64245">
        <w:rPr>
          <w:rFonts w:ascii="Times New Roman" w:eastAsia="宋体" w:hAnsi="Times New Roman" w:cs="Times New Roman"/>
          <w:color w:val="000000" w:themeColor="text1"/>
          <w:kern w:val="0"/>
          <w:sz w:val="24"/>
          <w:szCs w:val="24"/>
          <w:vertAlign w:val="superscript"/>
        </w:rPr>
        <w:t>th</w:t>
      </w:r>
      <w:r w:rsidRPr="00D64245">
        <w:rPr>
          <w:rFonts w:ascii="Times New Roman" w:eastAsia="宋体" w:hAnsi="Times New Roman" w:cs="Times New Roman"/>
          <w:color w:val="000000" w:themeColor="text1"/>
          <w:kern w:val="0"/>
          <w:sz w:val="24"/>
          <w:szCs w:val="24"/>
        </w:rPr>
        <w:t xml:space="preserve"> and 12</w:t>
      </w:r>
      <w:r w:rsidRPr="00D64245">
        <w:rPr>
          <w:rFonts w:ascii="Times New Roman" w:eastAsia="宋体" w:hAnsi="Times New Roman" w:cs="Times New Roman"/>
          <w:color w:val="000000" w:themeColor="text1"/>
          <w:kern w:val="0"/>
          <w:sz w:val="24"/>
          <w:szCs w:val="24"/>
          <w:vertAlign w:val="superscript"/>
        </w:rPr>
        <w:t>th</w:t>
      </w:r>
      <w:r w:rsidRPr="00D64245">
        <w:rPr>
          <w:rFonts w:ascii="Times New Roman" w:eastAsia="宋体" w:hAnsi="Times New Roman" w:cs="Times New Roman"/>
          <w:color w:val="000000" w:themeColor="text1"/>
          <w:kern w:val="0"/>
          <w:sz w:val="24"/>
          <w:szCs w:val="24"/>
        </w:rPr>
        <w:t>.</w:t>
      </w:r>
    </w:p>
    <w:p w14:paraId="1216C8F0"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noProof/>
          <w:color w:val="000000" w:themeColor="text1"/>
          <w:kern w:val="0"/>
          <w:sz w:val="22"/>
        </w:rPr>
        <w:drawing>
          <wp:inline distT="0" distB="0" distL="0" distR="0" wp14:anchorId="7A0948A1" wp14:editId="51343F66">
            <wp:extent cx="4200000" cy="25200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9"/>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4200000" cy="2520000"/>
                    </a:xfrm>
                    <a:prstGeom prst="rect">
                      <a:avLst/>
                    </a:prstGeom>
                    <a:noFill/>
                    <a:ln>
                      <a:noFill/>
                    </a:ln>
                  </pic:spPr>
                </pic:pic>
              </a:graphicData>
            </a:graphic>
          </wp:inline>
        </w:drawing>
      </w:r>
    </w:p>
    <w:p w14:paraId="0F274A6D" w14:textId="77777777" w:rsidR="00AB60FA" w:rsidRPr="00D64245" w:rsidRDefault="00AB60FA" w:rsidP="00AB60FA">
      <w:pPr>
        <w:widowControl/>
        <w:spacing w:line="360" w:lineRule="auto"/>
        <w:ind w:firstLineChars="142" w:firstLine="341"/>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w:t>
      </w:r>
    </w:p>
    <w:p w14:paraId="715EE3A7"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noProof/>
          <w:color w:val="000000" w:themeColor="text1"/>
          <w:kern w:val="0"/>
          <w:sz w:val="22"/>
        </w:rPr>
        <w:drawing>
          <wp:inline distT="0" distB="0" distL="0" distR="0" wp14:anchorId="5C711015" wp14:editId="7882E246">
            <wp:extent cx="4200000" cy="25200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4200000" cy="2520000"/>
                    </a:xfrm>
                    <a:prstGeom prst="rect">
                      <a:avLst/>
                    </a:prstGeom>
                    <a:noFill/>
                    <a:ln>
                      <a:noFill/>
                    </a:ln>
                  </pic:spPr>
                </pic:pic>
              </a:graphicData>
            </a:graphic>
          </wp:inline>
        </w:drawing>
      </w:r>
    </w:p>
    <w:p w14:paraId="60507660" w14:textId="77777777" w:rsidR="00AB60FA" w:rsidRPr="00D64245" w:rsidRDefault="00AB60FA" w:rsidP="00AB60FA">
      <w:pPr>
        <w:widowControl/>
        <w:spacing w:line="360" w:lineRule="auto"/>
        <w:ind w:firstLineChars="142" w:firstLine="341"/>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p w14:paraId="09DA32B2" w14:textId="38D73273" w:rsidR="00AB60FA" w:rsidRPr="00D64245" w:rsidRDefault="00AB60FA" w:rsidP="00AB60FA">
      <w:pPr>
        <w:widowControl/>
        <w:spacing w:line="360" w:lineRule="auto"/>
        <w:rPr>
          <w:rFonts w:ascii="Times New Roman" w:eastAsia="宋体" w:hAnsi="Times New Roman" w:cs="Times New Roman"/>
          <w:color w:val="000000" w:themeColor="text1"/>
          <w:kern w:val="0"/>
          <w:sz w:val="24"/>
          <w:szCs w:val="24"/>
          <w:lang w:eastAsia="en-US"/>
        </w:rPr>
      </w:pPr>
      <w:bookmarkStart w:id="459" w:name="_Ref500939019"/>
      <w:bookmarkStart w:id="460" w:name="OLE_LINK172"/>
      <w:bookmarkStart w:id="461" w:name="OLE_LINK175"/>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20</w:t>
      </w:r>
      <w:r w:rsidR="00FA2882" w:rsidRPr="00D64245">
        <w:rPr>
          <w:rFonts w:ascii="Times New Roman" w:eastAsia="宋体" w:hAnsi="Times New Roman" w:cs="Times New Roman"/>
          <w:color w:val="000000" w:themeColor="text1"/>
          <w:kern w:val="0"/>
          <w:sz w:val="24"/>
          <w:szCs w:val="24"/>
        </w:rPr>
        <w:fldChar w:fldCharType="end"/>
      </w:r>
      <w:bookmarkEnd w:id="459"/>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lang w:eastAsia="en-US"/>
        </w:rPr>
        <w:t xml:space="preserve">Cogging torque of </w:t>
      </w:r>
      <w:r w:rsidRPr="00D64245">
        <w:rPr>
          <w:rFonts w:ascii="Times New Roman" w:eastAsia="宋体" w:hAnsi="Times New Roman" w:cs="Times New Roman"/>
          <w:color w:val="000000" w:themeColor="text1"/>
          <w:kern w:val="0"/>
          <w:sz w:val="24"/>
          <w:szCs w:val="24"/>
        </w:rPr>
        <w:t xml:space="preserve">12s10r-A1 and 12s7r-A3 SSPMs. </w:t>
      </w:r>
      <w:r w:rsidRPr="00D64245">
        <w:rPr>
          <w:rFonts w:ascii="Times New Roman" w:eastAsia="宋体" w:hAnsi="Times New Roman" w:cs="Times New Roman"/>
          <w:color w:val="000000" w:themeColor="text1"/>
          <w:kern w:val="0"/>
          <w:sz w:val="24"/>
          <w:szCs w:val="24"/>
          <w:lang w:eastAsia="en-US"/>
        </w:rPr>
        <w:t>(a) Waveforms. (b) Spectra.</w:t>
      </w:r>
    </w:p>
    <w:bookmarkEnd w:id="460"/>
    <w:bookmarkEnd w:id="461"/>
    <w:p w14:paraId="12D786C5" w14:textId="77777777" w:rsidR="00AB60FA" w:rsidRPr="00D64245" w:rsidRDefault="00AB60FA" w:rsidP="00AB60FA">
      <w:pPr>
        <w:widowControl/>
        <w:spacing w:after="160" w:line="259" w:lineRule="auto"/>
        <w:jc w:val="left"/>
        <w:rPr>
          <w:rFonts w:ascii="Times New Roman" w:eastAsia="宋体" w:hAnsi="Times New Roman" w:cs="Times New Roman"/>
          <w:color w:val="000000" w:themeColor="text1"/>
          <w:kern w:val="0"/>
          <w:sz w:val="24"/>
          <w:szCs w:val="24"/>
          <w:lang w:eastAsia="en-US"/>
        </w:rPr>
      </w:pPr>
      <w:r w:rsidRPr="00D64245">
        <w:rPr>
          <w:rFonts w:ascii="Calibri" w:eastAsia="宋体" w:hAnsi="Calibri" w:cs="Times New Roman"/>
          <w:color w:val="000000" w:themeColor="text1"/>
          <w:kern w:val="0"/>
          <w:sz w:val="24"/>
          <w:szCs w:val="24"/>
        </w:rPr>
        <w:br w:type="page"/>
      </w:r>
    </w:p>
    <w:p w14:paraId="7159FE91" w14:textId="77777777" w:rsidR="00AB60FA" w:rsidRPr="00D64245" w:rsidRDefault="00AB60FA" w:rsidP="00B86584">
      <w:pPr>
        <w:widowControl/>
        <w:numPr>
          <w:ilvl w:val="2"/>
          <w:numId w:val="14"/>
        </w:numPr>
        <w:spacing w:after="160" w:line="360" w:lineRule="auto"/>
        <w:jc w:val="left"/>
        <w:outlineLvl w:val="2"/>
        <w:rPr>
          <w:rFonts w:ascii="Times New Roman" w:eastAsia="宋体" w:hAnsi="Times New Roman" w:cs="Times New Roman"/>
          <w:b/>
          <w:iCs/>
          <w:noProof/>
          <w:color w:val="000000" w:themeColor="text1"/>
          <w:kern w:val="0"/>
          <w:sz w:val="24"/>
          <w:szCs w:val="24"/>
          <w:lang w:eastAsia="en-US"/>
        </w:rPr>
      </w:pPr>
      <w:bookmarkStart w:id="462" w:name="_Toc8731265"/>
      <w:bookmarkStart w:id="463" w:name="OLE_LINK176"/>
      <w:bookmarkStart w:id="464" w:name="OLE_LINK186"/>
      <w:r w:rsidRPr="00D64245">
        <w:rPr>
          <w:rFonts w:ascii="Times New Roman" w:eastAsia="宋体" w:hAnsi="Times New Roman" w:cs="Times New Roman"/>
          <w:b/>
          <w:iCs/>
          <w:noProof/>
          <w:color w:val="000000" w:themeColor="text1"/>
          <w:kern w:val="0"/>
          <w:sz w:val="24"/>
          <w:szCs w:val="24"/>
          <w:lang w:eastAsia="en-US"/>
        </w:rPr>
        <w:lastRenderedPageBreak/>
        <w:t>Torque Characteristics</w:t>
      </w:r>
      <w:bookmarkEnd w:id="462"/>
    </w:p>
    <w:bookmarkEnd w:id="463"/>
    <w:bookmarkEnd w:id="464"/>
    <w:p w14:paraId="2487FA10" w14:textId="67256152"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 xml:space="preserve">The variation of average torque against current angle </w:t>
      </w:r>
      <w:r w:rsidRPr="00D64245">
        <w:rPr>
          <w:rFonts w:ascii="Cambria Math" w:eastAsia="宋体" w:hAnsi="Cambria Math" w:cs="Cambria Math"/>
          <w:color w:val="000000" w:themeColor="text1"/>
          <w:spacing w:val="-1"/>
          <w:kern w:val="0"/>
          <w:sz w:val="24"/>
          <w:szCs w:val="24"/>
        </w:rPr>
        <w:t>𝛾</w:t>
      </w:r>
      <w:r w:rsidRPr="00D64245">
        <w:rPr>
          <w:rFonts w:ascii="Times New Roman" w:eastAsia="宋体" w:hAnsi="Times New Roman" w:cs="Times New Roman"/>
          <w:color w:val="000000" w:themeColor="text1"/>
          <w:spacing w:val="-1"/>
          <w:kern w:val="0"/>
          <w:sz w:val="24"/>
          <w:szCs w:val="24"/>
        </w:rPr>
        <w:t xml:space="preserve"> is illustrated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_Ref501013339 \h  \* MERGEFORMAT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宋体" w:hAnsi="Times New Roman" w:cs="Times New Roman"/>
          <w:color w:val="000000" w:themeColor="text1"/>
          <w:spacing w:val="-1"/>
          <w:kern w:val="0"/>
          <w:sz w:val="24"/>
          <w:szCs w:val="24"/>
        </w:rPr>
        <w:t>Fig. 4.22</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The optimum current angle for maximum average torque lies around 90 Elec. Deg., which indicates the SSPMs only contains PM torque T(</w:t>
      </w:r>
      <w:r w:rsidRPr="00D64245">
        <w:rPr>
          <w:rFonts w:ascii="Times New Roman" w:eastAsia="宋体" w:hAnsi="Times New Roman" w:cs="Times New Roman"/>
          <w:i/>
          <w:color w:val="000000" w:themeColor="text1"/>
          <w:spacing w:val="-1"/>
          <w:kern w:val="0"/>
          <w:sz w:val="24"/>
          <w:szCs w:val="24"/>
        </w:rPr>
        <w:t>PM</w:t>
      </w:r>
      <w:r w:rsidRPr="00D64245">
        <w:rPr>
          <w:rFonts w:ascii="Times New Roman" w:eastAsia="宋体" w:hAnsi="Times New Roman" w:cs="Times New Roman"/>
          <w:color w:val="000000" w:themeColor="text1"/>
          <w:spacing w:val="-1"/>
          <w:kern w:val="0"/>
          <w:sz w:val="24"/>
          <w:szCs w:val="24"/>
        </w:rPr>
        <w:t>) and armature reaction torque T(</w:t>
      </w:r>
      <w:r w:rsidRPr="00D64245">
        <w:rPr>
          <w:rFonts w:ascii="Times New Roman" w:eastAsia="宋体" w:hAnsi="Times New Roman" w:cs="Times New Roman"/>
          <w:i/>
          <w:color w:val="000000" w:themeColor="text1"/>
          <w:spacing w:val="-1"/>
          <w:kern w:val="0"/>
          <w:sz w:val="24"/>
          <w:szCs w:val="24"/>
        </w:rPr>
        <w:t>i</w:t>
      </w:r>
      <w:r w:rsidRPr="00D64245">
        <w:rPr>
          <w:rFonts w:ascii="Times New Roman" w:eastAsia="宋体" w:hAnsi="Times New Roman" w:cs="Times New Roman"/>
          <w:color w:val="000000" w:themeColor="text1"/>
          <w:spacing w:val="-1"/>
          <w:kern w:val="0"/>
          <w:sz w:val="24"/>
          <w:szCs w:val="24"/>
        </w:rPr>
        <w:t xml:space="preserve">) while reluctance torque is negligible. Therefore, both machines with non- and overlapping windings can be operated in BLAC mode under </w:t>
      </w:r>
      <w:r w:rsidRPr="00D64245">
        <w:rPr>
          <w:rFonts w:ascii="Times New Roman" w:eastAsia="宋体" w:hAnsi="Times New Roman" w:cs="Times New Roman"/>
          <w:i/>
          <w:color w:val="000000" w:themeColor="text1"/>
          <w:spacing w:val="-1"/>
          <w:kern w:val="0"/>
          <w:sz w:val="24"/>
          <w:szCs w:val="24"/>
        </w:rPr>
        <w:t>i</w:t>
      </w:r>
      <w:r w:rsidRPr="00D64245">
        <w:rPr>
          <w:rFonts w:ascii="Times New Roman" w:eastAsia="宋体" w:hAnsi="Times New Roman" w:cs="Times New Roman"/>
          <w:i/>
          <w:color w:val="000000" w:themeColor="text1"/>
          <w:spacing w:val="-1"/>
          <w:kern w:val="0"/>
          <w:sz w:val="24"/>
          <w:szCs w:val="24"/>
          <w:vertAlign w:val="subscript"/>
        </w:rPr>
        <w:t>d</w:t>
      </w:r>
      <w:r w:rsidRPr="00D64245">
        <w:rPr>
          <w:rFonts w:ascii="Times New Roman" w:eastAsia="宋体" w:hAnsi="Times New Roman" w:cs="Times New Roman"/>
          <w:color w:val="000000" w:themeColor="text1"/>
          <w:spacing w:val="-1"/>
          <w:kern w:val="0"/>
          <w:sz w:val="24"/>
          <w:szCs w:val="24"/>
        </w:rPr>
        <w:t xml:space="preserve"> = 0 control. Consequently, the average torque expression of SSPM [AFI16</w:t>
      </w:r>
      <w:r w:rsidR="00D74F5B" w:rsidRPr="00D64245">
        <w:rPr>
          <w:rFonts w:ascii="Times New Roman" w:eastAsia="宋体" w:hAnsi="Times New Roman" w:cs="Times New Roman"/>
          <w:color w:val="000000" w:themeColor="text1"/>
          <w:spacing w:val="-1"/>
          <w:kern w:val="0"/>
          <w:sz w:val="24"/>
          <w:szCs w:val="24"/>
        </w:rPr>
        <w:t>b</w:t>
      </w:r>
      <w:r w:rsidR="004511CC" w:rsidRPr="00D64245">
        <w:rPr>
          <w:rFonts w:ascii="Times New Roman" w:eastAsia="宋体" w:hAnsi="Times New Roman" w:cs="Times New Roman"/>
          <w:color w:val="000000" w:themeColor="text1"/>
          <w:spacing w:val="-1"/>
          <w:kern w:val="0"/>
          <w:sz w:val="24"/>
          <w:szCs w:val="24"/>
        </w:rPr>
        <w:t>] can be simplified as</w:t>
      </w:r>
    </w:p>
    <w:tbl>
      <w:tblPr>
        <w:tblW w:w="5000" w:type="pct"/>
        <w:jc w:val="center"/>
        <w:tblLook w:val="04A0" w:firstRow="1" w:lastRow="0" w:firstColumn="1" w:lastColumn="0" w:noHBand="0" w:noVBand="1"/>
      </w:tblPr>
      <w:tblGrid>
        <w:gridCol w:w="1718"/>
        <w:gridCol w:w="4869"/>
        <w:gridCol w:w="1719"/>
      </w:tblGrid>
      <w:tr w:rsidR="00D64245" w:rsidRPr="00D64245" w14:paraId="752AFECF" w14:textId="77777777" w:rsidTr="006D1C62">
        <w:trPr>
          <w:jc w:val="center"/>
        </w:trPr>
        <w:tc>
          <w:tcPr>
            <w:tcW w:w="1034" w:type="pct"/>
            <w:shd w:val="clear" w:color="auto" w:fill="auto"/>
            <w:vAlign w:val="center"/>
          </w:tcPr>
          <w:p w14:paraId="0F90F52F"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2931" w:type="pct"/>
            <w:shd w:val="clear" w:color="auto" w:fill="auto"/>
            <w:vAlign w:val="center"/>
          </w:tcPr>
          <w:p w14:paraId="471AB67C"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24"/>
                <w:sz w:val="24"/>
                <w:szCs w:val="24"/>
                <w:lang w:eastAsia="x-none"/>
              </w:rPr>
              <w:object w:dxaOrig="3220" w:dyaOrig="620" w14:anchorId="5C9A9865">
                <v:shape id="_x0000_i1162" type="#_x0000_t75" style="width:165.7pt;height:35.5pt" o:ole="">
                  <v:imagedata r:id="rId517" o:title=""/>
                </v:shape>
                <o:OLEObject Type="Embed" ProgID="Equation.DSMT4" ShapeID="_x0000_i1162" DrawAspect="Content" ObjectID="_1619929386" r:id="rId518"/>
              </w:object>
            </w:r>
          </w:p>
        </w:tc>
        <w:tc>
          <w:tcPr>
            <w:tcW w:w="1035" w:type="pct"/>
            <w:shd w:val="clear" w:color="auto" w:fill="auto"/>
            <w:vAlign w:val="center"/>
          </w:tcPr>
          <w:p w14:paraId="66D7858A" w14:textId="13CAD6AB" w:rsidR="00AB60FA" w:rsidRPr="00D64245" w:rsidRDefault="00AB60FA" w:rsidP="00475918">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(4.1</w:t>
            </w:r>
            <w:r w:rsidR="00475918" w:rsidRPr="00D64245">
              <w:rPr>
                <w:rFonts w:ascii="Times New Roman" w:eastAsia="宋体" w:hAnsi="Times New Roman" w:cs="Times New Roman"/>
                <w:color w:val="000000" w:themeColor="text1"/>
                <w:spacing w:val="-1"/>
                <w:kern w:val="0"/>
                <w:sz w:val="24"/>
                <w:szCs w:val="24"/>
              </w:rPr>
              <w:t>3</w:t>
            </w:r>
            <w:r w:rsidRPr="00D64245">
              <w:rPr>
                <w:rFonts w:ascii="Times New Roman" w:eastAsia="宋体" w:hAnsi="Times New Roman" w:cs="Times New Roman"/>
                <w:color w:val="000000" w:themeColor="text1"/>
                <w:spacing w:val="-1"/>
                <w:kern w:val="0"/>
                <w:sz w:val="24"/>
                <w:szCs w:val="24"/>
              </w:rPr>
              <w:t>)</w:t>
            </w:r>
          </w:p>
        </w:tc>
      </w:tr>
    </w:tbl>
    <w:p w14:paraId="0D7E38D3" w14:textId="7A9453DF"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rPr>
        <w:t xml:space="preserve">where </w:t>
      </w:r>
      <w:r w:rsidRPr="00D64245">
        <w:rPr>
          <w:rFonts w:ascii="Times New Roman" w:eastAsia="宋体" w:hAnsi="Times New Roman" w:cs="Times New Roman"/>
          <w:i/>
          <w:color w:val="000000" w:themeColor="text1"/>
          <w:spacing w:val="-1"/>
          <w:kern w:val="0"/>
          <w:sz w:val="24"/>
          <w:szCs w:val="24"/>
        </w:rPr>
        <w:t>p</w:t>
      </w:r>
      <w:r w:rsidRPr="00D64245">
        <w:rPr>
          <w:rFonts w:ascii="Times New Roman" w:eastAsia="宋体" w:hAnsi="Times New Roman" w:cs="Times New Roman"/>
          <w:color w:val="000000" w:themeColor="text1"/>
          <w:spacing w:val="-1"/>
          <w:kern w:val="0"/>
          <w:sz w:val="24"/>
          <w:szCs w:val="24"/>
        </w:rPr>
        <w:t xml:space="preserve"> is the number of pole-pairs, which is the same as the rotor pole number </w:t>
      </w:r>
      <w:r w:rsidRPr="00D64245">
        <w:rPr>
          <w:rFonts w:ascii="Times New Roman" w:eastAsia="宋体" w:hAnsi="Times New Roman" w:cs="Times New Roman"/>
          <w:i/>
          <w:color w:val="000000" w:themeColor="text1"/>
          <w:spacing w:val="-1"/>
          <w:kern w:val="0"/>
          <w:sz w:val="24"/>
          <w:szCs w:val="24"/>
        </w:rPr>
        <w:t>N</w:t>
      </w:r>
      <w:r w:rsidRPr="00D64245">
        <w:rPr>
          <w:rFonts w:ascii="Times New Roman" w:eastAsia="宋体" w:hAnsi="Times New Roman" w:cs="Times New Roman"/>
          <w:i/>
          <w:color w:val="000000" w:themeColor="text1"/>
          <w:spacing w:val="-1"/>
          <w:kern w:val="0"/>
          <w:sz w:val="24"/>
          <w:szCs w:val="24"/>
          <w:vertAlign w:val="subscript"/>
        </w:rPr>
        <w:t>r</w:t>
      </w:r>
      <w:r w:rsidRPr="00D64245">
        <w:rPr>
          <w:rFonts w:ascii="Times New Roman" w:eastAsia="宋体" w:hAnsi="Times New Roman" w:cs="Times New Roman"/>
          <w:color w:val="000000" w:themeColor="text1"/>
          <w:spacing w:val="-1"/>
          <w:kern w:val="0"/>
          <w:sz w:val="24"/>
          <w:szCs w:val="24"/>
        </w:rPr>
        <w:t xml:space="preserve"> for the SSPMs; </w:t>
      </w:r>
      <w:r w:rsidRPr="00D64245">
        <w:rPr>
          <w:rFonts w:ascii="Times New Roman" w:eastAsia="宋体" w:hAnsi="Times New Roman" w:cs="Times New Roman"/>
          <w:color w:val="000000" w:themeColor="text1"/>
          <w:spacing w:val="-1"/>
          <w:kern w:val="0"/>
          <w:position w:val="-12"/>
          <w:sz w:val="24"/>
          <w:szCs w:val="24"/>
          <w:lang w:eastAsia="x-none"/>
        </w:rPr>
        <w:object w:dxaOrig="580" w:dyaOrig="320" w14:anchorId="31D54E9B">
          <v:shape id="_x0000_i1163" type="#_x0000_t75" style="width:28.6pt;height:14.8pt" o:ole="">
            <v:imagedata r:id="rId519" o:title=""/>
          </v:shape>
          <o:OLEObject Type="Embed" ProgID="Equation.DSMT4" ShapeID="_x0000_i1163" DrawAspect="Content" ObjectID="_1619929387" r:id="rId520"/>
        </w:object>
      </w:r>
      <w:r w:rsidRPr="00D64245">
        <w:rPr>
          <w:rFonts w:ascii="Times New Roman" w:eastAsia="宋体" w:hAnsi="Times New Roman" w:cs="Times New Roman"/>
          <w:color w:val="000000" w:themeColor="text1"/>
          <w:spacing w:val="-1"/>
          <w:kern w:val="0"/>
          <w:sz w:val="24"/>
          <w:szCs w:val="24"/>
          <w:lang w:eastAsia="x-none"/>
        </w:rPr>
        <w:t xml:space="preserve">is the </w:t>
      </w:r>
      <w:r w:rsidRPr="00D64245">
        <w:rPr>
          <w:rFonts w:ascii="Times New Roman" w:eastAsia="宋体" w:hAnsi="Times New Roman" w:cs="Times New Roman"/>
          <w:i/>
          <w:color w:val="000000" w:themeColor="text1"/>
          <w:spacing w:val="-1"/>
          <w:kern w:val="0"/>
          <w:sz w:val="24"/>
          <w:szCs w:val="24"/>
          <w:lang w:eastAsia="x-none"/>
        </w:rPr>
        <w:t>d</w:t>
      </w:r>
      <w:r w:rsidRPr="00D64245">
        <w:rPr>
          <w:rFonts w:ascii="Times New Roman" w:eastAsia="宋体" w:hAnsi="Times New Roman" w:cs="Times New Roman"/>
          <w:color w:val="000000" w:themeColor="text1"/>
          <w:spacing w:val="-1"/>
          <w:kern w:val="0"/>
          <w:sz w:val="24"/>
          <w:szCs w:val="24"/>
          <w:lang w:eastAsia="x-none"/>
        </w:rPr>
        <w:t xml:space="preserve">-axis flux linkage which is coupled by </w:t>
      </w:r>
      <w:r w:rsidRPr="00D64245">
        <w:rPr>
          <w:rFonts w:ascii="Times New Roman" w:eastAsia="宋体" w:hAnsi="Times New Roman" w:cs="Times New Roman"/>
          <w:i/>
          <w:color w:val="000000" w:themeColor="text1"/>
          <w:spacing w:val="-1"/>
          <w:kern w:val="0"/>
          <w:sz w:val="24"/>
          <w:szCs w:val="24"/>
          <w:lang w:eastAsia="x-none"/>
        </w:rPr>
        <w:t>q</w:t>
      </w:r>
      <w:r w:rsidRPr="00D64245">
        <w:rPr>
          <w:rFonts w:ascii="Times New Roman" w:eastAsia="宋体" w:hAnsi="Times New Roman" w:cs="Times New Roman"/>
          <w:color w:val="000000" w:themeColor="text1"/>
          <w:spacing w:val="-1"/>
          <w:kern w:val="0"/>
          <w:sz w:val="24"/>
          <w:szCs w:val="24"/>
          <w:lang w:eastAsia="x-none"/>
        </w:rPr>
        <w:t xml:space="preserve">-axis current </w:t>
      </w:r>
      <w:r w:rsidRPr="00D64245">
        <w:rPr>
          <w:rFonts w:ascii="Times New Roman" w:eastAsia="宋体" w:hAnsi="Times New Roman" w:cs="Times New Roman"/>
          <w:i/>
          <w:color w:val="000000" w:themeColor="text1"/>
          <w:spacing w:val="-1"/>
          <w:kern w:val="0"/>
          <w:sz w:val="24"/>
          <w:szCs w:val="24"/>
          <w:lang w:eastAsia="x-none"/>
        </w:rPr>
        <w:t>i</w:t>
      </w:r>
      <w:r w:rsidRPr="00D64245">
        <w:rPr>
          <w:rFonts w:ascii="Times New Roman" w:eastAsia="宋体" w:hAnsi="Times New Roman" w:cs="Times New Roman"/>
          <w:i/>
          <w:color w:val="000000" w:themeColor="text1"/>
          <w:spacing w:val="-1"/>
          <w:kern w:val="0"/>
          <w:sz w:val="24"/>
          <w:szCs w:val="24"/>
          <w:vertAlign w:val="subscript"/>
          <w:lang w:eastAsia="x-none"/>
        </w:rPr>
        <w:t>q</w:t>
      </w:r>
      <w:r w:rsidRPr="00D64245">
        <w:rPr>
          <w:rFonts w:ascii="Times New Roman" w:eastAsia="宋体" w:hAnsi="Times New Roman" w:cs="Times New Roman"/>
          <w:color w:val="000000" w:themeColor="text1"/>
          <w:spacing w:val="-1"/>
          <w:kern w:val="0"/>
          <w:sz w:val="24"/>
          <w:szCs w:val="24"/>
          <w:lang w:eastAsia="x-none"/>
        </w:rPr>
        <w:t xml:space="preserve">. The contributions of </w:t>
      </w:r>
      <w:r w:rsidRPr="00D64245">
        <w:rPr>
          <w:rFonts w:ascii="Times New Roman" w:eastAsia="宋体" w:hAnsi="Times New Roman" w:cs="Times New Roman"/>
          <w:color w:val="000000" w:themeColor="text1"/>
          <w:spacing w:val="-1"/>
          <w:kern w:val="0"/>
          <w:sz w:val="24"/>
          <w:szCs w:val="24"/>
        </w:rPr>
        <w:t>PM and armature reaction</w:t>
      </w:r>
      <w:r w:rsidRPr="00D64245">
        <w:rPr>
          <w:rFonts w:ascii="Times New Roman" w:eastAsia="宋体" w:hAnsi="Times New Roman" w:cs="Times New Roman"/>
          <w:color w:val="000000" w:themeColor="text1"/>
          <w:spacing w:val="-1"/>
          <w:kern w:val="0"/>
          <w:sz w:val="24"/>
          <w:szCs w:val="24"/>
          <w:lang w:eastAsia="x-none"/>
        </w:rPr>
        <w:t xml:space="preserve"> torques to average torque can be separated by applying </w:t>
      </w:r>
      <w:r w:rsidRPr="00D64245">
        <w:rPr>
          <w:rFonts w:ascii="Times New Roman" w:eastAsia="宋体" w:hAnsi="Times New Roman" w:cs="Times New Roman"/>
          <w:color w:val="000000" w:themeColor="text1"/>
          <w:spacing w:val="-1"/>
          <w:kern w:val="0"/>
          <w:sz w:val="24"/>
          <w:szCs w:val="24"/>
        </w:rPr>
        <w:t xml:space="preserve">frozen permeability (FP) method [CHU13] under different </w:t>
      </w:r>
      <w:r w:rsidRPr="00D64245">
        <w:rPr>
          <w:rFonts w:ascii="Times New Roman" w:eastAsia="宋体" w:hAnsi="Times New Roman" w:cs="Times New Roman"/>
          <w:i/>
          <w:color w:val="000000" w:themeColor="text1"/>
          <w:spacing w:val="-1"/>
          <w:kern w:val="0"/>
          <w:sz w:val="24"/>
          <w:szCs w:val="24"/>
          <w:lang w:eastAsia="x-none"/>
        </w:rPr>
        <w:t>Q</w:t>
      </w:r>
      <w:r w:rsidRPr="00D64245">
        <w:rPr>
          <w:rFonts w:ascii="Times New Roman" w:eastAsia="宋体" w:hAnsi="Times New Roman" w:cs="Times New Roman"/>
          <w:color w:val="000000" w:themeColor="text1"/>
          <w:spacing w:val="-1"/>
          <w:kern w:val="0"/>
          <w:sz w:val="24"/>
          <w:szCs w:val="24"/>
          <w:lang w:eastAsia="x-none"/>
        </w:rPr>
        <w:t xml:space="preserve">-axis currents as </w:t>
      </w:r>
      <w:r w:rsidRPr="00D64245">
        <w:rPr>
          <w:rFonts w:ascii="Times New Roman" w:eastAsia="宋体" w:hAnsi="Times New Roman" w:cs="Times New Roman"/>
          <w:color w:val="000000" w:themeColor="text1"/>
          <w:spacing w:val="-1"/>
          <w:kern w:val="0"/>
          <w:sz w:val="24"/>
          <w:szCs w:val="24"/>
        </w:rPr>
        <w:t xml:space="preserve">shown in Fig. </w:t>
      </w:r>
      <w:r w:rsidR="00FA2882" w:rsidRPr="00D64245">
        <w:rPr>
          <w:rFonts w:ascii="Times New Roman" w:eastAsia="宋体" w:hAnsi="Times New Roman" w:cs="Times New Roman"/>
          <w:color w:val="000000" w:themeColor="text1"/>
          <w:spacing w:val="-1"/>
          <w:kern w:val="0"/>
          <w:sz w:val="24"/>
          <w:szCs w:val="24"/>
        </w:rPr>
        <w:fldChar w:fldCharType="begin"/>
      </w:r>
      <w:r w:rsidR="00FA2882" w:rsidRPr="00D64245">
        <w:rPr>
          <w:rFonts w:ascii="Times New Roman" w:eastAsia="宋体" w:hAnsi="Times New Roman" w:cs="Times New Roman"/>
          <w:color w:val="000000" w:themeColor="text1"/>
          <w:spacing w:val="-1"/>
          <w:kern w:val="0"/>
          <w:sz w:val="24"/>
          <w:szCs w:val="24"/>
        </w:rPr>
        <w:instrText xml:space="preserve"> STYLEREF 1 \s </w:instrText>
      </w:r>
      <w:r w:rsidR="00FA2882" w:rsidRPr="00D64245">
        <w:rPr>
          <w:rFonts w:ascii="Times New Roman" w:eastAsia="宋体" w:hAnsi="Times New Roman" w:cs="Times New Roman"/>
          <w:color w:val="000000" w:themeColor="text1"/>
          <w:spacing w:val="-1"/>
          <w:kern w:val="0"/>
          <w:sz w:val="24"/>
          <w:szCs w:val="24"/>
        </w:rPr>
        <w:fldChar w:fldCharType="separate"/>
      </w:r>
      <w:r w:rsidR="00D64245">
        <w:rPr>
          <w:rFonts w:ascii="Times New Roman" w:eastAsia="宋体" w:hAnsi="Times New Roman" w:cs="Times New Roman"/>
          <w:noProof/>
          <w:color w:val="000000" w:themeColor="text1"/>
          <w:spacing w:val="-1"/>
          <w:kern w:val="0"/>
          <w:sz w:val="24"/>
          <w:szCs w:val="24"/>
        </w:rPr>
        <w:t>4</w:t>
      </w:r>
      <w:r w:rsidR="00FA2882" w:rsidRPr="00D64245">
        <w:rPr>
          <w:rFonts w:ascii="Times New Roman" w:eastAsia="宋体" w:hAnsi="Times New Roman" w:cs="Times New Roman"/>
          <w:color w:val="000000" w:themeColor="text1"/>
          <w:spacing w:val="-1"/>
          <w:kern w:val="0"/>
          <w:sz w:val="24"/>
          <w:szCs w:val="24"/>
        </w:rPr>
        <w:fldChar w:fldCharType="end"/>
      </w:r>
      <w:r w:rsidR="00FA2882" w:rsidRPr="00D64245">
        <w:rPr>
          <w:rFonts w:ascii="Times New Roman" w:eastAsia="宋体" w:hAnsi="Times New Roman" w:cs="Times New Roman"/>
          <w:color w:val="000000" w:themeColor="text1"/>
          <w:spacing w:val="-1"/>
          <w:kern w:val="0"/>
          <w:sz w:val="24"/>
          <w:szCs w:val="24"/>
        </w:rPr>
        <w:t>.</w:t>
      </w:r>
      <w:r w:rsidR="00FA2882" w:rsidRPr="00D64245">
        <w:rPr>
          <w:rFonts w:ascii="Times New Roman" w:eastAsia="宋体" w:hAnsi="Times New Roman" w:cs="Times New Roman"/>
          <w:color w:val="000000" w:themeColor="text1"/>
          <w:spacing w:val="-1"/>
          <w:kern w:val="0"/>
          <w:sz w:val="24"/>
          <w:szCs w:val="24"/>
        </w:rPr>
        <w:fldChar w:fldCharType="begin"/>
      </w:r>
      <w:r w:rsidR="00FA2882" w:rsidRPr="00D64245">
        <w:rPr>
          <w:rFonts w:ascii="Times New Roman" w:eastAsia="宋体" w:hAnsi="Times New Roman" w:cs="Times New Roman"/>
          <w:color w:val="000000" w:themeColor="text1"/>
          <w:spacing w:val="-1"/>
          <w:kern w:val="0"/>
          <w:sz w:val="24"/>
          <w:szCs w:val="24"/>
        </w:rPr>
        <w:instrText xml:space="preserve"> SEQ Fig. \* ARABIC \s 1 </w:instrText>
      </w:r>
      <w:r w:rsidR="00FA2882" w:rsidRPr="00D64245">
        <w:rPr>
          <w:rFonts w:ascii="Times New Roman" w:eastAsia="宋体" w:hAnsi="Times New Roman" w:cs="Times New Roman"/>
          <w:color w:val="000000" w:themeColor="text1"/>
          <w:spacing w:val="-1"/>
          <w:kern w:val="0"/>
          <w:sz w:val="24"/>
          <w:szCs w:val="24"/>
        </w:rPr>
        <w:fldChar w:fldCharType="separate"/>
      </w:r>
      <w:r w:rsidR="00D64245">
        <w:rPr>
          <w:rFonts w:ascii="Times New Roman" w:eastAsia="宋体" w:hAnsi="Times New Roman" w:cs="Times New Roman"/>
          <w:noProof/>
          <w:color w:val="000000" w:themeColor="text1"/>
          <w:spacing w:val="-1"/>
          <w:kern w:val="0"/>
          <w:sz w:val="24"/>
          <w:szCs w:val="24"/>
        </w:rPr>
        <w:t>21</w:t>
      </w:r>
      <w:r w:rsidR="00FA2882"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lang w:val="x-none"/>
        </w:rPr>
        <w:t>.</w:t>
      </w:r>
      <w:r w:rsidRPr="00D64245">
        <w:rPr>
          <w:rFonts w:ascii="Times New Roman" w:eastAsia="宋体" w:hAnsi="Times New Roman" w:cs="Times New Roman"/>
          <w:color w:val="000000" w:themeColor="text1"/>
          <w:spacing w:val="-1"/>
          <w:kern w:val="0"/>
          <w:sz w:val="24"/>
          <w:szCs w:val="24"/>
          <w:lang w:eastAsia="x-none"/>
        </w:rPr>
        <w:t xml:space="preserve"> As can be seen, the PM torque </w:t>
      </w:r>
      <w:r w:rsidRPr="00D64245">
        <w:rPr>
          <w:rFonts w:ascii="Times New Roman" w:eastAsia="宋体" w:hAnsi="Times New Roman" w:cs="Times New Roman"/>
          <w:color w:val="000000" w:themeColor="text1"/>
          <w:spacing w:val="-1"/>
          <w:kern w:val="0"/>
          <w:sz w:val="24"/>
          <w:szCs w:val="24"/>
        </w:rPr>
        <w:t>T(</w:t>
      </w:r>
      <w:r w:rsidRPr="00D64245">
        <w:rPr>
          <w:rFonts w:ascii="Times New Roman" w:eastAsia="宋体" w:hAnsi="Times New Roman" w:cs="Times New Roman"/>
          <w:i/>
          <w:color w:val="000000" w:themeColor="text1"/>
          <w:spacing w:val="-1"/>
          <w:kern w:val="0"/>
          <w:sz w:val="24"/>
          <w:szCs w:val="24"/>
        </w:rPr>
        <w:t>PM</w:t>
      </w:r>
      <w:r w:rsidRPr="00D64245">
        <w:rPr>
          <w:rFonts w:ascii="Times New Roman" w:eastAsia="宋体" w:hAnsi="Times New Roman" w:cs="Times New Roman"/>
          <w:color w:val="000000" w:themeColor="text1"/>
          <w:spacing w:val="-1"/>
          <w:kern w:val="0"/>
          <w:sz w:val="24"/>
          <w:szCs w:val="24"/>
        </w:rPr>
        <w:t xml:space="preserve">) has dominating role in high electrical loading range while the </w:t>
      </w:r>
      <w:r w:rsidRPr="00D64245">
        <w:rPr>
          <w:rFonts w:ascii="Times New Roman" w:eastAsia="宋体" w:hAnsi="Times New Roman" w:cs="Times New Roman"/>
          <w:color w:val="000000" w:themeColor="text1"/>
          <w:spacing w:val="-1"/>
          <w:kern w:val="0"/>
          <w:sz w:val="24"/>
          <w:szCs w:val="24"/>
          <w:lang w:eastAsia="x-none"/>
        </w:rPr>
        <w:t>armature reaction torques</w:t>
      </w:r>
      <w:r w:rsidRPr="00D64245">
        <w:rPr>
          <w:rFonts w:ascii="Times New Roman" w:eastAsia="宋体" w:hAnsi="Times New Roman" w:cs="Times New Roman"/>
          <w:color w:val="000000" w:themeColor="text1"/>
          <w:spacing w:val="-1"/>
          <w:kern w:val="0"/>
          <w:sz w:val="24"/>
          <w:szCs w:val="24"/>
        </w:rPr>
        <w:t xml:space="preserve"> T(</w:t>
      </w:r>
      <w:r w:rsidRPr="00D64245">
        <w:rPr>
          <w:rFonts w:ascii="Times New Roman" w:eastAsia="宋体" w:hAnsi="Times New Roman" w:cs="Times New Roman"/>
          <w:i/>
          <w:color w:val="000000" w:themeColor="text1"/>
          <w:spacing w:val="-1"/>
          <w:kern w:val="0"/>
          <w:sz w:val="24"/>
          <w:szCs w:val="24"/>
        </w:rPr>
        <w:t>i</w:t>
      </w:r>
      <w:r w:rsidRPr="00D64245">
        <w:rPr>
          <w:rFonts w:ascii="Times New Roman" w:eastAsia="宋体" w:hAnsi="Times New Roman" w:cs="Times New Roman"/>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lang w:eastAsia="x-none"/>
        </w:rPr>
        <w:t xml:space="preserve"> of both machines decrease with the increase of the magnetic saturation.</w:t>
      </w:r>
    </w:p>
    <w:p w14:paraId="3E56A03D" w14:textId="1B92A03E"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_Ref500950846 \h  \* MERGEFORMAT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宋体" w:hAnsi="Times New Roman" w:cs="Times New Roman"/>
          <w:color w:val="000000" w:themeColor="text1"/>
          <w:spacing w:val="-1"/>
          <w:kern w:val="0"/>
          <w:sz w:val="24"/>
          <w:szCs w:val="24"/>
        </w:rPr>
        <w:t>Fig. 4.23</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xml:space="preserve"> shows the on-load electromagnetic torque of the 12s10r-A1 and the 12s7r-A3 SSPM, in which the average torque is 0.8Nm and 2.2Nm under the same copper loss, viz. </w:t>
      </w:r>
      <w:r w:rsidRPr="00D64245">
        <w:rPr>
          <w:rFonts w:ascii="Times New Roman" w:eastAsia="宋体" w:hAnsi="Times New Roman" w:cs="Times New Roman"/>
          <w:i/>
          <w:color w:val="000000" w:themeColor="text1"/>
          <w:spacing w:val="-1"/>
          <w:kern w:val="0"/>
          <w:sz w:val="24"/>
          <w:szCs w:val="24"/>
        </w:rPr>
        <w:t>P</w:t>
      </w:r>
      <w:r w:rsidRPr="00D64245">
        <w:rPr>
          <w:rFonts w:ascii="Times New Roman" w:eastAsia="宋体" w:hAnsi="Times New Roman" w:cs="Times New Roman"/>
          <w:i/>
          <w:color w:val="000000" w:themeColor="text1"/>
          <w:spacing w:val="-1"/>
          <w:kern w:val="0"/>
          <w:sz w:val="24"/>
          <w:szCs w:val="24"/>
          <w:vertAlign w:val="subscript"/>
        </w:rPr>
        <w:t>Cu</w:t>
      </w:r>
      <w:r w:rsidRPr="00D64245">
        <w:rPr>
          <w:rFonts w:ascii="Times New Roman" w:eastAsia="宋体" w:hAnsi="Times New Roman" w:cs="Times New Roman"/>
          <w:color w:val="000000" w:themeColor="text1"/>
          <w:spacing w:val="-1"/>
          <w:kern w:val="0"/>
          <w:sz w:val="24"/>
          <w:szCs w:val="24"/>
        </w:rPr>
        <w:t xml:space="preserve"> = 60W. It shows that the proposed 12s7r-A3 SSPM with overlapping winding can produce 172.6% higher torque density and 89.2% lower torque ripple than the non-overlapping one. The overload capability of two SSPMs are comparatively studied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_Ref501021283 \h  \* MERGEFORMAT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宋体" w:hAnsi="Times New Roman" w:cs="Times New Roman"/>
          <w:color w:val="000000" w:themeColor="text1"/>
          <w:spacing w:val="-1"/>
          <w:kern w:val="0"/>
          <w:sz w:val="24"/>
          <w:szCs w:val="24"/>
        </w:rPr>
        <w:t>Fig. 4.24</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 xml:space="preserve"> with the variation of average torque against the copper loss. The copper loss range is doubled than the level which SSPMs are global optimized. It can be seen that the 12s7r-A3 SSPM demonstrates significantly higher average torque in the whole copper loss range due to the thicker stator back iron and larger fundamental back-EMF.</w:t>
      </w:r>
    </w:p>
    <w:p w14:paraId="1C4E16BC"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noProof/>
          <w:color w:val="000000" w:themeColor="text1"/>
          <w:spacing w:val="-1"/>
          <w:kern w:val="0"/>
          <w:sz w:val="24"/>
          <w:szCs w:val="24"/>
        </w:rPr>
        <w:lastRenderedPageBreak/>
        <w:drawing>
          <wp:inline distT="0" distB="0" distL="0" distR="0" wp14:anchorId="3E8E8BB6" wp14:editId="7D928B2C">
            <wp:extent cx="4900981" cy="2880000"/>
            <wp:effectExtent l="0" t="0" r="0" b="0"/>
            <wp:docPr id="24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4900981" cy="2880000"/>
                    </a:xfrm>
                    <a:prstGeom prst="rect">
                      <a:avLst/>
                    </a:prstGeom>
                    <a:noFill/>
                    <a:ln>
                      <a:noFill/>
                    </a:ln>
                  </pic:spPr>
                </pic:pic>
              </a:graphicData>
            </a:graphic>
          </wp:inline>
        </w:drawing>
      </w:r>
    </w:p>
    <w:p w14:paraId="7ACAE437" w14:textId="4B8B43E2" w:rsidR="00AB60FA" w:rsidRPr="00D64245" w:rsidRDefault="00AB60FA" w:rsidP="00AB60FA">
      <w:pPr>
        <w:widowControl/>
        <w:spacing w:line="360" w:lineRule="auto"/>
        <w:jc w:val="center"/>
        <w:rPr>
          <w:rFonts w:ascii="Times New Roman" w:eastAsia="宋体" w:hAnsi="Times New Roman" w:cs="Times New Roman"/>
          <w:color w:val="000000" w:themeColor="text1"/>
          <w:kern w:val="0"/>
          <w:sz w:val="24"/>
          <w:szCs w:val="24"/>
        </w:rPr>
      </w:pPr>
      <w:bookmarkStart w:id="465" w:name="_Ref501013339"/>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22</w:t>
      </w:r>
      <w:r w:rsidR="00FA2882" w:rsidRPr="00D64245">
        <w:rPr>
          <w:rFonts w:ascii="Times New Roman" w:eastAsia="宋体" w:hAnsi="Times New Roman" w:cs="Times New Roman"/>
          <w:color w:val="000000" w:themeColor="text1"/>
          <w:kern w:val="0"/>
          <w:sz w:val="24"/>
          <w:szCs w:val="24"/>
        </w:rPr>
        <w:fldChar w:fldCharType="end"/>
      </w:r>
      <w:bookmarkEnd w:id="465"/>
      <w:r w:rsidRPr="00D64245">
        <w:rPr>
          <w:rFonts w:ascii="Times New Roman" w:eastAsia="宋体" w:hAnsi="Times New Roman" w:cs="Times New Roman"/>
          <w:color w:val="000000" w:themeColor="text1"/>
          <w:kern w:val="0"/>
          <w:sz w:val="24"/>
          <w:szCs w:val="24"/>
        </w:rPr>
        <w:t>. Average torque against current angle.</w:t>
      </w:r>
    </w:p>
    <w:p w14:paraId="54A1FB7B"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79F210D1" wp14:editId="567C0940">
            <wp:extent cx="4900981" cy="2880000"/>
            <wp:effectExtent l="0" t="0" r="0" b="0"/>
            <wp:docPr id="24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4900981" cy="2880000"/>
                    </a:xfrm>
                    <a:prstGeom prst="rect">
                      <a:avLst/>
                    </a:prstGeom>
                    <a:noFill/>
                    <a:ln>
                      <a:noFill/>
                    </a:ln>
                  </pic:spPr>
                </pic:pic>
              </a:graphicData>
            </a:graphic>
          </wp:inline>
        </w:drawing>
      </w:r>
    </w:p>
    <w:p w14:paraId="65396DEE" w14:textId="22CBCA2C" w:rsidR="00AB60FA" w:rsidRPr="00D64245" w:rsidRDefault="00AB60FA" w:rsidP="00AB60FA">
      <w:pPr>
        <w:widowControl/>
        <w:spacing w:line="360" w:lineRule="auto"/>
        <w:jc w:val="center"/>
        <w:rPr>
          <w:rFonts w:ascii="Times New Roman" w:eastAsia="宋体" w:hAnsi="Times New Roman" w:cs="Times New Roman"/>
          <w:color w:val="000000" w:themeColor="text1"/>
          <w:kern w:val="0"/>
          <w:sz w:val="24"/>
          <w:szCs w:val="24"/>
          <w:lang w:eastAsia="en-US"/>
        </w:rPr>
      </w:pPr>
      <w:bookmarkStart w:id="466" w:name="_Ref500950846"/>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23</w:t>
      </w:r>
      <w:r w:rsidR="00FA2882" w:rsidRPr="00D64245">
        <w:rPr>
          <w:rFonts w:ascii="Times New Roman" w:eastAsia="宋体" w:hAnsi="Times New Roman" w:cs="Times New Roman"/>
          <w:color w:val="000000" w:themeColor="text1"/>
          <w:kern w:val="0"/>
          <w:sz w:val="24"/>
          <w:szCs w:val="24"/>
        </w:rPr>
        <w:fldChar w:fldCharType="end"/>
      </w:r>
      <w:bookmarkEnd w:id="466"/>
      <w:r w:rsidRPr="00D64245">
        <w:rPr>
          <w:rFonts w:ascii="Times New Roman" w:eastAsia="宋体" w:hAnsi="Times New Roman" w:cs="Times New Roman"/>
          <w:color w:val="000000" w:themeColor="text1"/>
          <w:kern w:val="0"/>
          <w:sz w:val="24"/>
          <w:szCs w:val="24"/>
        </w:rPr>
        <w:t>. On-load torque waveform under</w:t>
      </w:r>
      <w:r w:rsidRPr="00D64245">
        <w:rPr>
          <w:rFonts w:ascii="Times New Roman" w:eastAsia="宋体" w:hAnsi="Times New Roman" w:cs="Times New Roman"/>
          <w:color w:val="000000" w:themeColor="text1"/>
          <w:kern w:val="0"/>
          <w:sz w:val="24"/>
          <w:szCs w:val="24"/>
          <w:lang w:eastAsia="en-US"/>
        </w:rPr>
        <w:t xml:space="preserve"> </w:t>
      </w:r>
      <w:r w:rsidRPr="00D64245">
        <w:rPr>
          <w:rFonts w:ascii="Times New Roman" w:eastAsia="宋体" w:hAnsi="Times New Roman" w:cs="Times New Roman"/>
          <w:i/>
          <w:color w:val="000000" w:themeColor="text1"/>
          <w:kern w:val="0"/>
          <w:sz w:val="24"/>
          <w:szCs w:val="24"/>
          <w:lang w:eastAsia="en-US"/>
        </w:rPr>
        <w:t>i</w:t>
      </w:r>
      <w:r w:rsidRPr="00D64245">
        <w:rPr>
          <w:rFonts w:ascii="Times New Roman" w:eastAsia="宋体" w:hAnsi="Times New Roman" w:cs="Times New Roman"/>
          <w:i/>
          <w:color w:val="000000" w:themeColor="text1"/>
          <w:kern w:val="0"/>
          <w:sz w:val="24"/>
          <w:szCs w:val="24"/>
          <w:vertAlign w:val="subscript"/>
          <w:lang w:eastAsia="en-US"/>
        </w:rPr>
        <w:t>d</w:t>
      </w:r>
      <w:r w:rsidRPr="00D64245">
        <w:rPr>
          <w:rFonts w:ascii="Times New Roman" w:eastAsia="宋体" w:hAnsi="Times New Roman" w:cs="Times New Roman"/>
          <w:color w:val="000000" w:themeColor="text1"/>
          <w:kern w:val="0"/>
          <w:sz w:val="24"/>
          <w:szCs w:val="24"/>
          <w:lang w:eastAsia="en-US"/>
        </w:rPr>
        <w:t xml:space="preserve"> = 0 control.</w:t>
      </w:r>
    </w:p>
    <w:p w14:paraId="673B31E7" w14:textId="77777777" w:rsidR="00AB60FA" w:rsidRPr="00D64245" w:rsidRDefault="00AB60FA" w:rsidP="00AB60FA">
      <w:pPr>
        <w:keepNext/>
        <w:widowControl/>
        <w:spacing w:after="160" w:line="360" w:lineRule="auto"/>
        <w:ind w:leftChars="-71" w:left="-149"/>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6F7BC8AB" wp14:editId="7ACE41F4">
            <wp:extent cx="4899600" cy="2880000"/>
            <wp:effectExtent l="0" t="0" r="0" b="0"/>
            <wp:docPr id="24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4899600" cy="2880000"/>
                    </a:xfrm>
                    <a:prstGeom prst="rect">
                      <a:avLst/>
                    </a:prstGeom>
                    <a:noFill/>
                    <a:ln>
                      <a:noFill/>
                    </a:ln>
                  </pic:spPr>
                </pic:pic>
              </a:graphicData>
            </a:graphic>
          </wp:inline>
        </w:drawing>
      </w:r>
    </w:p>
    <w:p w14:paraId="64F66114" w14:textId="27D1774A" w:rsidR="00AB60FA" w:rsidRPr="00D64245" w:rsidRDefault="00AB60FA" w:rsidP="00AB60FA">
      <w:pPr>
        <w:widowControl/>
        <w:spacing w:line="360" w:lineRule="auto"/>
        <w:jc w:val="center"/>
        <w:rPr>
          <w:rFonts w:ascii="Times New Roman" w:eastAsia="宋体" w:hAnsi="Times New Roman" w:cs="Times New Roman"/>
          <w:color w:val="000000" w:themeColor="text1"/>
          <w:kern w:val="0"/>
          <w:sz w:val="24"/>
          <w:szCs w:val="24"/>
        </w:rPr>
      </w:pPr>
      <w:bookmarkStart w:id="467" w:name="_Ref501021283"/>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24</w:t>
      </w:r>
      <w:r w:rsidR="00FA2882" w:rsidRPr="00D64245">
        <w:rPr>
          <w:rFonts w:ascii="Times New Roman" w:eastAsia="宋体" w:hAnsi="Times New Roman" w:cs="Times New Roman"/>
          <w:color w:val="000000" w:themeColor="text1"/>
          <w:kern w:val="0"/>
          <w:sz w:val="24"/>
          <w:szCs w:val="24"/>
        </w:rPr>
        <w:fldChar w:fldCharType="end"/>
      </w:r>
      <w:bookmarkEnd w:id="467"/>
      <w:r w:rsidRPr="00D64245">
        <w:rPr>
          <w:rFonts w:ascii="Times New Roman" w:eastAsia="宋体" w:hAnsi="Times New Roman" w:cs="Times New Roman"/>
          <w:color w:val="000000" w:themeColor="text1"/>
          <w:kern w:val="0"/>
          <w:sz w:val="24"/>
          <w:szCs w:val="24"/>
        </w:rPr>
        <w:t>. Variation of average torque against copper loss.</w:t>
      </w:r>
    </w:p>
    <w:p w14:paraId="5AF72743"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55C514F7" wp14:editId="04C23428">
            <wp:extent cx="4900981" cy="2880000"/>
            <wp:effectExtent l="0" t="0" r="0" b="0"/>
            <wp:docPr id="24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4900981" cy="2880000"/>
                    </a:xfrm>
                    <a:prstGeom prst="rect">
                      <a:avLst/>
                    </a:prstGeom>
                    <a:noFill/>
                    <a:ln>
                      <a:noFill/>
                    </a:ln>
                  </pic:spPr>
                </pic:pic>
              </a:graphicData>
            </a:graphic>
          </wp:inline>
        </w:drawing>
      </w:r>
    </w:p>
    <w:p w14:paraId="56AA1DDD" w14:textId="77777777" w:rsidR="00AB60FA" w:rsidRPr="00D64245" w:rsidRDefault="00AB60FA" w:rsidP="00AB60FA">
      <w:pPr>
        <w:widowControl/>
        <w:spacing w:after="160" w:line="360" w:lineRule="auto"/>
        <w:ind w:firstLineChars="177" w:firstLine="425"/>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w:t>
      </w:r>
    </w:p>
    <w:p w14:paraId="57489009"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29578FA4" wp14:editId="1F2E4765">
            <wp:extent cx="4884716" cy="2880000"/>
            <wp:effectExtent l="0" t="0" r="0" b="0"/>
            <wp:docPr id="24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4884716" cy="2880000"/>
                    </a:xfrm>
                    <a:prstGeom prst="rect">
                      <a:avLst/>
                    </a:prstGeom>
                    <a:noFill/>
                    <a:ln>
                      <a:noFill/>
                    </a:ln>
                  </pic:spPr>
                </pic:pic>
              </a:graphicData>
            </a:graphic>
          </wp:inline>
        </w:drawing>
      </w:r>
    </w:p>
    <w:p w14:paraId="15CA8090" w14:textId="77777777" w:rsidR="00AB60FA" w:rsidRPr="00D64245" w:rsidRDefault="00AB60FA" w:rsidP="00AB60FA">
      <w:pPr>
        <w:widowControl/>
        <w:spacing w:after="160" w:line="360" w:lineRule="auto"/>
        <w:ind w:firstLineChars="177" w:firstLine="425"/>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p w14:paraId="14B2DF3E" w14:textId="427510D9" w:rsidR="00AB60FA" w:rsidRPr="00D64245" w:rsidRDefault="00AB60FA" w:rsidP="00AB60FA">
      <w:pPr>
        <w:widowControl/>
        <w:spacing w:line="360" w:lineRule="auto"/>
        <w:rPr>
          <w:rFonts w:ascii="Times New Roman" w:eastAsia="宋体" w:hAnsi="Times New Roman" w:cs="Times New Roman"/>
          <w:color w:val="000000" w:themeColor="text1"/>
          <w:kern w:val="0"/>
          <w:sz w:val="24"/>
          <w:szCs w:val="24"/>
        </w:rPr>
      </w:pPr>
      <w:bookmarkStart w:id="468" w:name="_Ref534896031"/>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25</w:t>
      </w:r>
      <w:r w:rsidR="00FA2882" w:rsidRPr="00D64245">
        <w:rPr>
          <w:rFonts w:ascii="Times New Roman" w:eastAsia="宋体" w:hAnsi="Times New Roman" w:cs="Times New Roman"/>
          <w:color w:val="000000" w:themeColor="text1"/>
          <w:kern w:val="0"/>
          <w:sz w:val="24"/>
          <w:szCs w:val="24"/>
        </w:rPr>
        <w:fldChar w:fldCharType="end"/>
      </w:r>
      <w:bookmarkEnd w:id="468"/>
      <w:r w:rsidRPr="00D64245">
        <w:rPr>
          <w:rFonts w:ascii="Times New Roman" w:eastAsia="宋体" w:hAnsi="Times New Roman" w:cs="Times New Roman"/>
          <w:color w:val="000000" w:themeColor="text1"/>
          <w:kern w:val="0"/>
          <w:sz w:val="24"/>
          <w:szCs w:val="24"/>
        </w:rPr>
        <w:t>. Separation of the average electromagnetic torque under different electrical loading by frozen permeability of (a) 12s10r-A1 SSPM (b) 12s7r-A3 SSPM.</w:t>
      </w:r>
    </w:p>
    <w:p w14:paraId="2D2B1994" w14:textId="77777777" w:rsidR="00AB60FA" w:rsidRPr="00D64245" w:rsidRDefault="00AB60FA" w:rsidP="00B86584">
      <w:pPr>
        <w:widowControl/>
        <w:numPr>
          <w:ilvl w:val="2"/>
          <w:numId w:val="14"/>
        </w:numPr>
        <w:spacing w:after="160" w:line="360" w:lineRule="auto"/>
        <w:jc w:val="left"/>
        <w:outlineLvl w:val="2"/>
        <w:rPr>
          <w:rFonts w:ascii="Times New Roman" w:eastAsia="宋体" w:hAnsi="Times New Roman" w:cs="Times New Roman"/>
          <w:b/>
          <w:iCs/>
          <w:noProof/>
          <w:color w:val="000000" w:themeColor="text1"/>
          <w:kern w:val="0"/>
          <w:sz w:val="24"/>
          <w:szCs w:val="24"/>
          <w:lang w:eastAsia="en-US"/>
        </w:rPr>
      </w:pPr>
      <w:bookmarkStart w:id="469" w:name="_Toc8731266"/>
      <w:r w:rsidRPr="00D64245">
        <w:rPr>
          <w:rFonts w:ascii="Times New Roman" w:eastAsia="宋体" w:hAnsi="Times New Roman" w:cs="Times New Roman"/>
          <w:b/>
          <w:iCs/>
          <w:noProof/>
          <w:color w:val="000000" w:themeColor="text1"/>
          <w:kern w:val="0"/>
          <w:sz w:val="24"/>
          <w:szCs w:val="24"/>
          <w:lang w:eastAsia="en-US"/>
        </w:rPr>
        <w:t>Machine Inductance</w:t>
      </w:r>
      <w:bookmarkEnd w:id="469"/>
    </w:p>
    <w:p w14:paraId="69810440" w14:textId="0CF26D2D" w:rsidR="00AB60FA"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lang w:val="x-none" w:eastAsia="x-none"/>
        </w:rPr>
      </w:pPr>
      <w:r w:rsidRPr="00D64245">
        <w:rPr>
          <w:rFonts w:ascii="Times New Roman" w:eastAsia="宋体" w:hAnsi="Times New Roman" w:cs="Times New Roman"/>
          <w:color w:val="000000" w:themeColor="text1"/>
          <w:spacing w:val="-1"/>
          <w:kern w:val="0"/>
          <w:sz w:val="24"/>
          <w:szCs w:val="24"/>
        </w:rPr>
        <w:t xml:space="preserve">The inductance characteristics of both SSPMs can be investigated by self-, mutual, </w:t>
      </w:r>
      <w:r w:rsidRPr="00D64245">
        <w:rPr>
          <w:rFonts w:ascii="Times New Roman" w:eastAsia="宋体" w:hAnsi="Times New Roman" w:cs="Times New Roman"/>
          <w:i/>
          <w:color w:val="000000" w:themeColor="text1"/>
          <w:spacing w:val="-1"/>
          <w:kern w:val="0"/>
          <w:sz w:val="24"/>
          <w:szCs w:val="24"/>
        </w:rPr>
        <w:t>d</w:t>
      </w:r>
      <w:r w:rsidRPr="00D64245">
        <w:rPr>
          <w:rFonts w:ascii="Times New Roman" w:eastAsia="宋体" w:hAnsi="Times New Roman" w:cs="Times New Roman"/>
          <w:color w:val="000000" w:themeColor="text1"/>
          <w:spacing w:val="-1"/>
          <w:kern w:val="0"/>
          <w:sz w:val="24"/>
          <w:szCs w:val="24"/>
        </w:rPr>
        <w:t xml:space="preserve">- and </w:t>
      </w:r>
      <w:r w:rsidRPr="00D64245">
        <w:rPr>
          <w:rFonts w:ascii="Times New Roman" w:eastAsia="宋体" w:hAnsi="Times New Roman" w:cs="Times New Roman"/>
          <w:i/>
          <w:color w:val="000000" w:themeColor="text1"/>
          <w:spacing w:val="-1"/>
          <w:kern w:val="0"/>
          <w:sz w:val="24"/>
          <w:szCs w:val="24"/>
        </w:rPr>
        <w:t>q</w:t>
      </w:r>
      <w:r w:rsidRPr="00D64245">
        <w:rPr>
          <w:rFonts w:ascii="Times New Roman" w:eastAsia="宋体" w:hAnsi="Times New Roman" w:cs="Times New Roman"/>
          <w:color w:val="000000" w:themeColor="text1"/>
          <w:spacing w:val="-1"/>
          <w:kern w:val="0"/>
          <w:sz w:val="24"/>
          <w:szCs w:val="24"/>
        </w:rPr>
        <w:t>-axis inductance. The inductance characteristics can be calculated by the expressions shown in the appendix</w:t>
      </w:r>
      <w:r w:rsidR="00586855" w:rsidRPr="00D64245">
        <w:rPr>
          <w:rFonts w:ascii="Times New Roman" w:eastAsia="宋体" w:hAnsi="Times New Roman" w:cs="Times New Roman"/>
          <w:color w:val="000000" w:themeColor="text1"/>
          <w:spacing w:val="-1"/>
          <w:kern w:val="0"/>
          <w:sz w:val="24"/>
          <w:szCs w:val="24"/>
        </w:rPr>
        <w:t xml:space="preserve"> A</w:t>
      </w:r>
      <w:r w:rsidRPr="00D64245">
        <w:rPr>
          <w:rFonts w:ascii="Times New Roman" w:eastAsia="宋体" w:hAnsi="Times New Roman" w:cs="Times New Roman"/>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lang w:val="x-none" w:eastAsia="x-none"/>
        </w:rPr>
        <w:t xml:space="preserve"> The corresponding inductance waveforms within one electrical cycle are shown in </w:t>
      </w:r>
      <w:r w:rsidRPr="00D64245">
        <w:rPr>
          <w:rFonts w:ascii="Times New Roman" w:eastAsia="宋体" w:hAnsi="Times New Roman" w:cs="Times New Roman"/>
          <w:color w:val="000000" w:themeColor="text1"/>
          <w:spacing w:val="-1"/>
          <w:kern w:val="0"/>
          <w:sz w:val="24"/>
          <w:szCs w:val="24"/>
          <w:lang w:val="x-none" w:eastAsia="x-none"/>
        </w:rPr>
        <w:fldChar w:fldCharType="begin"/>
      </w:r>
      <w:r w:rsidRPr="00D64245">
        <w:rPr>
          <w:rFonts w:ascii="Times New Roman" w:eastAsia="宋体" w:hAnsi="Times New Roman" w:cs="Times New Roman"/>
          <w:color w:val="000000" w:themeColor="text1"/>
          <w:spacing w:val="-1"/>
          <w:kern w:val="0"/>
          <w:sz w:val="24"/>
          <w:szCs w:val="24"/>
          <w:lang w:val="x-none" w:eastAsia="x-none"/>
        </w:rPr>
        <w:instrText xml:space="preserve"> REF _Ref501030988 \h  \* MERGEFORMAT </w:instrText>
      </w:r>
      <w:r w:rsidRPr="00D64245">
        <w:rPr>
          <w:rFonts w:ascii="Times New Roman" w:eastAsia="宋体" w:hAnsi="Times New Roman" w:cs="Times New Roman"/>
          <w:color w:val="000000" w:themeColor="text1"/>
          <w:spacing w:val="-1"/>
          <w:kern w:val="0"/>
          <w:sz w:val="24"/>
          <w:szCs w:val="24"/>
          <w:lang w:val="x-none" w:eastAsia="x-none"/>
        </w:rPr>
      </w:r>
      <w:r w:rsidRPr="00D64245">
        <w:rPr>
          <w:rFonts w:ascii="Times New Roman" w:eastAsia="宋体" w:hAnsi="Times New Roman" w:cs="Times New Roman"/>
          <w:color w:val="000000" w:themeColor="text1"/>
          <w:spacing w:val="-1"/>
          <w:kern w:val="0"/>
          <w:sz w:val="24"/>
          <w:szCs w:val="24"/>
          <w:lang w:val="x-none" w:eastAsia="x-none"/>
        </w:rPr>
        <w:fldChar w:fldCharType="separate"/>
      </w:r>
      <w:r w:rsidR="00D64245" w:rsidRPr="00D64245">
        <w:rPr>
          <w:rFonts w:ascii="Times New Roman" w:eastAsia="宋体" w:hAnsi="Times New Roman" w:cs="Times New Roman"/>
          <w:color w:val="000000" w:themeColor="text1"/>
          <w:spacing w:val="-1"/>
          <w:kern w:val="0"/>
          <w:sz w:val="24"/>
          <w:szCs w:val="24"/>
          <w:lang w:val="x-none" w:eastAsia="x-none"/>
        </w:rPr>
        <w:t>Fig. 4.26</w:t>
      </w:r>
      <w:r w:rsidRPr="00D64245">
        <w:rPr>
          <w:rFonts w:ascii="Times New Roman" w:eastAsia="宋体" w:hAnsi="Times New Roman" w:cs="Times New Roman"/>
          <w:color w:val="000000" w:themeColor="text1"/>
          <w:spacing w:val="-1"/>
          <w:kern w:val="0"/>
          <w:sz w:val="24"/>
          <w:szCs w:val="24"/>
          <w:lang w:val="x-none" w:eastAsia="x-none"/>
        </w:rPr>
        <w:fldChar w:fldCharType="end"/>
      </w:r>
      <w:r w:rsidRPr="00D64245">
        <w:rPr>
          <w:rFonts w:ascii="Times New Roman" w:eastAsia="宋体" w:hAnsi="Times New Roman" w:cs="Times New Roman"/>
          <w:color w:val="000000" w:themeColor="text1"/>
          <w:spacing w:val="-1"/>
          <w:kern w:val="0"/>
          <w:sz w:val="24"/>
          <w:szCs w:val="24"/>
          <w:lang w:val="x-none" w:eastAsia="x-none"/>
        </w:rPr>
        <w:t xml:space="preserve">. The proposed 12s7r-A3 SSPM has large inductance value than the 12s10r-A1 SSPM, which is 2.68, 2.08, 2.80 and 2.32 times higher in average self-, mutual-, </w:t>
      </w:r>
      <w:r w:rsidRPr="00D64245">
        <w:rPr>
          <w:rFonts w:ascii="Times New Roman" w:eastAsia="宋体" w:hAnsi="Times New Roman" w:cs="Times New Roman"/>
          <w:i/>
          <w:color w:val="000000" w:themeColor="text1"/>
          <w:spacing w:val="-1"/>
          <w:kern w:val="0"/>
          <w:sz w:val="24"/>
          <w:szCs w:val="24"/>
          <w:lang w:val="x-none" w:eastAsia="x-none"/>
        </w:rPr>
        <w:t>d</w:t>
      </w:r>
      <w:r w:rsidRPr="00D64245">
        <w:rPr>
          <w:rFonts w:ascii="Times New Roman" w:eastAsia="宋体" w:hAnsi="Times New Roman" w:cs="Times New Roman"/>
          <w:color w:val="000000" w:themeColor="text1"/>
          <w:spacing w:val="-1"/>
          <w:kern w:val="0"/>
          <w:sz w:val="24"/>
          <w:szCs w:val="24"/>
          <w:lang w:val="x-none" w:eastAsia="x-none"/>
        </w:rPr>
        <w:t xml:space="preserve">-, and </w:t>
      </w:r>
      <w:r w:rsidRPr="00D64245">
        <w:rPr>
          <w:rFonts w:ascii="Times New Roman" w:eastAsia="宋体" w:hAnsi="Times New Roman" w:cs="Times New Roman"/>
          <w:i/>
          <w:color w:val="000000" w:themeColor="text1"/>
          <w:spacing w:val="-1"/>
          <w:kern w:val="0"/>
          <w:sz w:val="24"/>
          <w:szCs w:val="24"/>
          <w:lang w:val="x-none" w:eastAsia="x-none"/>
        </w:rPr>
        <w:t>q</w:t>
      </w:r>
      <w:r w:rsidRPr="00D64245">
        <w:rPr>
          <w:rFonts w:ascii="Times New Roman" w:eastAsia="宋体" w:hAnsi="Times New Roman" w:cs="Times New Roman"/>
          <w:color w:val="000000" w:themeColor="text1"/>
          <w:spacing w:val="-1"/>
          <w:kern w:val="0"/>
          <w:sz w:val="24"/>
          <w:szCs w:val="24"/>
          <w:lang w:val="x-none" w:eastAsia="x-none"/>
        </w:rPr>
        <w:t xml:space="preserve">-axis inductance. This phenomena can be explained by the on-load flux line distribution in </w:t>
      </w:r>
      <w:r w:rsidRPr="00D64245">
        <w:rPr>
          <w:rFonts w:ascii="Times New Roman" w:eastAsia="宋体" w:hAnsi="Times New Roman" w:cs="Times New Roman"/>
          <w:color w:val="000000" w:themeColor="text1"/>
          <w:spacing w:val="-1"/>
          <w:kern w:val="0"/>
          <w:sz w:val="24"/>
          <w:szCs w:val="24"/>
          <w:lang w:val="x-none" w:eastAsia="x-none"/>
        </w:rPr>
        <w:fldChar w:fldCharType="begin"/>
      </w:r>
      <w:r w:rsidRPr="00D64245">
        <w:rPr>
          <w:rFonts w:ascii="Times New Roman" w:eastAsia="宋体" w:hAnsi="Times New Roman" w:cs="Times New Roman"/>
          <w:color w:val="000000" w:themeColor="text1"/>
          <w:spacing w:val="-1"/>
          <w:kern w:val="0"/>
          <w:sz w:val="24"/>
          <w:szCs w:val="24"/>
          <w:lang w:val="x-none" w:eastAsia="x-none"/>
        </w:rPr>
        <w:instrText xml:space="preserve"> REF _Ref501032339 \h  \* MERGEFORMAT </w:instrText>
      </w:r>
      <w:r w:rsidRPr="00D64245">
        <w:rPr>
          <w:rFonts w:ascii="Times New Roman" w:eastAsia="宋体" w:hAnsi="Times New Roman" w:cs="Times New Roman"/>
          <w:color w:val="000000" w:themeColor="text1"/>
          <w:spacing w:val="-1"/>
          <w:kern w:val="0"/>
          <w:sz w:val="24"/>
          <w:szCs w:val="24"/>
          <w:lang w:val="x-none" w:eastAsia="x-none"/>
        </w:rPr>
      </w:r>
      <w:r w:rsidRPr="00D64245">
        <w:rPr>
          <w:rFonts w:ascii="Times New Roman" w:eastAsia="宋体" w:hAnsi="Times New Roman" w:cs="Times New Roman"/>
          <w:color w:val="000000" w:themeColor="text1"/>
          <w:spacing w:val="-1"/>
          <w:kern w:val="0"/>
          <w:sz w:val="24"/>
          <w:szCs w:val="24"/>
          <w:lang w:val="x-none" w:eastAsia="x-none"/>
        </w:rPr>
        <w:fldChar w:fldCharType="separate"/>
      </w:r>
      <w:r w:rsidR="00D64245" w:rsidRPr="00D64245">
        <w:rPr>
          <w:rFonts w:ascii="Times New Roman" w:eastAsia="宋体" w:hAnsi="Times New Roman" w:cs="Times New Roman"/>
          <w:color w:val="000000" w:themeColor="text1"/>
          <w:spacing w:val="-1"/>
          <w:kern w:val="0"/>
          <w:sz w:val="24"/>
          <w:szCs w:val="24"/>
          <w:lang w:val="x-none" w:eastAsia="x-none"/>
        </w:rPr>
        <w:t>Fig. 4.27</w:t>
      </w:r>
      <w:r w:rsidRPr="00D64245">
        <w:rPr>
          <w:rFonts w:ascii="Times New Roman" w:eastAsia="宋体" w:hAnsi="Times New Roman" w:cs="Times New Roman"/>
          <w:color w:val="000000" w:themeColor="text1"/>
          <w:spacing w:val="-1"/>
          <w:kern w:val="0"/>
          <w:sz w:val="24"/>
          <w:szCs w:val="24"/>
          <w:lang w:val="x-none" w:eastAsia="x-none"/>
        </w:rPr>
        <w:fldChar w:fldCharType="end"/>
      </w:r>
      <w:r w:rsidRPr="00D64245">
        <w:rPr>
          <w:rFonts w:ascii="Times New Roman" w:eastAsia="宋体" w:hAnsi="Times New Roman" w:cs="Times New Roman"/>
          <w:color w:val="000000" w:themeColor="text1"/>
          <w:spacing w:val="-1"/>
          <w:kern w:val="0"/>
          <w:sz w:val="24"/>
          <w:szCs w:val="24"/>
          <w:lang w:val="x-none" w:eastAsia="x-none"/>
        </w:rPr>
        <w:t xml:space="preserve">. The flux path in the 12s7r-A3 SSPM is longer than 12s10r-A1 SSPM and therefore there are higher phase A flux linkage linking both stator and rotor in 12s7r-A3 SSPM. The difference between the </w:t>
      </w:r>
      <w:r w:rsidRPr="00D64245">
        <w:rPr>
          <w:rFonts w:ascii="Times New Roman" w:eastAsia="宋体" w:hAnsi="Times New Roman" w:cs="Times New Roman"/>
          <w:i/>
          <w:color w:val="000000" w:themeColor="text1"/>
          <w:spacing w:val="-1"/>
          <w:kern w:val="0"/>
          <w:sz w:val="24"/>
          <w:szCs w:val="24"/>
          <w:lang w:val="x-none" w:eastAsia="x-none"/>
        </w:rPr>
        <w:t>d</w:t>
      </w:r>
      <w:r w:rsidRPr="00D64245">
        <w:rPr>
          <w:rFonts w:ascii="Times New Roman" w:eastAsia="宋体" w:hAnsi="Times New Roman" w:cs="Times New Roman"/>
          <w:color w:val="000000" w:themeColor="text1"/>
          <w:spacing w:val="-1"/>
          <w:kern w:val="0"/>
          <w:sz w:val="24"/>
          <w:szCs w:val="24"/>
          <w:lang w:val="x-none" w:eastAsia="x-none"/>
        </w:rPr>
        <w:t xml:space="preserve">- and </w:t>
      </w:r>
      <w:r w:rsidRPr="00D64245">
        <w:rPr>
          <w:rFonts w:ascii="Times New Roman" w:eastAsia="宋体" w:hAnsi="Times New Roman" w:cs="Times New Roman"/>
          <w:i/>
          <w:color w:val="000000" w:themeColor="text1"/>
          <w:spacing w:val="-1"/>
          <w:kern w:val="0"/>
          <w:sz w:val="24"/>
          <w:szCs w:val="24"/>
          <w:lang w:val="x-none" w:eastAsia="x-none"/>
        </w:rPr>
        <w:t>q</w:t>
      </w:r>
      <w:r w:rsidRPr="00D64245">
        <w:rPr>
          <w:rFonts w:ascii="Times New Roman" w:eastAsia="宋体" w:hAnsi="Times New Roman" w:cs="Times New Roman"/>
          <w:color w:val="000000" w:themeColor="text1"/>
          <w:spacing w:val="-1"/>
          <w:kern w:val="0"/>
          <w:sz w:val="24"/>
          <w:szCs w:val="24"/>
          <w:lang w:val="x-none" w:eastAsia="x-none"/>
        </w:rPr>
        <w:t>-axis inductance for both SSPMs is negligible which is similar to other doubly salient PM machines, such as switched flux machines [CHE10</w:t>
      </w:r>
      <w:r w:rsidR="0051024D" w:rsidRPr="00D64245">
        <w:rPr>
          <w:rFonts w:ascii="Times New Roman" w:eastAsia="宋体" w:hAnsi="Times New Roman" w:cs="Times New Roman"/>
          <w:color w:val="000000" w:themeColor="text1"/>
          <w:spacing w:val="-1"/>
          <w:kern w:val="0"/>
          <w:sz w:val="24"/>
          <w:szCs w:val="24"/>
          <w:lang w:val="en-GB" w:eastAsia="x-none"/>
        </w:rPr>
        <w:t>a</w:t>
      </w:r>
      <w:r w:rsidRPr="00D64245">
        <w:rPr>
          <w:rFonts w:ascii="Times New Roman" w:eastAsia="宋体" w:hAnsi="Times New Roman" w:cs="Times New Roman"/>
          <w:color w:val="000000" w:themeColor="text1"/>
          <w:spacing w:val="-1"/>
          <w:kern w:val="0"/>
          <w:sz w:val="24"/>
          <w:szCs w:val="24"/>
          <w:lang w:val="x-none" w:eastAsia="x-none"/>
        </w:rPr>
        <w:t>].</w:t>
      </w:r>
    </w:p>
    <w:p w14:paraId="158D0204"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4D75A5BD" wp14:editId="35641868">
            <wp:extent cx="4899600" cy="2880000"/>
            <wp:effectExtent l="0" t="0" r="0" b="0"/>
            <wp:docPr id="24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4899600" cy="2880000"/>
                    </a:xfrm>
                    <a:prstGeom prst="rect">
                      <a:avLst/>
                    </a:prstGeom>
                    <a:noFill/>
                    <a:ln>
                      <a:noFill/>
                    </a:ln>
                  </pic:spPr>
                </pic:pic>
              </a:graphicData>
            </a:graphic>
          </wp:inline>
        </w:drawing>
      </w:r>
    </w:p>
    <w:p w14:paraId="5D93031B" w14:textId="77777777" w:rsidR="00AB60FA" w:rsidRPr="00D64245" w:rsidRDefault="00AB60FA" w:rsidP="00AB60FA">
      <w:pPr>
        <w:widowControl/>
        <w:spacing w:after="160" w:line="360" w:lineRule="auto"/>
        <w:ind w:firstLineChars="266" w:firstLine="638"/>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(a) Self-inductance of phase A with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a</w:t>
      </w:r>
      <w:r w:rsidRPr="00D64245">
        <w:rPr>
          <w:rFonts w:ascii="Times New Roman" w:eastAsia="宋体" w:hAnsi="Times New Roman" w:cs="Times New Roman"/>
          <w:color w:val="000000" w:themeColor="text1"/>
          <w:kern w:val="0"/>
          <w:sz w:val="24"/>
          <w:szCs w:val="24"/>
        </w:rPr>
        <w:t xml:space="preserve"> = 8A.</w:t>
      </w:r>
    </w:p>
    <w:p w14:paraId="6BEB10BA"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5C0911F7" wp14:editId="630315CF">
            <wp:extent cx="4899600" cy="2880000"/>
            <wp:effectExtent l="0" t="0" r="0" b="0"/>
            <wp:docPr id="2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4899600" cy="2880000"/>
                    </a:xfrm>
                    <a:prstGeom prst="rect">
                      <a:avLst/>
                    </a:prstGeom>
                    <a:noFill/>
                    <a:ln>
                      <a:noFill/>
                    </a:ln>
                  </pic:spPr>
                </pic:pic>
              </a:graphicData>
            </a:graphic>
          </wp:inline>
        </w:drawing>
      </w:r>
    </w:p>
    <w:p w14:paraId="33ED9B51" w14:textId="77777777" w:rsidR="00AB60FA" w:rsidRPr="00D64245" w:rsidRDefault="00AB60FA" w:rsidP="00AB60FA">
      <w:pPr>
        <w:widowControl/>
        <w:spacing w:after="160" w:line="360" w:lineRule="auto"/>
        <w:ind w:firstLineChars="266" w:firstLine="638"/>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(b) Mutual-inductance between phase A and B with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a</w:t>
      </w:r>
      <w:r w:rsidRPr="00D64245">
        <w:rPr>
          <w:rFonts w:ascii="Times New Roman" w:eastAsia="宋体" w:hAnsi="Times New Roman" w:cs="Times New Roman"/>
          <w:color w:val="000000" w:themeColor="text1"/>
          <w:kern w:val="0"/>
          <w:sz w:val="24"/>
          <w:szCs w:val="24"/>
        </w:rPr>
        <w:t xml:space="preserve"> = 8A.</w:t>
      </w:r>
    </w:p>
    <w:p w14:paraId="3D6C540F"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08688151" wp14:editId="2C35AF1C">
            <wp:extent cx="4899600" cy="2880000"/>
            <wp:effectExtent l="0" t="0" r="0" b="0"/>
            <wp:docPr id="24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4899600" cy="2880000"/>
                    </a:xfrm>
                    <a:prstGeom prst="rect">
                      <a:avLst/>
                    </a:prstGeom>
                    <a:noFill/>
                    <a:ln>
                      <a:noFill/>
                    </a:ln>
                  </pic:spPr>
                </pic:pic>
              </a:graphicData>
            </a:graphic>
          </wp:inline>
        </w:drawing>
      </w:r>
    </w:p>
    <w:p w14:paraId="7FE190EC" w14:textId="77777777" w:rsidR="00AB60FA" w:rsidRPr="00D64245" w:rsidRDefault="00AB60FA" w:rsidP="00AB60FA">
      <w:pPr>
        <w:widowControl/>
        <w:spacing w:after="160" w:line="360" w:lineRule="auto"/>
        <w:ind w:firstLineChars="142" w:firstLine="341"/>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(c) </w:t>
      </w:r>
      <w:r w:rsidRPr="00D64245">
        <w:rPr>
          <w:rFonts w:ascii="Times New Roman" w:eastAsia="宋体" w:hAnsi="Times New Roman" w:cs="Times New Roman"/>
          <w:i/>
          <w:color w:val="000000" w:themeColor="text1"/>
          <w:kern w:val="0"/>
          <w:sz w:val="24"/>
          <w:szCs w:val="24"/>
        </w:rPr>
        <w:t>d</w:t>
      </w:r>
      <w:r w:rsidRPr="00D64245">
        <w:rPr>
          <w:rFonts w:ascii="Times New Roman" w:eastAsia="宋体" w:hAnsi="Times New Roman" w:cs="Times New Roman"/>
          <w:color w:val="000000" w:themeColor="text1"/>
          <w:kern w:val="0"/>
          <w:sz w:val="24"/>
          <w:szCs w:val="24"/>
        </w:rPr>
        <w:t xml:space="preserve">-axis inductance with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w:t>
      </w:r>
      <w:r w:rsidRPr="00D64245">
        <w:rPr>
          <w:rFonts w:ascii="Times New Roman" w:eastAsia="宋体" w:hAnsi="Times New Roman" w:cs="Times New Roman"/>
          <w:color w:val="000000" w:themeColor="text1"/>
          <w:kern w:val="0"/>
          <w:sz w:val="24"/>
          <w:szCs w:val="24"/>
        </w:rPr>
        <w:t xml:space="preserve"> = -8A.</w:t>
      </w:r>
    </w:p>
    <w:p w14:paraId="0B81A6E6"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228B7EDE" wp14:editId="5C8EDF3E">
            <wp:extent cx="4899600" cy="2880000"/>
            <wp:effectExtent l="0" t="0" r="0" b="0"/>
            <wp:docPr id="25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4899600" cy="2880000"/>
                    </a:xfrm>
                    <a:prstGeom prst="rect">
                      <a:avLst/>
                    </a:prstGeom>
                    <a:noFill/>
                    <a:ln>
                      <a:noFill/>
                    </a:ln>
                  </pic:spPr>
                </pic:pic>
              </a:graphicData>
            </a:graphic>
          </wp:inline>
        </w:drawing>
      </w:r>
    </w:p>
    <w:p w14:paraId="07EC6E18" w14:textId="77777777" w:rsidR="00AB60FA" w:rsidRPr="00D64245" w:rsidRDefault="00AB60FA" w:rsidP="00AB60FA">
      <w:pPr>
        <w:widowControl/>
        <w:spacing w:after="160" w:line="360" w:lineRule="auto"/>
        <w:ind w:firstLineChars="142" w:firstLine="341"/>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(d) </w:t>
      </w:r>
      <w:r w:rsidRPr="00D64245">
        <w:rPr>
          <w:rFonts w:ascii="Times New Roman" w:eastAsia="宋体" w:hAnsi="Times New Roman" w:cs="Times New Roman"/>
          <w:i/>
          <w:color w:val="000000" w:themeColor="text1"/>
          <w:kern w:val="0"/>
          <w:sz w:val="24"/>
          <w:szCs w:val="24"/>
        </w:rPr>
        <w:t>q</w:t>
      </w:r>
      <w:r w:rsidRPr="00D64245">
        <w:rPr>
          <w:rFonts w:ascii="Times New Roman" w:eastAsia="宋体" w:hAnsi="Times New Roman" w:cs="Times New Roman"/>
          <w:color w:val="000000" w:themeColor="text1"/>
          <w:kern w:val="0"/>
          <w:sz w:val="24"/>
          <w:szCs w:val="24"/>
        </w:rPr>
        <w:t xml:space="preserve">-axis inductance with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q</w:t>
      </w:r>
      <w:r w:rsidRPr="00D64245">
        <w:rPr>
          <w:rFonts w:ascii="Times New Roman" w:eastAsia="宋体" w:hAnsi="Times New Roman" w:cs="Times New Roman"/>
          <w:color w:val="000000" w:themeColor="text1"/>
          <w:kern w:val="0"/>
          <w:sz w:val="24"/>
          <w:szCs w:val="24"/>
        </w:rPr>
        <w:t xml:space="preserve"> = 8A.</w:t>
      </w:r>
    </w:p>
    <w:p w14:paraId="14484C76" w14:textId="4F3DB67C" w:rsidR="00AB60FA" w:rsidRPr="00D64245" w:rsidRDefault="00AB60FA" w:rsidP="00AB60FA">
      <w:pPr>
        <w:widowControl/>
        <w:spacing w:after="160" w:line="360" w:lineRule="auto"/>
        <w:ind w:firstLineChars="142" w:firstLine="341"/>
        <w:jc w:val="center"/>
        <w:rPr>
          <w:rFonts w:ascii="Times New Roman" w:eastAsia="宋体" w:hAnsi="Times New Roman" w:cs="Times New Roman"/>
          <w:color w:val="000000" w:themeColor="text1"/>
          <w:kern w:val="0"/>
          <w:sz w:val="24"/>
          <w:szCs w:val="24"/>
        </w:rPr>
      </w:pPr>
      <w:bookmarkStart w:id="470" w:name="_Ref501030988"/>
      <w:bookmarkStart w:id="471" w:name="OLE_LINK187"/>
      <w:bookmarkStart w:id="472" w:name="OLE_LINK188"/>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26</w:t>
      </w:r>
      <w:r w:rsidR="00FA2882" w:rsidRPr="00D64245">
        <w:rPr>
          <w:rFonts w:ascii="Times New Roman" w:eastAsia="宋体" w:hAnsi="Times New Roman" w:cs="Times New Roman"/>
          <w:color w:val="000000" w:themeColor="text1"/>
          <w:kern w:val="0"/>
          <w:sz w:val="24"/>
          <w:szCs w:val="24"/>
        </w:rPr>
        <w:fldChar w:fldCharType="end"/>
      </w:r>
      <w:bookmarkEnd w:id="470"/>
      <w:r w:rsidRPr="00D64245">
        <w:rPr>
          <w:rFonts w:ascii="Times New Roman" w:eastAsia="宋体" w:hAnsi="Times New Roman" w:cs="Times New Roman"/>
          <w:color w:val="000000" w:themeColor="text1"/>
          <w:kern w:val="0"/>
          <w:sz w:val="24"/>
          <w:szCs w:val="24"/>
        </w:rPr>
        <w:t xml:space="preserve">. </w:t>
      </w:r>
      <w:bookmarkStart w:id="473" w:name="OLE_LINK391"/>
      <w:bookmarkStart w:id="474" w:name="OLE_LINK392"/>
      <w:r w:rsidRPr="00D64245">
        <w:rPr>
          <w:rFonts w:ascii="Times New Roman" w:eastAsia="宋体" w:hAnsi="Times New Roman" w:cs="Times New Roman"/>
          <w:color w:val="000000" w:themeColor="text1"/>
          <w:kern w:val="0"/>
          <w:sz w:val="24"/>
          <w:szCs w:val="24"/>
        </w:rPr>
        <w:t>Inductance characteristic for 12s10r-A1 and 12s7r-A3 SSPMs.</w:t>
      </w:r>
      <w:bookmarkEnd w:id="473"/>
      <w:bookmarkEnd w:id="474"/>
    </w:p>
    <w:tbl>
      <w:tblPr>
        <w:tblW w:w="8534" w:type="dxa"/>
        <w:tblInd w:w="108" w:type="dxa"/>
        <w:tblLook w:val="04A0" w:firstRow="1" w:lastRow="0" w:firstColumn="1" w:lastColumn="0" w:noHBand="0" w:noVBand="1"/>
      </w:tblPr>
      <w:tblGrid>
        <w:gridCol w:w="4282"/>
        <w:gridCol w:w="4252"/>
      </w:tblGrid>
      <w:tr w:rsidR="00D64245" w:rsidRPr="00D64245" w14:paraId="5A5A825B" w14:textId="77777777" w:rsidTr="006D1C62">
        <w:tc>
          <w:tcPr>
            <w:tcW w:w="4282" w:type="dxa"/>
            <w:shd w:val="clear" w:color="auto" w:fill="auto"/>
            <w:vAlign w:val="center"/>
          </w:tcPr>
          <w:bookmarkEnd w:id="471"/>
          <w:bookmarkEnd w:id="472"/>
          <w:p w14:paraId="34AA181F"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70172A22" wp14:editId="43B847AC">
                  <wp:extent cx="2528591" cy="2475865"/>
                  <wp:effectExtent l="0" t="0" r="5080" b="635"/>
                  <wp:docPr id="251" name="图片 19" descr="SSPM_12s10r_A1_flux_line_Phase_A_excited_induc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SPM_12s10r_A1_flux_line_Phase_A_excited_inductance"/>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2548592" cy="2495449"/>
                          </a:xfrm>
                          <a:prstGeom prst="rect">
                            <a:avLst/>
                          </a:prstGeom>
                          <a:noFill/>
                          <a:ln>
                            <a:noFill/>
                          </a:ln>
                        </pic:spPr>
                      </pic:pic>
                    </a:graphicData>
                  </a:graphic>
                </wp:inline>
              </w:drawing>
            </w:r>
          </w:p>
        </w:tc>
        <w:tc>
          <w:tcPr>
            <w:tcW w:w="4252" w:type="dxa"/>
            <w:shd w:val="clear" w:color="auto" w:fill="auto"/>
            <w:vAlign w:val="center"/>
          </w:tcPr>
          <w:p w14:paraId="7C6C1B26"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0FA26BED" wp14:editId="65131FCA">
                  <wp:extent cx="2478004" cy="2531923"/>
                  <wp:effectExtent l="0" t="0" r="0" b="1905"/>
                  <wp:docPr id="252" name="图片 18" descr="SSPM_12s7r_A3_flux_line_Phase_A_excited_induc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SPM_12s7r_A3_flux_line_Phase_A_excited_inductance"/>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2492029" cy="2546254"/>
                          </a:xfrm>
                          <a:prstGeom prst="rect">
                            <a:avLst/>
                          </a:prstGeom>
                          <a:noFill/>
                          <a:ln>
                            <a:noFill/>
                          </a:ln>
                        </pic:spPr>
                      </pic:pic>
                    </a:graphicData>
                  </a:graphic>
                </wp:inline>
              </w:drawing>
            </w:r>
          </w:p>
        </w:tc>
      </w:tr>
      <w:tr w:rsidR="00D64245" w:rsidRPr="00D64245" w14:paraId="65055E2D" w14:textId="77777777" w:rsidTr="006D1C62">
        <w:tc>
          <w:tcPr>
            <w:tcW w:w="4282" w:type="dxa"/>
            <w:shd w:val="clear" w:color="auto" w:fill="auto"/>
            <w:vAlign w:val="center"/>
          </w:tcPr>
          <w:p w14:paraId="5D47B925"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w:t>
            </w:r>
          </w:p>
        </w:tc>
        <w:tc>
          <w:tcPr>
            <w:tcW w:w="4252" w:type="dxa"/>
            <w:shd w:val="clear" w:color="auto" w:fill="auto"/>
            <w:vAlign w:val="center"/>
          </w:tcPr>
          <w:p w14:paraId="2396A359"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tc>
      </w:tr>
    </w:tbl>
    <w:p w14:paraId="19FAE42E" w14:textId="5C43EDE7"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rPr>
      </w:pPr>
      <w:bookmarkStart w:id="475" w:name="_Ref501032339"/>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27</w:t>
      </w:r>
      <w:r w:rsidR="00FA2882" w:rsidRPr="00D64245">
        <w:rPr>
          <w:rFonts w:ascii="Times New Roman" w:eastAsia="黑体" w:hAnsi="Times New Roman" w:cs="Times New Roman"/>
          <w:color w:val="000000" w:themeColor="text1"/>
          <w:kern w:val="0"/>
          <w:sz w:val="24"/>
          <w:szCs w:val="24"/>
          <w:lang w:eastAsia="en-US"/>
        </w:rPr>
        <w:fldChar w:fldCharType="end"/>
      </w:r>
      <w:bookmarkEnd w:id="475"/>
      <w:r w:rsidRPr="00D64245">
        <w:rPr>
          <w:rFonts w:ascii="Times New Roman" w:eastAsia="黑体" w:hAnsi="Times New Roman" w:cs="Times New Roman"/>
          <w:color w:val="000000" w:themeColor="text1"/>
          <w:kern w:val="0"/>
          <w:sz w:val="24"/>
          <w:szCs w:val="24"/>
          <w:lang w:eastAsia="en-US"/>
        </w:rPr>
        <w:t xml:space="preserve">. Flux distribution in </w:t>
      </w:r>
      <w:r w:rsidRPr="00D64245">
        <w:rPr>
          <w:rFonts w:ascii="Times New Roman" w:eastAsia="黑体" w:hAnsi="Times New Roman" w:cs="Times New Roman"/>
          <w:color w:val="000000" w:themeColor="text1"/>
          <w:kern w:val="0"/>
          <w:sz w:val="24"/>
          <w:szCs w:val="24"/>
        </w:rPr>
        <w:t xml:space="preserve">12s10r-A1 and 12s7r-A3 SSPMs at </w:t>
      </w:r>
      <w:r w:rsidRPr="00D64245">
        <w:rPr>
          <w:rFonts w:ascii="Times New Roman" w:eastAsia="黑体" w:hAnsi="Times New Roman" w:cs="Times New Roman"/>
          <w:i/>
          <w:color w:val="000000" w:themeColor="text1"/>
          <w:kern w:val="0"/>
          <w:sz w:val="24"/>
          <w:szCs w:val="24"/>
        </w:rPr>
        <w:t>d</w:t>
      </w:r>
      <w:r w:rsidRPr="00D64245">
        <w:rPr>
          <w:rFonts w:ascii="Times New Roman" w:eastAsia="黑体" w:hAnsi="Times New Roman" w:cs="Times New Roman"/>
          <w:color w:val="000000" w:themeColor="text1"/>
          <w:kern w:val="0"/>
          <w:sz w:val="24"/>
          <w:szCs w:val="24"/>
        </w:rPr>
        <w:t>-axis positions with phase A excited (</w:t>
      </w:r>
      <w:r w:rsidRPr="00D64245">
        <w:rPr>
          <w:rFonts w:ascii="Times New Roman" w:eastAsia="黑体" w:hAnsi="Times New Roman" w:cs="Times New Roman"/>
          <w:i/>
          <w:color w:val="000000" w:themeColor="text1"/>
          <w:kern w:val="0"/>
          <w:sz w:val="24"/>
          <w:szCs w:val="24"/>
        </w:rPr>
        <w:t>i</w:t>
      </w:r>
      <w:r w:rsidRPr="00D64245">
        <w:rPr>
          <w:rFonts w:ascii="Times New Roman" w:eastAsia="黑体" w:hAnsi="Times New Roman" w:cs="Times New Roman"/>
          <w:i/>
          <w:color w:val="000000" w:themeColor="text1"/>
          <w:kern w:val="0"/>
          <w:sz w:val="24"/>
          <w:szCs w:val="24"/>
          <w:vertAlign w:val="subscript"/>
        </w:rPr>
        <w:t xml:space="preserve">q </w:t>
      </w:r>
      <w:r w:rsidRPr="00D64245">
        <w:rPr>
          <w:rFonts w:ascii="Times New Roman" w:eastAsia="黑体" w:hAnsi="Times New Roman" w:cs="Times New Roman"/>
          <w:color w:val="000000" w:themeColor="text1"/>
          <w:kern w:val="0"/>
          <w:sz w:val="24"/>
          <w:szCs w:val="24"/>
        </w:rPr>
        <w:t xml:space="preserve">= 8A, </w:t>
      </w:r>
      <w:r w:rsidRPr="00D64245">
        <w:rPr>
          <w:rFonts w:ascii="Times New Roman" w:eastAsia="黑体" w:hAnsi="Times New Roman" w:cs="Times New Roman"/>
          <w:i/>
          <w:color w:val="000000" w:themeColor="text1"/>
          <w:kern w:val="0"/>
          <w:sz w:val="24"/>
          <w:szCs w:val="24"/>
        </w:rPr>
        <w:t>i</w:t>
      </w:r>
      <w:r w:rsidRPr="00D64245">
        <w:rPr>
          <w:rFonts w:ascii="Times New Roman" w:eastAsia="黑体" w:hAnsi="Times New Roman" w:cs="Times New Roman"/>
          <w:i/>
          <w:color w:val="000000" w:themeColor="text1"/>
          <w:kern w:val="0"/>
          <w:sz w:val="24"/>
          <w:szCs w:val="24"/>
          <w:vertAlign w:val="subscript"/>
        </w:rPr>
        <w:t>d</w:t>
      </w:r>
      <w:r w:rsidRPr="00D64245">
        <w:rPr>
          <w:rFonts w:ascii="Times New Roman" w:eastAsia="黑体" w:hAnsi="Times New Roman" w:cs="Times New Roman"/>
          <w:color w:val="000000" w:themeColor="text1"/>
          <w:kern w:val="0"/>
          <w:sz w:val="24"/>
          <w:szCs w:val="24"/>
        </w:rPr>
        <w:t xml:space="preserve"> = 0).</w:t>
      </w:r>
      <w:bookmarkStart w:id="476" w:name="OLE_LINK126"/>
      <w:r w:rsidRPr="00D64245">
        <w:rPr>
          <w:rFonts w:ascii="Times New Roman" w:eastAsia="黑体" w:hAnsi="Times New Roman" w:cs="Times New Roman"/>
          <w:color w:val="000000" w:themeColor="text1"/>
          <w:kern w:val="0"/>
          <w:sz w:val="24"/>
          <w:szCs w:val="24"/>
        </w:rPr>
        <w:t xml:space="preserve"> (a) 12s10r-A1 SSPM (b) 12s7r-A3 SSPM.</w:t>
      </w:r>
    </w:p>
    <w:p w14:paraId="4910678A" w14:textId="77777777" w:rsidR="00AB60FA" w:rsidRPr="00D64245" w:rsidRDefault="00AB60FA" w:rsidP="00B86584">
      <w:pPr>
        <w:widowControl/>
        <w:numPr>
          <w:ilvl w:val="2"/>
          <w:numId w:val="14"/>
        </w:numPr>
        <w:spacing w:after="160" w:line="360" w:lineRule="auto"/>
        <w:jc w:val="left"/>
        <w:outlineLvl w:val="2"/>
        <w:rPr>
          <w:rFonts w:ascii="Times New Roman" w:eastAsia="宋体" w:hAnsi="Times New Roman" w:cs="Times New Roman"/>
          <w:b/>
          <w:iCs/>
          <w:noProof/>
          <w:color w:val="000000" w:themeColor="text1"/>
          <w:kern w:val="0"/>
          <w:sz w:val="24"/>
          <w:szCs w:val="24"/>
          <w:lang w:eastAsia="en-US"/>
        </w:rPr>
      </w:pPr>
      <w:bookmarkStart w:id="477" w:name="_Toc8731267"/>
      <w:bookmarkStart w:id="478" w:name="OLE_LINK189"/>
      <w:bookmarkStart w:id="479" w:name="OLE_LINK192"/>
      <w:bookmarkEnd w:id="476"/>
      <w:r w:rsidRPr="00D64245">
        <w:rPr>
          <w:rFonts w:ascii="Times New Roman" w:eastAsia="宋体" w:hAnsi="Times New Roman" w:cs="Times New Roman"/>
          <w:b/>
          <w:iCs/>
          <w:noProof/>
          <w:color w:val="000000" w:themeColor="text1"/>
          <w:kern w:val="0"/>
          <w:sz w:val="24"/>
          <w:szCs w:val="24"/>
          <w:lang w:eastAsia="en-US"/>
        </w:rPr>
        <w:t>Unbalanced Magnetic Force</w:t>
      </w:r>
      <w:bookmarkEnd w:id="477"/>
    </w:p>
    <w:p w14:paraId="15610721" w14:textId="2BDBFAD9" w:rsidR="00AB60FA"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rPr>
      </w:pPr>
      <w:bookmarkStart w:id="480" w:name="OLE_LINK193"/>
      <w:bookmarkEnd w:id="478"/>
      <w:bookmarkEnd w:id="479"/>
      <w:r w:rsidRPr="00D64245">
        <w:rPr>
          <w:rFonts w:ascii="Times New Roman" w:eastAsia="宋体" w:hAnsi="Times New Roman" w:cs="Times New Roman" w:hint="eastAsia"/>
          <w:color w:val="000000" w:themeColor="text1"/>
          <w:spacing w:val="-1"/>
          <w:kern w:val="0"/>
          <w:sz w:val="24"/>
          <w:szCs w:val="24"/>
          <w:lang w:val="x-none" w:eastAsia="en-US"/>
        </w:rPr>
        <w:t xml:space="preserve">Since </w:t>
      </w:r>
      <w:r w:rsidRPr="00D64245">
        <w:rPr>
          <w:rFonts w:ascii="Times New Roman" w:eastAsia="宋体" w:hAnsi="Times New Roman" w:cs="Times New Roman"/>
          <w:color w:val="000000" w:themeColor="text1"/>
          <w:spacing w:val="-1"/>
          <w:kern w:val="0"/>
          <w:sz w:val="24"/>
          <w:szCs w:val="24"/>
          <w:lang w:val="en-GB" w:eastAsia="en-US"/>
        </w:rPr>
        <w:t>electrical machines with</w:t>
      </w:r>
      <w:r w:rsidRPr="00D64245">
        <w:rPr>
          <w:rFonts w:ascii="Times New Roman" w:eastAsia="宋体" w:hAnsi="Times New Roman" w:cs="Times New Roman" w:hint="eastAsia"/>
          <w:color w:val="000000" w:themeColor="text1"/>
          <w:spacing w:val="-1"/>
          <w:kern w:val="0"/>
          <w:sz w:val="24"/>
          <w:szCs w:val="24"/>
        </w:rPr>
        <w:t xml:space="preserve"> odd rotor pole numbers</w:t>
      </w:r>
      <w:r w:rsidRPr="00D64245">
        <w:rPr>
          <w:rFonts w:ascii="Times New Roman" w:eastAsia="宋体" w:hAnsi="Times New Roman" w:cs="Times New Roman"/>
          <w:color w:val="000000" w:themeColor="text1"/>
          <w:spacing w:val="-1"/>
          <w:kern w:val="0"/>
          <w:sz w:val="24"/>
          <w:szCs w:val="24"/>
        </w:rPr>
        <w:t xml:space="preserve"> has non-uniform flux line distribution, the </w:t>
      </w:r>
      <w:r w:rsidRPr="00D64245">
        <w:rPr>
          <w:rFonts w:ascii="Times New Roman" w:eastAsia="宋体" w:hAnsi="Times New Roman" w:cs="Times New Roman" w:hint="eastAsia"/>
          <w:color w:val="000000" w:themeColor="text1"/>
          <w:spacing w:val="-1"/>
          <w:kern w:val="0"/>
          <w:sz w:val="24"/>
          <w:szCs w:val="24"/>
        </w:rPr>
        <w:t xml:space="preserve">unbalanced magnetic force (UMF) commonly </w:t>
      </w:r>
      <w:r w:rsidRPr="00D64245">
        <w:rPr>
          <w:rFonts w:ascii="Times New Roman" w:eastAsia="宋体" w:hAnsi="Times New Roman" w:cs="Times New Roman"/>
          <w:color w:val="000000" w:themeColor="text1"/>
          <w:spacing w:val="-1"/>
          <w:kern w:val="0"/>
          <w:sz w:val="24"/>
          <w:szCs w:val="24"/>
        </w:rPr>
        <w:t>exists [LIU14</w:t>
      </w:r>
      <w:r w:rsidR="0051024D" w:rsidRPr="00D64245">
        <w:rPr>
          <w:rFonts w:ascii="Times New Roman" w:eastAsia="宋体" w:hAnsi="Times New Roman" w:cs="Times New Roman"/>
          <w:color w:val="000000" w:themeColor="text1"/>
          <w:spacing w:val="-1"/>
          <w:kern w:val="0"/>
          <w:sz w:val="24"/>
          <w:szCs w:val="24"/>
        </w:rPr>
        <w:t>b</w:t>
      </w:r>
      <w:r w:rsidRPr="00D64245">
        <w:rPr>
          <w:rFonts w:ascii="Times New Roman" w:eastAsia="宋体" w:hAnsi="Times New Roman" w:cs="Times New Roman"/>
          <w:color w:val="000000" w:themeColor="text1"/>
          <w:spacing w:val="-1"/>
          <w:kern w:val="0"/>
          <w:sz w:val="24"/>
          <w:szCs w:val="24"/>
        </w:rPr>
        <w:t>]</w:t>
      </w: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 xml:space="preserve"> The UMF between the stator and rotor has the impact on the noise/vibration level and leads to the eccentric issues during the operation. Due to the stator/rotor pole number combination of 12s7r-A3 SSPM, the magnetic asymmetry is inevitable and the equal potential flux line distribution under different copper loss is shown in </w:t>
      </w:r>
      <w:r w:rsidRPr="00D64245">
        <w:rPr>
          <w:rFonts w:ascii="Times New Roman" w:eastAsia="宋体" w:hAnsi="Times New Roman" w:cs="Times New Roman"/>
          <w:color w:val="000000" w:themeColor="text1"/>
          <w:spacing w:val="-1"/>
          <w:kern w:val="0"/>
          <w:sz w:val="24"/>
          <w:szCs w:val="24"/>
        </w:rPr>
        <w:fldChar w:fldCharType="begin"/>
      </w:r>
      <w:r w:rsidRPr="00D64245">
        <w:rPr>
          <w:rFonts w:ascii="Times New Roman" w:eastAsia="宋体" w:hAnsi="Times New Roman" w:cs="Times New Roman"/>
          <w:color w:val="000000" w:themeColor="text1"/>
          <w:spacing w:val="-1"/>
          <w:kern w:val="0"/>
          <w:sz w:val="24"/>
          <w:szCs w:val="24"/>
        </w:rPr>
        <w:instrText xml:space="preserve"> REF _Ref534987093 \h </w:instrText>
      </w:r>
      <w:r w:rsidRPr="00D64245">
        <w:rPr>
          <w:rFonts w:ascii="Times New Roman" w:eastAsia="宋体" w:hAnsi="Times New Roman" w:cs="Times New Roman"/>
          <w:color w:val="000000" w:themeColor="text1"/>
          <w:spacing w:val="-1"/>
          <w:kern w:val="0"/>
          <w:sz w:val="24"/>
          <w:szCs w:val="24"/>
        </w:rPr>
      </w:r>
      <w:r w:rsidRPr="00D64245">
        <w:rPr>
          <w:rFonts w:ascii="Times New Roman" w:eastAsia="宋体" w:hAnsi="Times New Roman" w:cs="Times New Roman"/>
          <w:color w:val="000000" w:themeColor="text1"/>
          <w:spacing w:val="-1"/>
          <w:kern w:val="0"/>
          <w:sz w:val="24"/>
          <w:szCs w:val="24"/>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4</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28</w:t>
      </w:r>
      <w:r w:rsidRPr="00D64245">
        <w:rPr>
          <w:rFonts w:ascii="Times New Roman" w:eastAsia="宋体" w:hAnsi="Times New Roman" w:cs="Times New Roman"/>
          <w:color w:val="000000" w:themeColor="text1"/>
          <w:spacing w:val="-1"/>
          <w:kern w:val="0"/>
          <w:sz w:val="24"/>
          <w:szCs w:val="24"/>
        </w:rPr>
        <w:fldChar w:fldCharType="end"/>
      </w:r>
      <w:r w:rsidRPr="00D64245">
        <w:rPr>
          <w:rFonts w:ascii="Times New Roman" w:eastAsia="宋体" w:hAnsi="Times New Roman" w:cs="Times New Roman"/>
          <w:color w:val="000000" w:themeColor="text1"/>
          <w:spacing w:val="-1"/>
          <w:kern w:val="0"/>
          <w:sz w:val="24"/>
          <w:szCs w:val="24"/>
        </w:rPr>
        <w:t>.</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5"/>
        <w:gridCol w:w="4151"/>
      </w:tblGrid>
      <w:tr w:rsidR="00D64245" w:rsidRPr="00D64245" w14:paraId="654FC901" w14:textId="77777777" w:rsidTr="006D1C62">
        <w:tc>
          <w:tcPr>
            <w:tcW w:w="4315" w:type="dxa"/>
            <w:vAlign w:val="center"/>
          </w:tcPr>
          <w:bookmarkEnd w:id="480"/>
          <w:p w14:paraId="465B4957"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rPr>
              <w:drawing>
                <wp:inline distT="0" distB="0" distL="0" distR="0" wp14:anchorId="29B7672B" wp14:editId="7BFDADD7">
                  <wp:extent cx="2348634" cy="2340000"/>
                  <wp:effectExtent l="0" t="0" r="0" b="317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2"/>
                          <a:srcRect l="8380" t="4140" r="6675" b="3176"/>
                          <a:stretch/>
                        </pic:blipFill>
                        <pic:spPr bwMode="auto">
                          <a:xfrm>
                            <a:off x="0" y="0"/>
                            <a:ext cx="2348634" cy="2340000"/>
                          </a:xfrm>
                          <a:prstGeom prst="rect">
                            <a:avLst/>
                          </a:prstGeom>
                          <a:ln>
                            <a:noFill/>
                          </a:ln>
                          <a:extLst>
                            <a:ext uri="{53640926-AAD7-44D8-BBD7-CCE9431645EC}">
                              <a14:shadowObscured xmlns:a14="http://schemas.microsoft.com/office/drawing/2010/main"/>
                            </a:ext>
                          </a:extLst>
                        </pic:spPr>
                      </pic:pic>
                    </a:graphicData>
                  </a:graphic>
                </wp:inline>
              </w:drawing>
            </w:r>
          </w:p>
        </w:tc>
        <w:tc>
          <w:tcPr>
            <w:tcW w:w="4315" w:type="dxa"/>
            <w:vAlign w:val="center"/>
          </w:tcPr>
          <w:p w14:paraId="37196BF8"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rPr>
              <w:drawing>
                <wp:inline distT="0" distB="0" distL="0" distR="0" wp14:anchorId="4E030D69" wp14:editId="66265C2B">
                  <wp:extent cx="2334849" cy="2340000"/>
                  <wp:effectExtent l="0" t="0" r="8890" b="317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3"/>
                          <a:srcRect l="5431" t="4659" r="6947" b="4949"/>
                          <a:stretch/>
                        </pic:blipFill>
                        <pic:spPr bwMode="auto">
                          <a:xfrm>
                            <a:off x="0" y="0"/>
                            <a:ext cx="2334849" cy="2340000"/>
                          </a:xfrm>
                          <a:prstGeom prst="rect">
                            <a:avLst/>
                          </a:prstGeom>
                          <a:ln>
                            <a:noFill/>
                          </a:ln>
                          <a:extLst>
                            <a:ext uri="{53640926-AAD7-44D8-BBD7-CCE9431645EC}">
                              <a14:shadowObscured xmlns:a14="http://schemas.microsoft.com/office/drawing/2010/main"/>
                            </a:ext>
                          </a:extLst>
                        </pic:spPr>
                      </pic:pic>
                    </a:graphicData>
                  </a:graphic>
                </wp:inline>
              </w:drawing>
            </w:r>
          </w:p>
        </w:tc>
      </w:tr>
      <w:tr w:rsidR="00D64245" w:rsidRPr="00D64245" w14:paraId="03DFFC1D" w14:textId="77777777" w:rsidTr="006D1C62">
        <w:tc>
          <w:tcPr>
            <w:tcW w:w="4315" w:type="dxa"/>
            <w:vAlign w:val="center"/>
          </w:tcPr>
          <w:p w14:paraId="40DF293E" w14:textId="77777777" w:rsidR="00AB60FA" w:rsidRPr="00D64245" w:rsidRDefault="00AB60FA" w:rsidP="00AB60FA">
            <w:pPr>
              <w:widowControl/>
              <w:spacing w:line="360" w:lineRule="auto"/>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a</w:t>
            </w:r>
            <w:r w:rsidRPr="00D64245">
              <w:rPr>
                <w:rFonts w:hint="eastAsia"/>
                <w:color w:val="000000" w:themeColor="text1"/>
                <w:sz w:val="24"/>
                <w:szCs w:val="24"/>
              </w:rPr>
              <w:t>)</w:t>
            </w:r>
          </w:p>
        </w:tc>
        <w:tc>
          <w:tcPr>
            <w:tcW w:w="4315" w:type="dxa"/>
            <w:vAlign w:val="center"/>
          </w:tcPr>
          <w:p w14:paraId="4C3E0F5B" w14:textId="77777777" w:rsidR="00AB60FA" w:rsidRPr="00D64245" w:rsidRDefault="00AB60FA" w:rsidP="00AB60FA">
            <w:pPr>
              <w:widowControl/>
              <w:spacing w:line="360" w:lineRule="auto"/>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b</w:t>
            </w:r>
            <w:r w:rsidRPr="00D64245">
              <w:rPr>
                <w:rFonts w:hint="eastAsia"/>
                <w:color w:val="000000" w:themeColor="text1"/>
                <w:sz w:val="24"/>
                <w:szCs w:val="24"/>
              </w:rPr>
              <w:t>)</w:t>
            </w:r>
          </w:p>
        </w:tc>
      </w:tr>
      <w:tr w:rsidR="00D64245" w:rsidRPr="00D64245" w14:paraId="663422A3" w14:textId="77777777" w:rsidTr="006D1C62">
        <w:tc>
          <w:tcPr>
            <w:tcW w:w="8630" w:type="dxa"/>
            <w:gridSpan w:val="2"/>
            <w:vAlign w:val="center"/>
          </w:tcPr>
          <w:p w14:paraId="42D7A726"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rPr>
              <w:lastRenderedPageBreak/>
              <w:drawing>
                <wp:inline distT="0" distB="0" distL="0" distR="0" wp14:anchorId="68AAD475" wp14:editId="7CA5697D">
                  <wp:extent cx="2347505" cy="2340000"/>
                  <wp:effectExtent l="0" t="0" r="0" b="317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4"/>
                          <a:srcRect l="7019" t="4614" r="5550" b="3739"/>
                          <a:stretch/>
                        </pic:blipFill>
                        <pic:spPr bwMode="auto">
                          <a:xfrm>
                            <a:off x="0" y="0"/>
                            <a:ext cx="2347505" cy="2340000"/>
                          </a:xfrm>
                          <a:prstGeom prst="rect">
                            <a:avLst/>
                          </a:prstGeom>
                          <a:ln>
                            <a:noFill/>
                          </a:ln>
                          <a:extLst>
                            <a:ext uri="{53640926-AAD7-44D8-BBD7-CCE9431645EC}">
                              <a14:shadowObscured xmlns:a14="http://schemas.microsoft.com/office/drawing/2010/main"/>
                            </a:ext>
                          </a:extLst>
                        </pic:spPr>
                      </pic:pic>
                    </a:graphicData>
                  </a:graphic>
                </wp:inline>
              </w:drawing>
            </w:r>
          </w:p>
        </w:tc>
      </w:tr>
      <w:tr w:rsidR="00D64245" w:rsidRPr="00D64245" w14:paraId="1BD5D49F" w14:textId="77777777" w:rsidTr="006D1C62">
        <w:tc>
          <w:tcPr>
            <w:tcW w:w="8630" w:type="dxa"/>
            <w:gridSpan w:val="2"/>
            <w:vAlign w:val="center"/>
          </w:tcPr>
          <w:p w14:paraId="7921AC24" w14:textId="77777777" w:rsidR="00AB60FA" w:rsidRPr="00D64245" w:rsidRDefault="00AB60FA" w:rsidP="00AB60FA">
            <w:pPr>
              <w:keepNext/>
              <w:widowControl/>
              <w:spacing w:line="360" w:lineRule="auto"/>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c</w:t>
            </w:r>
            <w:r w:rsidRPr="00D64245">
              <w:rPr>
                <w:rFonts w:hint="eastAsia"/>
                <w:color w:val="000000" w:themeColor="text1"/>
                <w:sz w:val="24"/>
                <w:szCs w:val="24"/>
              </w:rPr>
              <w:t>)</w:t>
            </w:r>
          </w:p>
        </w:tc>
      </w:tr>
    </w:tbl>
    <w:p w14:paraId="754A8ED5" w14:textId="5EE4FA6F"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481" w:name="_Ref534987093"/>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28</w:t>
      </w:r>
      <w:r w:rsidR="00FA2882" w:rsidRPr="00D64245">
        <w:rPr>
          <w:rFonts w:ascii="Times New Roman" w:eastAsia="黑体" w:hAnsi="Times New Roman" w:cs="Times New Roman"/>
          <w:color w:val="000000" w:themeColor="text1"/>
          <w:kern w:val="0"/>
          <w:sz w:val="24"/>
          <w:szCs w:val="24"/>
          <w:lang w:eastAsia="en-US"/>
        </w:rPr>
        <w:fldChar w:fldCharType="end"/>
      </w:r>
      <w:bookmarkEnd w:id="481"/>
      <w:r w:rsidRPr="00D64245">
        <w:rPr>
          <w:rFonts w:ascii="Times New Roman" w:eastAsia="黑体" w:hAnsi="Times New Roman" w:cs="Times New Roman"/>
          <w:color w:val="000000" w:themeColor="text1"/>
          <w:kern w:val="0"/>
          <w:sz w:val="24"/>
          <w:szCs w:val="24"/>
          <w:lang w:eastAsia="en-US"/>
        </w:rPr>
        <w:t xml:space="preserve">. On-load equal potential flux line distribution of 12s7r A3 SSPM at different copper loss. (a) </w:t>
      </w:r>
      <w:r w:rsidRPr="00D64245">
        <w:rPr>
          <w:rFonts w:ascii="Times New Roman" w:eastAsia="黑体" w:hAnsi="Times New Roman" w:cs="Times New Roman"/>
          <w:i/>
          <w:color w:val="000000" w:themeColor="text1"/>
          <w:kern w:val="0"/>
          <w:sz w:val="24"/>
          <w:szCs w:val="24"/>
          <w:lang w:eastAsia="en-US"/>
        </w:rPr>
        <w:t>P</w:t>
      </w:r>
      <w:r w:rsidRPr="00D64245">
        <w:rPr>
          <w:rFonts w:ascii="Times New Roman" w:eastAsia="黑体" w:hAnsi="Times New Roman" w:cs="Times New Roman"/>
          <w:i/>
          <w:color w:val="000000" w:themeColor="text1"/>
          <w:kern w:val="0"/>
          <w:sz w:val="24"/>
          <w:szCs w:val="24"/>
          <w:vertAlign w:val="subscript"/>
          <w:lang w:eastAsia="en-US"/>
        </w:rPr>
        <w:t>Cu</w:t>
      </w:r>
      <w:r w:rsidRPr="00D64245">
        <w:rPr>
          <w:rFonts w:ascii="Times New Roman" w:eastAsia="黑体" w:hAnsi="Times New Roman" w:cs="Times New Roman"/>
          <w:color w:val="000000" w:themeColor="text1"/>
          <w:kern w:val="0"/>
          <w:sz w:val="24"/>
          <w:szCs w:val="24"/>
          <w:lang w:eastAsia="en-US"/>
        </w:rPr>
        <w:t xml:space="preserve">=30W. (b) </w:t>
      </w:r>
      <w:r w:rsidRPr="00D64245">
        <w:rPr>
          <w:rFonts w:ascii="Times New Roman" w:eastAsia="黑体" w:hAnsi="Times New Roman" w:cs="Times New Roman"/>
          <w:i/>
          <w:color w:val="000000" w:themeColor="text1"/>
          <w:kern w:val="0"/>
          <w:sz w:val="24"/>
          <w:szCs w:val="24"/>
          <w:lang w:eastAsia="en-US"/>
        </w:rPr>
        <w:t>P</w:t>
      </w:r>
      <w:r w:rsidRPr="00D64245">
        <w:rPr>
          <w:rFonts w:ascii="Times New Roman" w:eastAsia="黑体" w:hAnsi="Times New Roman" w:cs="Times New Roman"/>
          <w:i/>
          <w:color w:val="000000" w:themeColor="text1"/>
          <w:kern w:val="0"/>
          <w:sz w:val="24"/>
          <w:szCs w:val="24"/>
          <w:vertAlign w:val="subscript"/>
          <w:lang w:eastAsia="en-US"/>
        </w:rPr>
        <w:t>Cu</w:t>
      </w:r>
      <w:r w:rsidRPr="00D64245">
        <w:rPr>
          <w:rFonts w:ascii="Times New Roman" w:eastAsia="黑体" w:hAnsi="Times New Roman" w:cs="Times New Roman"/>
          <w:color w:val="000000" w:themeColor="text1"/>
          <w:kern w:val="0"/>
          <w:sz w:val="24"/>
          <w:szCs w:val="24"/>
          <w:lang w:eastAsia="en-US"/>
        </w:rPr>
        <w:t xml:space="preserve">=60W. (c) </w:t>
      </w:r>
      <w:r w:rsidRPr="00D64245">
        <w:rPr>
          <w:rFonts w:ascii="Times New Roman" w:eastAsia="黑体" w:hAnsi="Times New Roman" w:cs="Times New Roman"/>
          <w:i/>
          <w:color w:val="000000" w:themeColor="text1"/>
          <w:kern w:val="0"/>
          <w:sz w:val="24"/>
          <w:szCs w:val="24"/>
          <w:lang w:eastAsia="en-US"/>
        </w:rPr>
        <w:t>P</w:t>
      </w:r>
      <w:r w:rsidRPr="00D64245">
        <w:rPr>
          <w:rFonts w:ascii="Times New Roman" w:eastAsia="黑体" w:hAnsi="Times New Roman" w:cs="Times New Roman"/>
          <w:i/>
          <w:color w:val="000000" w:themeColor="text1"/>
          <w:kern w:val="0"/>
          <w:sz w:val="24"/>
          <w:szCs w:val="24"/>
          <w:vertAlign w:val="subscript"/>
          <w:lang w:eastAsia="en-US"/>
        </w:rPr>
        <w:t>Cu</w:t>
      </w:r>
      <w:r w:rsidRPr="00D64245">
        <w:rPr>
          <w:rFonts w:ascii="Times New Roman" w:eastAsia="黑体" w:hAnsi="Times New Roman" w:cs="Times New Roman"/>
          <w:color w:val="000000" w:themeColor="text1"/>
          <w:kern w:val="0"/>
          <w:sz w:val="24"/>
          <w:szCs w:val="24"/>
          <w:lang w:eastAsia="en-US"/>
        </w:rPr>
        <w:t>=120W.</w:t>
      </w:r>
    </w:p>
    <w:p w14:paraId="48566EA0" w14:textId="2C7F3988" w:rsidR="00AB60FA" w:rsidRPr="00D64245" w:rsidRDefault="00AB60FA" w:rsidP="00AB60FA">
      <w:pPr>
        <w:widowControl/>
        <w:tabs>
          <w:tab w:val="left" w:pos="288"/>
        </w:tabs>
        <w:spacing w:after="120" w:line="360" w:lineRule="auto"/>
        <w:ind w:firstLine="289"/>
        <w:rPr>
          <w:rFonts w:ascii="Times New Roman" w:eastAsia="宋体" w:hAnsi="Times New Roman" w:cs="Times New Roman"/>
          <w:color w:val="000000" w:themeColor="text1"/>
          <w:spacing w:val="-1"/>
          <w:kern w:val="0"/>
          <w:sz w:val="24"/>
          <w:szCs w:val="24"/>
          <w:lang w:val="en-GB" w:eastAsia="x-none"/>
        </w:rPr>
      </w:pPr>
      <w:bookmarkStart w:id="482" w:name="OLE_LINK194"/>
      <w:r w:rsidRPr="00D64245">
        <w:rPr>
          <w:rFonts w:ascii="Times New Roman" w:eastAsia="宋体" w:hAnsi="Times New Roman" w:cs="Times New Roman" w:hint="eastAsia"/>
          <w:color w:val="000000" w:themeColor="text1"/>
          <w:spacing w:val="-1"/>
          <w:kern w:val="0"/>
          <w:sz w:val="24"/>
          <w:szCs w:val="24"/>
          <w:lang w:val="x-none" w:eastAsia="en-US"/>
        </w:rPr>
        <w:t>The UMF co</w:t>
      </w:r>
      <w:r w:rsidRPr="00D64245">
        <w:rPr>
          <w:rFonts w:ascii="Times New Roman" w:eastAsia="宋体" w:hAnsi="Times New Roman" w:cs="Times New Roman"/>
          <w:color w:val="000000" w:themeColor="text1"/>
          <w:spacing w:val="-1"/>
          <w:kern w:val="0"/>
          <w:sz w:val="24"/>
          <w:szCs w:val="24"/>
          <w:lang w:val="x-none" w:eastAsia="en-US"/>
        </w:rPr>
        <w:t>mponents along the x-axis (</w:t>
      </w:r>
      <w:r w:rsidRPr="00D64245">
        <w:rPr>
          <w:rFonts w:ascii="Times New Roman" w:eastAsia="宋体" w:hAnsi="Times New Roman" w:cs="Times New Roman"/>
          <w:i/>
          <w:color w:val="000000" w:themeColor="text1"/>
          <w:spacing w:val="-1"/>
          <w:kern w:val="0"/>
          <w:sz w:val="24"/>
          <w:szCs w:val="24"/>
          <w:lang w:val="x-none" w:eastAsia="en-US"/>
        </w:rPr>
        <w:t>F</w:t>
      </w:r>
      <w:r w:rsidRPr="00D64245">
        <w:rPr>
          <w:rFonts w:ascii="Times New Roman" w:eastAsia="宋体" w:hAnsi="Times New Roman" w:cs="Times New Roman"/>
          <w:i/>
          <w:color w:val="000000" w:themeColor="text1"/>
          <w:spacing w:val="-1"/>
          <w:kern w:val="0"/>
          <w:sz w:val="24"/>
          <w:szCs w:val="24"/>
          <w:vertAlign w:val="subscript"/>
          <w:lang w:val="x-none" w:eastAsia="en-US"/>
        </w:rPr>
        <w:t>x</w:t>
      </w:r>
      <w:r w:rsidRPr="00D64245">
        <w:rPr>
          <w:rFonts w:ascii="Times New Roman" w:eastAsia="宋体" w:hAnsi="Times New Roman" w:cs="Times New Roman"/>
          <w:color w:val="000000" w:themeColor="text1"/>
          <w:spacing w:val="-1"/>
          <w:kern w:val="0"/>
          <w:sz w:val="24"/>
          <w:szCs w:val="24"/>
          <w:lang w:val="x-none" w:eastAsia="en-US"/>
        </w:rPr>
        <w:t>), y-axis (</w:t>
      </w:r>
      <w:r w:rsidRPr="00D64245">
        <w:rPr>
          <w:rFonts w:ascii="Times New Roman" w:eastAsia="宋体" w:hAnsi="Times New Roman" w:cs="Times New Roman"/>
          <w:i/>
          <w:color w:val="000000" w:themeColor="text1"/>
          <w:spacing w:val="-1"/>
          <w:kern w:val="0"/>
          <w:sz w:val="24"/>
          <w:szCs w:val="24"/>
          <w:lang w:val="x-none" w:eastAsia="en-US"/>
        </w:rPr>
        <w:t>F</w:t>
      </w:r>
      <w:r w:rsidRPr="00D64245">
        <w:rPr>
          <w:rFonts w:ascii="Times New Roman" w:eastAsia="宋体" w:hAnsi="Times New Roman" w:cs="Times New Roman"/>
          <w:i/>
          <w:color w:val="000000" w:themeColor="text1"/>
          <w:spacing w:val="-1"/>
          <w:kern w:val="0"/>
          <w:sz w:val="24"/>
          <w:szCs w:val="24"/>
          <w:vertAlign w:val="subscript"/>
          <w:lang w:val="x-none" w:eastAsia="en-US"/>
        </w:rPr>
        <w:t>y</w:t>
      </w:r>
      <w:r w:rsidRPr="00D64245">
        <w:rPr>
          <w:rFonts w:ascii="Times New Roman" w:eastAsia="宋体" w:hAnsi="Times New Roman" w:cs="Times New Roman"/>
          <w:color w:val="000000" w:themeColor="text1"/>
          <w:spacing w:val="-1"/>
          <w:kern w:val="0"/>
          <w:sz w:val="24"/>
          <w:szCs w:val="24"/>
          <w:lang w:val="x-none" w:eastAsia="en-US"/>
        </w:rPr>
        <w:t>) and the magnitude (</w:t>
      </w:r>
      <w:r w:rsidRPr="00D64245">
        <w:rPr>
          <w:rFonts w:ascii="Times New Roman" w:eastAsia="宋体" w:hAnsi="Times New Roman" w:cs="Times New Roman"/>
          <w:i/>
          <w:color w:val="000000" w:themeColor="text1"/>
          <w:spacing w:val="-1"/>
          <w:kern w:val="0"/>
          <w:sz w:val="24"/>
          <w:szCs w:val="24"/>
          <w:lang w:val="x-none" w:eastAsia="en-US"/>
        </w:rPr>
        <w:t>F</w:t>
      </w:r>
      <w:r w:rsidRPr="00D64245">
        <w:rPr>
          <w:rFonts w:ascii="Times New Roman" w:eastAsia="宋体" w:hAnsi="Times New Roman" w:cs="Times New Roman"/>
          <w:color w:val="000000" w:themeColor="text1"/>
          <w:spacing w:val="-1"/>
          <w:kern w:val="0"/>
          <w:sz w:val="24"/>
          <w:szCs w:val="24"/>
          <w:lang w:val="x-none" w:eastAsia="en-US"/>
        </w:rPr>
        <w:t>) can be</w:t>
      </w:r>
      <w:r w:rsidRPr="00D64245">
        <w:rPr>
          <w:rFonts w:ascii="Times New Roman" w:eastAsia="宋体" w:hAnsi="Times New Roman" w:cs="Times New Roman"/>
          <w:color w:val="000000" w:themeColor="text1"/>
          <w:spacing w:val="-1"/>
          <w:kern w:val="0"/>
          <w:sz w:val="24"/>
          <w:szCs w:val="24"/>
          <w:lang w:val="x-none" w:eastAsia="x-none"/>
        </w:rPr>
        <w:t xml:space="preserve"> evaluated from 2D FEA as follows</w:t>
      </w:r>
      <w:r w:rsidRPr="00D64245">
        <w:rPr>
          <w:rFonts w:ascii="Times New Roman" w:eastAsia="宋体" w:hAnsi="Times New Roman" w:cs="Times New Roman"/>
          <w:color w:val="000000" w:themeColor="text1"/>
          <w:spacing w:val="-1"/>
          <w:kern w:val="0"/>
          <w:sz w:val="24"/>
          <w:szCs w:val="24"/>
          <w:lang w:val="en-GB" w:eastAsia="x-none"/>
        </w:rPr>
        <w:t xml:space="preserve"> </w:t>
      </w:r>
      <w:r w:rsidRPr="00D64245">
        <w:rPr>
          <w:rFonts w:ascii="Times New Roman" w:eastAsia="宋体" w:hAnsi="Times New Roman" w:cs="Times New Roman"/>
          <w:color w:val="000000" w:themeColor="text1"/>
          <w:spacing w:val="-1"/>
          <w:kern w:val="0"/>
          <w:sz w:val="24"/>
          <w:szCs w:val="24"/>
          <w:lang w:val="x-none" w:eastAsia="x-none"/>
        </w:rPr>
        <w:t>[ZHU07</w:t>
      </w:r>
      <w:r w:rsidR="00016FE4" w:rsidRPr="00D64245">
        <w:rPr>
          <w:rFonts w:ascii="Times New Roman" w:eastAsia="宋体" w:hAnsi="Times New Roman" w:cs="Times New Roman"/>
          <w:color w:val="000000" w:themeColor="text1"/>
          <w:spacing w:val="-1"/>
          <w:kern w:val="0"/>
          <w:sz w:val="24"/>
          <w:szCs w:val="24"/>
          <w:lang w:val="en-GB" w:eastAsia="x-none"/>
        </w:rPr>
        <w:t>c</w:t>
      </w:r>
      <w:r w:rsidRPr="00D64245">
        <w:rPr>
          <w:rFonts w:ascii="Times New Roman" w:eastAsia="宋体" w:hAnsi="Times New Roman" w:cs="Times New Roman"/>
          <w:color w:val="000000" w:themeColor="text1"/>
          <w:spacing w:val="-1"/>
          <w:kern w:val="0"/>
          <w:sz w:val="24"/>
          <w:szCs w:val="24"/>
          <w:lang w:val="x-none" w:eastAsia="x-none"/>
        </w:rPr>
        <w:t>]</w:t>
      </w:r>
      <w:r w:rsidRPr="00D64245">
        <w:rPr>
          <w:rFonts w:ascii="Times New Roman" w:eastAsia="宋体" w:hAnsi="Times New Roman" w:cs="Times New Roman"/>
          <w:color w:val="000000" w:themeColor="text1"/>
          <w:spacing w:val="-1"/>
          <w:kern w:val="0"/>
          <w:sz w:val="24"/>
          <w:szCs w:val="24"/>
          <w:lang w:val="en-GB" w:eastAsia="x-none"/>
        </w:rPr>
        <w:t>:</w:t>
      </w:r>
    </w:p>
    <w:tbl>
      <w:tblPr>
        <w:tblW w:w="5000" w:type="pct"/>
        <w:jc w:val="center"/>
        <w:tblLook w:val="04A0" w:firstRow="1" w:lastRow="0" w:firstColumn="1" w:lastColumn="0" w:noHBand="0" w:noVBand="1"/>
      </w:tblPr>
      <w:tblGrid>
        <w:gridCol w:w="1813"/>
        <w:gridCol w:w="4679"/>
        <w:gridCol w:w="1814"/>
      </w:tblGrid>
      <w:tr w:rsidR="00D64245" w:rsidRPr="00D64245" w14:paraId="6BDAD464" w14:textId="77777777" w:rsidTr="006D1C62">
        <w:trPr>
          <w:jc w:val="center"/>
        </w:trPr>
        <w:tc>
          <w:tcPr>
            <w:tcW w:w="1153" w:type="pct"/>
            <w:shd w:val="clear" w:color="auto" w:fill="auto"/>
            <w:vAlign w:val="center"/>
          </w:tcPr>
          <w:p w14:paraId="36DEC3AC"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2694" w:type="pct"/>
            <w:shd w:val="clear" w:color="auto" w:fill="auto"/>
            <w:vAlign w:val="center"/>
          </w:tcPr>
          <w:p w14:paraId="1B056545"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32"/>
                <w:sz w:val="24"/>
                <w:szCs w:val="24"/>
                <w:lang w:val="x-none" w:eastAsia="x-none"/>
              </w:rPr>
              <w:object w:dxaOrig="4440" w:dyaOrig="740" w14:anchorId="11826333">
                <v:shape id="_x0000_i1164" type="#_x0000_t75" style="width:222.9pt;height:36.5pt" o:ole="">
                  <v:imagedata r:id="rId535" o:title=""/>
                </v:shape>
                <o:OLEObject Type="Embed" ProgID="Equation.DSMT4" ShapeID="_x0000_i1164" DrawAspect="Content" ObjectID="_1619929388" r:id="rId536"/>
              </w:object>
            </w:r>
          </w:p>
        </w:tc>
        <w:tc>
          <w:tcPr>
            <w:tcW w:w="1153" w:type="pct"/>
            <w:shd w:val="clear" w:color="auto" w:fill="auto"/>
            <w:vAlign w:val="center"/>
          </w:tcPr>
          <w:p w14:paraId="390ABBFE" w14:textId="2DE62CBB" w:rsidR="00AB60FA" w:rsidRPr="00D64245" w:rsidRDefault="00AB60FA" w:rsidP="00475918">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(4.1</w:t>
            </w:r>
            <w:r w:rsidR="00475918" w:rsidRPr="00D64245">
              <w:rPr>
                <w:rFonts w:ascii="Times New Roman" w:eastAsia="宋体" w:hAnsi="Times New Roman" w:cs="Times New Roman"/>
                <w:color w:val="000000" w:themeColor="text1"/>
                <w:spacing w:val="-1"/>
                <w:kern w:val="0"/>
                <w:sz w:val="24"/>
                <w:szCs w:val="24"/>
              </w:rPr>
              <w:t>4</w:t>
            </w:r>
            <w:r w:rsidRPr="00D64245">
              <w:rPr>
                <w:rFonts w:ascii="Times New Roman" w:eastAsia="宋体" w:hAnsi="Times New Roman" w:cs="Times New Roman"/>
                <w:color w:val="000000" w:themeColor="text1"/>
                <w:spacing w:val="-1"/>
                <w:kern w:val="0"/>
                <w:sz w:val="24"/>
                <w:szCs w:val="24"/>
              </w:rPr>
              <w:t>)</w:t>
            </w:r>
          </w:p>
        </w:tc>
      </w:tr>
      <w:tr w:rsidR="00D64245" w:rsidRPr="00D64245" w14:paraId="722BA404" w14:textId="77777777" w:rsidTr="006D1C62">
        <w:trPr>
          <w:jc w:val="center"/>
        </w:trPr>
        <w:tc>
          <w:tcPr>
            <w:tcW w:w="1153" w:type="pct"/>
            <w:shd w:val="clear" w:color="auto" w:fill="auto"/>
            <w:vAlign w:val="center"/>
          </w:tcPr>
          <w:p w14:paraId="4512E75B"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2694" w:type="pct"/>
            <w:shd w:val="clear" w:color="auto" w:fill="auto"/>
            <w:vAlign w:val="center"/>
          </w:tcPr>
          <w:p w14:paraId="01425E9C"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position w:val="-32"/>
                <w:sz w:val="24"/>
                <w:szCs w:val="24"/>
                <w:lang w:val="x-none" w:eastAsia="x-none"/>
              </w:rPr>
              <w:object w:dxaOrig="4160" w:dyaOrig="740" w14:anchorId="52245871">
                <v:shape id="_x0000_i1165" type="#_x0000_t75" style="width:209.1pt;height:36.5pt" o:ole="">
                  <v:imagedata r:id="rId537" o:title=""/>
                </v:shape>
                <o:OLEObject Type="Embed" ProgID="Equation.DSMT4" ShapeID="_x0000_i1165" DrawAspect="Content" ObjectID="_1619929389" r:id="rId538"/>
              </w:object>
            </w:r>
          </w:p>
        </w:tc>
        <w:tc>
          <w:tcPr>
            <w:tcW w:w="1153" w:type="pct"/>
            <w:shd w:val="clear" w:color="auto" w:fill="auto"/>
            <w:vAlign w:val="center"/>
          </w:tcPr>
          <w:p w14:paraId="6A344443" w14:textId="5363CE5B" w:rsidR="00AB60FA" w:rsidRPr="00D64245" w:rsidRDefault="00AB60FA" w:rsidP="00475918">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4.1</w:t>
            </w:r>
            <w:r w:rsidR="00475918" w:rsidRPr="00D64245">
              <w:rPr>
                <w:rFonts w:ascii="Times New Roman" w:eastAsia="宋体" w:hAnsi="Times New Roman" w:cs="Times New Roman"/>
                <w:color w:val="000000" w:themeColor="text1"/>
                <w:spacing w:val="-1"/>
                <w:kern w:val="0"/>
                <w:sz w:val="24"/>
                <w:szCs w:val="24"/>
              </w:rPr>
              <w:t>5</w:t>
            </w:r>
            <w:r w:rsidRPr="00D64245">
              <w:rPr>
                <w:rFonts w:ascii="Times New Roman" w:eastAsia="宋体" w:hAnsi="Times New Roman" w:cs="Times New Roman" w:hint="eastAsia"/>
                <w:color w:val="000000" w:themeColor="text1"/>
                <w:spacing w:val="-1"/>
                <w:kern w:val="0"/>
                <w:sz w:val="24"/>
                <w:szCs w:val="24"/>
              </w:rPr>
              <w:t>)</w:t>
            </w:r>
          </w:p>
        </w:tc>
      </w:tr>
      <w:tr w:rsidR="00D64245" w:rsidRPr="00D64245" w14:paraId="4B0D5378" w14:textId="77777777" w:rsidTr="006D1C62">
        <w:trPr>
          <w:jc w:val="center"/>
        </w:trPr>
        <w:tc>
          <w:tcPr>
            <w:tcW w:w="1153" w:type="pct"/>
            <w:shd w:val="clear" w:color="auto" w:fill="auto"/>
            <w:vAlign w:val="center"/>
          </w:tcPr>
          <w:p w14:paraId="0F40256B"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2694" w:type="pct"/>
            <w:shd w:val="clear" w:color="auto" w:fill="auto"/>
            <w:vAlign w:val="center"/>
          </w:tcPr>
          <w:p w14:paraId="2AE82601"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position w:val="-14"/>
                <w:sz w:val="24"/>
                <w:szCs w:val="24"/>
                <w:lang w:val="x-none" w:eastAsia="x-none"/>
              </w:rPr>
              <w:object w:dxaOrig="1579" w:dyaOrig="460" w14:anchorId="5761DABD">
                <v:shape id="_x0000_i1166" type="#_x0000_t75" style="width:78.9pt;height:21.7pt" o:ole="">
                  <v:imagedata r:id="rId539" o:title=""/>
                </v:shape>
                <o:OLEObject Type="Embed" ProgID="Equation.DSMT4" ShapeID="_x0000_i1166" DrawAspect="Content" ObjectID="_1619929390" r:id="rId540"/>
              </w:object>
            </w:r>
          </w:p>
        </w:tc>
        <w:tc>
          <w:tcPr>
            <w:tcW w:w="1153" w:type="pct"/>
            <w:shd w:val="clear" w:color="auto" w:fill="auto"/>
            <w:vAlign w:val="center"/>
          </w:tcPr>
          <w:p w14:paraId="2706CDAE" w14:textId="3CD1516B" w:rsidR="00AB60FA" w:rsidRPr="00D64245" w:rsidRDefault="00AB60FA" w:rsidP="00475918">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4.1</w:t>
            </w:r>
            <w:r w:rsidR="00475918" w:rsidRPr="00D64245">
              <w:rPr>
                <w:rFonts w:ascii="Times New Roman" w:eastAsia="宋体" w:hAnsi="Times New Roman" w:cs="Times New Roman"/>
                <w:color w:val="000000" w:themeColor="text1"/>
                <w:spacing w:val="-1"/>
                <w:kern w:val="0"/>
                <w:sz w:val="24"/>
                <w:szCs w:val="24"/>
              </w:rPr>
              <w:t>6</w:t>
            </w:r>
            <w:r w:rsidRPr="00D64245">
              <w:rPr>
                <w:rFonts w:ascii="Times New Roman" w:eastAsia="宋体" w:hAnsi="Times New Roman" w:cs="Times New Roman" w:hint="eastAsia"/>
                <w:color w:val="000000" w:themeColor="text1"/>
                <w:spacing w:val="-1"/>
                <w:kern w:val="0"/>
                <w:sz w:val="24"/>
                <w:szCs w:val="24"/>
              </w:rPr>
              <w:t>)</w:t>
            </w:r>
          </w:p>
        </w:tc>
      </w:tr>
    </w:tbl>
    <w:p w14:paraId="5947F277" w14:textId="2FCC4CEC"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lang w:val="en-GB"/>
        </w:rPr>
        <w:t xml:space="preserve">where </w:t>
      </w:r>
      <w:r w:rsidRPr="00D64245">
        <w:rPr>
          <w:rFonts w:ascii="Times New Roman" w:eastAsia="宋体" w:hAnsi="Times New Roman" w:cs="Times New Roman"/>
          <w:i/>
          <w:color w:val="000000" w:themeColor="text1"/>
          <w:kern w:val="0"/>
          <w:sz w:val="24"/>
          <w:szCs w:val="24"/>
          <w:lang w:val="en-GB"/>
        </w:rPr>
        <w:t>r</w:t>
      </w:r>
      <w:r w:rsidRPr="00D64245">
        <w:rPr>
          <w:rFonts w:ascii="Times New Roman" w:eastAsia="宋体" w:hAnsi="Times New Roman" w:cs="Times New Roman"/>
          <w:color w:val="000000" w:themeColor="text1"/>
          <w:kern w:val="0"/>
          <w:sz w:val="24"/>
          <w:szCs w:val="24"/>
          <w:lang w:val="en-GB"/>
        </w:rPr>
        <w:t xml:space="preserve">, </w:t>
      </w:r>
      <w:r w:rsidRPr="00D64245">
        <w:rPr>
          <w:rFonts w:ascii="Times New Roman" w:eastAsia="宋体" w:hAnsi="Times New Roman" w:cs="Times New Roman"/>
          <w:color w:val="000000" w:themeColor="text1"/>
          <w:kern w:val="0"/>
          <w:position w:val="-12"/>
          <w:sz w:val="24"/>
          <w:szCs w:val="24"/>
        </w:rPr>
        <w:object w:dxaOrig="279" w:dyaOrig="360" w14:anchorId="60116FE2">
          <v:shape id="_x0000_i1167" type="#_x0000_t75" style="width:14.8pt;height:14.8pt" o:ole="">
            <v:imagedata r:id="rId541" o:title=""/>
          </v:shape>
          <o:OLEObject Type="Embed" ProgID="Equation.DSMT4" ShapeID="_x0000_i1167" DrawAspect="Content" ObjectID="_1619929391" r:id="rId542"/>
        </w:object>
      </w:r>
      <w:r w:rsidRPr="00D64245">
        <w:rPr>
          <w:rFonts w:ascii="Times New Roman" w:eastAsia="宋体" w:hAnsi="Times New Roman" w:cs="Times New Roman"/>
          <w:color w:val="000000" w:themeColor="text1"/>
          <w:kern w:val="0"/>
          <w:sz w:val="24"/>
          <w:szCs w:val="24"/>
          <w:lang w:val="en-GB"/>
        </w:rPr>
        <w:t xml:space="preserve">, </w:t>
      </w:r>
      <w:r w:rsidRPr="00D64245">
        <w:rPr>
          <w:rFonts w:ascii="Times New Roman" w:eastAsia="宋体" w:hAnsi="Times New Roman" w:cs="Times New Roman"/>
          <w:color w:val="000000" w:themeColor="text1"/>
          <w:kern w:val="0"/>
          <w:position w:val="-12"/>
          <w:sz w:val="24"/>
          <w:szCs w:val="24"/>
        </w:rPr>
        <w:object w:dxaOrig="300" w:dyaOrig="360" w14:anchorId="17FE082C">
          <v:shape id="_x0000_i1168" type="#_x0000_t75" style="width:14.8pt;height:14.8pt" o:ole="">
            <v:imagedata r:id="rId543" o:title=""/>
          </v:shape>
          <o:OLEObject Type="Embed" ProgID="Equation.DSMT4" ShapeID="_x0000_i1168" DrawAspect="Content" ObjectID="_1619929392" r:id="rId544"/>
        </w:objec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color w:val="000000" w:themeColor="text1"/>
          <w:kern w:val="0"/>
          <w:position w:val="-12"/>
          <w:sz w:val="24"/>
          <w:szCs w:val="24"/>
        </w:rPr>
        <w:object w:dxaOrig="300" w:dyaOrig="360" w14:anchorId="078C3603">
          <v:shape id="_x0000_i1169" type="#_x0000_t75" style="width:14.8pt;height:14.8pt" o:ole="">
            <v:imagedata r:id="rId36" o:title=""/>
          </v:shape>
          <o:OLEObject Type="Embed" ProgID="Equation.DSMT4" ShapeID="_x0000_i1169" DrawAspect="Content" ObjectID="_1619929393" r:id="rId545"/>
        </w:object>
      </w:r>
      <w:r w:rsidRPr="00D64245">
        <w:rPr>
          <w:rFonts w:ascii="Times New Roman" w:eastAsia="宋体" w:hAnsi="Times New Roman" w:cs="Times New Roman"/>
          <w:color w:val="000000" w:themeColor="text1"/>
          <w:kern w:val="0"/>
          <w:sz w:val="24"/>
          <w:szCs w:val="24"/>
        </w:rPr>
        <w:t xml:space="preserve"> and </w:t>
      </w:r>
      <w:r w:rsidRPr="00D64245">
        <w:rPr>
          <w:rFonts w:ascii="Times New Roman" w:eastAsia="宋体" w:hAnsi="Times New Roman" w:cs="Times New Roman"/>
          <w:color w:val="000000" w:themeColor="text1"/>
          <w:kern w:val="0"/>
          <w:position w:val="-6"/>
          <w:sz w:val="24"/>
          <w:szCs w:val="24"/>
        </w:rPr>
        <w:object w:dxaOrig="200" w:dyaOrig="279" w14:anchorId="2900C325">
          <v:shape id="_x0000_i1170" type="#_x0000_t75" style="width:6.9pt;height:14.8pt" o:ole="">
            <v:imagedata r:id="rId546" o:title=""/>
          </v:shape>
          <o:OLEObject Type="Embed" ProgID="Equation.DSMT4" ShapeID="_x0000_i1170" DrawAspect="Content" ObjectID="_1619929394" r:id="rId547"/>
        </w:object>
      </w:r>
      <w:r w:rsidRPr="00D64245">
        <w:rPr>
          <w:rFonts w:ascii="Times New Roman" w:eastAsia="宋体" w:hAnsi="Times New Roman" w:cs="Times New Roman"/>
          <w:color w:val="000000" w:themeColor="text1"/>
          <w:kern w:val="0"/>
          <w:sz w:val="24"/>
          <w:szCs w:val="24"/>
        </w:rPr>
        <w:t xml:space="preserve"> are the air-gap radius, the axial length, the radial and circumferential flux density components, the permeability of free space and the angular position, respectively.</w:t>
      </w:r>
      <w:r w:rsidRPr="00D64245">
        <w:rPr>
          <w:rFonts w:ascii="Times New Roman" w:eastAsia="宋体" w:hAnsi="Times New Roman" w:cs="Times New Roman" w:hint="eastAsia"/>
          <w:color w:val="000000" w:themeColor="text1"/>
          <w:kern w:val="0"/>
          <w:sz w:val="24"/>
          <w:szCs w:val="24"/>
        </w:rPr>
        <w:t xml:space="preserve"> </w:t>
      </w:r>
      <w:r w:rsidRPr="00D64245">
        <w:rPr>
          <w:rFonts w:ascii="Times New Roman" w:eastAsia="宋体" w:hAnsi="Times New Roman" w:cs="Times New Roman" w:hint="eastAsia"/>
          <w:color w:val="000000" w:themeColor="text1"/>
          <w:kern w:val="0"/>
          <w:sz w:val="24"/>
          <w:szCs w:val="24"/>
          <w:lang w:eastAsia="en-US"/>
        </w:rPr>
        <w:t xml:space="preserve">The </w:t>
      </w:r>
      <w:r w:rsidRPr="00D64245">
        <w:rPr>
          <w:rFonts w:ascii="Times New Roman" w:eastAsia="宋体" w:hAnsi="Times New Roman" w:cs="Times New Roman"/>
          <w:color w:val="000000" w:themeColor="text1"/>
          <w:kern w:val="0"/>
          <w:sz w:val="24"/>
          <w:szCs w:val="24"/>
          <w:lang w:eastAsia="en-US"/>
        </w:rPr>
        <w:t xml:space="preserve">FEA predicted </w:t>
      </w:r>
      <w:r w:rsidRPr="00D64245">
        <w:rPr>
          <w:rFonts w:ascii="Times New Roman" w:eastAsia="宋体" w:hAnsi="Times New Roman" w:cs="Times New Roman" w:hint="eastAsia"/>
          <w:color w:val="000000" w:themeColor="text1"/>
          <w:kern w:val="0"/>
          <w:sz w:val="24"/>
          <w:szCs w:val="24"/>
          <w:lang w:eastAsia="en-US"/>
        </w:rPr>
        <w:t xml:space="preserve">UMF </w:t>
      </w:r>
      <w:r w:rsidRPr="00D64245">
        <w:rPr>
          <w:rFonts w:ascii="Times New Roman" w:eastAsia="宋体" w:hAnsi="Times New Roman" w:cs="Times New Roman"/>
          <w:color w:val="000000" w:themeColor="text1"/>
          <w:kern w:val="0"/>
          <w:sz w:val="24"/>
          <w:szCs w:val="24"/>
          <w:lang w:eastAsia="en-US"/>
        </w:rPr>
        <w:t xml:space="preserve">loci and on-load UMF waveforms of the 12s7r A3 SSPMs during one electrical cycle are shown in </w:t>
      </w:r>
      <w:r w:rsidRPr="00D64245">
        <w:rPr>
          <w:rFonts w:ascii="Times New Roman" w:eastAsia="宋体" w:hAnsi="Times New Roman" w:cs="Times New Roman"/>
          <w:color w:val="000000" w:themeColor="text1"/>
          <w:kern w:val="0"/>
          <w:sz w:val="24"/>
          <w:szCs w:val="24"/>
          <w:lang w:eastAsia="en-US"/>
        </w:rPr>
        <w:fldChar w:fldCharType="begin"/>
      </w:r>
      <w:r w:rsidRPr="00D64245">
        <w:rPr>
          <w:rFonts w:ascii="Times New Roman" w:eastAsia="宋体" w:hAnsi="Times New Roman" w:cs="Times New Roman"/>
          <w:color w:val="000000" w:themeColor="text1"/>
          <w:kern w:val="0"/>
          <w:sz w:val="24"/>
          <w:szCs w:val="24"/>
          <w:lang w:eastAsia="en-US"/>
        </w:rPr>
        <w:instrText xml:space="preserve"> REF _Ref534990101 \h  \* MERGEFORMAT </w:instrText>
      </w:r>
      <w:r w:rsidRPr="00D64245">
        <w:rPr>
          <w:rFonts w:ascii="Times New Roman" w:eastAsia="宋体" w:hAnsi="Times New Roman" w:cs="Times New Roman"/>
          <w:color w:val="000000" w:themeColor="text1"/>
          <w:kern w:val="0"/>
          <w:sz w:val="24"/>
          <w:szCs w:val="24"/>
          <w:lang w:eastAsia="en-US"/>
        </w:rPr>
      </w:r>
      <w:r w:rsidRPr="00D64245">
        <w:rPr>
          <w:rFonts w:ascii="Times New Roman" w:eastAsia="宋体" w:hAnsi="Times New Roman" w:cs="Times New Roman"/>
          <w:color w:val="000000" w:themeColor="text1"/>
          <w:kern w:val="0"/>
          <w:sz w:val="24"/>
          <w:szCs w:val="24"/>
          <w:lang w:eastAsia="en-US"/>
        </w:rPr>
        <w:fldChar w:fldCharType="separate"/>
      </w:r>
      <w:r w:rsidR="00D64245" w:rsidRPr="00D64245">
        <w:rPr>
          <w:rFonts w:ascii="Times New Roman" w:eastAsia="宋体" w:hAnsi="Times New Roman" w:cs="Times New Roman"/>
          <w:color w:val="000000" w:themeColor="text1"/>
          <w:kern w:val="0"/>
          <w:sz w:val="24"/>
          <w:szCs w:val="24"/>
          <w:lang w:eastAsia="en-US"/>
        </w:rPr>
        <w:t>Fig. 4.29</w:t>
      </w:r>
      <w:r w:rsidRPr="00D64245">
        <w:rPr>
          <w:rFonts w:ascii="Times New Roman" w:eastAsia="宋体" w:hAnsi="Times New Roman" w:cs="Times New Roman"/>
          <w:color w:val="000000" w:themeColor="text1"/>
          <w:kern w:val="0"/>
          <w:sz w:val="24"/>
          <w:szCs w:val="24"/>
          <w:lang w:eastAsia="en-US"/>
        </w:rPr>
        <w:fldChar w:fldCharType="end"/>
      </w:r>
      <w:r w:rsidRPr="00D64245">
        <w:rPr>
          <w:rFonts w:ascii="Times New Roman" w:eastAsia="宋体" w:hAnsi="Times New Roman" w:cs="Times New Roman"/>
          <w:color w:val="000000" w:themeColor="text1"/>
          <w:kern w:val="0"/>
          <w:sz w:val="24"/>
          <w:szCs w:val="24"/>
          <w:lang w:eastAsia="en-US"/>
        </w:rPr>
        <w:t xml:space="preserve">(a) and (b). It shows that the rotation direction of the UMF is anti-clockwise for the 12s7r-A3 SSPM with five peaks. The average UMF against copper loss is shown in </w:t>
      </w:r>
      <w:r w:rsidRPr="00D64245">
        <w:rPr>
          <w:rFonts w:ascii="Times New Roman" w:eastAsia="宋体" w:hAnsi="Times New Roman" w:cs="Times New Roman"/>
          <w:color w:val="000000" w:themeColor="text1"/>
          <w:kern w:val="0"/>
          <w:sz w:val="24"/>
          <w:szCs w:val="24"/>
          <w:lang w:eastAsia="en-US"/>
        </w:rPr>
        <w:fldChar w:fldCharType="begin"/>
      </w:r>
      <w:r w:rsidRPr="00D64245">
        <w:rPr>
          <w:rFonts w:ascii="Times New Roman" w:eastAsia="宋体" w:hAnsi="Times New Roman" w:cs="Times New Roman"/>
          <w:color w:val="000000" w:themeColor="text1"/>
          <w:kern w:val="0"/>
          <w:sz w:val="24"/>
          <w:szCs w:val="24"/>
          <w:lang w:eastAsia="en-US"/>
        </w:rPr>
        <w:instrText xml:space="preserve"> REF _Ref534990101 \h  \* MERGEFORMAT </w:instrText>
      </w:r>
      <w:r w:rsidRPr="00D64245">
        <w:rPr>
          <w:rFonts w:ascii="Times New Roman" w:eastAsia="宋体" w:hAnsi="Times New Roman" w:cs="Times New Roman"/>
          <w:color w:val="000000" w:themeColor="text1"/>
          <w:kern w:val="0"/>
          <w:sz w:val="24"/>
          <w:szCs w:val="24"/>
          <w:lang w:eastAsia="en-US"/>
        </w:rPr>
      </w:r>
      <w:r w:rsidRPr="00D64245">
        <w:rPr>
          <w:rFonts w:ascii="Times New Roman" w:eastAsia="宋体" w:hAnsi="Times New Roman" w:cs="Times New Roman"/>
          <w:color w:val="000000" w:themeColor="text1"/>
          <w:kern w:val="0"/>
          <w:sz w:val="24"/>
          <w:szCs w:val="24"/>
          <w:lang w:eastAsia="en-US"/>
        </w:rPr>
        <w:fldChar w:fldCharType="separate"/>
      </w:r>
      <w:r w:rsidR="00D64245" w:rsidRPr="00D64245">
        <w:rPr>
          <w:rFonts w:ascii="Times New Roman" w:eastAsia="宋体" w:hAnsi="Times New Roman" w:cs="Times New Roman"/>
          <w:color w:val="000000" w:themeColor="text1"/>
          <w:kern w:val="0"/>
          <w:sz w:val="24"/>
          <w:szCs w:val="24"/>
          <w:lang w:eastAsia="en-US"/>
        </w:rPr>
        <w:t>Fig. 4.29</w:t>
      </w:r>
      <w:r w:rsidRPr="00D64245">
        <w:rPr>
          <w:rFonts w:ascii="Times New Roman" w:eastAsia="宋体" w:hAnsi="Times New Roman" w:cs="Times New Roman"/>
          <w:color w:val="000000" w:themeColor="text1"/>
          <w:kern w:val="0"/>
          <w:sz w:val="24"/>
          <w:szCs w:val="24"/>
          <w:lang w:eastAsia="en-US"/>
        </w:rPr>
        <w:fldChar w:fldCharType="end"/>
      </w:r>
      <w:r w:rsidRPr="00D64245">
        <w:rPr>
          <w:rFonts w:ascii="Times New Roman" w:eastAsia="宋体" w:hAnsi="Times New Roman" w:cs="Times New Roman"/>
          <w:color w:val="000000" w:themeColor="text1"/>
          <w:kern w:val="0"/>
          <w:sz w:val="24"/>
          <w:szCs w:val="24"/>
          <w:lang w:eastAsia="en-US"/>
        </w:rPr>
        <w:t>(c). It reveals the UMF increases with increase of the copper loss. However, the increment of the UMF trends to be slow and flat at high copper loss due to magnetic saturation.</w:t>
      </w:r>
    </w:p>
    <w:bookmarkEnd w:id="482"/>
    <w:p w14:paraId="382DB132"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noProof/>
          <w:color w:val="000000" w:themeColor="text1"/>
          <w:kern w:val="0"/>
          <w:sz w:val="22"/>
        </w:rPr>
        <w:lastRenderedPageBreak/>
        <w:drawing>
          <wp:inline distT="0" distB="0" distL="0" distR="0" wp14:anchorId="29B82BFD" wp14:editId="197C4AED">
            <wp:extent cx="4800000" cy="2880000"/>
            <wp:effectExtent l="0" t="0" r="63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4BF3AF91" w14:textId="77777777" w:rsidR="00AB60FA" w:rsidRPr="00D64245" w:rsidRDefault="00AB60FA" w:rsidP="00AB60FA">
      <w:pPr>
        <w:widowControl/>
        <w:spacing w:after="160" w:line="360" w:lineRule="auto"/>
        <w:ind w:firstLineChars="236" w:firstLine="566"/>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t>
      </w:r>
      <w:r w:rsidRPr="00D64245">
        <w:rPr>
          <w:rFonts w:ascii="Times New Roman" w:eastAsia="宋体" w:hAnsi="Times New Roman" w:cs="Times New Roman"/>
          <w:color w:val="000000" w:themeColor="text1"/>
          <w:kern w:val="0"/>
          <w:sz w:val="24"/>
          <w:szCs w:val="24"/>
        </w:rPr>
        <w:t>a</w:t>
      </w:r>
      <w:r w:rsidRPr="00D64245">
        <w:rPr>
          <w:rFonts w:ascii="Times New Roman" w:eastAsia="宋体" w:hAnsi="Times New Roman" w:cs="Times New Roman" w:hint="eastAsia"/>
          <w:color w:val="000000" w:themeColor="text1"/>
          <w:kern w:val="0"/>
          <w:sz w:val="24"/>
          <w:szCs w:val="24"/>
        </w:rPr>
        <w:t>)</w:t>
      </w:r>
    </w:p>
    <w:p w14:paraId="5EA336CC" w14:textId="77777777" w:rsidR="00AB60FA" w:rsidRPr="00D64245" w:rsidRDefault="00AB60FA" w:rsidP="00AB60FA">
      <w:pPr>
        <w:widowControl/>
        <w:spacing w:after="160" w:line="259" w:lineRule="auto"/>
        <w:jc w:val="center"/>
        <w:rPr>
          <w:rFonts w:ascii="Calibri" w:eastAsia="宋体" w:hAnsi="Calibri" w:cs="Times New Roman"/>
          <w:color w:val="000000" w:themeColor="text1"/>
          <w:kern w:val="0"/>
          <w:sz w:val="24"/>
          <w:szCs w:val="24"/>
        </w:rPr>
      </w:pPr>
      <w:r w:rsidRPr="00D64245">
        <w:rPr>
          <w:rFonts w:ascii="Calibri" w:eastAsia="宋体" w:hAnsi="Calibri" w:cs="Times New Roman"/>
          <w:noProof/>
          <w:color w:val="000000" w:themeColor="text1"/>
          <w:kern w:val="0"/>
          <w:sz w:val="22"/>
        </w:rPr>
        <w:drawing>
          <wp:inline distT="0" distB="0" distL="0" distR="0" wp14:anchorId="50531A8C" wp14:editId="2F798CE8">
            <wp:extent cx="4727052" cy="288000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pic:cNvPicPr>
                      <a:picLocks noChangeAspect="1" noChangeArrowheads="1"/>
                    </pic:cNvPicPr>
                  </pic:nvPicPr>
                  <pic:blipFill rotWithShape="1">
                    <a:blip r:embed="rId549" cstate="print">
                      <a:extLst>
                        <a:ext uri="{28A0092B-C50C-407E-A947-70E740481C1C}">
                          <a14:useLocalDpi xmlns:a14="http://schemas.microsoft.com/office/drawing/2010/main" val="0"/>
                        </a:ext>
                      </a:extLst>
                    </a:blip>
                    <a:srcRect b="52110"/>
                    <a:stretch/>
                  </pic:blipFill>
                  <pic:spPr bwMode="auto">
                    <a:xfrm>
                      <a:off x="0" y="0"/>
                      <a:ext cx="4727052"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67A2A3E" w14:textId="77777777" w:rsidR="00AB60FA" w:rsidRPr="00D64245" w:rsidRDefault="00AB60FA" w:rsidP="00AB60FA">
      <w:pPr>
        <w:widowControl/>
        <w:spacing w:after="160" w:line="360" w:lineRule="auto"/>
        <w:ind w:firstLineChars="295" w:firstLine="708"/>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p w14:paraId="07B36937" w14:textId="77777777" w:rsidR="00AB60FA" w:rsidRPr="00D64245" w:rsidRDefault="00AB60FA" w:rsidP="00AB60FA">
      <w:pPr>
        <w:widowControl/>
        <w:spacing w:after="160" w:line="259" w:lineRule="auto"/>
        <w:jc w:val="center"/>
        <w:rPr>
          <w:rFonts w:ascii="Calibri" w:eastAsia="宋体" w:hAnsi="Calibri" w:cs="Times New Roman"/>
          <w:color w:val="000000" w:themeColor="text1"/>
          <w:kern w:val="0"/>
          <w:sz w:val="24"/>
          <w:szCs w:val="24"/>
        </w:rPr>
      </w:pPr>
      <w:r w:rsidRPr="00D64245">
        <w:rPr>
          <w:rFonts w:ascii="Calibri" w:eastAsia="宋体" w:hAnsi="Calibri" w:cs="Times New Roman"/>
          <w:noProof/>
          <w:color w:val="000000" w:themeColor="text1"/>
          <w:kern w:val="0"/>
          <w:sz w:val="22"/>
        </w:rPr>
        <w:lastRenderedPageBreak/>
        <w:drawing>
          <wp:inline distT="0" distB="0" distL="0" distR="0" wp14:anchorId="4E3588DF" wp14:editId="10F44414">
            <wp:extent cx="4770553" cy="288000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pic:cNvPicPr>
                      <a:picLocks noChangeAspect="1" noChangeArrowheads="1"/>
                    </pic:cNvPicPr>
                  </pic:nvPicPr>
                  <pic:blipFill rotWithShape="1">
                    <a:blip r:embed="rId549" cstate="print">
                      <a:extLst>
                        <a:ext uri="{28A0092B-C50C-407E-A947-70E740481C1C}">
                          <a14:useLocalDpi xmlns:a14="http://schemas.microsoft.com/office/drawing/2010/main" val="0"/>
                        </a:ext>
                      </a:extLst>
                    </a:blip>
                    <a:srcRect t="52547"/>
                    <a:stretch/>
                  </pic:blipFill>
                  <pic:spPr bwMode="auto">
                    <a:xfrm>
                      <a:off x="0" y="0"/>
                      <a:ext cx="4770553"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08D80A8C" w14:textId="77777777" w:rsidR="00AB60FA" w:rsidRPr="00D64245" w:rsidRDefault="00AB60FA" w:rsidP="00AB60FA">
      <w:pPr>
        <w:widowControl/>
        <w:spacing w:after="160" w:line="360" w:lineRule="auto"/>
        <w:ind w:firstLineChars="295" w:firstLine="708"/>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t>
      </w:r>
      <w:r w:rsidRPr="00D64245">
        <w:rPr>
          <w:rFonts w:ascii="Times New Roman" w:eastAsia="宋体" w:hAnsi="Times New Roman" w:cs="Times New Roman"/>
          <w:color w:val="000000" w:themeColor="text1"/>
          <w:kern w:val="0"/>
          <w:sz w:val="24"/>
          <w:szCs w:val="24"/>
        </w:rPr>
        <w:t>c</w:t>
      </w:r>
      <w:r w:rsidRPr="00D64245">
        <w:rPr>
          <w:rFonts w:ascii="Times New Roman" w:eastAsia="宋体" w:hAnsi="Times New Roman" w:cs="Times New Roman" w:hint="eastAsia"/>
          <w:color w:val="000000" w:themeColor="text1"/>
          <w:kern w:val="0"/>
          <w:sz w:val="24"/>
          <w:szCs w:val="24"/>
        </w:rPr>
        <w:t>)</w:t>
      </w:r>
    </w:p>
    <w:p w14:paraId="63194CBD" w14:textId="5CDF4EC6"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483" w:name="_Ref534990101"/>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29</w:t>
      </w:r>
      <w:r w:rsidR="00FA2882" w:rsidRPr="00D64245">
        <w:rPr>
          <w:rFonts w:ascii="Times New Roman" w:eastAsia="黑体" w:hAnsi="Times New Roman" w:cs="Times New Roman"/>
          <w:color w:val="000000" w:themeColor="text1"/>
          <w:kern w:val="0"/>
          <w:sz w:val="24"/>
          <w:szCs w:val="24"/>
          <w:lang w:eastAsia="en-US"/>
        </w:rPr>
        <w:fldChar w:fldCharType="end"/>
      </w:r>
      <w:bookmarkEnd w:id="483"/>
      <w:r w:rsidRPr="00D64245">
        <w:rPr>
          <w:rFonts w:ascii="Times New Roman" w:eastAsia="黑体" w:hAnsi="Times New Roman" w:cs="Times New Roman"/>
          <w:color w:val="000000" w:themeColor="text1"/>
          <w:kern w:val="0"/>
          <w:sz w:val="24"/>
          <w:szCs w:val="24"/>
          <w:lang w:eastAsia="en-US"/>
        </w:rPr>
        <w:t>. Unbalanced magnetic force (UMF) for 12s7r A3 SSPM. (a) Loci of UMF. (b) Average UMF against copper loss.</w:t>
      </w:r>
    </w:p>
    <w:p w14:paraId="45FA43A5" w14:textId="2B5EF6B6" w:rsidR="00AB60FA" w:rsidRPr="00D64245" w:rsidRDefault="00AB60FA" w:rsidP="00B86584">
      <w:pPr>
        <w:widowControl/>
        <w:numPr>
          <w:ilvl w:val="2"/>
          <w:numId w:val="14"/>
        </w:numPr>
        <w:spacing w:after="160" w:line="360" w:lineRule="auto"/>
        <w:jc w:val="left"/>
        <w:outlineLvl w:val="2"/>
        <w:rPr>
          <w:rFonts w:ascii="Times New Roman" w:eastAsia="宋体" w:hAnsi="Times New Roman" w:cs="Times New Roman"/>
          <w:b/>
          <w:iCs/>
          <w:noProof/>
          <w:color w:val="000000" w:themeColor="text1"/>
          <w:kern w:val="0"/>
          <w:sz w:val="24"/>
          <w:szCs w:val="24"/>
          <w:lang w:eastAsia="en-US"/>
        </w:rPr>
      </w:pPr>
      <w:bookmarkStart w:id="484" w:name="_Toc8731268"/>
      <w:r w:rsidRPr="00D64245">
        <w:rPr>
          <w:rFonts w:ascii="Times New Roman" w:eastAsia="宋体" w:hAnsi="Times New Roman" w:cs="Times New Roman"/>
          <w:b/>
          <w:iCs/>
          <w:noProof/>
          <w:color w:val="000000" w:themeColor="text1"/>
          <w:kern w:val="0"/>
          <w:sz w:val="24"/>
          <w:szCs w:val="24"/>
          <w:lang w:eastAsia="en-US"/>
        </w:rPr>
        <w:t>Loss</w:t>
      </w:r>
      <w:r w:rsidR="002F6A7D" w:rsidRPr="00D64245">
        <w:rPr>
          <w:rFonts w:ascii="Times New Roman" w:eastAsia="宋体" w:hAnsi="Times New Roman" w:cs="Times New Roman"/>
          <w:b/>
          <w:iCs/>
          <w:noProof/>
          <w:color w:val="000000" w:themeColor="text1"/>
          <w:kern w:val="0"/>
          <w:sz w:val="24"/>
          <w:szCs w:val="24"/>
          <w:lang w:eastAsia="en-US"/>
        </w:rPr>
        <w:t>es</w:t>
      </w:r>
      <w:r w:rsidRPr="00D64245">
        <w:rPr>
          <w:rFonts w:ascii="Times New Roman" w:eastAsia="宋体" w:hAnsi="Times New Roman" w:cs="Times New Roman"/>
          <w:b/>
          <w:iCs/>
          <w:noProof/>
          <w:color w:val="000000" w:themeColor="text1"/>
          <w:kern w:val="0"/>
          <w:sz w:val="24"/>
          <w:szCs w:val="24"/>
          <w:lang w:eastAsia="en-US"/>
        </w:rPr>
        <w:t xml:space="preserve"> and Efficiency</w:t>
      </w:r>
      <w:bookmarkEnd w:id="484"/>
    </w:p>
    <w:p w14:paraId="2D01F38C" w14:textId="77777777"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 xml:space="preserve">The stator and rotor core losses </w:t>
      </w:r>
      <w:r w:rsidRPr="00D64245">
        <w:rPr>
          <w:rFonts w:ascii="Times New Roman" w:eastAsia="宋体" w:hAnsi="Times New Roman" w:cs="Times New Roman"/>
          <w:i/>
          <w:color w:val="000000" w:themeColor="text1"/>
          <w:spacing w:val="-1"/>
          <w:kern w:val="0"/>
          <w:sz w:val="24"/>
          <w:szCs w:val="24"/>
        </w:rPr>
        <w:t>P</w:t>
      </w:r>
      <w:r w:rsidRPr="00D64245">
        <w:rPr>
          <w:rFonts w:ascii="Times New Roman" w:eastAsia="宋体" w:hAnsi="Times New Roman" w:cs="Times New Roman"/>
          <w:i/>
          <w:color w:val="000000" w:themeColor="text1"/>
          <w:spacing w:val="-1"/>
          <w:kern w:val="0"/>
          <w:sz w:val="24"/>
          <w:szCs w:val="24"/>
          <w:vertAlign w:val="subscript"/>
        </w:rPr>
        <w:t>Fe</w:t>
      </w:r>
      <w:r w:rsidRPr="00D64245">
        <w:rPr>
          <w:rFonts w:ascii="Times New Roman" w:eastAsia="宋体" w:hAnsi="Times New Roman" w:cs="Times New Roman"/>
          <w:color w:val="000000" w:themeColor="text1"/>
          <w:spacing w:val="-1"/>
          <w:kern w:val="0"/>
          <w:sz w:val="24"/>
          <w:szCs w:val="24"/>
        </w:rPr>
        <w:t xml:space="preserve"> of two SSPMs are estimated by three parts including hysteresis loss </w:t>
      </w:r>
      <w:r w:rsidRPr="00D64245">
        <w:rPr>
          <w:rFonts w:ascii="Times New Roman" w:eastAsia="宋体" w:hAnsi="Times New Roman" w:cs="Times New Roman"/>
          <w:color w:val="000000" w:themeColor="text1"/>
          <w:spacing w:val="-1"/>
          <w:kern w:val="0"/>
          <w:position w:val="-12"/>
          <w:sz w:val="24"/>
          <w:szCs w:val="24"/>
          <w:lang w:eastAsia="x-none"/>
        </w:rPr>
        <w:object w:dxaOrig="260" w:dyaOrig="360" w14:anchorId="62FF36E9">
          <v:shape id="_x0000_i1171" type="#_x0000_t75" style="width:14.8pt;height:14.8pt" o:ole="">
            <v:imagedata r:id="rId550" o:title=""/>
          </v:shape>
          <o:OLEObject Type="Embed" ProgID="Equation.DSMT4" ShapeID="_x0000_i1171" DrawAspect="Content" ObjectID="_1619929395" r:id="rId551"/>
        </w:object>
      </w:r>
      <w:r w:rsidRPr="00D64245">
        <w:rPr>
          <w:rFonts w:ascii="Times New Roman" w:eastAsia="宋体" w:hAnsi="Times New Roman" w:cs="Times New Roman"/>
          <w:color w:val="000000" w:themeColor="text1"/>
          <w:spacing w:val="-1"/>
          <w:kern w:val="0"/>
          <w:sz w:val="24"/>
          <w:szCs w:val="24"/>
        </w:rPr>
        <w:t xml:space="preserve">, eddy-current loss </w:t>
      </w:r>
      <w:r w:rsidRPr="00D64245">
        <w:rPr>
          <w:rFonts w:ascii="Times New Roman" w:eastAsia="宋体" w:hAnsi="Times New Roman" w:cs="Times New Roman"/>
          <w:color w:val="000000" w:themeColor="text1"/>
          <w:spacing w:val="-1"/>
          <w:kern w:val="0"/>
          <w:position w:val="-12"/>
          <w:sz w:val="24"/>
          <w:szCs w:val="24"/>
          <w:lang w:eastAsia="x-none"/>
        </w:rPr>
        <w:object w:dxaOrig="260" w:dyaOrig="360" w14:anchorId="73EA6D32">
          <v:shape id="_x0000_i1172" type="#_x0000_t75" style="width:14.8pt;height:14.8pt" o:ole="">
            <v:imagedata r:id="rId552" o:title=""/>
          </v:shape>
          <o:OLEObject Type="Embed" ProgID="Equation.DSMT4" ShapeID="_x0000_i1172" DrawAspect="Content" ObjectID="_1619929396" r:id="rId553"/>
        </w:object>
      </w:r>
      <w:r w:rsidRPr="00D64245">
        <w:rPr>
          <w:rFonts w:ascii="Times New Roman" w:eastAsia="宋体" w:hAnsi="Times New Roman" w:cs="Times New Roman"/>
          <w:color w:val="000000" w:themeColor="text1"/>
          <w:spacing w:val="-1"/>
          <w:kern w:val="0"/>
          <w:sz w:val="24"/>
          <w:szCs w:val="24"/>
          <w:lang w:eastAsia="x-none"/>
        </w:rPr>
        <w:t xml:space="preserve"> </w:t>
      </w:r>
      <w:r w:rsidRPr="00D64245">
        <w:rPr>
          <w:rFonts w:ascii="Times New Roman" w:eastAsia="宋体" w:hAnsi="Times New Roman" w:cs="Times New Roman"/>
          <w:color w:val="000000" w:themeColor="text1"/>
          <w:spacing w:val="-1"/>
          <w:kern w:val="0"/>
          <w:sz w:val="24"/>
          <w:szCs w:val="24"/>
        </w:rPr>
        <w:t xml:space="preserve">and </w:t>
      </w:r>
      <w:r w:rsidRPr="00D64245">
        <w:rPr>
          <w:rFonts w:ascii="Times New Roman" w:eastAsia="宋体" w:hAnsi="Times New Roman" w:cs="Times New Roman"/>
          <w:color w:val="000000" w:themeColor="text1"/>
          <w:spacing w:val="-1"/>
          <w:kern w:val="0"/>
          <w:sz w:val="24"/>
          <w:szCs w:val="24"/>
          <w:lang w:eastAsia="x-none"/>
        </w:rPr>
        <w:t>excess core</w:t>
      </w:r>
      <w:r w:rsidRPr="00D64245">
        <w:rPr>
          <w:rFonts w:ascii="Times New Roman" w:eastAsia="宋体" w:hAnsi="Times New Roman" w:cs="Times New Roman"/>
          <w:color w:val="000000" w:themeColor="text1"/>
          <w:spacing w:val="-1"/>
          <w:kern w:val="0"/>
          <w:sz w:val="24"/>
          <w:szCs w:val="24"/>
        </w:rPr>
        <w:t xml:space="preserve"> </w:t>
      </w:r>
      <w:bookmarkStart w:id="485" w:name="OLE_LINK96"/>
      <w:r w:rsidRPr="00D64245">
        <w:rPr>
          <w:rFonts w:ascii="Times New Roman" w:eastAsia="宋体" w:hAnsi="Times New Roman" w:cs="Times New Roman"/>
          <w:color w:val="000000" w:themeColor="text1"/>
          <w:spacing w:val="-1"/>
          <w:kern w:val="0"/>
          <w:sz w:val="24"/>
          <w:szCs w:val="24"/>
        </w:rPr>
        <w:t>loss</w:t>
      </w:r>
      <w:bookmarkEnd w:id="485"/>
      <w:r w:rsidRPr="00D64245">
        <w:rPr>
          <w:rFonts w:ascii="Times New Roman" w:eastAsia="宋体" w:hAnsi="Times New Roman" w:cs="Times New Roman"/>
          <w:color w:val="000000" w:themeColor="text1"/>
          <w:spacing w:val="-1"/>
          <w:kern w:val="0"/>
          <w:sz w:val="24"/>
          <w:szCs w:val="24"/>
        </w:rPr>
        <w:t xml:space="preserve"> </w:t>
      </w:r>
      <w:r w:rsidRPr="00D64245">
        <w:rPr>
          <w:rFonts w:ascii="Times New Roman" w:eastAsia="宋体" w:hAnsi="Times New Roman" w:cs="Times New Roman"/>
          <w:color w:val="000000" w:themeColor="text1"/>
          <w:spacing w:val="-1"/>
          <w:kern w:val="0"/>
          <w:position w:val="-12"/>
          <w:sz w:val="24"/>
          <w:szCs w:val="24"/>
          <w:lang w:eastAsia="x-none"/>
        </w:rPr>
        <w:object w:dxaOrig="260" w:dyaOrig="360" w14:anchorId="036C0E3B">
          <v:shape id="_x0000_i1173" type="#_x0000_t75" style="width:14.8pt;height:14.8pt" o:ole="">
            <v:imagedata r:id="rId554" o:title=""/>
          </v:shape>
          <o:OLEObject Type="Embed" ProgID="Equation.DSMT4" ShapeID="_x0000_i1173" DrawAspect="Content" ObjectID="_1619929397" r:id="rId555"/>
        </w:object>
      </w:r>
      <w:r w:rsidRPr="00D64245">
        <w:rPr>
          <w:rFonts w:ascii="Times New Roman" w:eastAsia="宋体" w:hAnsi="Times New Roman" w:cs="Times New Roman"/>
          <w:color w:val="000000" w:themeColor="text1"/>
          <w:spacing w:val="-1"/>
          <w:kern w:val="0"/>
          <w:sz w:val="24"/>
          <w:szCs w:val="24"/>
          <w:lang w:eastAsia="x-none"/>
        </w:rPr>
        <w:t>,</w:t>
      </w:r>
    </w:p>
    <w:tbl>
      <w:tblPr>
        <w:tblW w:w="0" w:type="auto"/>
        <w:jc w:val="center"/>
        <w:tblLook w:val="04A0" w:firstRow="1" w:lastRow="0" w:firstColumn="1" w:lastColumn="0" w:noHBand="0" w:noVBand="1"/>
      </w:tblPr>
      <w:tblGrid>
        <w:gridCol w:w="1813"/>
        <w:gridCol w:w="4680"/>
        <w:gridCol w:w="1813"/>
      </w:tblGrid>
      <w:tr w:rsidR="00D64245" w:rsidRPr="00D64245" w14:paraId="28DDE227" w14:textId="77777777" w:rsidTr="006D1C62">
        <w:trPr>
          <w:jc w:val="center"/>
        </w:trPr>
        <w:tc>
          <w:tcPr>
            <w:tcW w:w="500" w:type="pct"/>
            <w:shd w:val="clear" w:color="auto" w:fill="auto"/>
            <w:vAlign w:val="center"/>
          </w:tcPr>
          <w:p w14:paraId="3EE91D33" w14:textId="77777777" w:rsidR="00AB60FA" w:rsidRPr="00D64245" w:rsidRDefault="00AB60FA" w:rsidP="00AB60FA">
            <w:pPr>
              <w:widowControl/>
              <w:tabs>
                <w:tab w:val="left" w:pos="288"/>
              </w:tabs>
              <w:spacing w:after="120" w:line="360" w:lineRule="auto"/>
              <w:rPr>
                <w:rFonts w:ascii="Times New Roman" w:eastAsia="宋体" w:hAnsi="Times New Roman" w:cs="Times New Roman"/>
                <w:color w:val="000000" w:themeColor="text1"/>
                <w:spacing w:val="-1"/>
                <w:kern w:val="0"/>
                <w:sz w:val="24"/>
                <w:szCs w:val="24"/>
              </w:rPr>
            </w:pPr>
          </w:p>
        </w:tc>
        <w:tc>
          <w:tcPr>
            <w:tcW w:w="1000" w:type="pct"/>
            <w:shd w:val="clear" w:color="auto" w:fill="auto"/>
            <w:vAlign w:val="center"/>
          </w:tcPr>
          <w:p w14:paraId="1011F11E"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12"/>
                <w:sz w:val="24"/>
                <w:szCs w:val="24"/>
                <w:lang w:eastAsia="x-none"/>
              </w:rPr>
              <w:object w:dxaOrig="4500" w:dyaOrig="380" w14:anchorId="636A92AC">
                <v:shape id="_x0000_i1174" type="#_x0000_t75" style="width:222.9pt;height:21.7pt" o:ole="">
                  <v:imagedata r:id="rId556" o:title=""/>
                </v:shape>
                <o:OLEObject Type="Embed" ProgID="Equation.DSMT4" ShapeID="_x0000_i1174" DrawAspect="Content" ObjectID="_1619929398" r:id="rId557"/>
              </w:object>
            </w:r>
          </w:p>
        </w:tc>
        <w:tc>
          <w:tcPr>
            <w:tcW w:w="500" w:type="pct"/>
            <w:shd w:val="clear" w:color="auto" w:fill="auto"/>
            <w:vAlign w:val="center"/>
          </w:tcPr>
          <w:p w14:paraId="1B5BB93C" w14:textId="7360ECEE" w:rsidR="00AB60FA" w:rsidRPr="00D64245" w:rsidRDefault="00AB60FA" w:rsidP="00475918">
            <w:pPr>
              <w:widowControl/>
              <w:tabs>
                <w:tab w:val="left" w:pos="288"/>
              </w:tabs>
              <w:spacing w:after="120" w:line="360" w:lineRule="auto"/>
              <w:jc w:val="right"/>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(4.1</w:t>
            </w:r>
            <w:r w:rsidR="00475918" w:rsidRPr="00D64245">
              <w:rPr>
                <w:rFonts w:ascii="Times New Roman" w:eastAsia="宋体" w:hAnsi="Times New Roman" w:cs="Times New Roman"/>
                <w:color w:val="000000" w:themeColor="text1"/>
                <w:spacing w:val="-1"/>
                <w:kern w:val="0"/>
                <w:sz w:val="24"/>
                <w:szCs w:val="24"/>
              </w:rPr>
              <w:t>7</w:t>
            </w:r>
            <w:r w:rsidRPr="00D64245">
              <w:rPr>
                <w:rFonts w:ascii="Times New Roman" w:eastAsia="宋体" w:hAnsi="Times New Roman" w:cs="Times New Roman"/>
                <w:color w:val="000000" w:themeColor="text1"/>
                <w:spacing w:val="-1"/>
                <w:kern w:val="0"/>
                <w:sz w:val="24"/>
                <w:szCs w:val="24"/>
              </w:rPr>
              <w:t>)</w:t>
            </w:r>
          </w:p>
        </w:tc>
      </w:tr>
    </w:tbl>
    <w:p w14:paraId="6339C436" w14:textId="7AED0AD3"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where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h</w:t>
      </w:r>
      <w:r w:rsidRPr="00D64245">
        <w:rPr>
          <w:rFonts w:ascii="Times New Roman" w:eastAsia="宋体" w:hAnsi="Times New Roman" w:cs="Times New Roman"/>
          <w:color w:val="000000" w:themeColor="text1"/>
          <w:kern w:val="0"/>
          <w:sz w:val="24"/>
          <w:szCs w:val="24"/>
        </w:rPr>
        <w:t xml:space="preserve"> = 272.13W/m</w:t>
      </w:r>
      <w:r w:rsidRPr="00D64245">
        <w:rPr>
          <w:rFonts w:ascii="Times New Roman" w:eastAsia="宋体" w:hAnsi="Times New Roman" w:cs="Times New Roman"/>
          <w:color w:val="000000" w:themeColor="text1"/>
          <w:kern w:val="0"/>
          <w:sz w:val="24"/>
          <w:szCs w:val="24"/>
          <w:vertAlign w:val="superscript"/>
        </w:rPr>
        <w:t>3</w:t>
      </w:r>
      <w:r w:rsidRPr="00D64245">
        <w:rPr>
          <w:rFonts w:ascii="Times New Roman" w:eastAsia="宋体" w:hAnsi="Times New Roman" w:cs="Times New Roman"/>
          <w:color w:val="000000" w:themeColor="text1"/>
          <w:kern w:val="0"/>
          <w:sz w:val="24"/>
          <w:szCs w:val="24"/>
          <w:vertAlign w:val="subscript"/>
        </w:rPr>
        <w:t xml:space="preserve">,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c</w:t>
      </w:r>
      <w:r w:rsidRPr="00D64245">
        <w:rPr>
          <w:rFonts w:ascii="Times New Roman" w:eastAsia="宋体" w:hAnsi="Times New Roman" w:cs="Times New Roman"/>
          <w:color w:val="000000" w:themeColor="text1"/>
          <w:kern w:val="0"/>
          <w:sz w:val="24"/>
          <w:szCs w:val="24"/>
        </w:rPr>
        <w:t xml:space="preserve"> = 0.18W/m</w:t>
      </w:r>
      <w:r w:rsidRPr="00D64245">
        <w:rPr>
          <w:rFonts w:ascii="Times New Roman" w:eastAsia="宋体" w:hAnsi="Times New Roman" w:cs="Times New Roman"/>
          <w:color w:val="000000" w:themeColor="text1"/>
          <w:kern w:val="0"/>
          <w:sz w:val="24"/>
          <w:szCs w:val="24"/>
          <w:vertAlign w:val="superscript"/>
        </w:rPr>
        <w:t>3</w:t>
      </w:r>
      <w:r w:rsidRPr="00D64245">
        <w:rPr>
          <w:rFonts w:ascii="Times New Roman" w:eastAsia="宋体" w:hAnsi="Times New Roman" w:cs="Times New Roman"/>
          <w:color w:val="000000" w:themeColor="text1"/>
          <w:kern w:val="0"/>
          <w:sz w:val="24"/>
          <w:szCs w:val="24"/>
          <w:vertAlign w:val="subscript"/>
        </w:rPr>
        <w:t xml:space="preserve"> </w:t>
      </w:r>
      <w:r w:rsidRPr="00D64245">
        <w:rPr>
          <w:rFonts w:ascii="Times New Roman" w:eastAsia="宋体" w:hAnsi="Times New Roman" w:cs="Times New Roman"/>
          <w:color w:val="000000" w:themeColor="text1"/>
          <w:kern w:val="0"/>
          <w:sz w:val="24"/>
          <w:szCs w:val="24"/>
        </w:rPr>
        <w:t xml:space="preserve">and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e</w:t>
      </w:r>
      <w:r w:rsidRPr="00D64245">
        <w:rPr>
          <w:rFonts w:ascii="Times New Roman" w:eastAsia="宋体" w:hAnsi="Times New Roman" w:cs="Times New Roman"/>
          <w:color w:val="000000" w:themeColor="text1"/>
          <w:kern w:val="0"/>
          <w:sz w:val="24"/>
          <w:szCs w:val="24"/>
        </w:rPr>
        <w:t xml:space="preserve"> = 3.56W/m</w:t>
      </w:r>
      <w:r w:rsidRPr="00D64245">
        <w:rPr>
          <w:rFonts w:ascii="Times New Roman" w:eastAsia="宋体" w:hAnsi="Times New Roman" w:cs="Times New Roman"/>
          <w:color w:val="000000" w:themeColor="text1"/>
          <w:kern w:val="0"/>
          <w:sz w:val="24"/>
          <w:szCs w:val="24"/>
          <w:vertAlign w:val="superscript"/>
        </w:rPr>
        <w:t>3</w:t>
      </w:r>
      <w:r w:rsidRPr="00D64245">
        <w:rPr>
          <w:rFonts w:ascii="Times New Roman" w:eastAsia="宋体" w:hAnsi="Times New Roman" w:cs="Times New Roman"/>
          <w:color w:val="000000" w:themeColor="text1"/>
          <w:kern w:val="0"/>
          <w:sz w:val="24"/>
          <w:szCs w:val="24"/>
          <w:vertAlign w:val="subscript"/>
        </w:rPr>
        <w:t xml:space="preserve"> </w:t>
      </w:r>
      <w:r w:rsidRPr="00D64245">
        <w:rPr>
          <w:rFonts w:ascii="Times New Roman" w:eastAsia="宋体" w:hAnsi="Times New Roman" w:cs="Times New Roman"/>
          <w:color w:val="000000" w:themeColor="text1"/>
          <w:kern w:val="0"/>
          <w:sz w:val="24"/>
          <w:szCs w:val="24"/>
        </w:rPr>
        <w:t xml:space="preserve">are the hysteresis, eddy-current and excess core loss coefficients, respectively. The coefficients are obtained from multi-frequency dependent loss density (B-P) curves for 0.35 lamination steel sheets (DW31035). </w:t>
      </w:r>
      <w:r w:rsidRPr="00D64245">
        <w:rPr>
          <w:rFonts w:ascii="Times New Roman" w:eastAsia="宋体" w:hAnsi="Times New Roman" w:cs="Times New Roman"/>
          <w:i/>
          <w:color w:val="000000" w:themeColor="text1"/>
          <w:kern w:val="0"/>
          <w:sz w:val="24"/>
          <w:szCs w:val="24"/>
        </w:rPr>
        <w:t>B</w:t>
      </w:r>
      <w:r w:rsidRPr="00D64245">
        <w:rPr>
          <w:rFonts w:ascii="Times New Roman" w:eastAsia="宋体" w:hAnsi="Times New Roman" w:cs="Times New Roman"/>
          <w:i/>
          <w:color w:val="000000" w:themeColor="text1"/>
          <w:kern w:val="0"/>
          <w:sz w:val="24"/>
          <w:szCs w:val="24"/>
          <w:vertAlign w:val="subscript"/>
        </w:rPr>
        <w:t>m</w:t>
      </w:r>
      <w:r w:rsidRPr="00D64245">
        <w:rPr>
          <w:rFonts w:ascii="Times New Roman" w:eastAsia="宋体" w:hAnsi="Times New Roman" w:cs="Times New Roman"/>
          <w:color w:val="000000" w:themeColor="text1"/>
          <w:kern w:val="0"/>
          <w:sz w:val="24"/>
          <w:szCs w:val="24"/>
          <w:vertAlign w:val="superscript"/>
        </w:rPr>
        <w:t xml:space="preserve"> </w:t>
      </w:r>
      <w:r w:rsidRPr="00D64245">
        <w:rPr>
          <w:rFonts w:ascii="Times New Roman" w:eastAsia="宋体" w:hAnsi="Times New Roman" w:cs="Times New Roman"/>
          <w:color w:val="000000" w:themeColor="text1"/>
          <w:kern w:val="0"/>
          <w:sz w:val="24"/>
          <w:szCs w:val="24"/>
        </w:rPr>
        <w:t>is the amplitude of the AC flux component. The PM material conductivity is set as 699000S/m in magnet eddy current loss. It shows that the 1</w:t>
      </w:r>
      <w:bookmarkStart w:id="486" w:name="OLE_LINK100"/>
      <w:r w:rsidRPr="00D64245">
        <w:rPr>
          <w:rFonts w:ascii="Times New Roman" w:eastAsia="宋体" w:hAnsi="Times New Roman" w:cs="Times New Roman"/>
          <w:color w:val="000000" w:themeColor="text1"/>
          <w:kern w:val="0"/>
          <w:sz w:val="24"/>
          <w:szCs w:val="24"/>
        </w:rPr>
        <w:t xml:space="preserve">2s7r-A3 </w:t>
      </w:r>
      <w:bookmarkEnd w:id="486"/>
      <w:r w:rsidRPr="00D64245">
        <w:rPr>
          <w:rFonts w:ascii="Times New Roman" w:eastAsia="宋体" w:hAnsi="Times New Roman" w:cs="Times New Roman"/>
          <w:color w:val="000000" w:themeColor="text1"/>
          <w:kern w:val="0"/>
          <w:sz w:val="24"/>
          <w:szCs w:val="24"/>
        </w:rPr>
        <w:t xml:space="preserve">SSPM has higher core and PM losses than </w:t>
      </w:r>
      <w:bookmarkStart w:id="487" w:name="OLE_LINK107"/>
      <w:bookmarkStart w:id="488" w:name="OLE_LINK108"/>
      <w:r w:rsidRPr="00D64245">
        <w:rPr>
          <w:rFonts w:ascii="Times New Roman" w:eastAsia="宋体" w:hAnsi="Times New Roman" w:cs="Times New Roman"/>
          <w:color w:val="000000" w:themeColor="text1"/>
          <w:kern w:val="0"/>
          <w:sz w:val="24"/>
          <w:szCs w:val="24"/>
        </w:rPr>
        <w:t xml:space="preserve">the 12s10r-A1 </w:t>
      </w:r>
      <w:bookmarkEnd w:id="487"/>
      <w:bookmarkEnd w:id="488"/>
      <w:r w:rsidRPr="00D64245">
        <w:rPr>
          <w:rFonts w:ascii="Times New Roman" w:eastAsia="宋体" w:hAnsi="Times New Roman" w:cs="Times New Roman"/>
          <w:color w:val="000000" w:themeColor="text1"/>
          <w:kern w:val="0"/>
          <w:sz w:val="24"/>
          <w:szCs w:val="24"/>
        </w:rPr>
        <w:t xml:space="preserve">SSPM, which is significantly influenced by magnetic saturation. Although the 12s7r-A3 SSPM has the reduced rotor pole number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and therefore reduced switching frequency </w:t>
      </w:r>
      <w:r w:rsidRPr="00D64245">
        <w:rPr>
          <w:rFonts w:ascii="Times New Roman" w:eastAsia="宋体" w:hAnsi="Times New Roman" w:cs="Times New Roman"/>
          <w:i/>
          <w:color w:val="000000" w:themeColor="text1"/>
          <w:kern w:val="0"/>
          <w:sz w:val="24"/>
          <w:szCs w:val="24"/>
        </w:rPr>
        <w:t>f</w:t>
      </w:r>
      <w:r w:rsidRPr="00D64245">
        <w:rPr>
          <w:rFonts w:ascii="Times New Roman" w:eastAsia="宋体" w:hAnsi="Times New Roman" w:cs="Times New Roman"/>
          <w:color w:val="000000" w:themeColor="text1"/>
          <w:kern w:val="0"/>
          <w:sz w:val="24"/>
          <w:szCs w:val="24"/>
        </w:rPr>
        <w:t xml:space="preserve">, the 12s7r-A3 SSPM has larger iron volume and severer local magnetic saturation than the 12s10r-A1 SSPM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_Ref501461974 \h  \* MERGEFORMAT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Fig. 4.31</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Moreover, the average core loss density in </w:t>
      </w:r>
      <w:bookmarkStart w:id="489" w:name="OLE_LINK137"/>
      <w:r w:rsidRPr="00D64245">
        <w:rPr>
          <w:rFonts w:ascii="Times New Roman" w:eastAsia="宋体" w:hAnsi="Times New Roman" w:cs="Times New Roman"/>
          <w:color w:val="000000" w:themeColor="text1"/>
          <w:kern w:val="0"/>
          <w:sz w:val="24"/>
          <w:szCs w:val="24"/>
        </w:rPr>
        <w:t>the 12s7r-</w:t>
      </w:r>
      <w:r w:rsidRPr="00D64245">
        <w:rPr>
          <w:rFonts w:ascii="Times New Roman" w:eastAsia="宋体" w:hAnsi="Times New Roman" w:cs="Times New Roman"/>
          <w:color w:val="000000" w:themeColor="text1"/>
          <w:kern w:val="0"/>
          <w:sz w:val="24"/>
          <w:szCs w:val="24"/>
        </w:rPr>
        <w:lastRenderedPageBreak/>
        <w:t xml:space="preserve">A3 SSPM </w:t>
      </w:r>
      <w:bookmarkEnd w:id="489"/>
      <w:r w:rsidRPr="00D64245">
        <w:rPr>
          <w:rFonts w:ascii="Times New Roman" w:eastAsia="宋体" w:hAnsi="Times New Roman" w:cs="Times New Roman"/>
          <w:color w:val="000000" w:themeColor="text1"/>
          <w:kern w:val="0"/>
          <w:sz w:val="24"/>
          <w:szCs w:val="24"/>
        </w:rPr>
        <w:t xml:space="preserve">is 24.3% higher than </w:t>
      </w:r>
      <w:bookmarkStart w:id="490" w:name="OLE_LINK131"/>
      <w:r w:rsidRPr="00D64245">
        <w:rPr>
          <w:rFonts w:ascii="Times New Roman" w:eastAsia="宋体" w:hAnsi="Times New Roman" w:cs="Times New Roman"/>
          <w:color w:val="000000" w:themeColor="text1"/>
          <w:kern w:val="0"/>
          <w:sz w:val="24"/>
          <w:szCs w:val="24"/>
        </w:rPr>
        <w:t>the12s10r-A1</w:t>
      </w:r>
      <w:bookmarkEnd w:id="490"/>
      <w:r w:rsidRPr="00D64245">
        <w:rPr>
          <w:rFonts w:ascii="Times New Roman" w:eastAsia="宋体" w:hAnsi="Times New Roman" w:cs="Times New Roman"/>
          <w:color w:val="000000" w:themeColor="text1"/>
          <w:kern w:val="0"/>
          <w:sz w:val="24"/>
          <w:szCs w:val="24"/>
        </w:rPr>
        <w:t xml:space="preserve"> SSPM as listed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_Ref501462148 \h  \* MERGEFORMAT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Table </w:t>
      </w:r>
      <w:r w:rsidR="00D64245">
        <w:rPr>
          <w:rFonts w:ascii="Times New Roman" w:eastAsia="宋体" w:hAnsi="Times New Roman" w:cs="Times New Roman"/>
          <w:color w:val="000000" w:themeColor="text1"/>
          <w:kern w:val="0"/>
          <w:sz w:val="24"/>
          <w:szCs w:val="24"/>
        </w:rPr>
        <w:t>4</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color w:val="000000" w:themeColor="text1"/>
          <w:kern w:val="0"/>
          <w:sz w:val="24"/>
          <w:szCs w:val="24"/>
        </w:rPr>
        <w:t>4</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which results in lower efficiency of the 12s7r-A3 SSPM (51.87%) than the 12s10r-A1 SSPM (33.65%). Since the overlapping winding topology has significantly long end-winding, it degrades the performance for the machines with short stack length. It is noticeable that the advantage of overlapping winding in torque per copper loss is more obvious for machines with long lamination stack length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_Ref501463293 \h  \* MERGEFORMAT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color w:val="000000" w:themeColor="text1"/>
          <w:kern w:val="0"/>
          <w:sz w:val="24"/>
          <w:szCs w:val="24"/>
        </w:rPr>
        <w:t>4</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color w:val="000000" w:themeColor="text1"/>
          <w:kern w:val="0"/>
          <w:sz w:val="24"/>
          <w:szCs w:val="24"/>
        </w:rPr>
        <w:t>33</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D64245" w:rsidRPr="00D64245" w14:paraId="5CB62FD0" w14:textId="77777777" w:rsidTr="006D1C62">
        <w:tc>
          <w:tcPr>
            <w:tcW w:w="8630" w:type="dxa"/>
          </w:tcPr>
          <w:p w14:paraId="3A2947D9"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sz w:val="24"/>
                <w:szCs w:val="24"/>
              </w:rPr>
              <w:drawing>
                <wp:inline distT="0" distB="0" distL="0" distR="0" wp14:anchorId="7DB48D3E" wp14:editId="129B7BA3">
                  <wp:extent cx="4744800" cy="2880000"/>
                  <wp:effectExtent l="0" t="0" r="0" b="0"/>
                  <wp:docPr id="2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4744800" cy="2880000"/>
                          </a:xfrm>
                          <a:prstGeom prst="rect">
                            <a:avLst/>
                          </a:prstGeom>
                          <a:noFill/>
                          <a:ln>
                            <a:noFill/>
                          </a:ln>
                        </pic:spPr>
                      </pic:pic>
                    </a:graphicData>
                  </a:graphic>
                </wp:inline>
              </w:drawing>
            </w:r>
          </w:p>
        </w:tc>
      </w:tr>
      <w:tr w:rsidR="00D64245" w:rsidRPr="00D64245" w14:paraId="63812BF4" w14:textId="77777777" w:rsidTr="006D1C62">
        <w:tc>
          <w:tcPr>
            <w:tcW w:w="8630" w:type="dxa"/>
          </w:tcPr>
          <w:p w14:paraId="5455328D" w14:textId="77777777" w:rsidR="00AB60FA" w:rsidRPr="00D64245" w:rsidRDefault="00AB60FA" w:rsidP="00AB60FA">
            <w:pPr>
              <w:keepNext/>
              <w:widowControl/>
              <w:spacing w:line="360" w:lineRule="auto"/>
              <w:jc w:val="center"/>
              <w:rPr>
                <w:color w:val="000000" w:themeColor="text1"/>
                <w:sz w:val="24"/>
                <w:szCs w:val="24"/>
              </w:rPr>
            </w:pPr>
            <w:r w:rsidRPr="00D64245">
              <w:rPr>
                <w:color w:val="000000" w:themeColor="text1"/>
                <w:sz w:val="24"/>
                <w:szCs w:val="24"/>
              </w:rPr>
              <w:t>(a)</w:t>
            </w:r>
          </w:p>
        </w:tc>
      </w:tr>
      <w:tr w:rsidR="00D64245" w:rsidRPr="00D64245" w14:paraId="66D58460" w14:textId="77777777" w:rsidTr="006D1C62">
        <w:tc>
          <w:tcPr>
            <w:tcW w:w="8630" w:type="dxa"/>
          </w:tcPr>
          <w:p w14:paraId="6D801C95"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sz w:val="24"/>
                <w:szCs w:val="24"/>
              </w:rPr>
              <w:drawing>
                <wp:inline distT="0" distB="0" distL="0" distR="0" wp14:anchorId="71E2D648" wp14:editId="26437F98">
                  <wp:extent cx="4760145" cy="2844000"/>
                  <wp:effectExtent l="0" t="0" r="2540" b="0"/>
                  <wp:docPr id="2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4760145" cy="2844000"/>
                          </a:xfrm>
                          <a:prstGeom prst="rect">
                            <a:avLst/>
                          </a:prstGeom>
                          <a:noFill/>
                          <a:ln>
                            <a:noFill/>
                          </a:ln>
                        </pic:spPr>
                      </pic:pic>
                    </a:graphicData>
                  </a:graphic>
                </wp:inline>
              </w:drawing>
            </w:r>
          </w:p>
        </w:tc>
      </w:tr>
      <w:tr w:rsidR="00AB60FA" w:rsidRPr="00D64245" w14:paraId="5E7D4694" w14:textId="77777777" w:rsidTr="006D1C62">
        <w:tc>
          <w:tcPr>
            <w:tcW w:w="8630" w:type="dxa"/>
          </w:tcPr>
          <w:p w14:paraId="284447A5" w14:textId="77777777" w:rsidR="00AB60FA" w:rsidRPr="00D64245" w:rsidRDefault="00AB60FA" w:rsidP="00AB60FA">
            <w:pPr>
              <w:widowControl/>
              <w:jc w:val="center"/>
              <w:rPr>
                <w:color w:val="000000" w:themeColor="text1"/>
                <w:sz w:val="24"/>
                <w:szCs w:val="24"/>
              </w:rPr>
            </w:pPr>
            <w:r w:rsidRPr="00D64245">
              <w:rPr>
                <w:color w:val="000000" w:themeColor="text1"/>
                <w:sz w:val="24"/>
                <w:szCs w:val="24"/>
              </w:rPr>
              <w:t>(b)</w:t>
            </w:r>
          </w:p>
        </w:tc>
      </w:tr>
    </w:tbl>
    <w:p w14:paraId="07097A1B" w14:textId="77777777"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p>
    <w:p w14:paraId="119E0539"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noProof/>
          <w:color w:val="000000" w:themeColor="text1"/>
          <w:kern w:val="0"/>
          <w:sz w:val="22"/>
        </w:rPr>
        <w:lastRenderedPageBreak/>
        <w:drawing>
          <wp:inline distT="0" distB="0" distL="0" distR="0" wp14:anchorId="0682B261" wp14:editId="5F01E3A4">
            <wp:extent cx="4800000" cy="2880000"/>
            <wp:effectExtent l="0" t="0" r="63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7"/>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763B2403"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(c)</w:t>
      </w:r>
    </w:p>
    <w:p w14:paraId="55E16BCB" w14:textId="7DB323A9"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30</w:t>
      </w:r>
      <w:r w:rsidR="00FA2882" w:rsidRPr="00D64245">
        <w:rPr>
          <w:rFonts w:ascii="Times New Roman" w:eastAsia="黑体" w:hAnsi="Times New Roman" w:cs="Times New Roman"/>
          <w:color w:val="000000" w:themeColor="text1"/>
          <w:kern w:val="0"/>
          <w:sz w:val="24"/>
          <w:szCs w:val="24"/>
          <w:lang w:eastAsia="en-US"/>
        </w:rPr>
        <w:fldChar w:fldCharType="end"/>
      </w:r>
      <w:r w:rsidRPr="00D64245">
        <w:rPr>
          <w:rFonts w:ascii="Times New Roman" w:eastAsia="黑体" w:hAnsi="Times New Roman" w:cs="Times New Roman"/>
          <w:color w:val="000000" w:themeColor="text1"/>
          <w:kern w:val="0"/>
          <w:sz w:val="24"/>
          <w:szCs w:val="24"/>
          <w:lang w:eastAsia="en-US"/>
        </w:rPr>
        <w:t xml:space="preserve">. Comparison of machine losses against rotor speed of </w:t>
      </w:r>
      <w:r w:rsidRPr="00D64245">
        <w:rPr>
          <w:rFonts w:ascii="Times New Roman" w:eastAsia="黑体" w:hAnsi="Times New Roman" w:cs="Times New Roman"/>
          <w:color w:val="000000" w:themeColor="text1"/>
          <w:kern w:val="0"/>
          <w:sz w:val="24"/>
          <w:szCs w:val="24"/>
        </w:rPr>
        <w:t>12s10r-A1 and 12s7r-A3 SSPMs. (a) Iron loss. (b) PM loss. (c) Efficiency.</w:t>
      </w:r>
    </w:p>
    <w:p w14:paraId="43F12961"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p>
    <w:tbl>
      <w:tblPr>
        <w:tblW w:w="8789" w:type="dxa"/>
        <w:jc w:val="center"/>
        <w:tblLayout w:type="fixed"/>
        <w:tblLook w:val="04A0" w:firstRow="1" w:lastRow="0" w:firstColumn="1" w:lastColumn="0" w:noHBand="0" w:noVBand="1"/>
      </w:tblPr>
      <w:tblGrid>
        <w:gridCol w:w="3681"/>
        <w:gridCol w:w="3678"/>
        <w:gridCol w:w="1430"/>
      </w:tblGrid>
      <w:tr w:rsidR="00D64245" w:rsidRPr="00D64245" w14:paraId="33E15EC7" w14:textId="77777777" w:rsidTr="006D1C62">
        <w:trPr>
          <w:jc w:val="center"/>
        </w:trPr>
        <w:tc>
          <w:tcPr>
            <w:tcW w:w="3681" w:type="dxa"/>
            <w:shd w:val="clear" w:color="auto" w:fill="auto"/>
            <w:vAlign w:val="center"/>
          </w:tcPr>
          <w:p w14:paraId="15CD57E4"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bookmarkStart w:id="491" w:name="OLE_LINK534"/>
            <w:bookmarkStart w:id="492" w:name="OLE_LINK535"/>
            <w:bookmarkStart w:id="493" w:name="OLE_LINK536"/>
            <w:r w:rsidRPr="00D64245">
              <w:rPr>
                <w:rFonts w:ascii="Times New Roman" w:eastAsia="宋体" w:hAnsi="Times New Roman" w:cs="Times New Roman"/>
                <w:noProof/>
                <w:color w:val="000000" w:themeColor="text1"/>
                <w:kern w:val="0"/>
                <w:sz w:val="24"/>
                <w:szCs w:val="24"/>
              </w:rPr>
              <w:drawing>
                <wp:inline distT="0" distB="0" distL="0" distR="0" wp14:anchorId="6686F174" wp14:editId="61E9D80A">
                  <wp:extent cx="2160000" cy="2160000"/>
                  <wp:effectExtent l="0" t="0" r="0" b="0"/>
                  <wp:docPr id="2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1" cstate="print">
                            <a:extLst>
                              <a:ext uri="{28A0092B-C50C-407E-A947-70E740481C1C}">
                                <a14:useLocalDpi xmlns:a14="http://schemas.microsoft.com/office/drawing/2010/main" val="0"/>
                              </a:ext>
                            </a:extLst>
                          </a:blip>
                          <a:srcRect l="4156" t="3362" r="4655" b="2977"/>
                          <a:stretch>
                            <a:fillRect/>
                          </a:stretch>
                        </pic:blipFill>
                        <pic:spPr bwMode="auto">
                          <a:xfrm>
                            <a:off x="0" y="0"/>
                            <a:ext cx="2160000" cy="2160000"/>
                          </a:xfrm>
                          <a:prstGeom prst="rect">
                            <a:avLst/>
                          </a:prstGeom>
                          <a:noFill/>
                          <a:ln>
                            <a:noFill/>
                          </a:ln>
                        </pic:spPr>
                      </pic:pic>
                    </a:graphicData>
                  </a:graphic>
                </wp:inline>
              </w:drawing>
            </w:r>
          </w:p>
        </w:tc>
        <w:tc>
          <w:tcPr>
            <w:tcW w:w="3678" w:type="dxa"/>
            <w:shd w:val="clear" w:color="auto" w:fill="auto"/>
            <w:vAlign w:val="center"/>
          </w:tcPr>
          <w:p w14:paraId="01B17DA7"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6311DCDC" wp14:editId="3F52CCF9">
                  <wp:extent cx="2160000" cy="2160000"/>
                  <wp:effectExtent l="0" t="0" r="0" b="0"/>
                  <wp:docPr id="2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62" cstate="print">
                            <a:extLst>
                              <a:ext uri="{28A0092B-C50C-407E-A947-70E740481C1C}">
                                <a14:useLocalDpi xmlns:a14="http://schemas.microsoft.com/office/drawing/2010/main" val="0"/>
                              </a:ext>
                            </a:extLst>
                          </a:blip>
                          <a:srcRect l="3824" t="3050" r="6721" b="3246"/>
                          <a:stretch>
                            <a:fillRect/>
                          </a:stretch>
                        </pic:blipFill>
                        <pic:spPr bwMode="auto">
                          <a:xfrm>
                            <a:off x="0" y="0"/>
                            <a:ext cx="2160000" cy="2160000"/>
                          </a:xfrm>
                          <a:prstGeom prst="rect">
                            <a:avLst/>
                          </a:prstGeom>
                          <a:noFill/>
                          <a:ln>
                            <a:noFill/>
                          </a:ln>
                        </pic:spPr>
                      </pic:pic>
                    </a:graphicData>
                  </a:graphic>
                </wp:inline>
              </w:drawing>
            </w:r>
          </w:p>
        </w:tc>
        <w:tc>
          <w:tcPr>
            <w:tcW w:w="1430" w:type="dxa"/>
            <w:shd w:val="clear" w:color="auto" w:fill="auto"/>
            <w:vAlign w:val="center"/>
          </w:tcPr>
          <w:p w14:paraId="112E2F83"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bookmarkStart w:id="494" w:name="OLE_LINK545"/>
            <w:bookmarkStart w:id="495" w:name="OLE_LINK546"/>
            <w:r w:rsidRPr="00D64245">
              <w:rPr>
                <w:rFonts w:ascii="Times New Roman" w:eastAsia="宋体" w:hAnsi="Times New Roman" w:cs="Times New Roman"/>
                <w:noProof/>
                <w:color w:val="000000" w:themeColor="text1"/>
                <w:kern w:val="0"/>
                <w:sz w:val="24"/>
                <w:szCs w:val="24"/>
              </w:rPr>
              <w:drawing>
                <wp:inline distT="0" distB="0" distL="0" distR="0" wp14:anchorId="668E3942" wp14:editId="793779C8">
                  <wp:extent cx="751758" cy="1645920"/>
                  <wp:effectExtent l="0" t="0" r="0" b="0"/>
                  <wp:docPr id="2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63" cstate="print">
                            <a:extLst>
                              <a:ext uri="{28A0092B-C50C-407E-A947-70E740481C1C}">
                                <a14:useLocalDpi xmlns:a14="http://schemas.microsoft.com/office/drawing/2010/main" val="0"/>
                              </a:ext>
                            </a:extLst>
                          </a:blip>
                          <a:srcRect l="7529" t="2702" r="12637" b="7829"/>
                          <a:stretch>
                            <a:fillRect/>
                          </a:stretch>
                        </pic:blipFill>
                        <pic:spPr bwMode="auto">
                          <a:xfrm>
                            <a:off x="0" y="0"/>
                            <a:ext cx="759732" cy="1663378"/>
                          </a:xfrm>
                          <a:prstGeom prst="rect">
                            <a:avLst/>
                          </a:prstGeom>
                          <a:noFill/>
                          <a:ln>
                            <a:noFill/>
                          </a:ln>
                        </pic:spPr>
                      </pic:pic>
                    </a:graphicData>
                  </a:graphic>
                </wp:inline>
              </w:drawing>
            </w:r>
            <w:bookmarkEnd w:id="494"/>
            <w:bookmarkEnd w:id="495"/>
          </w:p>
        </w:tc>
      </w:tr>
      <w:tr w:rsidR="00D64245" w:rsidRPr="00D64245" w14:paraId="0D74F813" w14:textId="77777777" w:rsidTr="006D1C62">
        <w:trPr>
          <w:jc w:val="center"/>
        </w:trPr>
        <w:tc>
          <w:tcPr>
            <w:tcW w:w="3681" w:type="dxa"/>
            <w:shd w:val="clear" w:color="auto" w:fill="auto"/>
            <w:vAlign w:val="center"/>
          </w:tcPr>
          <w:p w14:paraId="67FDCCE3"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bookmarkStart w:id="496" w:name="_Hlk501459259"/>
            <w:r w:rsidRPr="00D64245">
              <w:rPr>
                <w:rFonts w:ascii="Times New Roman" w:eastAsia="宋体" w:hAnsi="Times New Roman" w:cs="Times New Roman"/>
                <w:color w:val="000000" w:themeColor="text1"/>
                <w:kern w:val="0"/>
                <w:sz w:val="24"/>
                <w:szCs w:val="24"/>
              </w:rPr>
              <w:t>(a)</w:t>
            </w:r>
          </w:p>
        </w:tc>
        <w:tc>
          <w:tcPr>
            <w:tcW w:w="3678" w:type="dxa"/>
            <w:shd w:val="clear" w:color="auto" w:fill="auto"/>
            <w:vAlign w:val="center"/>
          </w:tcPr>
          <w:p w14:paraId="0EA9FD14"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tc>
        <w:tc>
          <w:tcPr>
            <w:tcW w:w="1430" w:type="dxa"/>
            <w:shd w:val="clear" w:color="auto" w:fill="auto"/>
            <w:vAlign w:val="center"/>
          </w:tcPr>
          <w:p w14:paraId="2A5EAF39"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(c)</w:t>
            </w:r>
          </w:p>
        </w:tc>
      </w:tr>
    </w:tbl>
    <w:p w14:paraId="5B5DA6A0" w14:textId="10A7E26E"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rPr>
      </w:pPr>
      <w:bookmarkStart w:id="497" w:name="_Ref501461974"/>
      <w:bookmarkEnd w:id="491"/>
      <w:bookmarkEnd w:id="492"/>
      <w:bookmarkEnd w:id="493"/>
      <w:bookmarkEnd w:id="496"/>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31</w:t>
      </w:r>
      <w:r w:rsidR="00FA2882" w:rsidRPr="00D64245">
        <w:rPr>
          <w:rFonts w:ascii="Times New Roman" w:eastAsia="黑体" w:hAnsi="Times New Roman" w:cs="Times New Roman"/>
          <w:color w:val="000000" w:themeColor="text1"/>
          <w:kern w:val="0"/>
          <w:sz w:val="24"/>
          <w:szCs w:val="24"/>
          <w:lang w:eastAsia="en-US"/>
        </w:rPr>
        <w:fldChar w:fldCharType="end"/>
      </w:r>
      <w:bookmarkEnd w:id="497"/>
      <w:r w:rsidRPr="00D64245">
        <w:rPr>
          <w:rFonts w:ascii="Times New Roman" w:eastAsia="黑体" w:hAnsi="Times New Roman" w:cs="Times New Roman"/>
          <w:color w:val="000000" w:themeColor="text1"/>
          <w:kern w:val="0"/>
          <w:sz w:val="24"/>
          <w:szCs w:val="24"/>
          <w:lang w:eastAsia="en-US"/>
        </w:rPr>
        <w:t xml:space="preserve">. </w:t>
      </w:r>
      <w:bookmarkStart w:id="498" w:name="OLE_LINK127"/>
      <w:r w:rsidRPr="00D64245">
        <w:rPr>
          <w:rFonts w:ascii="Times New Roman" w:eastAsia="黑体" w:hAnsi="Times New Roman" w:cs="Times New Roman"/>
          <w:color w:val="000000" w:themeColor="text1"/>
          <w:kern w:val="0"/>
          <w:sz w:val="24"/>
          <w:szCs w:val="24"/>
          <w:lang w:eastAsia="en-US"/>
        </w:rPr>
        <w:t xml:space="preserve">Comparison of on-load flux density distribution of </w:t>
      </w:r>
      <w:r w:rsidRPr="00D64245">
        <w:rPr>
          <w:rFonts w:ascii="Times New Roman" w:eastAsia="黑体" w:hAnsi="Times New Roman" w:cs="Times New Roman"/>
          <w:color w:val="000000" w:themeColor="text1"/>
          <w:kern w:val="0"/>
          <w:sz w:val="24"/>
          <w:szCs w:val="24"/>
        </w:rPr>
        <w:t xml:space="preserve">12s10r-A1 and 12s7r-A3 SSPMs at </w:t>
      </w:r>
      <w:r w:rsidRPr="00D64245">
        <w:rPr>
          <w:rFonts w:ascii="Times New Roman" w:eastAsia="黑体" w:hAnsi="Times New Roman" w:cs="Times New Roman"/>
          <w:i/>
          <w:color w:val="000000" w:themeColor="text1"/>
          <w:kern w:val="0"/>
          <w:sz w:val="24"/>
          <w:szCs w:val="24"/>
        </w:rPr>
        <w:t>P</w:t>
      </w:r>
      <w:r w:rsidRPr="00D64245">
        <w:rPr>
          <w:rFonts w:ascii="Times New Roman" w:eastAsia="黑体" w:hAnsi="Times New Roman" w:cs="Times New Roman"/>
          <w:i/>
          <w:color w:val="000000" w:themeColor="text1"/>
          <w:kern w:val="0"/>
          <w:sz w:val="24"/>
          <w:szCs w:val="24"/>
          <w:vertAlign w:val="subscript"/>
        </w:rPr>
        <w:t>Cu</w:t>
      </w:r>
      <w:r w:rsidRPr="00D64245">
        <w:rPr>
          <w:rFonts w:ascii="Times New Roman" w:eastAsia="黑体" w:hAnsi="Times New Roman" w:cs="Times New Roman"/>
          <w:color w:val="000000" w:themeColor="text1"/>
          <w:kern w:val="0"/>
          <w:sz w:val="24"/>
          <w:szCs w:val="24"/>
        </w:rPr>
        <w:t xml:space="preserve"> = 60W and 400rpm. (a) 12s10r-A1 SSPM. (b) 12s7r-A3 </w:t>
      </w:r>
      <w:bookmarkEnd w:id="498"/>
      <w:r w:rsidRPr="00D64245">
        <w:rPr>
          <w:rFonts w:ascii="Times New Roman" w:eastAsia="黑体" w:hAnsi="Times New Roman" w:cs="Times New Roman"/>
          <w:color w:val="000000" w:themeColor="text1"/>
          <w:kern w:val="0"/>
          <w:sz w:val="24"/>
          <w:szCs w:val="24"/>
        </w:rPr>
        <w:t>SSPM. (c) Scale.</w:t>
      </w:r>
    </w:p>
    <w:p w14:paraId="32CE2B08"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p>
    <w:tbl>
      <w:tblPr>
        <w:tblW w:w="8784" w:type="dxa"/>
        <w:jc w:val="center"/>
        <w:tblLayout w:type="fixed"/>
        <w:tblLook w:val="04A0" w:firstRow="1" w:lastRow="0" w:firstColumn="1" w:lastColumn="0" w:noHBand="0" w:noVBand="1"/>
      </w:tblPr>
      <w:tblGrid>
        <w:gridCol w:w="3658"/>
        <w:gridCol w:w="3708"/>
        <w:gridCol w:w="1418"/>
      </w:tblGrid>
      <w:tr w:rsidR="00D64245" w:rsidRPr="00D64245" w14:paraId="0EAE3601" w14:textId="77777777" w:rsidTr="006D1C62">
        <w:trPr>
          <w:jc w:val="center"/>
        </w:trPr>
        <w:tc>
          <w:tcPr>
            <w:tcW w:w="3658" w:type="dxa"/>
            <w:shd w:val="clear" w:color="auto" w:fill="auto"/>
            <w:vAlign w:val="center"/>
          </w:tcPr>
          <w:p w14:paraId="2A55A2C1" w14:textId="77777777" w:rsidR="00AB60FA" w:rsidRPr="00D64245" w:rsidRDefault="00AB60FA" w:rsidP="00AB60FA">
            <w:pPr>
              <w:keepNext/>
              <w:widowControl/>
              <w:spacing w:after="160" w:line="360"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6047E192" wp14:editId="40A577E1">
                  <wp:extent cx="2142616" cy="2160000"/>
                  <wp:effectExtent l="0" t="0" r="0" b="0"/>
                  <wp:docPr id="2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64" cstate="print">
                            <a:extLst>
                              <a:ext uri="{28A0092B-C50C-407E-A947-70E740481C1C}">
                                <a14:useLocalDpi xmlns:a14="http://schemas.microsoft.com/office/drawing/2010/main" val="0"/>
                              </a:ext>
                            </a:extLst>
                          </a:blip>
                          <a:srcRect l="3217" t="2769" r="2606" b="1180"/>
                          <a:stretch>
                            <a:fillRect/>
                          </a:stretch>
                        </pic:blipFill>
                        <pic:spPr bwMode="auto">
                          <a:xfrm>
                            <a:off x="0" y="0"/>
                            <a:ext cx="2142616" cy="2160000"/>
                          </a:xfrm>
                          <a:prstGeom prst="rect">
                            <a:avLst/>
                          </a:prstGeom>
                          <a:noFill/>
                          <a:ln>
                            <a:noFill/>
                          </a:ln>
                        </pic:spPr>
                      </pic:pic>
                    </a:graphicData>
                  </a:graphic>
                </wp:inline>
              </w:drawing>
            </w:r>
          </w:p>
        </w:tc>
        <w:tc>
          <w:tcPr>
            <w:tcW w:w="3708" w:type="dxa"/>
            <w:shd w:val="clear" w:color="auto" w:fill="auto"/>
            <w:vAlign w:val="center"/>
          </w:tcPr>
          <w:p w14:paraId="32519F94" w14:textId="77777777" w:rsidR="00AB60FA" w:rsidRPr="00D64245" w:rsidRDefault="00AB60FA" w:rsidP="00AB60FA">
            <w:pPr>
              <w:widowControl/>
              <w:spacing w:after="160" w:line="360" w:lineRule="auto"/>
              <w:jc w:val="left"/>
              <w:rPr>
                <w:rFonts w:ascii="Times New Roman" w:eastAsia="宋体" w:hAnsi="Times New Roman" w:cs="Times New Roman"/>
                <w:noProof/>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drawing>
                <wp:inline distT="0" distB="0" distL="0" distR="0" wp14:anchorId="26F4C469" wp14:editId="171FC989">
                  <wp:extent cx="2142616" cy="2160000"/>
                  <wp:effectExtent l="0" t="0" r="0" b="0"/>
                  <wp:docPr id="2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5" cstate="print">
                            <a:extLst>
                              <a:ext uri="{28A0092B-C50C-407E-A947-70E740481C1C}">
                                <a14:useLocalDpi xmlns:a14="http://schemas.microsoft.com/office/drawing/2010/main" val="0"/>
                              </a:ext>
                            </a:extLst>
                          </a:blip>
                          <a:srcRect l="2110" t="1863" r="2505" b="2135"/>
                          <a:stretch>
                            <a:fillRect/>
                          </a:stretch>
                        </pic:blipFill>
                        <pic:spPr bwMode="auto">
                          <a:xfrm>
                            <a:off x="0" y="0"/>
                            <a:ext cx="2142616" cy="2160000"/>
                          </a:xfrm>
                          <a:prstGeom prst="rect">
                            <a:avLst/>
                          </a:prstGeom>
                          <a:noFill/>
                          <a:ln>
                            <a:noFill/>
                          </a:ln>
                        </pic:spPr>
                      </pic:pic>
                    </a:graphicData>
                  </a:graphic>
                </wp:inline>
              </w:drawing>
            </w:r>
          </w:p>
        </w:tc>
        <w:tc>
          <w:tcPr>
            <w:tcW w:w="1418" w:type="dxa"/>
            <w:shd w:val="clear" w:color="auto" w:fill="auto"/>
            <w:vAlign w:val="center"/>
          </w:tcPr>
          <w:p w14:paraId="0063C5F7"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bookmarkStart w:id="499" w:name="OLE_LINK544"/>
            <w:r w:rsidRPr="00D64245">
              <w:rPr>
                <w:rFonts w:ascii="Times New Roman" w:eastAsia="宋体" w:hAnsi="Times New Roman" w:cs="Times New Roman"/>
                <w:noProof/>
                <w:color w:val="000000" w:themeColor="text1"/>
                <w:kern w:val="0"/>
                <w:sz w:val="24"/>
                <w:szCs w:val="24"/>
              </w:rPr>
              <w:drawing>
                <wp:inline distT="0" distB="0" distL="0" distR="0" wp14:anchorId="39835AFF" wp14:editId="7F46B463">
                  <wp:extent cx="777084" cy="1645200"/>
                  <wp:effectExtent l="0" t="0" r="4445" b="0"/>
                  <wp:docPr id="2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6" cstate="print">
                            <a:extLst>
                              <a:ext uri="{28A0092B-C50C-407E-A947-70E740481C1C}">
                                <a14:useLocalDpi xmlns:a14="http://schemas.microsoft.com/office/drawing/2010/main" val="0"/>
                              </a:ext>
                            </a:extLst>
                          </a:blip>
                          <a:srcRect l="7329" r="7336" b="4755"/>
                          <a:stretch>
                            <a:fillRect/>
                          </a:stretch>
                        </pic:blipFill>
                        <pic:spPr bwMode="auto">
                          <a:xfrm>
                            <a:off x="0" y="0"/>
                            <a:ext cx="777084" cy="1645200"/>
                          </a:xfrm>
                          <a:prstGeom prst="rect">
                            <a:avLst/>
                          </a:prstGeom>
                          <a:noFill/>
                          <a:ln>
                            <a:noFill/>
                          </a:ln>
                        </pic:spPr>
                      </pic:pic>
                    </a:graphicData>
                  </a:graphic>
                </wp:inline>
              </w:drawing>
            </w:r>
            <w:bookmarkEnd w:id="499"/>
          </w:p>
        </w:tc>
      </w:tr>
      <w:tr w:rsidR="00D64245" w:rsidRPr="00D64245" w14:paraId="235CAECE" w14:textId="77777777" w:rsidTr="006D1C62">
        <w:trPr>
          <w:jc w:val="center"/>
        </w:trPr>
        <w:tc>
          <w:tcPr>
            <w:tcW w:w="3658" w:type="dxa"/>
            <w:shd w:val="clear" w:color="auto" w:fill="auto"/>
            <w:vAlign w:val="center"/>
          </w:tcPr>
          <w:p w14:paraId="4C5A6A5A"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w:t>
            </w:r>
          </w:p>
        </w:tc>
        <w:tc>
          <w:tcPr>
            <w:tcW w:w="3708" w:type="dxa"/>
            <w:shd w:val="clear" w:color="auto" w:fill="auto"/>
            <w:vAlign w:val="center"/>
          </w:tcPr>
          <w:p w14:paraId="43AEEA6C"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(b)</w:t>
            </w:r>
          </w:p>
        </w:tc>
        <w:tc>
          <w:tcPr>
            <w:tcW w:w="1418" w:type="dxa"/>
            <w:shd w:val="clear" w:color="auto" w:fill="auto"/>
            <w:vAlign w:val="center"/>
          </w:tcPr>
          <w:p w14:paraId="28641A96"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(c)</w:t>
            </w:r>
          </w:p>
        </w:tc>
      </w:tr>
    </w:tbl>
    <w:p w14:paraId="35AAE529" w14:textId="18DF26FE"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rPr>
      </w:pPr>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32</w:t>
      </w:r>
      <w:r w:rsidR="00FA2882" w:rsidRPr="00D64245">
        <w:rPr>
          <w:rFonts w:ascii="Times New Roman" w:eastAsia="黑体" w:hAnsi="Times New Roman" w:cs="Times New Roman"/>
          <w:color w:val="000000" w:themeColor="text1"/>
          <w:kern w:val="0"/>
          <w:sz w:val="24"/>
          <w:szCs w:val="24"/>
          <w:lang w:eastAsia="en-US"/>
        </w:rPr>
        <w:fldChar w:fldCharType="end"/>
      </w:r>
      <w:r w:rsidRPr="00D64245">
        <w:rPr>
          <w:rFonts w:ascii="Times New Roman" w:eastAsia="黑体" w:hAnsi="Times New Roman" w:cs="Times New Roman"/>
          <w:color w:val="000000" w:themeColor="text1"/>
          <w:kern w:val="0"/>
          <w:sz w:val="24"/>
          <w:szCs w:val="24"/>
          <w:lang w:eastAsia="en-US"/>
        </w:rPr>
        <w:t xml:space="preserve">. Comparison of on-load iron loss density distributions of </w:t>
      </w:r>
      <w:r w:rsidRPr="00D64245">
        <w:rPr>
          <w:rFonts w:ascii="Times New Roman" w:eastAsia="黑体" w:hAnsi="Times New Roman" w:cs="Times New Roman"/>
          <w:color w:val="000000" w:themeColor="text1"/>
          <w:kern w:val="0"/>
          <w:sz w:val="24"/>
          <w:szCs w:val="24"/>
        </w:rPr>
        <w:t xml:space="preserve">12s10r-A1 and 12s7r-A3 SSPMs at </w:t>
      </w:r>
      <w:r w:rsidRPr="00D64245">
        <w:rPr>
          <w:rFonts w:ascii="Times New Roman" w:eastAsia="黑体" w:hAnsi="Times New Roman" w:cs="Times New Roman"/>
          <w:i/>
          <w:color w:val="000000" w:themeColor="text1"/>
          <w:kern w:val="0"/>
          <w:sz w:val="24"/>
          <w:szCs w:val="24"/>
        </w:rPr>
        <w:t>P</w:t>
      </w:r>
      <w:r w:rsidRPr="00D64245">
        <w:rPr>
          <w:rFonts w:ascii="Times New Roman" w:eastAsia="黑体" w:hAnsi="Times New Roman" w:cs="Times New Roman"/>
          <w:i/>
          <w:color w:val="000000" w:themeColor="text1"/>
          <w:kern w:val="0"/>
          <w:sz w:val="24"/>
          <w:szCs w:val="24"/>
          <w:vertAlign w:val="subscript"/>
        </w:rPr>
        <w:t>Cu</w:t>
      </w:r>
      <w:r w:rsidRPr="00D64245">
        <w:rPr>
          <w:rFonts w:ascii="Times New Roman" w:eastAsia="黑体" w:hAnsi="Times New Roman" w:cs="Times New Roman"/>
          <w:color w:val="000000" w:themeColor="text1"/>
          <w:kern w:val="0"/>
          <w:sz w:val="24"/>
          <w:szCs w:val="24"/>
        </w:rPr>
        <w:t xml:space="preserve"> = 60W and 400rpm. (a) 12s10r-A1 SSPM. (b) 12s7r-A3 SSPM.</w:t>
      </w:r>
    </w:p>
    <w:p w14:paraId="782624F1" w14:textId="77777777" w:rsidR="00AB60FA" w:rsidRPr="00D64245" w:rsidRDefault="00AB60FA" w:rsidP="00AB60FA">
      <w:pPr>
        <w:widowControl/>
        <w:spacing w:after="160" w:line="259" w:lineRule="auto"/>
        <w:jc w:val="left"/>
        <w:rPr>
          <w:rFonts w:ascii="Calibri" w:eastAsia="宋体" w:hAnsi="Calibri" w:cs="Times New Roman"/>
          <w:color w:val="000000" w:themeColor="text1"/>
          <w:kern w:val="0"/>
          <w:sz w:val="22"/>
        </w:rPr>
      </w:pPr>
    </w:p>
    <w:p w14:paraId="6A642397" w14:textId="377AB5D4" w:rsidR="00AB60FA" w:rsidRPr="00D64245" w:rsidRDefault="00AB60FA" w:rsidP="00AB60FA">
      <w:pPr>
        <w:widowControl/>
        <w:spacing w:line="360" w:lineRule="auto"/>
        <w:jc w:val="center"/>
        <w:rPr>
          <w:rFonts w:ascii="Times New Roman" w:eastAsia="宋体" w:hAnsi="Times New Roman" w:cs="Times New Roman"/>
          <w:color w:val="000000" w:themeColor="text1"/>
          <w:kern w:val="0"/>
          <w:sz w:val="24"/>
          <w:szCs w:val="24"/>
        </w:rPr>
      </w:pPr>
      <w:bookmarkStart w:id="500" w:name="_Ref501462148"/>
      <w:bookmarkStart w:id="501" w:name="OLE_LINK551"/>
      <w:bookmarkStart w:id="502" w:name="OLE_LINK552"/>
      <w:r w:rsidRPr="00D64245">
        <w:rPr>
          <w:rFonts w:ascii="Times New Roman" w:eastAsia="宋体" w:hAnsi="Times New Roman" w:cs="Times New Roman"/>
          <w:color w:val="000000" w:themeColor="text1"/>
          <w:kern w:val="0"/>
          <w:sz w:val="24"/>
          <w:szCs w:val="24"/>
        </w:rPr>
        <w:t xml:space="preserve">Table </w:t>
      </w:r>
      <w:r w:rsidR="009E6EC0" w:rsidRPr="00D64245">
        <w:rPr>
          <w:rFonts w:ascii="Times New Roman" w:eastAsia="宋体" w:hAnsi="Times New Roman" w:cs="Times New Roman"/>
          <w:color w:val="000000" w:themeColor="text1"/>
          <w:kern w:val="0"/>
          <w:sz w:val="24"/>
          <w:szCs w:val="24"/>
        </w:rPr>
        <w:fldChar w:fldCharType="begin"/>
      </w:r>
      <w:r w:rsidR="009E6EC0" w:rsidRPr="00D64245">
        <w:rPr>
          <w:rFonts w:ascii="Times New Roman" w:eastAsia="宋体" w:hAnsi="Times New Roman" w:cs="Times New Roman"/>
          <w:color w:val="000000" w:themeColor="text1"/>
          <w:kern w:val="0"/>
          <w:sz w:val="24"/>
          <w:szCs w:val="24"/>
        </w:rPr>
        <w:instrText xml:space="preserve"> STYLEREF 1 \s </w:instrText>
      </w:r>
      <w:r w:rsidR="009E6EC0"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9E6EC0" w:rsidRPr="00D64245">
        <w:rPr>
          <w:rFonts w:ascii="Times New Roman" w:eastAsia="宋体" w:hAnsi="Times New Roman" w:cs="Times New Roman"/>
          <w:color w:val="000000" w:themeColor="text1"/>
          <w:kern w:val="0"/>
          <w:sz w:val="24"/>
          <w:szCs w:val="24"/>
        </w:rPr>
        <w:fldChar w:fldCharType="end"/>
      </w:r>
      <w:r w:rsidR="009E6EC0" w:rsidRPr="00D64245">
        <w:rPr>
          <w:rFonts w:ascii="Times New Roman" w:eastAsia="宋体" w:hAnsi="Times New Roman" w:cs="Times New Roman"/>
          <w:color w:val="000000" w:themeColor="text1"/>
          <w:kern w:val="0"/>
          <w:sz w:val="24"/>
          <w:szCs w:val="24"/>
        </w:rPr>
        <w:t>.</w:t>
      </w:r>
      <w:r w:rsidR="009E6EC0" w:rsidRPr="00D64245">
        <w:rPr>
          <w:rFonts w:ascii="Times New Roman" w:eastAsia="宋体" w:hAnsi="Times New Roman" w:cs="Times New Roman"/>
          <w:color w:val="000000" w:themeColor="text1"/>
          <w:kern w:val="0"/>
          <w:sz w:val="24"/>
          <w:szCs w:val="24"/>
        </w:rPr>
        <w:fldChar w:fldCharType="begin"/>
      </w:r>
      <w:r w:rsidR="009E6EC0" w:rsidRPr="00D64245">
        <w:rPr>
          <w:rFonts w:ascii="Times New Roman" w:eastAsia="宋体" w:hAnsi="Times New Roman" w:cs="Times New Roman"/>
          <w:color w:val="000000" w:themeColor="text1"/>
          <w:kern w:val="0"/>
          <w:sz w:val="24"/>
          <w:szCs w:val="24"/>
        </w:rPr>
        <w:instrText xml:space="preserve"> SEQ Table \* ARABIC \s 1 </w:instrText>
      </w:r>
      <w:r w:rsidR="009E6EC0"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9E6EC0" w:rsidRPr="00D64245">
        <w:rPr>
          <w:rFonts w:ascii="Times New Roman" w:eastAsia="宋体" w:hAnsi="Times New Roman" w:cs="Times New Roman"/>
          <w:color w:val="000000" w:themeColor="text1"/>
          <w:kern w:val="0"/>
          <w:sz w:val="24"/>
          <w:szCs w:val="24"/>
        </w:rPr>
        <w:fldChar w:fldCharType="end"/>
      </w:r>
      <w:bookmarkEnd w:id="500"/>
      <w:r w:rsidRPr="00D64245">
        <w:rPr>
          <w:rFonts w:ascii="Times New Roman" w:eastAsia="宋体" w:hAnsi="Times New Roman" w:cs="Times New Roman"/>
          <w:color w:val="000000" w:themeColor="text1"/>
          <w:kern w:val="0"/>
          <w:sz w:val="24"/>
          <w:szCs w:val="24"/>
        </w:rPr>
        <w:t xml:space="preserve"> Comparison of Loss and Efficiency of</w:t>
      </w:r>
      <w:r w:rsidR="00C71DC0" w:rsidRPr="00D64245">
        <w:rPr>
          <w:rFonts w:ascii="Times New Roman" w:eastAsia="宋体" w:hAnsi="Times New Roman" w:cs="Times New Roman"/>
          <w:color w:val="000000" w:themeColor="text1"/>
          <w:kern w:val="0"/>
          <w:sz w:val="24"/>
          <w:szCs w:val="24"/>
        </w:rPr>
        <w:t xml:space="preserve"> 12 stator slot</w:t>
      </w:r>
      <w:r w:rsidRPr="00D64245">
        <w:rPr>
          <w:rFonts w:ascii="Times New Roman" w:eastAsia="宋体" w:hAnsi="Times New Roman" w:cs="Times New Roman"/>
          <w:color w:val="000000" w:themeColor="text1"/>
          <w:kern w:val="0"/>
          <w:sz w:val="24"/>
          <w:szCs w:val="24"/>
        </w:rPr>
        <w:t xml:space="preserve"> SSPMs at 400rpm.</w:t>
      </w:r>
    </w:p>
    <w:tbl>
      <w:tblPr>
        <w:tblW w:w="8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2268"/>
        <w:gridCol w:w="2469"/>
      </w:tblGrid>
      <w:tr w:rsidR="00D64245" w:rsidRPr="00D64245" w14:paraId="1E9F33EF" w14:textId="77777777" w:rsidTr="006D1C62">
        <w:trPr>
          <w:jc w:val="center"/>
        </w:trPr>
        <w:tc>
          <w:tcPr>
            <w:tcW w:w="3686" w:type="dxa"/>
            <w:tcBorders>
              <w:top w:val="double" w:sz="4" w:space="0" w:color="auto"/>
              <w:left w:val="nil"/>
              <w:bottom w:val="double" w:sz="4" w:space="0" w:color="auto"/>
            </w:tcBorders>
            <w:shd w:val="clear" w:color="auto" w:fill="auto"/>
            <w:vAlign w:val="center"/>
          </w:tcPr>
          <w:p w14:paraId="1EB64361"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p>
        </w:tc>
        <w:tc>
          <w:tcPr>
            <w:tcW w:w="2268" w:type="dxa"/>
            <w:tcBorders>
              <w:top w:val="double" w:sz="4" w:space="0" w:color="auto"/>
              <w:bottom w:val="double" w:sz="4" w:space="0" w:color="auto"/>
            </w:tcBorders>
            <w:shd w:val="clear" w:color="auto" w:fill="auto"/>
            <w:vAlign w:val="center"/>
          </w:tcPr>
          <w:p w14:paraId="5143ACD0" w14:textId="77777777" w:rsidR="00AB60FA" w:rsidRPr="00D64245" w:rsidRDefault="00AB60FA" w:rsidP="00C71DC0">
            <w:pPr>
              <w:widowControl/>
              <w:spacing w:after="160" w:line="360" w:lineRule="auto"/>
              <w:jc w:val="center"/>
              <w:rPr>
                <w:rFonts w:ascii="Times New Roman" w:eastAsia="宋体" w:hAnsi="Times New Roman" w:cs="Times New Roman"/>
                <w:b/>
                <w:color w:val="000000" w:themeColor="text1"/>
                <w:kern w:val="0"/>
                <w:sz w:val="24"/>
                <w:szCs w:val="24"/>
              </w:rPr>
            </w:pPr>
            <w:bookmarkStart w:id="503" w:name="OLE_LINK134"/>
            <w:r w:rsidRPr="00D64245">
              <w:rPr>
                <w:rFonts w:ascii="Times New Roman" w:eastAsia="宋体" w:hAnsi="Times New Roman" w:cs="Times New Roman"/>
                <w:b/>
                <w:color w:val="000000" w:themeColor="text1"/>
                <w:kern w:val="0"/>
                <w:sz w:val="24"/>
                <w:szCs w:val="24"/>
              </w:rPr>
              <w:t>12s10r-A1</w:t>
            </w:r>
            <w:bookmarkEnd w:id="503"/>
          </w:p>
        </w:tc>
        <w:tc>
          <w:tcPr>
            <w:tcW w:w="2469" w:type="dxa"/>
            <w:tcBorders>
              <w:top w:val="double" w:sz="4" w:space="0" w:color="auto"/>
              <w:bottom w:val="double" w:sz="4" w:space="0" w:color="auto"/>
              <w:right w:val="nil"/>
            </w:tcBorders>
            <w:shd w:val="clear" w:color="auto" w:fill="auto"/>
            <w:vAlign w:val="center"/>
          </w:tcPr>
          <w:p w14:paraId="2C4999D4" w14:textId="77777777" w:rsidR="00AB60FA" w:rsidRPr="00D64245" w:rsidRDefault="00AB60FA" w:rsidP="00C71DC0">
            <w:pPr>
              <w:widowControl/>
              <w:spacing w:after="160" w:line="360" w:lineRule="auto"/>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12s7r-A3</w:t>
            </w:r>
          </w:p>
        </w:tc>
      </w:tr>
      <w:tr w:rsidR="00D64245" w:rsidRPr="00D64245" w14:paraId="25AB98DD" w14:textId="77777777" w:rsidTr="006D1C62">
        <w:trPr>
          <w:trHeight w:val="286"/>
          <w:jc w:val="center"/>
        </w:trPr>
        <w:tc>
          <w:tcPr>
            <w:tcW w:w="3686" w:type="dxa"/>
            <w:tcBorders>
              <w:top w:val="double" w:sz="4" w:space="0" w:color="auto"/>
              <w:left w:val="nil"/>
            </w:tcBorders>
            <w:shd w:val="clear" w:color="auto" w:fill="auto"/>
            <w:vAlign w:val="center"/>
          </w:tcPr>
          <w:p w14:paraId="5C980A1A" w14:textId="77777777" w:rsidR="00AB60FA" w:rsidRPr="00D64245" w:rsidRDefault="00AB60FA" w:rsidP="00C71DC0">
            <w:pPr>
              <w:widowControl/>
              <w:spacing w:after="160" w:line="360"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Average torque (Nm)</w:t>
            </w:r>
          </w:p>
        </w:tc>
        <w:tc>
          <w:tcPr>
            <w:tcW w:w="2268" w:type="dxa"/>
            <w:tcBorders>
              <w:top w:val="double" w:sz="4" w:space="0" w:color="auto"/>
            </w:tcBorders>
            <w:shd w:val="clear" w:color="auto" w:fill="auto"/>
            <w:vAlign w:val="center"/>
          </w:tcPr>
          <w:p w14:paraId="4FC85CB7"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0.81</w:t>
            </w:r>
          </w:p>
        </w:tc>
        <w:tc>
          <w:tcPr>
            <w:tcW w:w="2469" w:type="dxa"/>
            <w:tcBorders>
              <w:top w:val="double" w:sz="4" w:space="0" w:color="auto"/>
              <w:right w:val="nil"/>
            </w:tcBorders>
            <w:shd w:val="clear" w:color="auto" w:fill="auto"/>
            <w:vAlign w:val="center"/>
          </w:tcPr>
          <w:p w14:paraId="5499A714"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2.20</w:t>
            </w:r>
          </w:p>
        </w:tc>
      </w:tr>
      <w:tr w:rsidR="00D64245" w:rsidRPr="00D64245" w14:paraId="498FB04B" w14:textId="77777777" w:rsidTr="006D1C62">
        <w:trPr>
          <w:trHeight w:val="267"/>
          <w:jc w:val="center"/>
        </w:trPr>
        <w:tc>
          <w:tcPr>
            <w:tcW w:w="3686" w:type="dxa"/>
            <w:tcBorders>
              <w:left w:val="nil"/>
            </w:tcBorders>
            <w:shd w:val="clear" w:color="auto" w:fill="auto"/>
            <w:vAlign w:val="center"/>
          </w:tcPr>
          <w:p w14:paraId="43140DA8" w14:textId="77777777" w:rsidR="00AB60FA" w:rsidRPr="00D64245" w:rsidRDefault="00AB60FA" w:rsidP="00C71DC0">
            <w:pPr>
              <w:widowControl/>
              <w:spacing w:after="160" w:line="360"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Copper loss (W)</w:t>
            </w:r>
          </w:p>
        </w:tc>
        <w:tc>
          <w:tcPr>
            <w:tcW w:w="4737" w:type="dxa"/>
            <w:gridSpan w:val="2"/>
            <w:tcBorders>
              <w:right w:val="nil"/>
            </w:tcBorders>
            <w:shd w:val="clear" w:color="auto" w:fill="auto"/>
            <w:vAlign w:val="center"/>
          </w:tcPr>
          <w:p w14:paraId="735CC8C9"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60</w:t>
            </w:r>
          </w:p>
        </w:tc>
      </w:tr>
      <w:tr w:rsidR="00D64245" w:rsidRPr="00D64245" w14:paraId="7A88C485" w14:textId="77777777" w:rsidTr="006D1C62">
        <w:trPr>
          <w:trHeight w:val="272"/>
          <w:jc w:val="center"/>
        </w:trPr>
        <w:tc>
          <w:tcPr>
            <w:tcW w:w="3686" w:type="dxa"/>
            <w:tcBorders>
              <w:left w:val="nil"/>
            </w:tcBorders>
            <w:shd w:val="clear" w:color="auto" w:fill="auto"/>
            <w:vAlign w:val="center"/>
          </w:tcPr>
          <w:p w14:paraId="286B0F07" w14:textId="77777777" w:rsidR="00AB60FA" w:rsidRPr="00D64245" w:rsidRDefault="00AB60FA" w:rsidP="00C71DC0">
            <w:pPr>
              <w:widowControl/>
              <w:spacing w:after="160" w:line="360"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Stator iron volume (cm</w:t>
            </w:r>
            <w:r w:rsidRPr="00D64245">
              <w:rPr>
                <w:rFonts w:ascii="Times New Roman" w:eastAsia="宋体" w:hAnsi="Times New Roman" w:cs="Times New Roman"/>
                <w:color w:val="000000" w:themeColor="text1"/>
                <w:kern w:val="0"/>
                <w:sz w:val="24"/>
                <w:szCs w:val="24"/>
                <w:vertAlign w:val="superscript"/>
              </w:rPr>
              <w:t>3</w:t>
            </w:r>
            <w:r w:rsidRPr="00D64245">
              <w:rPr>
                <w:rFonts w:ascii="Times New Roman" w:eastAsia="宋体" w:hAnsi="Times New Roman" w:cs="Times New Roman"/>
                <w:color w:val="000000" w:themeColor="text1"/>
                <w:kern w:val="0"/>
                <w:sz w:val="24"/>
                <w:szCs w:val="24"/>
              </w:rPr>
              <w:t>)</w:t>
            </w:r>
          </w:p>
        </w:tc>
        <w:tc>
          <w:tcPr>
            <w:tcW w:w="2268" w:type="dxa"/>
            <w:shd w:val="clear" w:color="auto" w:fill="auto"/>
            <w:vAlign w:val="center"/>
          </w:tcPr>
          <w:p w14:paraId="2E2C5AF5"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42.20</w:t>
            </w:r>
          </w:p>
        </w:tc>
        <w:tc>
          <w:tcPr>
            <w:tcW w:w="2469" w:type="dxa"/>
            <w:tcBorders>
              <w:right w:val="nil"/>
            </w:tcBorders>
            <w:shd w:val="clear" w:color="auto" w:fill="auto"/>
            <w:vAlign w:val="center"/>
          </w:tcPr>
          <w:p w14:paraId="76AA338E"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68.30</w:t>
            </w:r>
          </w:p>
        </w:tc>
      </w:tr>
      <w:tr w:rsidR="00D64245" w:rsidRPr="00D64245" w14:paraId="4C47103A" w14:textId="77777777" w:rsidTr="006D1C62">
        <w:trPr>
          <w:trHeight w:val="272"/>
          <w:jc w:val="center"/>
        </w:trPr>
        <w:tc>
          <w:tcPr>
            <w:tcW w:w="3686" w:type="dxa"/>
            <w:tcBorders>
              <w:left w:val="nil"/>
            </w:tcBorders>
            <w:shd w:val="clear" w:color="auto" w:fill="auto"/>
            <w:vAlign w:val="center"/>
          </w:tcPr>
          <w:p w14:paraId="6BE81EEB" w14:textId="77777777" w:rsidR="00AB60FA" w:rsidRPr="00D64245" w:rsidRDefault="00AB60FA" w:rsidP="00C71DC0">
            <w:pPr>
              <w:widowControl/>
              <w:spacing w:after="160" w:line="360"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Stator iron loss (W)</w:t>
            </w:r>
          </w:p>
        </w:tc>
        <w:tc>
          <w:tcPr>
            <w:tcW w:w="2268" w:type="dxa"/>
            <w:shd w:val="clear" w:color="auto" w:fill="auto"/>
            <w:vAlign w:val="center"/>
          </w:tcPr>
          <w:p w14:paraId="42F72045"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0.95</w:t>
            </w:r>
          </w:p>
        </w:tc>
        <w:tc>
          <w:tcPr>
            <w:tcW w:w="2469" w:type="dxa"/>
            <w:tcBorders>
              <w:right w:val="nil"/>
            </w:tcBorders>
            <w:shd w:val="clear" w:color="auto" w:fill="auto"/>
            <w:vAlign w:val="center"/>
          </w:tcPr>
          <w:p w14:paraId="1D9DDD7F"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1.37</w:t>
            </w:r>
          </w:p>
        </w:tc>
      </w:tr>
      <w:tr w:rsidR="00D64245" w:rsidRPr="00D64245" w14:paraId="16ACA425" w14:textId="77777777" w:rsidTr="006D1C62">
        <w:trPr>
          <w:trHeight w:val="272"/>
          <w:jc w:val="center"/>
        </w:trPr>
        <w:tc>
          <w:tcPr>
            <w:tcW w:w="3686" w:type="dxa"/>
            <w:tcBorders>
              <w:left w:val="nil"/>
            </w:tcBorders>
            <w:shd w:val="clear" w:color="auto" w:fill="auto"/>
            <w:vAlign w:val="center"/>
          </w:tcPr>
          <w:p w14:paraId="5D4658A9" w14:textId="77777777" w:rsidR="00AB60FA" w:rsidRPr="00D64245" w:rsidRDefault="00AB60FA" w:rsidP="00C71DC0">
            <w:pPr>
              <w:widowControl/>
              <w:spacing w:after="160" w:line="360" w:lineRule="auto"/>
              <w:jc w:val="left"/>
              <w:rPr>
                <w:rFonts w:ascii="Times New Roman" w:eastAsia="宋体" w:hAnsi="Times New Roman" w:cs="Times New Roman"/>
                <w:color w:val="000000" w:themeColor="text1"/>
                <w:kern w:val="0"/>
                <w:sz w:val="24"/>
                <w:szCs w:val="24"/>
              </w:rPr>
            </w:pPr>
            <w:bookmarkStart w:id="504" w:name="OLE_LINK136"/>
            <w:r w:rsidRPr="00D64245">
              <w:rPr>
                <w:rFonts w:ascii="Times New Roman" w:eastAsia="宋体" w:hAnsi="Times New Roman" w:cs="Times New Roman"/>
                <w:color w:val="000000" w:themeColor="text1"/>
                <w:kern w:val="0"/>
                <w:sz w:val="24"/>
                <w:szCs w:val="24"/>
              </w:rPr>
              <w:t>Rotor iron volume (cm</w:t>
            </w:r>
            <w:r w:rsidRPr="00D64245">
              <w:rPr>
                <w:rFonts w:ascii="Times New Roman" w:eastAsia="宋体" w:hAnsi="Times New Roman" w:cs="Times New Roman"/>
                <w:color w:val="000000" w:themeColor="text1"/>
                <w:kern w:val="0"/>
                <w:sz w:val="24"/>
                <w:szCs w:val="24"/>
                <w:vertAlign w:val="superscript"/>
              </w:rPr>
              <w:t>3</w:t>
            </w:r>
            <w:r w:rsidRPr="00D64245">
              <w:rPr>
                <w:rFonts w:ascii="Times New Roman" w:eastAsia="宋体" w:hAnsi="Times New Roman" w:cs="Times New Roman"/>
                <w:color w:val="000000" w:themeColor="text1"/>
                <w:kern w:val="0"/>
                <w:sz w:val="24"/>
                <w:szCs w:val="24"/>
              </w:rPr>
              <w:t>)</w:t>
            </w:r>
            <w:bookmarkEnd w:id="504"/>
          </w:p>
        </w:tc>
        <w:tc>
          <w:tcPr>
            <w:tcW w:w="2268" w:type="dxa"/>
            <w:shd w:val="clear" w:color="auto" w:fill="auto"/>
            <w:vAlign w:val="center"/>
          </w:tcPr>
          <w:p w14:paraId="6EC43232"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26.50</w:t>
            </w:r>
          </w:p>
        </w:tc>
        <w:tc>
          <w:tcPr>
            <w:tcW w:w="2469" w:type="dxa"/>
            <w:tcBorders>
              <w:right w:val="nil"/>
            </w:tcBorders>
            <w:shd w:val="clear" w:color="auto" w:fill="auto"/>
            <w:vAlign w:val="center"/>
          </w:tcPr>
          <w:p w14:paraId="77C68A18"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14.40</w:t>
            </w:r>
          </w:p>
        </w:tc>
      </w:tr>
      <w:tr w:rsidR="00D64245" w:rsidRPr="00D64245" w14:paraId="3A602D24" w14:textId="77777777" w:rsidTr="006D1C62">
        <w:trPr>
          <w:trHeight w:val="275"/>
          <w:jc w:val="center"/>
        </w:trPr>
        <w:tc>
          <w:tcPr>
            <w:tcW w:w="3686" w:type="dxa"/>
            <w:tcBorders>
              <w:left w:val="nil"/>
            </w:tcBorders>
            <w:shd w:val="clear" w:color="auto" w:fill="auto"/>
            <w:vAlign w:val="center"/>
          </w:tcPr>
          <w:p w14:paraId="7821E8CB" w14:textId="77777777" w:rsidR="00AB60FA" w:rsidRPr="00D64245" w:rsidRDefault="00AB60FA" w:rsidP="00C71DC0">
            <w:pPr>
              <w:widowControl/>
              <w:spacing w:after="160" w:line="360"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Rotor iron loss (W)</w:t>
            </w:r>
          </w:p>
        </w:tc>
        <w:tc>
          <w:tcPr>
            <w:tcW w:w="2268" w:type="dxa"/>
            <w:shd w:val="clear" w:color="auto" w:fill="auto"/>
            <w:vAlign w:val="center"/>
          </w:tcPr>
          <w:p w14:paraId="47ECAD48"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0.17</w:t>
            </w:r>
          </w:p>
        </w:tc>
        <w:tc>
          <w:tcPr>
            <w:tcW w:w="2469" w:type="dxa"/>
            <w:tcBorders>
              <w:right w:val="nil"/>
            </w:tcBorders>
            <w:shd w:val="clear" w:color="auto" w:fill="auto"/>
            <w:vAlign w:val="center"/>
          </w:tcPr>
          <w:p w14:paraId="5DC06E9C"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0.40</w:t>
            </w:r>
          </w:p>
        </w:tc>
      </w:tr>
      <w:tr w:rsidR="00D64245" w:rsidRPr="00D64245" w14:paraId="6BFAC30A" w14:textId="77777777" w:rsidTr="006D1C62">
        <w:trPr>
          <w:trHeight w:val="275"/>
          <w:jc w:val="center"/>
        </w:trPr>
        <w:tc>
          <w:tcPr>
            <w:tcW w:w="3686" w:type="dxa"/>
            <w:tcBorders>
              <w:left w:val="nil"/>
            </w:tcBorders>
            <w:shd w:val="clear" w:color="auto" w:fill="auto"/>
            <w:vAlign w:val="center"/>
          </w:tcPr>
          <w:p w14:paraId="16B08916" w14:textId="77777777" w:rsidR="00AB60FA" w:rsidRPr="00D64245" w:rsidRDefault="00AB60FA" w:rsidP="00C71DC0">
            <w:pPr>
              <w:widowControl/>
              <w:spacing w:after="160" w:line="360"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Iron loss density (W/dm</w:t>
            </w:r>
            <w:r w:rsidRPr="00D64245">
              <w:rPr>
                <w:rFonts w:ascii="Times New Roman" w:eastAsia="宋体" w:hAnsi="Times New Roman" w:cs="Times New Roman"/>
                <w:color w:val="000000" w:themeColor="text1"/>
                <w:kern w:val="0"/>
                <w:sz w:val="24"/>
                <w:szCs w:val="24"/>
                <w:vertAlign w:val="superscript"/>
              </w:rPr>
              <w:t>3</w:t>
            </w:r>
            <w:r w:rsidRPr="00D64245">
              <w:rPr>
                <w:rFonts w:ascii="Times New Roman" w:eastAsia="宋体" w:hAnsi="Times New Roman" w:cs="Times New Roman"/>
                <w:color w:val="000000" w:themeColor="text1"/>
                <w:kern w:val="0"/>
                <w:sz w:val="24"/>
                <w:szCs w:val="24"/>
              </w:rPr>
              <w:t>)</w:t>
            </w:r>
          </w:p>
        </w:tc>
        <w:tc>
          <w:tcPr>
            <w:tcW w:w="2268" w:type="dxa"/>
            <w:shd w:val="clear" w:color="auto" w:fill="auto"/>
            <w:vAlign w:val="center"/>
          </w:tcPr>
          <w:p w14:paraId="0D87BDA7"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16.20</w:t>
            </w:r>
          </w:p>
        </w:tc>
        <w:tc>
          <w:tcPr>
            <w:tcW w:w="2469" w:type="dxa"/>
            <w:tcBorders>
              <w:right w:val="nil"/>
            </w:tcBorders>
            <w:shd w:val="clear" w:color="auto" w:fill="auto"/>
            <w:vAlign w:val="center"/>
          </w:tcPr>
          <w:p w14:paraId="2B836D09"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21.40</w:t>
            </w:r>
          </w:p>
        </w:tc>
      </w:tr>
      <w:tr w:rsidR="00D64245" w:rsidRPr="00D64245" w14:paraId="2DF4D3CD" w14:textId="77777777" w:rsidTr="006D1C62">
        <w:trPr>
          <w:trHeight w:val="266"/>
          <w:jc w:val="center"/>
        </w:trPr>
        <w:tc>
          <w:tcPr>
            <w:tcW w:w="3686" w:type="dxa"/>
            <w:tcBorders>
              <w:left w:val="nil"/>
            </w:tcBorders>
            <w:shd w:val="clear" w:color="auto" w:fill="auto"/>
            <w:vAlign w:val="center"/>
          </w:tcPr>
          <w:p w14:paraId="0E194F7F" w14:textId="77777777" w:rsidR="00AB60FA" w:rsidRPr="00D64245" w:rsidRDefault="00AB60FA" w:rsidP="00C71DC0">
            <w:pPr>
              <w:widowControl/>
              <w:spacing w:after="160" w:line="360"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PM loss (W)</w:t>
            </w:r>
          </w:p>
        </w:tc>
        <w:tc>
          <w:tcPr>
            <w:tcW w:w="2268" w:type="dxa"/>
            <w:shd w:val="clear" w:color="auto" w:fill="auto"/>
            <w:vAlign w:val="center"/>
          </w:tcPr>
          <w:p w14:paraId="7C0B6E29"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5.77</w:t>
            </w:r>
          </w:p>
        </w:tc>
        <w:tc>
          <w:tcPr>
            <w:tcW w:w="2469" w:type="dxa"/>
            <w:tcBorders>
              <w:right w:val="nil"/>
            </w:tcBorders>
            <w:shd w:val="clear" w:color="auto" w:fill="auto"/>
            <w:vAlign w:val="center"/>
          </w:tcPr>
          <w:p w14:paraId="5D8E0F7B"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23.72</w:t>
            </w:r>
          </w:p>
        </w:tc>
      </w:tr>
      <w:tr w:rsidR="00D64245" w:rsidRPr="00D64245" w14:paraId="43E4E4A7" w14:textId="77777777" w:rsidTr="006D1C62">
        <w:trPr>
          <w:trHeight w:val="266"/>
          <w:jc w:val="center"/>
        </w:trPr>
        <w:tc>
          <w:tcPr>
            <w:tcW w:w="3686" w:type="dxa"/>
            <w:tcBorders>
              <w:left w:val="nil"/>
            </w:tcBorders>
            <w:shd w:val="clear" w:color="auto" w:fill="auto"/>
            <w:vAlign w:val="center"/>
          </w:tcPr>
          <w:p w14:paraId="246E2B74" w14:textId="77777777" w:rsidR="00AB60FA" w:rsidRPr="00D64245" w:rsidRDefault="00AB60FA" w:rsidP="00C71DC0">
            <w:pPr>
              <w:widowControl/>
              <w:spacing w:after="160" w:line="360" w:lineRule="auto"/>
              <w:jc w:val="left"/>
              <w:rPr>
                <w:rFonts w:ascii="Times New Roman" w:eastAsia="宋体" w:hAnsi="Times New Roman" w:cs="Times New Roman"/>
                <w:color w:val="000000" w:themeColor="text1"/>
                <w:kern w:val="0"/>
                <w:sz w:val="24"/>
                <w:szCs w:val="24"/>
                <w:lang w:val="fr-FR"/>
              </w:rPr>
            </w:pPr>
            <w:r w:rsidRPr="00D64245">
              <w:rPr>
                <w:rFonts w:ascii="Times New Roman" w:eastAsia="宋体" w:hAnsi="Times New Roman" w:cs="Times New Roman"/>
                <w:color w:val="000000" w:themeColor="text1"/>
                <w:kern w:val="0"/>
                <w:sz w:val="24"/>
                <w:szCs w:val="24"/>
                <w:lang w:val="fr-FR"/>
              </w:rPr>
              <w:t>Torque/machine volume (Nm/dm</w:t>
            </w:r>
            <w:r w:rsidRPr="00D64245">
              <w:rPr>
                <w:rFonts w:ascii="Times New Roman" w:eastAsia="宋体" w:hAnsi="Times New Roman" w:cs="Times New Roman"/>
                <w:color w:val="000000" w:themeColor="text1"/>
                <w:kern w:val="0"/>
                <w:sz w:val="24"/>
                <w:szCs w:val="24"/>
                <w:vertAlign w:val="superscript"/>
                <w:lang w:val="fr-FR"/>
              </w:rPr>
              <w:t>3</w:t>
            </w:r>
            <w:r w:rsidRPr="00D64245">
              <w:rPr>
                <w:rFonts w:ascii="Times New Roman" w:eastAsia="宋体" w:hAnsi="Times New Roman" w:cs="Times New Roman"/>
                <w:color w:val="000000" w:themeColor="text1"/>
                <w:kern w:val="0"/>
                <w:sz w:val="24"/>
                <w:szCs w:val="24"/>
                <w:lang w:val="fr-FR"/>
              </w:rPr>
              <w:t>)</w:t>
            </w:r>
          </w:p>
        </w:tc>
        <w:tc>
          <w:tcPr>
            <w:tcW w:w="2268" w:type="dxa"/>
            <w:shd w:val="clear" w:color="auto" w:fill="auto"/>
            <w:vAlign w:val="center"/>
          </w:tcPr>
          <w:p w14:paraId="3185BBA9"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5.09</w:t>
            </w:r>
          </w:p>
        </w:tc>
        <w:tc>
          <w:tcPr>
            <w:tcW w:w="2469" w:type="dxa"/>
            <w:tcBorders>
              <w:right w:val="nil"/>
            </w:tcBorders>
            <w:shd w:val="clear" w:color="auto" w:fill="auto"/>
            <w:vAlign w:val="center"/>
          </w:tcPr>
          <w:p w14:paraId="727D16E9"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13.83</w:t>
            </w:r>
          </w:p>
        </w:tc>
      </w:tr>
      <w:tr w:rsidR="00AB60FA" w:rsidRPr="00D64245" w14:paraId="17A2EA7A" w14:textId="77777777" w:rsidTr="006D1C62">
        <w:trPr>
          <w:trHeight w:val="283"/>
          <w:jc w:val="center"/>
        </w:trPr>
        <w:tc>
          <w:tcPr>
            <w:tcW w:w="3686" w:type="dxa"/>
            <w:tcBorders>
              <w:left w:val="nil"/>
              <w:bottom w:val="single" w:sz="12" w:space="0" w:color="auto"/>
            </w:tcBorders>
            <w:shd w:val="clear" w:color="auto" w:fill="auto"/>
            <w:vAlign w:val="center"/>
          </w:tcPr>
          <w:p w14:paraId="3F24A5D2" w14:textId="77777777" w:rsidR="00AB60FA" w:rsidRPr="00D64245" w:rsidRDefault="00AB60FA" w:rsidP="00C71DC0">
            <w:pPr>
              <w:widowControl/>
              <w:spacing w:after="160" w:line="360" w:lineRule="auto"/>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Overall efficiency (%)</w:t>
            </w:r>
          </w:p>
        </w:tc>
        <w:tc>
          <w:tcPr>
            <w:tcW w:w="2268" w:type="dxa"/>
            <w:tcBorders>
              <w:bottom w:val="single" w:sz="12" w:space="0" w:color="auto"/>
            </w:tcBorders>
            <w:shd w:val="clear" w:color="auto" w:fill="auto"/>
            <w:vAlign w:val="center"/>
          </w:tcPr>
          <w:p w14:paraId="7BFA4A3E"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33.65</w:t>
            </w:r>
          </w:p>
        </w:tc>
        <w:tc>
          <w:tcPr>
            <w:tcW w:w="2469" w:type="dxa"/>
            <w:tcBorders>
              <w:bottom w:val="single" w:sz="12" w:space="0" w:color="auto"/>
              <w:right w:val="nil"/>
            </w:tcBorders>
            <w:shd w:val="clear" w:color="auto" w:fill="auto"/>
            <w:vAlign w:val="center"/>
          </w:tcPr>
          <w:p w14:paraId="4BFF2E60" w14:textId="77777777" w:rsidR="00AB60FA" w:rsidRPr="00D64245" w:rsidRDefault="00AB60FA" w:rsidP="00C71DC0">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51.87</w:t>
            </w:r>
          </w:p>
        </w:tc>
      </w:tr>
      <w:bookmarkEnd w:id="501"/>
      <w:bookmarkEnd w:id="502"/>
    </w:tbl>
    <w:p w14:paraId="6009F660" w14:textId="77777777" w:rsidR="00AB60FA" w:rsidRPr="00D64245" w:rsidRDefault="00AB60FA" w:rsidP="00AB60FA">
      <w:pPr>
        <w:widowControl/>
        <w:spacing w:after="160" w:line="360" w:lineRule="auto"/>
        <w:jc w:val="left"/>
        <w:rPr>
          <w:rFonts w:ascii="Times New Roman" w:eastAsia="宋体" w:hAnsi="Times New Roman" w:cs="Times New Roman"/>
          <w:color w:val="000000" w:themeColor="text1"/>
          <w:kern w:val="0"/>
          <w:sz w:val="24"/>
          <w:szCs w:val="24"/>
        </w:rPr>
      </w:pPr>
    </w:p>
    <w:p w14:paraId="793DB995" w14:textId="77777777" w:rsidR="00AB60FA" w:rsidRPr="00D64245" w:rsidRDefault="00AB60FA" w:rsidP="00AB60FA">
      <w:pPr>
        <w:keepNext/>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noProof/>
          <w:color w:val="000000" w:themeColor="text1"/>
          <w:kern w:val="0"/>
          <w:sz w:val="22"/>
        </w:rPr>
        <w:lastRenderedPageBreak/>
        <w:drawing>
          <wp:inline distT="0" distB="0" distL="0" distR="0" wp14:anchorId="56832C4E" wp14:editId="01478D5F">
            <wp:extent cx="4800000" cy="2880000"/>
            <wp:effectExtent l="0" t="0" r="63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50057ADF" w14:textId="4F471BBA" w:rsidR="00C75600"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bookmarkStart w:id="505" w:name="_Ref501463293"/>
      <w:bookmarkStart w:id="506" w:name="_Ref501463288"/>
      <w:bookmarkStart w:id="507" w:name="OLE_LINK195"/>
      <w:bookmarkStart w:id="508" w:name="OLE_LINK209"/>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33</w:t>
      </w:r>
      <w:r w:rsidR="00FA2882" w:rsidRPr="00D64245">
        <w:rPr>
          <w:rFonts w:ascii="Times New Roman" w:eastAsia="宋体" w:hAnsi="Times New Roman" w:cs="Times New Roman"/>
          <w:color w:val="000000" w:themeColor="text1"/>
          <w:kern w:val="0"/>
          <w:sz w:val="24"/>
          <w:szCs w:val="24"/>
        </w:rPr>
        <w:fldChar w:fldCharType="end"/>
      </w:r>
      <w:bookmarkStart w:id="509" w:name="OLE_LINK93"/>
      <w:bookmarkEnd w:id="505"/>
      <w:r w:rsidRPr="00D64245">
        <w:rPr>
          <w:rFonts w:ascii="Times New Roman" w:eastAsia="宋体" w:hAnsi="Times New Roman" w:cs="Times New Roman"/>
          <w:color w:val="000000" w:themeColor="text1"/>
          <w:kern w:val="0"/>
          <w:sz w:val="24"/>
          <w:szCs w:val="24"/>
        </w:rPr>
        <w:t xml:space="preserve">. </w:t>
      </w:r>
      <w:bookmarkStart w:id="510" w:name="OLE_LINK562"/>
      <w:bookmarkStart w:id="511" w:name="OLE_LINK563"/>
      <w:bookmarkStart w:id="512" w:name="OLE_LINK564"/>
      <w:r w:rsidRPr="00D64245">
        <w:rPr>
          <w:rFonts w:ascii="Times New Roman" w:eastAsia="宋体" w:hAnsi="Times New Roman" w:cs="Times New Roman"/>
          <w:color w:val="000000" w:themeColor="text1"/>
          <w:kern w:val="0"/>
          <w:sz w:val="24"/>
          <w:szCs w:val="24"/>
        </w:rPr>
        <w:t>Torque/copper loss against lamination active length of 12s10r-A1 and 12s7r-A3 SSPMs.</w:t>
      </w:r>
      <w:bookmarkEnd w:id="506"/>
      <w:bookmarkEnd w:id="510"/>
      <w:bookmarkEnd w:id="511"/>
      <w:bookmarkEnd w:id="512"/>
    </w:p>
    <w:bookmarkEnd w:id="507"/>
    <w:bookmarkEnd w:id="508"/>
    <w:p w14:paraId="6158FEFD" w14:textId="77777777" w:rsidR="00C75600" w:rsidRPr="00D64245" w:rsidRDefault="00C75600">
      <w:pPr>
        <w:widowControl/>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br w:type="page"/>
      </w:r>
    </w:p>
    <w:p w14:paraId="7D478CA8" w14:textId="1D539DDF" w:rsidR="00AB60FA" w:rsidRPr="00D64245" w:rsidRDefault="00AB60FA" w:rsidP="00AB60FA">
      <w:pPr>
        <w:keepNext/>
        <w:keepLines/>
        <w:widowControl/>
        <w:spacing w:before="120" w:after="60" w:line="360" w:lineRule="auto"/>
        <w:ind w:left="288" w:hanging="288"/>
        <w:jc w:val="left"/>
        <w:outlineLvl w:val="1"/>
        <w:rPr>
          <w:rFonts w:ascii="Times New Roman" w:eastAsia="宋体" w:hAnsi="Times New Roman" w:cs="Times New Roman"/>
          <w:b/>
          <w:iCs/>
          <w:noProof/>
          <w:color w:val="000000" w:themeColor="text1"/>
          <w:kern w:val="0"/>
          <w:sz w:val="24"/>
          <w:szCs w:val="24"/>
          <w:lang w:eastAsia="en-US"/>
        </w:rPr>
      </w:pPr>
      <w:bookmarkStart w:id="513" w:name="_Toc8731269"/>
      <w:bookmarkEnd w:id="509"/>
      <w:r w:rsidRPr="00D64245">
        <w:rPr>
          <w:rFonts w:ascii="Times New Roman" w:eastAsia="宋体" w:hAnsi="Times New Roman" w:cs="Times New Roman"/>
          <w:b/>
          <w:iCs/>
          <w:noProof/>
          <w:color w:val="000000" w:themeColor="text1"/>
          <w:kern w:val="0"/>
          <w:sz w:val="24"/>
          <w:szCs w:val="24"/>
          <w:lang w:eastAsia="en-US"/>
        </w:rPr>
        <w:lastRenderedPageBreak/>
        <w:t>4.</w:t>
      </w:r>
      <w:r w:rsidR="00DB55AD" w:rsidRPr="00D64245">
        <w:rPr>
          <w:rFonts w:ascii="Times New Roman" w:eastAsia="宋体" w:hAnsi="Times New Roman" w:cs="Times New Roman"/>
          <w:b/>
          <w:iCs/>
          <w:noProof/>
          <w:color w:val="000000" w:themeColor="text1"/>
          <w:kern w:val="0"/>
          <w:sz w:val="24"/>
          <w:szCs w:val="24"/>
          <w:lang w:eastAsia="en-US"/>
        </w:rPr>
        <w:t>5</w:t>
      </w:r>
      <w:r w:rsidRPr="00D64245">
        <w:rPr>
          <w:rFonts w:ascii="Times New Roman" w:eastAsia="宋体" w:hAnsi="Times New Roman" w:cs="Times New Roman"/>
          <w:b/>
          <w:iCs/>
          <w:noProof/>
          <w:color w:val="000000" w:themeColor="text1"/>
          <w:kern w:val="0"/>
          <w:sz w:val="24"/>
          <w:szCs w:val="24"/>
          <w:lang w:eastAsia="en-US"/>
        </w:rPr>
        <w:tab/>
        <w:t>Experimental Validation</w:t>
      </w:r>
      <w:bookmarkEnd w:id="513"/>
    </w:p>
    <w:p w14:paraId="3CEC0C75" w14:textId="0F059DA3"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val="en-GB" w:eastAsia="en-US"/>
        </w:rPr>
      </w:pPr>
      <w:r w:rsidRPr="00D64245">
        <w:rPr>
          <w:rFonts w:ascii="Times New Roman" w:eastAsia="宋体" w:hAnsi="Times New Roman" w:cs="Times New Roman"/>
          <w:color w:val="000000" w:themeColor="text1"/>
          <w:spacing w:val="-1"/>
          <w:kern w:val="0"/>
          <w:sz w:val="24"/>
          <w:szCs w:val="24"/>
          <w:lang w:val="x-none" w:eastAsia="en-US"/>
        </w:rPr>
        <w:t>In this section, the prototype machine of 12s7r</w:t>
      </w:r>
      <w:r w:rsidRPr="00D64245">
        <w:rPr>
          <w:rFonts w:ascii="Times New Roman" w:eastAsia="宋体" w:hAnsi="Times New Roman" w:cs="Times New Roman"/>
          <w:color w:val="000000" w:themeColor="text1"/>
          <w:spacing w:val="-1"/>
          <w:kern w:val="0"/>
          <w:sz w:val="24"/>
          <w:szCs w:val="24"/>
          <w:lang w:val="en-GB" w:eastAsia="en-US"/>
        </w:rPr>
        <w:t>-</w:t>
      </w:r>
      <w:r w:rsidRPr="00D64245">
        <w:rPr>
          <w:rFonts w:ascii="Times New Roman" w:eastAsia="宋体" w:hAnsi="Times New Roman" w:cs="Times New Roman"/>
          <w:color w:val="000000" w:themeColor="text1"/>
          <w:spacing w:val="-1"/>
          <w:kern w:val="0"/>
          <w:sz w:val="24"/>
          <w:szCs w:val="24"/>
          <w:lang w:val="x-none" w:eastAsia="en-US"/>
        </w:rPr>
        <w:t xml:space="preserve">A3 SSPM is manufactured with the parameters shown in </w:t>
      </w:r>
      <w:r w:rsidRPr="00D64245">
        <w:rPr>
          <w:rFonts w:ascii="Times New Roman" w:eastAsia="宋体" w:hAnsi="Times New Roman" w:cs="Times New Roman"/>
          <w:color w:val="000000" w:themeColor="text1"/>
          <w:spacing w:val="-1"/>
          <w:kern w:val="0"/>
          <w:sz w:val="24"/>
          <w:szCs w:val="24"/>
          <w:lang w:val="x-none" w:eastAsia="en-US"/>
        </w:rPr>
        <w:fldChar w:fldCharType="begin"/>
      </w:r>
      <w:r w:rsidRPr="00D64245">
        <w:rPr>
          <w:rFonts w:ascii="Times New Roman" w:eastAsia="宋体" w:hAnsi="Times New Roman" w:cs="Times New Roman"/>
          <w:color w:val="000000" w:themeColor="text1"/>
          <w:spacing w:val="-1"/>
          <w:kern w:val="0"/>
          <w:sz w:val="24"/>
          <w:szCs w:val="24"/>
          <w:lang w:val="x-none" w:eastAsia="en-US"/>
        </w:rPr>
        <w:instrText xml:space="preserve"> REF _Ref534890763 \h  \* MERGEFORMAT </w:instrText>
      </w:r>
      <w:r w:rsidRPr="00D64245">
        <w:rPr>
          <w:rFonts w:ascii="Times New Roman" w:eastAsia="宋体" w:hAnsi="Times New Roman" w:cs="Times New Roman"/>
          <w:color w:val="000000" w:themeColor="text1"/>
          <w:spacing w:val="-1"/>
          <w:kern w:val="0"/>
          <w:sz w:val="24"/>
          <w:szCs w:val="24"/>
          <w:lang w:val="x-none" w:eastAsia="en-US"/>
        </w:rPr>
      </w:r>
      <w:r w:rsidRPr="00D64245">
        <w:rPr>
          <w:rFonts w:ascii="Times New Roman" w:eastAsia="宋体" w:hAnsi="Times New Roman" w:cs="Times New Roman"/>
          <w:color w:val="000000" w:themeColor="text1"/>
          <w:spacing w:val="-1"/>
          <w:kern w:val="0"/>
          <w:sz w:val="24"/>
          <w:szCs w:val="24"/>
          <w:lang w:val="x-none" w:eastAsia="en-US"/>
        </w:rPr>
        <w:fldChar w:fldCharType="separate"/>
      </w:r>
      <w:r w:rsidR="00D64245" w:rsidRPr="00D64245">
        <w:rPr>
          <w:rFonts w:ascii="Times New Roman" w:eastAsia="宋体" w:hAnsi="Times New Roman" w:cs="Times New Roman"/>
          <w:color w:val="000000" w:themeColor="text1"/>
          <w:spacing w:val="-1"/>
          <w:kern w:val="0"/>
          <w:sz w:val="24"/>
          <w:szCs w:val="24"/>
          <w:lang w:val="x-none" w:eastAsia="en-US"/>
        </w:rPr>
        <w:t>Table 4.5</w:t>
      </w:r>
      <w:r w:rsidRPr="00D64245">
        <w:rPr>
          <w:rFonts w:ascii="Times New Roman" w:eastAsia="宋体" w:hAnsi="Times New Roman" w:cs="Times New Roman"/>
          <w:color w:val="000000" w:themeColor="text1"/>
          <w:spacing w:val="-1"/>
          <w:kern w:val="0"/>
          <w:sz w:val="24"/>
          <w:szCs w:val="24"/>
          <w:lang w:val="x-none" w:eastAsia="en-US"/>
        </w:rPr>
        <w:fldChar w:fldCharType="end"/>
      </w:r>
      <w:r w:rsidRPr="00D64245">
        <w:rPr>
          <w:rFonts w:ascii="Times New Roman" w:eastAsia="宋体" w:hAnsi="Times New Roman" w:cs="Times New Roman"/>
          <w:color w:val="000000" w:themeColor="text1"/>
          <w:spacing w:val="-1"/>
          <w:kern w:val="0"/>
          <w:sz w:val="24"/>
          <w:szCs w:val="24"/>
          <w:lang w:val="x-none" w:eastAsia="en-US"/>
        </w:rPr>
        <w:t xml:space="preserve">. The </w:t>
      </w:r>
      <w:r w:rsidRPr="00D64245">
        <w:rPr>
          <w:rFonts w:ascii="Times New Roman" w:eastAsia="宋体" w:hAnsi="Times New Roman" w:cs="Times New Roman"/>
          <w:color w:val="000000" w:themeColor="text1"/>
          <w:spacing w:val="-1"/>
          <w:kern w:val="0"/>
          <w:sz w:val="24"/>
          <w:szCs w:val="24"/>
          <w:lang w:val="en-GB" w:eastAsia="en-US"/>
        </w:rPr>
        <w:t xml:space="preserve">performance of </w:t>
      </w:r>
      <w:r w:rsidRPr="00D64245">
        <w:rPr>
          <w:rFonts w:ascii="Times New Roman" w:eastAsia="宋体" w:hAnsi="Times New Roman" w:cs="Times New Roman"/>
          <w:color w:val="000000" w:themeColor="text1"/>
          <w:spacing w:val="-1"/>
          <w:kern w:val="0"/>
          <w:sz w:val="24"/>
          <w:szCs w:val="24"/>
          <w:lang w:val="x-none" w:eastAsia="en-US"/>
        </w:rPr>
        <w:t>12s7r</w:t>
      </w:r>
      <w:r w:rsidRPr="00D64245">
        <w:rPr>
          <w:rFonts w:ascii="Times New Roman" w:eastAsia="宋体" w:hAnsi="Times New Roman" w:cs="Times New Roman"/>
          <w:color w:val="000000" w:themeColor="text1"/>
          <w:spacing w:val="-1"/>
          <w:kern w:val="0"/>
          <w:sz w:val="24"/>
          <w:szCs w:val="24"/>
          <w:lang w:val="en-GB" w:eastAsia="en-US"/>
        </w:rPr>
        <w:t>-</w:t>
      </w:r>
      <w:r w:rsidRPr="00D64245">
        <w:rPr>
          <w:rFonts w:ascii="Times New Roman" w:eastAsia="宋体" w:hAnsi="Times New Roman" w:cs="Times New Roman"/>
          <w:color w:val="000000" w:themeColor="text1"/>
          <w:spacing w:val="-1"/>
          <w:kern w:val="0"/>
          <w:sz w:val="24"/>
          <w:szCs w:val="24"/>
          <w:lang w:val="x-none" w:eastAsia="en-US"/>
        </w:rPr>
        <w:t>A3 SSPM is measured and compared with the</w:t>
      </w:r>
      <w:r w:rsidRPr="00D64245">
        <w:rPr>
          <w:rFonts w:ascii="Times New Roman" w:eastAsia="宋体" w:hAnsi="Times New Roman" w:cs="Times New Roman"/>
          <w:color w:val="000000" w:themeColor="text1"/>
          <w:spacing w:val="-1"/>
          <w:kern w:val="0"/>
          <w:sz w:val="24"/>
          <w:szCs w:val="24"/>
          <w:lang w:val="en-GB" w:eastAsia="en-US"/>
        </w:rPr>
        <w:t xml:space="preserve"> 12s10r-A1 SSPM</w:t>
      </w:r>
      <w:r w:rsidRPr="00D64245" w:rsidDel="00127D92">
        <w:rPr>
          <w:rFonts w:ascii="Times New Roman" w:eastAsia="宋体" w:hAnsi="Times New Roman" w:cs="Times New Roman"/>
          <w:color w:val="000000" w:themeColor="text1"/>
          <w:spacing w:val="-1"/>
          <w:kern w:val="0"/>
          <w:sz w:val="24"/>
          <w:szCs w:val="24"/>
          <w:lang w:val="en-GB" w:eastAsia="en-US"/>
        </w:rPr>
        <w:t xml:space="preserve"> </w:t>
      </w:r>
      <w:r w:rsidRPr="00D64245">
        <w:rPr>
          <w:rFonts w:ascii="Times New Roman" w:eastAsia="宋体" w:hAnsi="Times New Roman" w:cs="Times New Roman"/>
          <w:color w:val="000000" w:themeColor="text1"/>
          <w:spacing w:val="-1"/>
          <w:kern w:val="0"/>
          <w:sz w:val="24"/>
          <w:szCs w:val="24"/>
          <w:lang w:val="x-none" w:eastAsia="en-US"/>
        </w:rPr>
        <w:t xml:space="preserve">prototype machine </w:t>
      </w:r>
      <w:r w:rsidRPr="00D64245">
        <w:rPr>
          <w:rFonts w:ascii="Times New Roman" w:eastAsia="宋体" w:hAnsi="Times New Roman" w:cs="Times New Roman"/>
          <w:color w:val="000000" w:themeColor="text1"/>
          <w:spacing w:val="-1"/>
          <w:kern w:val="0"/>
          <w:sz w:val="24"/>
          <w:szCs w:val="24"/>
          <w:lang w:val="en-GB" w:eastAsia="en-US"/>
        </w:rPr>
        <w:t xml:space="preserve">presented in chapter 2. The stator and rotor parts of two prototyped SSPMs are shown in </w:t>
      </w:r>
      <w:r w:rsidRPr="00D64245">
        <w:rPr>
          <w:rFonts w:ascii="Times New Roman" w:eastAsia="宋体" w:hAnsi="Times New Roman" w:cs="Times New Roman"/>
          <w:color w:val="000000" w:themeColor="text1"/>
          <w:spacing w:val="-1"/>
          <w:kern w:val="0"/>
          <w:sz w:val="24"/>
          <w:szCs w:val="24"/>
          <w:lang w:val="en-GB" w:eastAsia="en-US"/>
        </w:rPr>
        <w:fldChar w:fldCharType="begin"/>
      </w:r>
      <w:r w:rsidRPr="00D64245">
        <w:rPr>
          <w:rFonts w:ascii="Times New Roman" w:eastAsia="宋体" w:hAnsi="Times New Roman" w:cs="Times New Roman"/>
          <w:color w:val="000000" w:themeColor="text1"/>
          <w:spacing w:val="-1"/>
          <w:kern w:val="0"/>
          <w:sz w:val="24"/>
          <w:szCs w:val="24"/>
          <w:lang w:val="en-GB" w:eastAsia="en-US"/>
        </w:rPr>
        <w:instrText xml:space="preserve"> REF _Ref534891080 \h </w:instrText>
      </w:r>
      <w:r w:rsidRPr="00D64245">
        <w:rPr>
          <w:rFonts w:ascii="Times New Roman" w:eastAsia="宋体" w:hAnsi="Times New Roman" w:cs="Times New Roman"/>
          <w:color w:val="000000" w:themeColor="text1"/>
          <w:spacing w:val="-1"/>
          <w:kern w:val="0"/>
          <w:sz w:val="24"/>
          <w:szCs w:val="24"/>
          <w:lang w:val="en-GB" w:eastAsia="en-US"/>
        </w:rPr>
      </w:r>
      <w:r w:rsidRPr="00D64245">
        <w:rPr>
          <w:rFonts w:ascii="Times New Roman" w:eastAsia="宋体" w:hAnsi="Times New Roman" w:cs="Times New Roman"/>
          <w:color w:val="000000" w:themeColor="text1"/>
          <w:spacing w:val="-1"/>
          <w:kern w:val="0"/>
          <w:sz w:val="24"/>
          <w:szCs w:val="24"/>
          <w:lang w:val="en-GB" w:eastAsia="en-US"/>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4</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34</w:t>
      </w:r>
      <w:r w:rsidRPr="00D64245">
        <w:rPr>
          <w:rFonts w:ascii="Times New Roman" w:eastAsia="宋体" w:hAnsi="Times New Roman" w:cs="Times New Roman"/>
          <w:color w:val="000000" w:themeColor="text1"/>
          <w:spacing w:val="-1"/>
          <w:kern w:val="0"/>
          <w:sz w:val="24"/>
          <w:szCs w:val="24"/>
          <w:lang w:val="en-GB" w:eastAsia="en-US"/>
        </w:rPr>
        <w:fldChar w:fldCharType="end"/>
      </w:r>
      <w:r w:rsidRPr="00D64245">
        <w:rPr>
          <w:rFonts w:ascii="Times New Roman" w:eastAsia="宋体" w:hAnsi="Times New Roman" w:cs="Times New Roman"/>
          <w:color w:val="000000" w:themeColor="text1"/>
          <w:spacing w:val="-1"/>
          <w:kern w:val="0"/>
          <w:sz w:val="24"/>
          <w:szCs w:val="24"/>
          <w:lang w:val="en-GB" w:eastAsia="en-US"/>
        </w:rPr>
        <w:t xml:space="preserve"> and </w:t>
      </w:r>
      <w:r w:rsidRPr="00D64245">
        <w:rPr>
          <w:rFonts w:ascii="Times New Roman" w:eastAsia="宋体" w:hAnsi="Times New Roman" w:cs="Times New Roman"/>
          <w:color w:val="000000" w:themeColor="text1"/>
          <w:spacing w:val="-1"/>
          <w:kern w:val="0"/>
          <w:sz w:val="24"/>
          <w:szCs w:val="24"/>
          <w:lang w:val="en-GB" w:eastAsia="en-US"/>
        </w:rPr>
        <w:fldChar w:fldCharType="begin"/>
      </w:r>
      <w:r w:rsidRPr="00D64245">
        <w:rPr>
          <w:rFonts w:ascii="Times New Roman" w:eastAsia="宋体" w:hAnsi="Times New Roman" w:cs="Times New Roman"/>
          <w:color w:val="000000" w:themeColor="text1"/>
          <w:spacing w:val="-1"/>
          <w:kern w:val="0"/>
          <w:sz w:val="24"/>
          <w:szCs w:val="24"/>
          <w:lang w:val="en-GB" w:eastAsia="en-US"/>
        </w:rPr>
        <w:instrText xml:space="preserve"> REF _Ref534891088 \h </w:instrText>
      </w:r>
      <w:r w:rsidRPr="00D64245">
        <w:rPr>
          <w:rFonts w:ascii="Times New Roman" w:eastAsia="宋体" w:hAnsi="Times New Roman" w:cs="Times New Roman"/>
          <w:color w:val="000000" w:themeColor="text1"/>
          <w:spacing w:val="-1"/>
          <w:kern w:val="0"/>
          <w:sz w:val="24"/>
          <w:szCs w:val="24"/>
          <w:lang w:val="en-GB" w:eastAsia="en-US"/>
        </w:rPr>
      </w:r>
      <w:r w:rsidRPr="00D64245">
        <w:rPr>
          <w:rFonts w:ascii="Times New Roman" w:eastAsia="宋体" w:hAnsi="Times New Roman" w:cs="Times New Roman"/>
          <w:color w:val="000000" w:themeColor="text1"/>
          <w:spacing w:val="-1"/>
          <w:kern w:val="0"/>
          <w:sz w:val="24"/>
          <w:szCs w:val="24"/>
          <w:lang w:val="en-GB" w:eastAsia="en-US"/>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4</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35</w:t>
      </w:r>
      <w:r w:rsidRPr="00D64245">
        <w:rPr>
          <w:rFonts w:ascii="Times New Roman" w:eastAsia="宋体" w:hAnsi="Times New Roman" w:cs="Times New Roman"/>
          <w:color w:val="000000" w:themeColor="text1"/>
          <w:spacing w:val="-1"/>
          <w:kern w:val="0"/>
          <w:sz w:val="24"/>
          <w:szCs w:val="24"/>
          <w:lang w:val="en-GB" w:eastAsia="en-US"/>
        </w:rPr>
        <w:fldChar w:fldCharType="end"/>
      </w:r>
      <w:r w:rsidRPr="00D64245">
        <w:rPr>
          <w:rFonts w:ascii="Times New Roman" w:eastAsia="宋体" w:hAnsi="Times New Roman" w:cs="Times New Roman"/>
          <w:color w:val="000000" w:themeColor="text1"/>
          <w:spacing w:val="-1"/>
          <w:kern w:val="0"/>
          <w:sz w:val="24"/>
          <w:szCs w:val="24"/>
          <w:lang w:val="en-GB" w:eastAsia="en-US"/>
        </w:rPr>
        <w:t>. The measured electromagnetic performance of both SSPMs are presented as well as the predicted 2D FEA results.</w:t>
      </w:r>
    </w:p>
    <w:p w14:paraId="46A6AF0F" w14:textId="10558C95" w:rsidR="00AB60FA" w:rsidRPr="00D64245" w:rsidRDefault="00AB60FA" w:rsidP="00B45437">
      <w:pPr>
        <w:keepNext/>
        <w:widowControl/>
        <w:spacing w:line="360" w:lineRule="auto"/>
        <w:rPr>
          <w:rFonts w:ascii="Times New Roman" w:eastAsia="黑体" w:hAnsi="Times New Roman" w:cs="Times New Roman"/>
          <w:color w:val="000000" w:themeColor="text1"/>
          <w:kern w:val="0"/>
          <w:sz w:val="24"/>
          <w:szCs w:val="24"/>
          <w:lang w:eastAsia="en-US"/>
        </w:rPr>
      </w:pPr>
      <w:bookmarkStart w:id="514" w:name="_Ref534890763"/>
      <w:r w:rsidRPr="00D64245">
        <w:rPr>
          <w:rFonts w:ascii="Times New Roman" w:eastAsia="黑体" w:hAnsi="Times New Roman" w:cs="Times New Roman"/>
          <w:color w:val="000000" w:themeColor="text1"/>
          <w:kern w:val="0"/>
          <w:sz w:val="24"/>
          <w:szCs w:val="24"/>
          <w:lang w:eastAsia="en-US"/>
        </w:rPr>
        <w:t xml:space="preserve">Table </w:t>
      </w:r>
      <w:r w:rsidR="009E6EC0" w:rsidRPr="00D64245">
        <w:rPr>
          <w:rFonts w:ascii="Times New Roman" w:eastAsia="黑体" w:hAnsi="Times New Roman" w:cs="Times New Roman"/>
          <w:color w:val="000000" w:themeColor="text1"/>
          <w:kern w:val="0"/>
          <w:sz w:val="24"/>
          <w:szCs w:val="24"/>
          <w:lang w:eastAsia="en-US"/>
        </w:rPr>
        <w:fldChar w:fldCharType="begin"/>
      </w:r>
      <w:r w:rsidR="009E6EC0" w:rsidRPr="00D64245">
        <w:rPr>
          <w:rFonts w:ascii="Times New Roman" w:eastAsia="黑体" w:hAnsi="Times New Roman" w:cs="Times New Roman"/>
          <w:color w:val="000000" w:themeColor="text1"/>
          <w:kern w:val="0"/>
          <w:sz w:val="24"/>
          <w:szCs w:val="24"/>
          <w:lang w:eastAsia="en-US"/>
        </w:rPr>
        <w:instrText xml:space="preserve"> STYLEREF 1 \s </w:instrText>
      </w:r>
      <w:r w:rsidR="009E6EC0"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9E6EC0" w:rsidRPr="00D64245">
        <w:rPr>
          <w:rFonts w:ascii="Times New Roman" w:eastAsia="黑体" w:hAnsi="Times New Roman" w:cs="Times New Roman"/>
          <w:color w:val="000000" w:themeColor="text1"/>
          <w:kern w:val="0"/>
          <w:sz w:val="24"/>
          <w:szCs w:val="24"/>
          <w:lang w:eastAsia="en-US"/>
        </w:rPr>
        <w:fldChar w:fldCharType="end"/>
      </w:r>
      <w:r w:rsidR="009E6EC0" w:rsidRPr="00D64245">
        <w:rPr>
          <w:rFonts w:ascii="Times New Roman" w:eastAsia="黑体" w:hAnsi="Times New Roman" w:cs="Times New Roman"/>
          <w:color w:val="000000" w:themeColor="text1"/>
          <w:kern w:val="0"/>
          <w:sz w:val="24"/>
          <w:szCs w:val="24"/>
          <w:lang w:eastAsia="en-US"/>
        </w:rPr>
        <w:t>.</w:t>
      </w:r>
      <w:r w:rsidR="009E6EC0" w:rsidRPr="00D64245">
        <w:rPr>
          <w:rFonts w:ascii="Times New Roman" w:eastAsia="黑体" w:hAnsi="Times New Roman" w:cs="Times New Roman"/>
          <w:color w:val="000000" w:themeColor="text1"/>
          <w:kern w:val="0"/>
          <w:sz w:val="24"/>
          <w:szCs w:val="24"/>
          <w:lang w:eastAsia="en-US"/>
        </w:rPr>
        <w:fldChar w:fldCharType="begin"/>
      </w:r>
      <w:r w:rsidR="009E6EC0" w:rsidRPr="00D64245">
        <w:rPr>
          <w:rFonts w:ascii="Times New Roman" w:eastAsia="黑体" w:hAnsi="Times New Roman" w:cs="Times New Roman"/>
          <w:color w:val="000000" w:themeColor="text1"/>
          <w:kern w:val="0"/>
          <w:sz w:val="24"/>
          <w:szCs w:val="24"/>
          <w:lang w:eastAsia="en-US"/>
        </w:rPr>
        <w:instrText xml:space="preserve"> SEQ Table \* ARABIC \s 1 </w:instrText>
      </w:r>
      <w:r w:rsidR="009E6EC0"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5</w:t>
      </w:r>
      <w:r w:rsidR="009E6EC0" w:rsidRPr="00D64245">
        <w:rPr>
          <w:rFonts w:ascii="Times New Roman" w:eastAsia="黑体" w:hAnsi="Times New Roman" w:cs="Times New Roman"/>
          <w:color w:val="000000" w:themeColor="text1"/>
          <w:kern w:val="0"/>
          <w:sz w:val="24"/>
          <w:szCs w:val="24"/>
          <w:lang w:eastAsia="en-US"/>
        </w:rPr>
        <w:fldChar w:fldCharType="end"/>
      </w:r>
      <w:bookmarkEnd w:id="514"/>
      <w:r w:rsidRPr="00D64245">
        <w:rPr>
          <w:rFonts w:ascii="Times New Roman" w:eastAsia="黑体" w:hAnsi="Times New Roman" w:cs="Times New Roman"/>
          <w:color w:val="000000" w:themeColor="text1"/>
          <w:kern w:val="0"/>
          <w:sz w:val="24"/>
          <w:szCs w:val="24"/>
          <w:lang w:eastAsia="en-US"/>
        </w:rPr>
        <w:t xml:space="preserve">. Design parameters of </w:t>
      </w:r>
      <w:r w:rsidR="00C71DC0" w:rsidRPr="00D64245">
        <w:rPr>
          <w:rFonts w:ascii="Times New Roman" w:eastAsia="黑体" w:hAnsi="Times New Roman" w:cs="Times New Roman"/>
          <w:color w:val="000000" w:themeColor="text1"/>
          <w:kern w:val="0"/>
          <w:sz w:val="24"/>
          <w:szCs w:val="24"/>
          <w:lang w:eastAsia="en-US"/>
        </w:rPr>
        <w:t xml:space="preserve">12 stator slot </w:t>
      </w:r>
      <w:r w:rsidRPr="00D64245">
        <w:rPr>
          <w:rFonts w:ascii="Times New Roman" w:eastAsia="黑体" w:hAnsi="Times New Roman" w:cs="Times New Roman"/>
          <w:color w:val="000000" w:themeColor="text1"/>
          <w:kern w:val="0"/>
          <w:sz w:val="24"/>
          <w:szCs w:val="24"/>
          <w:lang w:eastAsia="en-US"/>
        </w:rPr>
        <w:t>SSPM with non-overlapping and overlapping windings.</w:t>
      </w:r>
    </w:p>
    <w:tbl>
      <w:tblPr>
        <w:tblW w:w="8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6"/>
        <w:gridCol w:w="2072"/>
        <w:gridCol w:w="2022"/>
      </w:tblGrid>
      <w:tr w:rsidR="00D64245" w:rsidRPr="00D64245" w14:paraId="5DDBC9F4" w14:textId="77777777" w:rsidTr="00C71DC0">
        <w:trPr>
          <w:trHeight w:val="259"/>
          <w:jc w:val="center"/>
        </w:trPr>
        <w:tc>
          <w:tcPr>
            <w:tcW w:w="4316" w:type="dxa"/>
            <w:vMerge w:val="restart"/>
            <w:tcBorders>
              <w:top w:val="double" w:sz="4" w:space="0" w:color="auto"/>
              <w:left w:val="nil"/>
            </w:tcBorders>
            <w:shd w:val="clear" w:color="auto" w:fill="auto"/>
            <w:vAlign w:val="center"/>
          </w:tcPr>
          <w:p w14:paraId="0396A207" w14:textId="77777777" w:rsidR="00AB60FA" w:rsidRPr="00D64245" w:rsidRDefault="00AB60FA" w:rsidP="00C71DC0">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Machine Topologies</w:t>
            </w:r>
          </w:p>
        </w:tc>
        <w:tc>
          <w:tcPr>
            <w:tcW w:w="4094" w:type="dxa"/>
            <w:gridSpan w:val="2"/>
            <w:tcBorders>
              <w:top w:val="double" w:sz="4" w:space="0" w:color="auto"/>
              <w:bottom w:val="single" w:sz="4" w:space="0" w:color="auto"/>
              <w:right w:val="nil"/>
            </w:tcBorders>
            <w:shd w:val="clear" w:color="auto" w:fill="auto"/>
            <w:vAlign w:val="center"/>
          </w:tcPr>
          <w:p w14:paraId="44D29646" w14:textId="77777777" w:rsidR="00AB60FA" w:rsidRPr="00D64245" w:rsidRDefault="00AB60FA" w:rsidP="00C71DC0">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SSPM</w:t>
            </w:r>
          </w:p>
        </w:tc>
      </w:tr>
      <w:tr w:rsidR="00D64245" w:rsidRPr="00D64245" w14:paraId="0DDD2651" w14:textId="77777777" w:rsidTr="00C71DC0">
        <w:trPr>
          <w:trHeight w:val="175"/>
          <w:jc w:val="center"/>
        </w:trPr>
        <w:tc>
          <w:tcPr>
            <w:tcW w:w="4316" w:type="dxa"/>
            <w:vMerge/>
            <w:tcBorders>
              <w:left w:val="nil"/>
              <w:bottom w:val="double" w:sz="4" w:space="0" w:color="auto"/>
            </w:tcBorders>
            <w:shd w:val="clear" w:color="auto" w:fill="auto"/>
            <w:vAlign w:val="center"/>
          </w:tcPr>
          <w:p w14:paraId="53DF7D44" w14:textId="77777777" w:rsidR="00AB60FA" w:rsidRPr="00D64245" w:rsidRDefault="00AB60FA" w:rsidP="00C71DC0">
            <w:pPr>
              <w:widowControl/>
              <w:spacing w:after="160"/>
              <w:jc w:val="center"/>
              <w:rPr>
                <w:rFonts w:ascii="Times New Roman" w:eastAsia="宋体" w:hAnsi="Times New Roman" w:cs="Times New Roman"/>
                <w:b/>
                <w:color w:val="000000" w:themeColor="text1"/>
                <w:kern w:val="0"/>
                <w:sz w:val="24"/>
                <w:szCs w:val="24"/>
              </w:rPr>
            </w:pPr>
          </w:p>
        </w:tc>
        <w:tc>
          <w:tcPr>
            <w:tcW w:w="2072" w:type="dxa"/>
            <w:tcBorders>
              <w:top w:val="single" w:sz="4" w:space="0" w:color="auto"/>
              <w:bottom w:val="double" w:sz="4" w:space="0" w:color="auto"/>
            </w:tcBorders>
            <w:shd w:val="clear" w:color="auto" w:fill="auto"/>
            <w:vAlign w:val="center"/>
          </w:tcPr>
          <w:p w14:paraId="3FD57B8F" w14:textId="77777777" w:rsidR="00AB60FA" w:rsidRPr="00D64245" w:rsidRDefault="00AB60FA" w:rsidP="00C71DC0">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 xml:space="preserve">12s10r </w:t>
            </w:r>
            <w:r w:rsidRPr="00D64245">
              <w:rPr>
                <w:rFonts w:ascii="Times New Roman" w:eastAsia="宋体" w:hAnsi="Times New Roman" w:cs="Times New Roman" w:hint="eastAsia"/>
                <w:b/>
                <w:color w:val="000000" w:themeColor="text1"/>
                <w:kern w:val="0"/>
                <w:sz w:val="24"/>
                <w:szCs w:val="24"/>
              </w:rPr>
              <w:t>A1</w:t>
            </w:r>
          </w:p>
        </w:tc>
        <w:tc>
          <w:tcPr>
            <w:tcW w:w="2022" w:type="dxa"/>
            <w:tcBorders>
              <w:top w:val="single" w:sz="4" w:space="0" w:color="auto"/>
              <w:bottom w:val="double" w:sz="4" w:space="0" w:color="auto"/>
              <w:right w:val="nil"/>
            </w:tcBorders>
            <w:shd w:val="clear" w:color="auto" w:fill="auto"/>
            <w:vAlign w:val="center"/>
          </w:tcPr>
          <w:p w14:paraId="7BF1FF54" w14:textId="77777777" w:rsidR="00AB60FA" w:rsidRPr="00D64245" w:rsidRDefault="00AB60FA" w:rsidP="00C71DC0">
            <w:pPr>
              <w:widowControl/>
              <w:spacing w:after="160"/>
              <w:jc w:val="center"/>
              <w:rPr>
                <w:rFonts w:ascii="Times New Roman" w:eastAsia="宋体" w:hAnsi="Times New Roman" w:cs="Times New Roman"/>
                <w:b/>
                <w:color w:val="000000" w:themeColor="text1"/>
                <w:kern w:val="0"/>
                <w:sz w:val="24"/>
                <w:szCs w:val="24"/>
              </w:rPr>
            </w:pPr>
            <w:r w:rsidRPr="00D64245">
              <w:rPr>
                <w:rFonts w:ascii="Times New Roman" w:eastAsia="宋体" w:hAnsi="Times New Roman" w:cs="Times New Roman"/>
                <w:b/>
                <w:color w:val="000000" w:themeColor="text1"/>
                <w:kern w:val="0"/>
                <w:sz w:val="24"/>
                <w:szCs w:val="24"/>
              </w:rPr>
              <w:t xml:space="preserve">12s7r </w:t>
            </w:r>
            <w:r w:rsidRPr="00D64245">
              <w:rPr>
                <w:rFonts w:ascii="Times New Roman" w:eastAsia="宋体" w:hAnsi="Times New Roman" w:cs="Times New Roman" w:hint="eastAsia"/>
                <w:b/>
                <w:color w:val="000000" w:themeColor="text1"/>
                <w:kern w:val="0"/>
                <w:sz w:val="24"/>
                <w:szCs w:val="24"/>
              </w:rPr>
              <w:t>A3</w:t>
            </w:r>
          </w:p>
        </w:tc>
      </w:tr>
      <w:tr w:rsidR="00D64245" w:rsidRPr="00D64245" w14:paraId="4D09F7D4" w14:textId="77777777" w:rsidTr="00C71DC0">
        <w:trPr>
          <w:trHeight w:val="478"/>
          <w:jc w:val="center"/>
        </w:trPr>
        <w:tc>
          <w:tcPr>
            <w:tcW w:w="4316" w:type="dxa"/>
            <w:tcBorders>
              <w:top w:val="double" w:sz="4" w:space="0" w:color="auto"/>
              <w:left w:val="nil"/>
            </w:tcBorders>
            <w:shd w:val="clear" w:color="auto" w:fill="auto"/>
            <w:vAlign w:val="center"/>
          </w:tcPr>
          <w:p w14:paraId="78139B02"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Stator outer radius, </w:t>
            </w:r>
            <w:r w:rsidRPr="00D64245">
              <w:rPr>
                <w:rFonts w:ascii="Times New Roman" w:eastAsia="宋体" w:hAnsi="Times New Roman" w:cs="Times New Roman"/>
                <w:i/>
                <w:color w:val="000000" w:themeColor="text1"/>
                <w:kern w:val="0"/>
                <w:sz w:val="24"/>
                <w:szCs w:val="24"/>
              </w:rPr>
              <w:t>R</w:t>
            </w:r>
            <w:r w:rsidRPr="00D64245">
              <w:rPr>
                <w:rFonts w:ascii="Times New Roman" w:eastAsia="宋体" w:hAnsi="Times New Roman" w:cs="Times New Roman"/>
                <w:i/>
                <w:color w:val="000000" w:themeColor="text1"/>
                <w:kern w:val="0"/>
                <w:sz w:val="24"/>
                <w:szCs w:val="24"/>
                <w:vertAlign w:val="subscript"/>
              </w:rPr>
              <w:t>os</w:t>
            </w:r>
            <w:r w:rsidRPr="00D64245">
              <w:rPr>
                <w:rFonts w:ascii="Times New Roman" w:eastAsia="宋体" w:hAnsi="Times New Roman" w:cs="Times New Roman"/>
                <w:color w:val="000000" w:themeColor="text1"/>
                <w:kern w:val="0"/>
                <w:sz w:val="24"/>
                <w:szCs w:val="24"/>
              </w:rPr>
              <w:t xml:space="preserve"> (mm)</w:t>
            </w:r>
          </w:p>
        </w:tc>
        <w:tc>
          <w:tcPr>
            <w:tcW w:w="4094" w:type="dxa"/>
            <w:gridSpan w:val="2"/>
            <w:tcBorders>
              <w:top w:val="double" w:sz="4" w:space="0" w:color="auto"/>
              <w:right w:val="nil"/>
            </w:tcBorders>
            <w:shd w:val="clear" w:color="auto" w:fill="auto"/>
            <w:vAlign w:val="center"/>
          </w:tcPr>
          <w:p w14:paraId="232E94AA"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45</w:t>
            </w:r>
          </w:p>
        </w:tc>
      </w:tr>
      <w:tr w:rsidR="00D64245" w:rsidRPr="00D64245" w14:paraId="6285639D" w14:textId="77777777" w:rsidTr="006D1C62">
        <w:trPr>
          <w:trHeight w:val="170"/>
          <w:jc w:val="center"/>
        </w:trPr>
        <w:tc>
          <w:tcPr>
            <w:tcW w:w="4316" w:type="dxa"/>
            <w:tcBorders>
              <w:left w:val="nil"/>
            </w:tcBorders>
            <w:shd w:val="clear" w:color="auto" w:fill="auto"/>
            <w:vAlign w:val="center"/>
          </w:tcPr>
          <w:p w14:paraId="12755117"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Axial length </w:t>
            </w:r>
            <w:r w:rsidRPr="00D64245">
              <w:rPr>
                <w:rFonts w:ascii="Times New Roman" w:eastAsia="宋体" w:hAnsi="Times New Roman" w:cs="Times New Roman"/>
                <w:i/>
                <w:color w:val="000000" w:themeColor="text1"/>
                <w:kern w:val="0"/>
                <w:sz w:val="24"/>
                <w:szCs w:val="24"/>
              </w:rPr>
              <w:t>L</w:t>
            </w:r>
            <w:r w:rsidRPr="00D64245">
              <w:rPr>
                <w:rFonts w:ascii="Times New Roman" w:eastAsia="宋体" w:hAnsi="Times New Roman" w:cs="Times New Roman"/>
                <w:i/>
                <w:color w:val="000000" w:themeColor="text1"/>
                <w:kern w:val="0"/>
                <w:sz w:val="24"/>
                <w:szCs w:val="24"/>
                <w:vertAlign w:val="subscript"/>
              </w:rPr>
              <w:t>a</w:t>
            </w:r>
            <w:r w:rsidRPr="00D64245">
              <w:rPr>
                <w:rFonts w:ascii="Times New Roman" w:eastAsia="宋体" w:hAnsi="Times New Roman" w:cs="Times New Roman"/>
                <w:color w:val="000000" w:themeColor="text1"/>
                <w:kern w:val="0"/>
                <w:sz w:val="24"/>
                <w:szCs w:val="24"/>
              </w:rPr>
              <w:t xml:space="preserve"> (mm)</w:t>
            </w:r>
          </w:p>
        </w:tc>
        <w:tc>
          <w:tcPr>
            <w:tcW w:w="4094" w:type="dxa"/>
            <w:gridSpan w:val="2"/>
            <w:tcBorders>
              <w:right w:val="nil"/>
            </w:tcBorders>
            <w:shd w:val="clear" w:color="auto" w:fill="auto"/>
            <w:vAlign w:val="center"/>
          </w:tcPr>
          <w:p w14:paraId="39B4A75D"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25</w:t>
            </w:r>
          </w:p>
        </w:tc>
      </w:tr>
      <w:tr w:rsidR="00D64245" w:rsidRPr="00D64245" w14:paraId="391A64B3" w14:textId="77777777" w:rsidTr="006D1C62">
        <w:trPr>
          <w:trHeight w:val="170"/>
          <w:jc w:val="center"/>
        </w:trPr>
        <w:tc>
          <w:tcPr>
            <w:tcW w:w="4316" w:type="dxa"/>
            <w:tcBorders>
              <w:left w:val="nil"/>
            </w:tcBorders>
            <w:shd w:val="clear" w:color="auto" w:fill="auto"/>
            <w:vAlign w:val="center"/>
          </w:tcPr>
          <w:p w14:paraId="324B6D28"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Air-gap length </w:t>
            </w:r>
            <w:r w:rsidRPr="00D64245">
              <w:rPr>
                <w:rFonts w:ascii="Times New Roman" w:eastAsia="宋体" w:hAnsi="Times New Roman" w:cs="Times New Roman"/>
                <w:i/>
                <w:color w:val="000000" w:themeColor="text1"/>
                <w:kern w:val="0"/>
                <w:sz w:val="24"/>
                <w:szCs w:val="24"/>
              </w:rPr>
              <w:t>g</w:t>
            </w:r>
            <w:r w:rsidRPr="00D64245">
              <w:rPr>
                <w:rFonts w:ascii="Times New Roman" w:eastAsia="宋体" w:hAnsi="Times New Roman" w:cs="Times New Roman"/>
                <w:color w:val="000000" w:themeColor="text1"/>
                <w:kern w:val="0"/>
                <w:sz w:val="24"/>
                <w:szCs w:val="24"/>
              </w:rPr>
              <w:t xml:space="preserve"> (mm)</w:t>
            </w:r>
          </w:p>
        </w:tc>
        <w:tc>
          <w:tcPr>
            <w:tcW w:w="4094" w:type="dxa"/>
            <w:gridSpan w:val="2"/>
            <w:tcBorders>
              <w:right w:val="nil"/>
            </w:tcBorders>
            <w:shd w:val="clear" w:color="auto" w:fill="auto"/>
            <w:vAlign w:val="center"/>
          </w:tcPr>
          <w:p w14:paraId="12A75952"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0.50</w:t>
            </w:r>
          </w:p>
        </w:tc>
      </w:tr>
      <w:tr w:rsidR="00D64245" w:rsidRPr="00D64245" w14:paraId="7EF9C8FC" w14:textId="77777777" w:rsidTr="00C71DC0">
        <w:trPr>
          <w:trHeight w:val="281"/>
          <w:jc w:val="center"/>
        </w:trPr>
        <w:tc>
          <w:tcPr>
            <w:tcW w:w="4316" w:type="dxa"/>
            <w:tcBorders>
              <w:left w:val="nil"/>
            </w:tcBorders>
            <w:shd w:val="clear" w:color="auto" w:fill="auto"/>
            <w:vAlign w:val="center"/>
          </w:tcPr>
          <w:p w14:paraId="4495EC90"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Packing factor</w:t>
            </w:r>
          </w:p>
        </w:tc>
        <w:tc>
          <w:tcPr>
            <w:tcW w:w="2072" w:type="dxa"/>
            <w:tcBorders>
              <w:right w:val="nil"/>
            </w:tcBorders>
            <w:shd w:val="clear" w:color="auto" w:fill="auto"/>
            <w:vAlign w:val="center"/>
          </w:tcPr>
          <w:p w14:paraId="46A1195E"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0.35</w:t>
            </w:r>
          </w:p>
        </w:tc>
        <w:tc>
          <w:tcPr>
            <w:tcW w:w="2022" w:type="dxa"/>
            <w:tcBorders>
              <w:right w:val="nil"/>
            </w:tcBorders>
            <w:shd w:val="clear" w:color="auto" w:fill="auto"/>
            <w:vAlign w:val="center"/>
          </w:tcPr>
          <w:p w14:paraId="2D5708CF"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0.20</w:t>
            </w:r>
          </w:p>
        </w:tc>
      </w:tr>
      <w:tr w:rsidR="00D64245" w:rsidRPr="00D64245" w14:paraId="4BEAB375" w14:textId="77777777" w:rsidTr="00C71DC0">
        <w:trPr>
          <w:trHeight w:val="170"/>
          <w:jc w:val="center"/>
        </w:trPr>
        <w:tc>
          <w:tcPr>
            <w:tcW w:w="4316" w:type="dxa"/>
            <w:tcBorders>
              <w:left w:val="nil"/>
            </w:tcBorders>
            <w:shd w:val="clear" w:color="auto" w:fill="auto"/>
            <w:vAlign w:val="center"/>
          </w:tcPr>
          <w:p w14:paraId="4FA058F1"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Split ratio</w:t>
            </w:r>
          </w:p>
        </w:tc>
        <w:tc>
          <w:tcPr>
            <w:tcW w:w="2072" w:type="dxa"/>
            <w:tcBorders>
              <w:right w:val="nil"/>
            </w:tcBorders>
            <w:shd w:val="clear" w:color="auto" w:fill="auto"/>
            <w:vAlign w:val="center"/>
          </w:tcPr>
          <w:p w14:paraId="5580F6E2"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0.52</w:t>
            </w:r>
          </w:p>
        </w:tc>
        <w:tc>
          <w:tcPr>
            <w:tcW w:w="2022" w:type="dxa"/>
            <w:tcBorders>
              <w:right w:val="nil"/>
            </w:tcBorders>
            <w:shd w:val="clear" w:color="auto" w:fill="auto"/>
            <w:vAlign w:val="center"/>
          </w:tcPr>
          <w:p w14:paraId="4F8C1411"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0.50</w:t>
            </w:r>
          </w:p>
        </w:tc>
      </w:tr>
      <w:tr w:rsidR="00D64245" w:rsidRPr="00D64245" w14:paraId="6AFAB874" w14:textId="77777777" w:rsidTr="00C71DC0">
        <w:trPr>
          <w:trHeight w:val="170"/>
          <w:jc w:val="center"/>
        </w:trPr>
        <w:tc>
          <w:tcPr>
            <w:tcW w:w="4316" w:type="dxa"/>
            <w:tcBorders>
              <w:left w:val="nil"/>
            </w:tcBorders>
            <w:shd w:val="clear" w:color="auto" w:fill="auto"/>
            <w:vAlign w:val="center"/>
          </w:tcPr>
          <w:p w14:paraId="05F35CD5"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Stator tooth arc, </w:t>
            </w:r>
            <w:r w:rsidRPr="00D64245">
              <w:rPr>
                <w:rFonts w:ascii="Times New Roman" w:eastAsia="宋体" w:hAnsi="Times New Roman" w:cs="Times New Roman"/>
                <w:i/>
                <w:color w:val="000000" w:themeColor="text1"/>
                <w:kern w:val="0"/>
                <w:sz w:val="24"/>
                <w:szCs w:val="24"/>
              </w:rPr>
              <w:t>θ</w:t>
            </w:r>
            <w:r w:rsidRPr="00D64245">
              <w:rPr>
                <w:rFonts w:ascii="Times New Roman" w:eastAsia="宋体" w:hAnsi="Times New Roman" w:cs="Times New Roman"/>
                <w:i/>
                <w:color w:val="000000" w:themeColor="text1"/>
                <w:kern w:val="0"/>
                <w:sz w:val="24"/>
                <w:szCs w:val="24"/>
                <w:vertAlign w:val="subscript"/>
              </w:rPr>
              <w:t>s</w:t>
            </w:r>
            <w:r w:rsidRPr="00D64245">
              <w:rPr>
                <w:rFonts w:ascii="Times New Roman" w:eastAsia="宋体" w:hAnsi="Times New Roman" w:cs="Times New Roman"/>
                <w:color w:val="000000" w:themeColor="text1"/>
                <w:kern w:val="0"/>
                <w:sz w:val="24"/>
                <w:szCs w:val="24"/>
              </w:rPr>
              <w:t xml:space="preserve"> (ºmech)</w:t>
            </w:r>
          </w:p>
        </w:tc>
        <w:tc>
          <w:tcPr>
            <w:tcW w:w="2072" w:type="dxa"/>
            <w:tcBorders>
              <w:right w:val="nil"/>
            </w:tcBorders>
            <w:shd w:val="clear" w:color="auto" w:fill="auto"/>
            <w:vAlign w:val="center"/>
          </w:tcPr>
          <w:p w14:paraId="643D1C3C"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10.16</w:t>
            </w:r>
          </w:p>
        </w:tc>
        <w:tc>
          <w:tcPr>
            <w:tcW w:w="2022" w:type="dxa"/>
            <w:tcBorders>
              <w:right w:val="nil"/>
            </w:tcBorders>
            <w:shd w:val="clear" w:color="auto" w:fill="auto"/>
            <w:vAlign w:val="center"/>
          </w:tcPr>
          <w:p w14:paraId="1771273B"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12.00</w:t>
            </w:r>
          </w:p>
        </w:tc>
      </w:tr>
      <w:tr w:rsidR="00D64245" w:rsidRPr="00D64245" w14:paraId="41302B77" w14:textId="77777777" w:rsidTr="00C71DC0">
        <w:trPr>
          <w:trHeight w:val="170"/>
          <w:jc w:val="center"/>
        </w:trPr>
        <w:tc>
          <w:tcPr>
            <w:tcW w:w="4316" w:type="dxa"/>
            <w:tcBorders>
              <w:left w:val="nil"/>
            </w:tcBorders>
            <w:shd w:val="clear" w:color="auto" w:fill="auto"/>
            <w:vAlign w:val="center"/>
          </w:tcPr>
          <w:p w14:paraId="2F8338EC"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Stator back iron, </w:t>
            </w:r>
            <w:r w:rsidRPr="00D64245">
              <w:rPr>
                <w:rFonts w:ascii="Times New Roman" w:eastAsia="宋体" w:hAnsi="Times New Roman" w:cs="Times New Roman"/>
                <w:i/>
                <w:color w:val="000000" w:themeColor="text1"/>
                <w:kern w:val="0"/>
                <w:sz w:val="24"/>
                <w:szCs w:val="24"/>
              </w:rPr>
              <w:t>S</w:t>
            </w:r>
            <w:r w:rsidRPr="00D64245">
              <w:rPr>
                <w:rFonts w:ascii="Times New Roman" w:eastAsia="宋体" w:hAnsi="Times New Roman" w:cs="Times New Roman"/>
                <w:i/>
                <w:color w:val="000000" w:themeColor="text1"/>
                <w:kern w:val="0"/>
                <w:sz w:val="24"/>
                <w:szCs w:val="24"/>
                <w:vertAlign w:val="subscript"/>
              </w:rPr>
              <w:t>bk</w:t>
            </w:r>
            <w:r w:rsidRPr="00D64245">
              <w:rPr>
                <w:rFonts w:ascii="Times New Roman" w:eastAsia="宋体" w:hAnsi="Times New Roman" w:cs="Times New Roman"/>
                <w:color w:val="000000" w:themeColor="text1"/>
                <w:kern w:val="0"/>
                <w:sz w:val="24"/>
                <w:szCs w:val="24"/>
              </w:rPr>
              <w:t xml:space="preserve"> (mm)</w:t>
            </w:r>
          </w:p>
        </w:tc>
        <w:tc>
          <w:tcPr>
            <w:tcW w:w="2072" w:type="dxa"/>
            <w:tcBorders>
              <w:right w:val="nil"/>
            </w:tcBorders>
            <w:shd w:val="clear" w:color="auto" w:fill="auto"/>
            <w:vAlign w:val="center"/>
          </w:tcPr>
          <w:p w14:paraId="582B7619"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2.74</w:t>
            </w:r>
          </w:p>
        </w:tc>
        <w:tc>
          <w:tcPr>
            <w:tcW w:w="2022" w:type="dxa"/>
            <w:tcBorders>
              <w:right w:val="nil"/>
            </w:tcBorders>
            <w:shd w:val="clear" w:color="auto" w:fill="auto"/>
            <w:vAlign w:val="center"/>
          </w:tcPr>
          <w:p w14:paraId="165E780C"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7.00</w:t>
            </w:r>
          </w:p>
        </w:tc>
      </w:tr>
      <w:tr w:rsidR="00D64245" w:rsidRPr="00D64245" w14:paraId="708E28F4" w14:textId="77777777" w:rsidTr="00C71DC0">
        <w:trPr>
          <w:trHeight w:val="170"/>
          <w:jc w:val="center"/>
        </w:trPr>
        <w:tc>
          <w:tcPr>
            <w:tcW w:w="4316" w:type="dxa"/>
            <w:tcBorders>
              <w:left w:val="nil"/>
            </w:tcBorders>
            <w:shd w:val="clear" w:color="auto" w:fill="auto"/>
            <w:vAlign w:val="center"/>
          </w:tcPr>
          <w:p w14:paraId="70005C87"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Slot area, </w:t>
            </w:r>
            <w:r w:rsidRPr="00D64245">
              <w:rPr>
                <w:rFonts w:ascii="Times New Roman" w:eastAsia="宋体" w:hAnsi="Times New Roman" w:cs="Times New Roman"/>
                <w:i/>
                <w:color w:val="000000" w:themeColor="text1"/>
                <w:kern w:val="0"/>
                <w:sz w:val="24"/>
                <w:szCs w:val="24"/>
              </w:rPr>
              <w:t>A</w:t>
            </w:r>
            <w:r w:rsidRPr="00D64245">
              <w:rPr>
                <w:rFonts w:ascii="Times New Roman" w:eastAsia="宋体" w:hAnsi="Times New Roman" w:cs="Times New Roman"/>
                <w:i/>
                <w:color w:val="000000" w:themeColor="text1"/>
                <w:kern w:val="0"/>
                <w:sz w:val="24"/>
                <w:szCs w:val="24"/>
                <w:vertAlign w:val="subscript"/>
              </w:rPr>
              <w:t>s</w:t>
            </w:r>
            <w:r w:rsidRPr="00D64245">
              <w:rPr>
                <w:rFonts w:ascii="Times New Roman" w:eastAsia="宋体" w:hAnsi="Times New Roman" w:cs="Times New Roman"/>
                <w:color w:val="000000" w:themeColor="text1"/>
                <w:kern w:val="0"/>
                <w:sz w:val="24"/>
                <w:szCs w:val="24"/>
              </w:rPr>
              <w:t xml:space="preserve"> (mm</w:t>
            </w:r>
            <w:r w:rsidRPr="00D64245">
              <w:rPr>
                <w:rFonts w:ascii="Times New Roman" w:eastAsia="宋体" w:hAnsi="Times New Roman" w:cs="Times New Roman"/>
                <w:color w:val="000000" w:themeColor="text1"/>
                <w:kern w:val="0"/>
                <w:sz w:val="24"/>
                <w:szCs w:val="24"/>
                <w:vertAlign w:val="superscript"/>
              </w:rPr>
              <w:t>2</w:t>
            </w:r>
            <w:r w:rsidRPr="00D64245">
              <w:rPr>
                <w:rFonts w:ascii="Times New Roman" w:eastAsia="宋体" w:hAnsi="Times New Roman" w:cs="Times New Roman"/>
                <w:color w:val="000000" w:themeColor="text1"/>
                <w:kern w:val="0"/>
                <w:sz w:val="24"/>
                <w:szCs w:val="24"/>
              </w:rPr>
              <w:t>)</w:t>
            </w:r>
          </w:p>
        </w:tc>
        <w:tc>
          <w:tcPr>
            <w:tcW w:w="2072" w:type="dxa"/>
            <w:tcBorders>
              <w:right w:val="nil"/>
            </w:tcBorders>
            <w:shd w:val="clear" w:color="auto" w:fill="auto"/>
            <w:vAlign w:val="center"/>
          </w:tcPr>
          <w:p w14:paraId="58EAA140"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104.27</w:t>
            </w:r>
          </w:p>
        </w:tc>
        <w:tc>
          <w:tcPr>
            <w:tcW w:w="2022" w:type="dxa"/>
            <w:tcBorders>
              <w:right w:val="nil"/>
            </w:tcBorders>
            <w:shd w:val="clear" w:color="auto" w:fill="auto"/>
            <w:vAlign w:val="center"/>
          </w:tcPr>
          <w:p w14:paraId="3C38F7FB"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62.33</w:t>
            </w:r>
          </w:p>
        </w:tc>
      </w:tr>
      <w:tr w:rsidR="00D64245" w:rsidRPr="00D64245" w14:paraId="5A8C2DD7" w14:textId="77777777" w:rsidTr="00C71DC0">
        <w:trPr>
          <w:trHeight w:val="170"/>
          <w:jc w:val="center"/>
        </w:trPr>
        <w:tc>
          <w:tcPr>
            <w:tcW w:w="4316" w:type="dxa"/>
            <w:tcBorders>
              <w:left w:val="nil"/>
            </w:tcBorders>
            <w:shd w:val="clear" w:color="auto" w:fill="auto"/>
            <w:vAlign w:val="center"/>
          </w:tcPr>
          <w:p w14:paraId="18C61181"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Rotor tooth arc, </w:t>
            </w:r>
            <w:r w:rsidRPr="00D64245">
              <w:rPr>
                <w:rFonts w:ascii="Times New Roman" w:eastAsia="宋体" w:hAnsi="Times New Roman" w:cs="Times New Roman"/>
                <w:i/>
                <w:color w:val="000000" w:themeColor="text1"/>
                <w:kern w:val="0"/>
                <w:sz w:val="24"/>
                <w:szCs w:val="24"/>
              </w:rPr>
              <w:t>θ</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(ºmech)</w:t>
            </w:r>
          </w:p>
        </w:tc>
        <w:tc>
          <w:tcPr>
            <w:tcW w:w="2072" w:type="dxa"/>
            <w:tcBorders>
              <w:right w:val="nil"/>
            </w:tcBorders>
            <w:shd w:val="clear" w:color="auto" w:fill="auto"/>
            <w:vAlign w:val="center"/>
          </w:tcPr>
          <w:p w14:paraId="019A34E5"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14.64</w:t>
            </w:r>
          </w:p>
        </w:tc>
        <w:tc>
          <w:tcPr>
            <w:tcW w:w="2022" w:type="dxa"/>
            <w:tcBorders>
              <w:right w:val="nil"/>
            </w:tcBorders>
            <w:shd w:val="clear" w:color="auto" w:fill="auto"/>
            <w:vAlign w:val="center"/>
          </w:tcPr>
          <w:p w14:paraId="13EBDD0E"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20.00</w:t>
            </w:r>
          </w:p>
        </w:tc>
      </w:tr>
      <w:tr w:rsidR="00D64245" w:rsidRPr="00D64245" w14:paraId="4A0E4EFE" w14:textId="77777777" w:rsidTr="00C71DC0">
        <w:trPr>
          <w:trHeight w:val="170"/>
          <w:jc w:val="center"/>
        </w:trPr>
        <w:tc>
          <w:tcPr>
            <w:tcW w:w="4316" w:type="dxa"/>
            <w:tcBorders>
              <w:left w:val="nil"/>
            </w:tcBorders>
            <w:shd w:val="clear" w:color="auto" w:fill="auto"/>
            <w:vAlign w:val="center"/>
          </w:tcPr>
          <w:p w14:paraId="4EC76895"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Rotor back iron, </w:t>
            </w:r>
            <w:r w:rsidRPr="00D64245">
              <w:rPr>
                <w:rFonts w:ascii="Times New Roman" w:eastAsia="宋体" w:hAnsi="Times New Roman" w:cs="Times New Roman"/>
                <w:i/>
                <w:color w:val="000000" w:themeColor="text1"/>
                <w:kern w:val="0"/>
                <w:sz w:val="24"/>
                <w:szCs w:val="24"/>
              </w:rPr>
              <w:t>R</w:t>
            </w:r>
            <w:r w:rsidRPr="00D64245">
              <w:rPr>
                <w:rFonts w:ascii="Times New Roman" w:eastAsia="宋体" w:hAnsi="Times New Roman" w:cs="Times New Roman"/>
                <w:i/>
                <w:color w:val="000000" w:themeColor="text1"/>
                <w:kern w:val="0"/>
                <w:sz w:val="24"/>
                <w:szCs w:val="24"/>
                <w:vertAlign w:val="subscript"/>
              </w:rPr>
              <w:t>bk</w:t>
            </w:r>
            <w:r w:rsidRPr="00D64245">
              <w:rPr>
                <w:rFonts w:ascii="Times New Roman" w:eastAsia="宋体" w:hAnsi="Times New Roman" w:cs="Times New Roman"/>
                <w:color w:val="000000" w:themeColor="text1"/>
                <w:kern w:val="0"/>
                <w:sz w:val="24"/>
                <w:szCs w:val="24"/>
              </w:rPr>
              <w:t xml:space="preserve"> (mm)</w:t>
            </w:r>
          </w:p>
        </w:tc>
        <w:tc>
          <w:tcPr>
            <w:tcW w:w="2072" w:type="dxa"/>
            <w:tcBorders>
              <w:right w:val="nil"/>
            </w:tcBorders>
            <w:shd w:val="clear" w:color="auto" w:fill="auto"/>
            <w:vAlign w:val="center"/>
          </w:tcPr>
          <w:p w14:paraId="53040B9F"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6.00</w:t>
            </w:r>
          </w:p>
        </w:tc>
        <w:tc>
          <w:tcPr>
            <w:tcW w:w="2022" w:type="dxa"/>
            <w:tcBorders>
              <w:right w:val="nil"/>
            </w:tcBorders>
            <w:shd w:val="clear" w:color="auto" w:fill="auto"/>
            <w:vAlign w:val="center"/>
          </w:tcPr>
          <w:p w14:paraId="5D3EB764"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9.00</w:t>
            </w:r>
          </w:p>
        </w:tc>
      </w:tr>
      <w:tr w:rsidR="00D64245" w:rsidRPr="00D64245" w14:paraId="02AA5390" w14:textId="77777777" w:rsidTr="006D1C62">
        <w:trPr>
          <w:trHeight w:val="170"/>
          <w:jc w:val="center"/>
        </w:trPr>
        <w:tc>
          <w:tcPr>
            <w:tcW w:w="4316" w:type="dxa"/>
            <w:tcBorders>
              <w:left w:val="nil"/>
            </w:tcBorders>
            <w:shd w:val="clear" w:color="auto" w:fill="auto"/>
            <w:vAlign w:val="center"/>
          </w:tcPr>
          <w:p w14:paraId="21F9540C"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PM material, N35SH </w:t>
            </w:r>
            <w:r w:rsidRPr="00D64245">
              <w:rPr>
                <w:rFonts w:ascii="Times New Roman" w:eastAsia="宋体" w:hAnsi="Times New Roman" w:cs="Times New Roman"/>
                <w:i/>
                <w:color w:val="000000" w:themeColor="text1"/>
                <w:kern w:val="0"/>
                <w:sz w:val="24"/>
                <w:szCs w:val="24"/>
              </w:rPr>
              <w:t>B</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w:t>
            </w:r>
            <w:r w:rsidRPr="00D64245">
              <w:rPr>
                <w:rFonts w:ascii="Times New Roman" w:eastAsia="宋体" w:hAnsi="Times New Roman" w:cs="Times New Roman"/>
                <w:i/>
                <w:color w:val="000000" w:themeColor="text1"/>
                <w:kern w:val="0"/>
                <w:sz w:val="24"/>
                <w:szCs w:val="24"/>
              </w:rPr>
              <w:t>μ</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i/>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 20ºC</w:t>
            </w:r>
          </w:p>
        </w:tc>
        <w:tc>
          <w:tcPr>
            <w:tcW w:w="4094" w:type="dxa"/>
            <w:gridSpan w:val="2"/>
            <w:tcBorders>
              <w:right w:val="nil"/>
            </w:tcBorders>
            <w:shd w:val="clear" w:color="auto" w:fill="auto"/>
            <w:vAlign w:val="center"/>
          </w:tcPr>
          <w:p w14:paraId="751A07CE"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1.2T/1.05</w:t>
            </w:r>
          </w:p>
        </w:tc>
      </w:tr>
      <w:tr w:rsidR="00D64245" w:rsidRPr="00D64245" w14:paraId="56A14CA9" w14:textId="77777777" w:rsidTr="00C71DC0">
        <w:trPr>
          <w:trHeight w:val="170"/>
          <w:jc w:val="center"/>
        </w:trPr>
        <w:tc>
          <w:tcPr>
            <w:tcW w:w="4316" w:type="dxa"/>
            <w:tcBorders>
              <w:left w:val="nil"/>
            </w:tcBorders>
            <w:shd w:val="clear" w:color="auto" w:fill="auto"/>
            <w:vAlign w:val="center"/>
          </w:tcPr>
          <w:p w14:paraId="5B547A2D"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PM volume, </w:t>
            </w:r>
            <w:r w:rsidRPr="00D64245">
              <w:rPr>
                <w:rFonts w:ascii="Times New Roman" w:eastAsia="宋体" w:hAnsi="Times New Roman" w:cs="Times New Roman"/>
                <w:i/>
                <w:color w:val="000000" w:themeColor="text1"/>
                <w:kern w:val="0"/>
                <w:sz w:val="24"/>
                <w:szCs w:val="24"/>
              </w:rPr>
              <w:t>V</w:t>
            </w:r>
            <w:r w:rsidRPr="00D64245">
              <w:rPr>
                <w:rFonts w:ascii="Times New Roman" w:eastAsia="宋体" w:hAnsi="Times New Roman" w:cs="Times New Roman"/>
                <w:i/>
                <w:color w:val="000000" w:themeColor="text1"/>
                <w:kern w:val="0"/>
                <w:sz w:val="24"/>
                <w:szCs w:val="24"/>
                <w:vertAlign w:val="subscript"/>
              </w:rPr>
              <w:t>PM</w:t>
            </w:r>
            <w:r w:rsidRPr="00D64245">
              <w:rPr>
                <w:rFonts w:ascii="Times New Roman" w:eastAsia="宋体" w:hAnsi="Times New Roman" w:cs="Times New Roman"/>
                <w:color w:val="000000" w:themeColor="text1"/>
                <w:kern w:val="0"/>
                <w:sz w:val="24"/>
                <w:szCs w:val="24"/>
              </w:rPr>
              <w:t xml:space="preserve"> (cm</w:t>
            </w:r>
            <w:r w:rsidRPr="00D64245">
              <w:rPr>
                <w:rFonts w:ascii="Times New Roman" w:eastAsia="宋体" w:hAnsi="Times New Roman" w:cs="Times New Roman"/>
                <w:color w:val="000000" w:themeColor="text1"/>
                <w:kern w:val="0"/>
                <w:sz w:val="24"/>
                <w:szCs w:val="24"/>
                <w:vertAlign w:val="superscript"/>
              </w:rPr>
              <w:t>3</w:t>
            </w:r>
            <w:r w:rsidRPr="00D64245">
              <w:rPr>
                <w:rFonts w:ascii="Times New Roman" w:eastAsia="宋体" w:hAnsi="Times New Roman" w:cs="Times New Roman"/>
                <w:color w:val="000000" w:themeColor="text1"/>
                <w:kern w:val="0"/>
                <w:sz w:val="24"/>
                <w:szCs w:val="24"/>
              </w:rPr>
              <w:t>)</w:t>
            </w:r>
          </w:p>
        </w:tc>
        <w:tc>
          <w:tcPr>
            <w:tcW w:w="2072" w:type="dxa"/>
            <w:tcBorders>
              <w:right w:val="nil"/>
            </w:tcBorders>
            <w:shd w:val="clear" w:color="auto" w:fill="auto"/>
            <w:vAlign w:val="center"/>
          </w:tcPr>
          <w:p w14:paraId="52DFF966"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9.59</w:t>
            </w:r>
          </w:p>
        </w:tc>
        <w:tc>
          <w:tcPr>
            <w:tcW w:w="2022" w:type="dxa"/>
            <w:tcBorders>
              <w:right w:val="nil"/>
            </w:tcBorders>
            <w:shd w:val="clear" w:color="auto" w:fill="auto"/>
            <w:vAlign w:val="center"/>
          </w:tcPr>
          <w:p w14:paraId="756FA1DB"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12.80</w:t>
            </w:r>
          </w:p>
        </w:tc>
      </w:tr>
      <w:tr w:rsidR="00AB60FA" w:rsidRPr="00D64245" w14:paraId="0C4AD2D9" w14:textId="77777777" w:rsidTr="00C71DC0">
        <w:trPr>
          <w:trHeight w:val="170"/>
          <w:jc w:val="center"/>
        </w:trPr>
        <w:tc>
          <w:tcPr>
            <w:tcW w:w="4316" w:type="dxa"/>
            <w:tcBorders>
              <w:left w:val="nil"/>
            </w:tcBorders>
            <w:shd w:val="clear" w:color="auto" w:fill="auto"/>
            <w:vAlign w:val="center"/>
          </w:tcPr>
          <w:p w14:paraId="0506E436"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Number of turns per armature coil,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ac</w:t>
            </w:r>
          </w:p>
        </w:tc>
        <w:tc>
          <w:tcPr>
            <w:tcW w:w="2072" w:type="dxa"/>
            <w:tcBorders>
              <w:right w:val="nil"/>
            </w:tcBorders>
            <w:shd w:val="clear" w:color="auto" w:fill="auto"/>
            <w:vAlign w:val="center"/>
          </w:tcPr>
          <w:p w14:paraId="746DA5E9"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50</w:t>
            </w:r>
          </w:p>
        </w:tc>
        <w:tc>
          <w:tcPr>
            <w:tcW w:w="2022" w:type="dxa"/>
            <w:tcBorders>
              <w:right w:val="nil"/>
            </w:tcBorders>
            <w:shd w:val="clear" w:color="auto" w:fill="auto"/>
            <w:vAlign w:val="center"/>
          </w:tcPr>
          <w:p w14:paraId="2D82C1A0" w14:textId="77777777" w:rsidR="00AB60FA" w:rsidRPr="00D64245" w:rsidRDefault="00AB60FA" w:rsidP="00C71DC0">
            <w:pPr>
              <w:widowControl/>
              <w:spacing w:after="160"/>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30</w:t>
            </w:r>
          </w:p>
        </w:tc>
      </w:tr>
    </w:tbl>
    <w:p w14:paraId="2D877965" w14:textId="77777777" w:rsidR="00AB60FA" w:rsidRPr="00D64245" w:rsidRDefault="00AB60FA" w:rsidP="00AB60FA">
      <w:pPr>
        <w:widowControl/>
        <w:spacing w:after="160" w:line="259" w:lineRule="auto"/>
        <w:jc w:val="left"/>
        <w:rPr>
          <w:rFonts w:ascii="Calibri" w:eastAsia="宋体" w:hAnsi="Calibri" w:cs="Times New Roman"/>
          <w:color w:val="000000" w:themeColor="text1"/>
          <w:kern w:val="0"/>
          <w:sz w:val="24"/>
          <w:szCs w:val="24"/>
        </w:rPr>
      </w:pPr>
    </w:p>
    <w:tbl>
      <w:tblPr>
        <w:tblW w:w="0" w:type="auto"/>
        <w:jc w:val="center"/>
        <w:tblLook w:val="04A0" w:firstRow="1" w:lastRow="0" w:firstColumn="1" w:lastColumn="0" w:noHBand="0" w:noVBand="1"/>
      </w:tblPr>
      <w:tblGrid>
        <w:gridCol w:w="4282"/>
        <w:gridCol w:w="4024"/>
      </w:tblGrid>
      <w:tr w:rsidR="00D64245" w:rsidRPr="00D64245" w14:paraId="2A443704" w14:textId="77777777" w:rsidTr="006D1C62">
        <w:trPr>
          <w:jc w:val="center"/>
        </w:trPr>
        <w:tc>
          <w:tcPr>
            <w:tcW w:w="4454" w:type="dxa"/>
            <w:shd w:val="clear" w:color="auto" w:fill="auto"/>
            <w:vAlign w:val="center"/>
          </w:tcPr>
          <w:p w14:paraId="4148D1C3"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lastRenderedPageBreak/>
              <w:drawing>
                <wp:inline distT="0" distB="0" distL="0" distR="0" wp14:anchorId="3107319B" wp14:editId="7C06D4B5">
                  <wp:extent cx="2698817" cy="2520000"/>
                  <wp:effectExtent l="0" t="0" r="6350" b="0"/>
                  <wp:docPr id="268" name="Picture 268" descr="C:\Users\elr14hy\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lr14hy\Desktop\3.jpg"/>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3024" t="25416" r="8652" b="12701"/>
                          <a:stretch/>
                        </pic:blipFill>
                        <pic:spPr bwMode="auto">
                          <a:xfrm>
                            <a:off x="0" y="0"/>
                            <a:ext cx="2698817"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86" w:type="dxa"/>
            <w:shd w:val="clear" w:color="auto" w:fill="auto"/>
            <w:vAlign w:val="center"/>
          </w:tcPr>
          <w:p w14:paraId="21A3F6EA"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drawing>
                <wp:inline distT="0" distB="0" distL="0" distR="0" wp14:anchorId="2D1B2173" wp14:editId="04DEF40D">
                  <wp:extent cx="2527009" cy="1413163"/>
                  <wp:effectExtent l="0" t="0" r="6985" b="0"/>
                  <wp:docPr id="269" name="Picture 269" descr="C:\Users\elr14hy\AppData\Local\Temp\WeChat Files\a1f136a0eee21d5c88df460b94f8f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elr14hy\AppData\Local\Temp\WeChat Files\a1f136a0eee21d5c88df460b94f8fcf.jpg"/>
                          <pic:cNvPicPr>
                            <a:picLocks noChangeAspect="1" noChangeArrowheads="1"/>
                          </pic:cNvPicPr>
                        </pic:nvPicPr>
                        <pic:blipFill rotWithShape="1">
                          <a:blip r:embed="rId568" cstate="print">
                            <a:extLst>
                              <a:ext uri="{28A0092B-C50C-407E-A947-70E740481C1C}">
                                <a14:useLocalDpi xmlns:a14="http://schemas.microsoft.com/office/drawing/2010/main" val="0"/>
                              </a:ext>
                            </a:extLst>
                          </a:blip>
                          <a:srcRect l="7360" t="18642" r="12117" b="14512"/>
                          <a:stretch/>
                        </pic:blipFill>
                        <pic:spPr bwMode="auto">
                          <a:xfrm>
                            <a:off x="0" y="0"/>
                            <a:ext cx="2544993" cy="14232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245" w:rsidRPr="00D64245" w14:paraId="28549F95" w14:textId="77777777" w:rsidTr="006D1C62">
        <w:trPr>
          <w:jc w:val="center"/>
        </w:trPr>
        <w:tc>
          <w:tcPr>
            <w:tcW w:w="4454" w:type="dxa"/>
            <w:shd w:val="clear" w:color="auto" w:fill="auto"/>
            <w:vAlign w:val="center"/>
          </w:tcPr>
          <w:p w14:paraId="15FF5D49"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lang w:val="x-none"/>
              </w:rPr>
              <w:t xml:space="preserve">(a) </w:t>
            </w:r>
          </w:p>
        </w:tc>
        <w:tc>
          <w:tcPr>
            <w:tcW w:w="4186" w:type="dxa"/>
            <w:shd w:val="clear" w:color="auto" w:fill="auto"/>
            <w:vAlign w:val="center"/>
          </w:tcPr>
          <w:p w14:paraId="00AA8247" w14:textId="77777777" w:rsidR="00AB60FA" w:rsidRPr="00D64245" w:rsidRDefault="00AB60FA" w:rsidP="00AB60FA">
            <w:pPr>
              <w:keepNext/>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 xml:space="preserve">(b) </w:t>
            </w:r>
          </w:p>
        </w:tc>
      </w:tr>
    </w:tbl>
    <w:p w14:paraId="517ADD0A" w14:textId="72A7A13E"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515" w:name="_Ref534891080"/>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34</w:t>
      </w:r>
      <w:r w:rsidR="00FA2882" w:rsidRPr="00D64245">
        <w:rPr>
          <w:rFonts w:ascii="Times New Roman" w:eastAsia="黑体" w:hAnsi="Times New Roman" w:cs="Times New Roman"/>
          <w:color w:val="000000" w:themeColor="text1"/>
          <w:kern w:val="0"/>
          <w:sz w:val="24"/>
          <w:szCs w:val="24"/>
          <w:lang w:eastAsia="en-US"/>
        </w:rPr>
        <w:fldChar w:fldCharType="end"/>
      </w:r>
      <w:bookmarkEnd w:id="515"/>
      <w:r w:rsidRPr="00D64245">
        <w:rPr>
          <w:rFonts w:ascii="Times New Roman" w:eastAsia="黑体" w:hAnsi="Times New Roman" w:cs="Times New Roman"/>
          <w:color w:val="000000" w:themeColor="text1"/>
          <w:kern w:val="0"/>
          <w:sz w:val="24"/>
          <w:szCs w:val="24"/>
          <w:lang w:eastAsia="en-US"/>
        </w:rPr>
        <w:t xml:space="preserve">. Prototypes machine parts of </w:t>
      </w:r>
      <w:r w:rsidRPr="00D64245">
        <w:rPr>
          <w:rFonts w:ascii="Times New Roman" w:eastAsia="黑体" w:hAnsi="Times New Roman" w:cs="Times New Roman"/>
          <w:color w:val="000000" w:themeColor="text1"/>
          <w:kern w:val="0"/>
          <w:sz w:val="24"/>
          <w:szCs w:val="24"/>
        </w:rPr>
        <w:t>12s10r-SSPM-A1</w:t>
      </w:r>
      <w:r w:rsidRPr="00D64245">
        <w:rPr>
          <w:rFonts w:ascii="Times New Roman" w:eastAsia="黑体" w:hAnsi="Times New Roman" w:cs="Times New Roman"/>
          <w:color w:val="000000" w:themeColor="text1"/>
          <w:kern w:val="0"/>
          <w:sz w:val="24"/>
          <w:szCs w:val="24"/>
          <w:lang w:eastAsia="en-US"/>
        </w:rPr>
        <w:t xml:space="preserve">. (a) </w:t>
      </w:r>
      <w:r w:rsidRPr="00D64245">
        <w:rPr>
          <w:rFonts w:ascii="Times New Roman" w:eastAsia="黑体" w:hAnsi="Times New Roman" w:cs="Times New Roman"/>
          <w:color w:val="000000" w:themeColor="text1"/>
          <w:kern w:val="0"/>
          <w:sz w:val="24"/>
          <w:szCs w:val="24"/>
        </w:rPr>
        <w:t>12s10r-SSPM-A1</w:t>
      </w:r>
      <w:r w:rsidRPr="00D64245">
        <w:rPr>
          <w:rFonts w:ascii="Times New Roman" w:eastAsia="黑体" w:hAnsi="Times New Roman" w:cs="Times New Roman"/>
          <w:color w:val="000000" w:themeColor="text1"/>
          <w:kern w:val="0"/>
          <w:sz w:val="24"/>
          <w:szCs w:val="24"/>
          <w:lang w:val="en-GB"/>
        </w:rPr>
        <w:t xml:space="preserve"> stator</w:t>
      </w:r>
      <w:r w:rsidRPr="00D64245">
        <w:rPr>
          <w:rFonts w:ascii="Times New Roman" w:eastAsia="黑体" w:hAnsi="Times New Roman" w:cs="Times New Roman"/>
          <w:color w:val="000000" w:themeColor="text1"/>
          <w:kern w:val="0"/>
          <w:sz w:val="24"/>
          <w:szCs w:val="24"/>
          <w:lang w:eastAsia="en-US"/>
        </w:rPr>
        <w:t xml:space="preserve">. (b) </w:t>
      </w:r>
      <w:r w:rsidRPr="00D64245">
        <w:rPr>
          <w:rFonts w:ascii="Times New Roman" w:eastAsia="黑体" w:hAnsi="Times New Roman" w:cs="Times New Roman"/>
          <w:color w:val="000000" w:themeColor="text1"/>
          <w:kern w:val="0"/>
          <w:sz w:val="24"/>
          <w:szCs w:val="24"/>
        </w:rPr>
        <w:t>12s10r-SSPM-A1</w:t>
      </w:r>
      <w:r w:rsidRPr="00D64245">
        <w:rPr>
          <w:rFonts w:ascii="Times New Roman" w:eastAsia="黑体" w:hAnsi="Times New Roman" w:cs="Times New Roman"/>
          <w:color w:val="000000" w:themeColor="text1"/>
          <w:kern w:val="0"/>
          <w:sz w:val="24"/>
          <w:szCs w:val="24"/>
          <w:lang w:val="en-GB"/>
        </w:rPr>
        <w:t xml:space="preserve"> rotor</w:t>
      </w:r>
      <w:r w:rsidRPr="00D64245">
        <w:rPr>
          <w:rFonts w:ascii="Times New Roman" w:eastAsia="黑体" w:hAnsi="Times New Roman" w:cs="Times New Roman"/>
          <w:color w:val="000000" w:themeColor="text1"/>
          <w:kern w:val="0"/>
          <w:sz w:val="24"/>
          <w:szCs w:val="24"/>
          <w:lang w:eastAsia="en-US"/>
        </w:rPr>
        <w:t>.</w:t>
      </w:r>
    </w:p>
    <w:tbl>
      <w:tblPr>
        <w:tblW w:w="0" w:type="auto"/>
        <w:jc w:val="center"/>
        <w:tblLook w:val="04A0" w:firstRow="1" w:lastRow="0" w:firstColumn="1" w:lastColumn="0" w:noHBand="0" w:noVBand="1"/>
      </w:tblPr>
      <w:tblGrid>
        <w:gridCol w:w="4193"/>
        <w:gridCol w:w="4113"/>
      </w:tblGrid>
      <w:tr w:rsidR="00D64245" w:rsidRPr="00D64245" w14:paraId="682968F0" w14:textId="77777777" w:rsidTr="006D1C62">
        <w:trPr>
          <w:jc w:val="center"/>
        </w:trPr>
        <w:tc>
          <w:tcPr>
            <w:tcW w:w="4456" w:type="dxa"/>
            <w:shd w:val="clear" w:color="auto" w:fill="auto"/>
            <w:vAlign w:val="center"/>
          </w:tcPr>
          <w:p w14:paraId="717E99AA"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noProof/>
                <w:color w:val="000000" w:themeColor="text1"/>
                <w:spacing w:val="-1"/>
                <w:kern w:val="0"/>
                <w:sz w:val="24"/>
                <w:szCs w:val="24"/>
              </w:rPr>
              <w:drawing>
                <wp:inline distT="0" distB="0" distL="0" distR="0" wp14:anchorId="78453DD5" wp14:editId="13620D8A">
                  <wp:extent cx="2567940" cy="2806247"/>
                  <wp:effectExtent l="0" t="0" r="3810" b="0"/>
                  <wp:docPr id="270" name="Picture 270" descr="C:\Users\elr14hy\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lr14hy\Desktop\6.jpg"/>
                          <pic:cNvPicPr>
                            <a:picLocks noChangeAspect="1" noChangeArrowheads="1"/>
                          </pic:cNvPicPr>
                        </pic:nvPicPr>
                        <pic:blipFill rotWithShape="1">
                          <a:blip r:embed="rId569" cstate="print">
                            <a:extLst>
                              <a:ext uri="{28A0092B-C50C-407E-A947-70E740481C1C}">
                                <a14:useLocalDpi xmlns:a14="http://schemas.microsoft.com/office/drawing/2010/main" val="0"/>
                              </a:ext>
                            </a:extLst>
                          </a:blip>
                          <a:srcRect t="10288" b="7713"/>
                          <a:stretch/>
                        </pic:blipFill>
                        <pic:spPr bwMode="auto">
                          <a:xfrm>
                            <a:off x="0" y="0"/>
                            <a:ext cx="2572919" cy="28116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84" w:type="dxa"/>
            <w:shd w:val="clear" w:color="auto" w:fill="auto"/>
            <w:vAlign w:val="center"/>
          </w:tcPr>
          <w:p w14:paraId="20DA0CCA"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noProof/>
                <w:color w:val="000000" w:themeColor="text1"/>
                <w:spacing w:val="-1"/>
                <w:kern w:val="0"/>
                <w:sz w:val="24"/>
                <w:szCs w:val="24"/>
              </w:rPr>
              <w:drawing>
                <wp:inline distT="0" distB="0" distL="0" distR="0" wp14:anchorId="33AE3609" wp14:editId="3D5BB503">
                  <wp:extent cx="2520000" cy="1243383"/>
                  <wp:effectExtent l="0" t="0" r="0" b="0"/>
                  <wp:docPr id="271" name="Picture 271" descr="C:\Users\elr14hy\AppData\Local\Temp\WeChat Files\c0ee65b225702e1fc4acb87e96360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elr14hy\AppData\Local\Temp\WeChat Files\c0ee65b225702e1fc4acb87e96360c3.jpg"/>
                          <pic:cNvPicPr>
                            <a:picLocks noChangeAspect="1" noChangeArrowheads="1"/>
                          </pic:cNvPicPr>
                        </pic:nvPicPr>
                        <pic:blipFill rotWithShape="1">
                          <a:blip r:embed="rId570" cstate="print">
                            <a:extLst>
                              <a:ext uri="{28A0092B-C50C-407E-A947-70E740481C1C}">
                                <a14:useLocalDpi xmlns:a14="http://schemas.microsoft.com/office/drawing/2010/main" val="0"/>
                              </a:ext>
                            </a:extLst>
                          </a:blip>
                          <a:srcRect l="2166" t="16007" b="11163"/>
                          <a:stretch/>
                        </pic:blipFill>
                        <pic:spPr bwMode="auto">
                          <a:xfrm>
                            <a:off x="0" y="0"/>
                            <a:ext cx="2520000" cy="12433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245" w:rsidRPr="00D64245" w14:paraId="5E7FBA3D" w14:textId="77777777" w:rsidTr="006D1C62">
        <w:trPr>
          <w:jc w:val="center"/>
        </w:trPr>
        <w:tc>
          <w:tcPr>
            <w:tcW w:w="4456" w:type="dxa"/>
            <w:shd w:val="clear" w:color="auto" w:fill="auto"/>
            <w:vAlign w:val="center"/>
          </w:tcPr>
          <w:p w14:paraId="17ABAAF0" w14:textId="77777777" w:rsidR="00AB60FA" w:rsidRPr="00D64245" w:rsidRDefault="00AB60FA" w:rsidP="00AB60FA">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lang w:val="x-none"/>
              </w:rPr>
              <w:t xml:space="preserve">(a) </w:t>
            </w:r>
          </w:p>
        </w:tc>
        <w:tc>
          <w:tcPr>
            <w:tcW w:w="4184" w:type="dxa"/>
            <w:shd w:val="clear" w:color="auto" w:fill="auto"/>
            <w:vAlign w:val="center"/>
          </w:tcPr>
          <w:p w14:paraId="2FC9744F" w14:textId="77777777" w:rsidR="00AB60FA" w:rsidRPr="00D64245" w:rsidRDefault="00AB60FA" w:rsidP="00AB60FA">
            <w:pPr>
              <w:keepNext/>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 xml:space="preserve">(b) </w:t>
            </w:r>
          </w:p>
        </w:tc>
      </w:tr>
    </w:tbl>
    <w:p w14:paraId="65189132" w14:textId="5E109FD0"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516" w:name="_Ref534891088"/>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35</w:t>
      </w:r>
      <w:r w:rsidR="00FA2882" w:rsidRPr="00D64245">
        <w:rPr>
          <w:rFonts w:ascii="Times New Roman" w:eastAsia="黑体" w:hAnsi="Times New Roman" w:cs="Times New Roman"/>
          <w:color w:val="000000" w:themeColor="text1"/>
          <w:kern w:val="0"/>
          <w:sz w:val="24"/>
          <w:szCs w:val="24"/>
          <w:lang w:eastAsia="en-US"/>
        </w:rPr>
        <w:fldChar w:fldCharType="end"/>
      </w:r>
      <w:bookmarkEnd w:id="516"/>
      <w:r w:rsidRPr="00D64245">
        <w:rPr>
          <w:rFonts w:ascii="Times New Roman" w:eastAsia="黑体" w:hAnsi="Times New Roman" w:cs="Times New Roman"/>
          <w:color w:val="000000" w:themeColor="text1"/>
          <w:kern w:val="0"/>
          <w:sz w:val="24"/>
          <w:szCs w:val="24"/>
          <w:lang w:eastAsia="en-US"/>
        </w:rPr>
        <w:t xml:space="preserve">. Prototypes machine parts of </w:t>
      </w:r>
      <w:r w:rsidRPr="00D64245">
        <w:rPr>
          <w:rFonts w:ascii="Times New Roman" w:eastAsia="黑体" w:hAnsi="Times New Roman" w:cs="Times New Roman"/>
          <w:color w:val="000000" w:themeColor="text1"/>
          <w:kern w:val="0"/>
          <w:sz w:val="24"/>
          <w:szCs w:val="24"/>
        </w:rPr>
        <w:t>12s7r-SSPM-A3</w:t>
      </w:r>
      <w:r w:rsidRPr="00D64245">
        <w:rPr>
          <w:rFonts w:ascii="Times New Roman" w:eastAsia="黑体" w:hAnsi="Times New Roman" w:cs="Times New Roman"/>
          <w:color w:val="000000" w:themeColor="text1"/>
          <w:kern w:val="0"/>
          <w:sz w:val="24"/>
          <w:szCs w:val="24"/>
          <w:lang w:eastAsia="en-US"/>
        </w:rPr>
        <w:t>. (a)</w:t>
      </w:r>
      <w:r w:rsidRPr="00D64245">
        <w:rPr>
          <w:rFonts w:ascii="Times New Roman" w:eastAsia="黑体" w:hAnsi="Times New Roman" w:cs="Times New Roman"/>
          <w:color w:val="000000" w:themeColor="text1"/>
          <w:kern w:val="0"/>
          <w:sz w:val="24"/>
          <w:szCs w:val="24"/>
        </w:rPr>
        <w:t xml:space="preserve"> 12s7r-SSPM-A3</w:t>
      </w:r>
      <w:r w:rsidRPr="00D64245">
        <w:rPr>
          <w:rFonts w:ascii="Times New Roman" w:eastAsia="黑体" w:hAnsi="Times New Roman" w:cs="Times New Roman"/>
          <w:color w:val="000000" w:themeColor="text1"/>
          <w:kern w:val="0"/>
          <w:sz w:val="24"/>
          <w:szCs w:val="24"/>
          <w:lang w:val="en-GB"/>
        </w:rPr>
        <w:t xml:space="preserve"> stator</w:t>
      </w:r>
      <w:r w:rsidRPr="00D64245">
        <w:rPr>
          <w:rFonts w:ascii="Times New Roman" w:eastAsia="黑体" w:hAnsi="Times New Roman" w:cs="Times New Roman"/>
          <w:color w:val="000000" w:themeColor="text1"/>
          <w:kern w:val="0"/>
          <w:sz w:val="24"/>
          <w:szCs w:val="24"/>
          <w:lang w:eastAsia="en-US"/>
        </w:rPr>
        <w:t xml:space="preserve">. (b) </w:t>
      </w:r>
      <w:r w:rsidRPr="00D64245">
        <w:rPr>
          <w:rFonts w:ascii="Times New Roman" w:eastAsia="黑体" w:hAnsi="Times New Roman" w:cs="Times New Roman"/>
          <w:color w:val="000000" w:themeColor="text1"/>
          <w:kern w:val="0"/>
          <w:sz w:val="24"/>
          <w:szCs w:val="24"/>
        </w:rPr>
        <w:t>12s7r-SSPM-A3</w:t>
      </w:r>
      <w:r w:rsidRPr="00D64245">
        <w:rPr>
          <w:rFonts w:ascii="Times New Roman" w:eastAsia="黑体" w:hAnsi="Times New Roman" w:cs="Times New Roman"/>
          <w:color w:val="000000" w:themeColor="text1"/>
          <w:kern w:val="0"/>
          <w:sz w:val="24"/>
          <w:szCs w:val="24"/>
          <w:lang w:val="en-GB"/>
        </w:rPr>
        <w:t xml:space="preserve"> rotor</w:t>
      </w:r>
      <w:r w:rsidRPr="00D64245">
        <w:rPr>
          <w:rFonts w:ascii="Times New Roman" w:eastAsia="黑体" w:hAnsi="Times New Roman" w:cs="Times New Roman"/>
          <w:color w:val="000000" w:themeColor="text1"/>
          <w:kern w:val="0"/>
          <w:sz w:val="24"/>
          <w:szCs w:val="24"/>
          <w:lang w:eastAsia="en-US"/>
        </w:rPr>
        <w:t>.</w:t>
      </w:r>
    </w:p>
    <w:p w14:paraId="7A871F99" w14:textId="452D99F8" w:rsidR="00B45437"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val="en-GB" w:eastAsia="en-US"/>
        </w:rPr>
      </w:pPr>
      <w:r w:rsidRPr="00D64245">
        <w:rPr>
          <w:rFonts w:ascii="Times New Roman" w:eastAsia="宋体" w:hAnsi="Times New Roman" w:cs="Times New Roman"/>
          <w:color w:val="000000" w:themeColor="text1"/>
          <w:spacing w:val="-1"/>
          <w:kern w:val="0"/>
          <w:sz w:val="24"/>
          <w:szCs w:val="24"/>
          <w:lang w:val="en-GB" w:eastAsia="en-US"/>
        </w:rPr>
        <w:t xml:space="preserve">Fig. 4.30(a) shows the measured back-EMF waveforms of 12s10r-A1 and 12s7r-A3 SSPMs at the rotor speed of 400rpm and the corresponding spectra are shown in </w:t>
      </w:r>
      <w:r w:rsidRPr="00D64245">
        <w:rPr>
          <w:rFonts w:ascii="Times New Roman" w:eastAsia="宋体" w:hAnsi="Times New Roman" w:cs="Times New Roman"/>
          <w:color w:val="000000" w:themeColor="text1"/>
          <w:spacing w:val="-1"/>
          <w:kern w:val="0"/>
          <w:sz w:val="24"/>
          <w:szCs w:val="24"/>
          <w:lang w:val="x-none" w:eastAsia="en-US"/>
        </w:rPr>
        <w:fldChar w:fldCharType="begin"/>
      </w:r>
      <w:r w:rsidRPr="00D64245">
        <w:rPr>
          <w:rFonts w:ascii="Times New Roman" w:eastAsia="宋体" w:hAnsi="Times New Roman" w:cs="Times New Roman"/>
          <w:color w:val="000000" w:themeColor="text1"/>
          <w:spacing w:val="-1"/>
          <w:kern w:val="0"/>
          <w:sz w:val="24"/>
          <w:szCs w:val="24"/>
          <w:lang w:val="x-none" w:eastAsia="en-US"/>
        </w:rPr>
        <w:instrText xml:space="preserve"> REF _Ref534892201 \h </w:instrText>
      </w:r>
      <w:r w:rsidRPr="00D64245">
        <w:rPr>
          <w:rFonts w:ascii="Times New Roman" w:eastAsia="宋体" w:hAnsi="Times New Roman" w:cs="Times New Roman"/>
          <w:color w:val="000000" w:themeColor="text1"/>
          <w:spacing w:val="-1"/>
          <w:kern w:val="0"/>
          <w:sz w:val="24"/>
          <w:szCs w:val="24"/>
          <w:lang w:val="x-none" w:eastAsia="en-US"/>
        </w:rPr>
      </w:r>
      <w:r w:rsidRPr="00D64245">
        <w:rPr>
          <w:rFonts w:ascii="Times New Roman" w:eastAsia="宋体" w:hAnsi="Times New Roman" w:cs="Times New Roman"/>
          <w:color w:val="000000" w:themeColor="text1"/>
          <w:spacing w:val="-1"/>
          <w:kern w:val="0"/>
          <w:sz w:val="24"/>
          <w:szCs w:val="24"/>
          <w:lang w:val="x-none" w:eastAsia="en-US"/>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4</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36</w:t>
      </w:r>
      <w:r w:rsidRPr="00D64245">
        <w:rPr>
          <w:rFonts w:ascii="Times New Roman" w:eastAsia="宋体" w:hAnsi="Times New Roman" w:cs="Times New Roman"/>
          <w:color w:val="000000" w:themeColor="text1"/>
          <w:spacing w:val="-1"/>
          <w:kern w:val="0"/>
          <w:sz w:val="24"/>
          <w:szCs w:val="24"/>
          <w:lang w:val="x-none" w:eastAsia="en-US"/>
        </w:rPr>
        <w:fldChar w:fldCharType="end"/>
      </w:r>
      <w:r w:rsidRPr="00D64245">
        <w:rPr>
          <w:rFonts w:ascii="Times New Roman" w:eastAsia="宋体" w:hAnsi="Times New Roman" w:cs="Times New Roman"/>
          <w:color w:val="000000" w:themeColor="text1"/>
          <w:spacing w:val="-1"/>
          <w:kern w:val="0"/>
          <w:sz w:val="24"/>
          <w:szCs w:val="24"/>
          <w:lang w:val="en-GB" w:eastAsia="en-US"/>
        </w:rPr>
        <w:t xml:space="preserve">(b). It shows that the fundamental component of the back-EMF waveform in the 12s7s-A3 SSPM is 171.9% higher than that of the 12s10r-A1 SSPM. It is worthwhile to </w:t>
      </w:r>
      <w:r w:rsidRPr="00D64245">
        <w:rPr>
          <w:rFonts w:ascii="Times New Roman" w:eastAsia="宋体" w:hAnsi="Times New Roman" w:cs="Times New Roman"/>
          <w:color w:val="000000" w:themeColor="text1"/>
          <w:spacing w:val="-1"/>
          <w:kern w:val="0"/>
          <w:sz w:val="24"/>
          <w:szCs w:val="24"/>
          <w:lang w:val="en-GB" w:eastAsia="en-US"/>
        </w:rPr>
        <w:lastRenderedPageBreak/>
        <w:t xml:space="preserve">mention that the back-EMF is caused by the variation of leakage PM flux which is modulated by the reluctance rotor. This can be explained by the equal potential flux line distribution of both SSPMs in </w:t>
      </w:r>
      <w:r w:rsidRPr="00D64245">
        <w:rPr>
          <w:rFonts w:ascii="Times New Roman" w:eastAsia="宋体" w:hAnsi="Times New Roman" w:cs="Times New Roman"/>
          <w:color w:val="000000" w:themeColor="text1"/>
          <w:spacing w:val="-1"/>
          <w:kern w:val="0"/>
          <w:sz w:val="24"/>
          <w:szCs w:val="24"/>
          <w:lang w:val="en-GB" w:eastAsia="en-US"/>
        </w:rPr>
        <w:fldChar w:fldCharType="begin"/>
      </w:r>
      <w:r w:rsidRPr="00D64245">
        <w:rPr>
          <w:rFonts w:ascii="Times New Roman" w:eastAsia="宋体" w:hAnsi="Times New Roman" w:cs="Times New Roman"/>
          <w:color w:val="000000" w:themeColor="text1"/>
          <w:spacing w:val="-1"/>
          <w:kern w:val="0"/>
          <w:sz w:val="24"/>
          <w:szCs w:val="24"/>
          <w:lang w:val="en-GB" w:eastAsia="en-US"/>
        </w:rPr>
        <w:instrText xml:space="preserve"> REF _Ref534315435 \h  \* MERGEFORMAT </w:instrText>
      </w:r>
      <w:r w:rsidRPr="00D64245">
        <w:rPr>
          <w:rFonts w:ascii="Times New Roman" w:eastAsia="宋体" w:hAnsi="Times New Roman" w:cs="Times New Roman"/>
          <w:color w:val="000000" w:themeColor="text1"/>
          <w:spacing w:val="-1"/>
          <w:kern w:val="0"/>
          <w:sz w:val="24"/>
          <w:szCs w:val="24"/>
          <w:lang w:val="en-GB" w:eastAsia="en-US"/>
        </w:rPr>
      </w:r>
      <w:r w:rsidRPr="00D64245">
        <w:rPr>
          <w:rFonts w:ascii="Times New Roman" w:eastAsia="宋体" w:hAnsi="Times New Roman" w:cs="Times New Roman"/>
          <w:color w:val="000000" w:themeColor="text1"/>
          <w:spacing w:val="-1"/>
          <w:kern w:val="0"/>
          <w:sz w:val="24"/>
          <w:szCs w:val="24"/>
          <w:lang w:val="en-GB" w:eastAsia="en-US"/>
        </w:rPr>
        <w:fldChar w:fldCharType="separate"/>
      </w:r>
      <w:r w:rsidR="00D64245" w:rsidRPr="00D64245">
        <w:rPr>
          <w:rFonts w:ascii="Times New Roman" w:eastAsia="宋体" w:hAnsi="Times New Roman" w:cs="Times New Roman"/>
          <w:color w:val="000000" w:themeColor="text1"/>
          <w:spacing w:val="-1"/>
          <w:kern w:val="0"/>
          <w:sz w:val="24"/>
          <w:szCs w:val="24"/>
          <w:lang w:val="en-GB" w:eastAsia="en-US"/>
        </w:rPr>
        <w:t>Fig. 4.16</w:t>
      </w:r>
      <w:r w:rsidRPr="00D64245">
        <w:rPr>
          <w:rFonts w:ascii="Times New Roman" w:eastAsia="宋体" w:hAnsi="Times New Roman" w:cs="Times New Roman"/>
          <w:color w:val="000000" w:themeColor="text1"/>
          <w:spacing w:val="-1"/>
          <w:kern w:val="0"/>
          <w:sz w:val="24"/>
          <w:szCs w:val="24"/>
          <w:lang w:val="en-GB" w:eastAsia="en-US"/>
        </w:rPr>
        <w:fldChar w:fldCharType="end"/>
      </w:r>
      <w:r w:rsidRPr="00D64245">
        <w:rPr>
          <w:rFonts w:ascii="Times New Roman" w:eastAsia="宋体" w:hAnsi="Times New Roman" w:cs="Times New Roman"/>
          <w:color w:val="000000" w:themeColor="text1"/>
          <w:spacing w:val="-1"/>
          <w:kern w:val="0"/>
          <w:sz w:val="24"/>
          <w:szCs w:val="24"/>
          <w:lang w:val="en-GB" w:eastAsia="en-US"/>
        </w:rPr>
        <w:t>. The measured back EMF waveforms are slightly lower than the 2D FEA predictions due to the end-effect.</w:t>
      </w:r>
    </w:p>
    <w:p w14:paraId="2CD43B20"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Calibri" w:eastAsia="宋体" w:hAnsi="Calibri" w:cs="Times New Roman"/>
          <w:noProof/>
          <w:color w:val="000000" w:themeColor="text1"/>
          <w:kern w:val="0"/>
          <w:sz w:val="22"/>
        </w:rPr>
        <w:drawing>
          <wp:inline distT="0" distB="0" distL="0" distR="0" wp14:anchorId="023C0158" wp14:editId="2CFEC12A">
            <wp:extent cx="4500000" cy="2700000"/>
            <wp:effectExtent l="0" t="0" r="0" b="571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4500000" cy="2700000"/>
                    </a:xfrm>
                    <a:prstGeom prst="rect">
                      <a:avLst/>
                    </a:prstGeom>
                    <a:noFill/>
                    <a:ln>
                      <a:noFill/>
                    </a:ln>
                  </pic:spPr>
                </pic:pic>
              </a:graphicData>
            </a:graphic>
          </wp:inline>
        </w:drawing>
      </w:r>
    </w:p>
    <w:p w14:paraId="64ED0EEB" w14:textId="77777777" w:rsidR="00AB60FA" w:rsidRPr="00D64245" w:rsidRDefault="00AB60FA" w:rsidP="00AB60FA">
      <w:pPr>
        <w:widowControl/>
        <w:spacing w:after="160" w:line="360" w:lineRule="auto"/>
        <w:ind w:firstLineChars="177" w:firstLine="425"/>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t>
      </w:r>
      <w:r w:rsidRPr="00D64245">
        <w:rPr>
          <w:rFonts w:ascii="Times New Roman" w:eastAsia="宋体" w:hAnsi="Times New Roman" w:cs="Times New Roman"/>
          <w:color w:val="000000" w:themeColor="text1"/>
          <w:kern w:val="0"/>
          <w:sz w:val="24"/>
          <w:szCs w:val="24"/>
        </w:rPr>
        <w:t>a</w:t>
      </w:r>
      <w:r w:rsidRPr="00D64245">
        <w:rPr>
          <w:rFonts w:ascii="Times New Roman" w:eastAsia="宋体" w:hAnsi="Times New Roman" w:cs="Times New Roman" w:hint="eastAsia"/>
          <w:color w:val="000000" w:themeColor="text1"/>
          <w:kern w:val="0"/>
          <w:sz w:val="24"/>
          <w:szCs w:val="24"/>
        </w:rPr>
        <w:t>)</w:t>
      </w:r>
    </w:p>
    <w:p w14:paraId="75623478" w14:textId="77777777" w:rsidR="00AB60FA" w:rsidRPr="00D64245" w:rsidRDefault="00AB60FA" w:rsidP="00AB60FA">
      <w:pPr>
        <w:keepNext/>
        <w:widowControl/>
        <w:spacing w:after="160" w:line="360" w:lineRule="auto"/>
        <w:jc w:val="center"/>
        <w:rPr>
          <w:rFonts w:ascii="Calibri" w:eastAsia="宋体" w:hAnsi="Calibri" w:cs="Times New Roman"/>
          <w:color w:val="000000" w:themeColor="text1"/>
          <w:kern w:val="0"/>
          <w:sz w:val="22"/>
        </w:rPr>
      </w:pPr>
      <w:r w:rsidRPr="00D64245">
        <w:rPr>
          <w:rFonts w:ascii="Calibri" w:eastAsia="宋体" w:hAnsi="Calibri" w:cs="Times New Roman"/>
          <w:noProof/>
          <w:color w:val="000000" w:themeColor="text1"/>
          <w:kern w:val="0"/>
          <w:sz w:val="22"/>
        </w:rPr>
        <w:drawing>
          <wp:inline distT="0" distB="0" distL="0" distR="0" wp14:anchorId="19A0B51D" wp14:editId="3F3AAC56">
            <wp:extent cx="4500000" cy="2700000"/>
            <wp:effectExtent l="0" t="0" r="0" b="571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4500000" cy="2700000"/>
                    </a:xfrm>
                    <a:prstGeom prst="rect">
                      <a:avLst/>
                    </a:prstGeom>
                    <a:noFill/>
                    <a:ln>
                      <a:noFill/>
                    </a:ln>
                  </pic:spPr>
                </pic:pic>
              </a:graphicData>
            </a:graphic>
          </wp:inline>
        </w:drawing>
      </w:r>
    </w:p>
    <w:p w14:paraId="5383DD66" w14:textId="77777777" w:rsidR="00AB60FA" w:rsidRPr="00D64245" w:rsidRDefault="00AB60FA" w:rsidP="00AB60FA">
      <w:pPr>
        <w:widowControl/>
        <w:spacing w:after="160" w:line="360" w:lineRule="auto"/>
        <w:ind w:firstLineChars="177" w:firstLine="425"/>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t>
      </w:r>
      <w:r w:rsidRPr="00D64245">
        <w:rPr>
          <w:rFonts w:ascii="Times New Roman" w:eastAsia="宋体" w:hAnsi="Times New Roman" w:cs="Times New Roman"/>
          <w:color w:val="000000" w:themeColor="text1"/>
          <w:kern w:val="0"/>
          <w:sz w:val="24"/>
          <w:szCs w:val="24"/>
        </w:rPr>
        <w:t>b</w:t>
      </w:r>
      <w:r w:rsidRPr="00D64245">
        <w:rPr>
          <w:rFonts w:ascii="Times New Roman" w:eastAsia="宋体" w:hAnsi="Times New Roman" w:cs="Times New Roman" w:hint="eastAsia"/>
          <w:color w:val="000000" w:themeColor="text1"/>
          <w:kern w:val="0"/>
          <w:sz w:val="24"/>
          <w:szCs w:val="24"/>
        </w:rPr>
        <w:t>)</w:t>
      </w:r>
    </w:p>
    <w:p w14:paraId="04D16B00" w14:textId="5C9E7000" w:rsidR="00AB60FA" w:rsidRPr="00D64245" w:rsidRDefault="00AB60FA" w:rsidP="00AB60FA">
      <w:pPr>
        <w:widowControl/>
        <w:spacing w:after="160" w:line="360" w:lineRule="auto"/>
        <w:rPr>
          <w:rFonts w:ascii="Times New Roman" w:eastAsia="黑体" w:hAnsi="Times New Roman" w:cs="Times New Roman"/>
          <w:color w:val="000000" w:themeColor="text1"/>
          <w:kern w:val="0"/>
          <w:sz w:val="24"/>
          <w:szCs w:val="24"/>
          <w:lang w:eastAsia="en-US"/>
        </w:rPr>
      </w:pPr>
      <w:bookmarkStart w:id="517" w:name="_Ref534892201"/>
      <w:bookmarkStart w:id="518" w:name="OLE_LINK211"/>
      <w:bookmarkStart w:id="519" w:name="OLE_LINK212"/>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36</w:t>
      </w:r>
      <w:r w:rsidR="00FA2882" w:rsidRPr="00D64245">
        <w:rPr>
          <w:rFonts w:ascii="Times New Roman" w:eastAsia="黑体" w:hAnsi="Times New Roman" w:cs="Times New Roman"/>
          <w:color w:val="000000" w:themeColor="text1"/>
          <w:kern w:val="0"/>
          <w:sz w:val="24"/>
          <w:szCs w:val="24"/>
          <w:lang w:eastAsia="en-US"/>
        </w:rPr>
        <w:fldChar w:fldCharType="end"/>
      </w:r>
      <w:bookmarkEnd w:id="517"/>
      <w:r w:rsidRPr="00D64245">
        <w:rPr>
          <w:rFonts w:ascii="Times New Roman" w:eastAsia="黑体" w:hAnsi="Times New Roman" w:cs="Times New Roman"/>
          <w:color w:val="000000" w:themeColor="text1"/>
          <w:kern w:val="0"/>
          <w:sz w:val="24"/>
          <w:szCs w:val="24"/>
          <w:lang w:eastAsia="en-US"/>
        </w:rPr>
        <w:t xml:space="preserve">. FEA </w:t>
      </w:r>
      <w:r w:rsidRPr="00D64245">
        <w:rPr>
          <w:rFonts w:ascii="Times New Roman" w:eastAsia="黑体" w:hAnsi="Times New Roman" w:cs="Times New Roman" w:hint="eastAsia"/>
          <w:color w:val="000000" w:themeColor="text1"/>
          <w:kern w:val="0"/>
          <w:sz w:val="24"/>
          <w:szCs w:val="24"/>
          <w:lang w:eastAsia="en-US"/>
        </w:rPr>
        <w:t>predicted</w:t>
      </w:r>
      <w:r w:rsidRPr="00D64245">
        <w:rPr>
          <w:rFonts w:ascii="Times New Roman" w:eastAsia="黑体" w:hAnsi="Times New Roman" w:cs="Times New Roman"/>
          <w:color w:val="000000" w:themeColor="text1"/>
          <w:kern w:val="0"/>
          <w:sz w:val="24"/>
          <w:szCs w:val="24"/>
          <w:lang w:eastAsia="en-US"/>
        </w:rPr>
        <w:t xml:space="preserve"> and </w:t>
      </w:r>
      <w:r w:rsidRPr="00D64245">
        <w:rPr>
          <w:rFonts w:ascii="Times New Roman" w:eastAsia="黑体" w:hAnsi="Times New Roman" w:cs="Times New Roman" w:hint="eastAsia"/>
          <w:color w:val="000000" w:themeColor="text1"/>
          <w:kern w:val="0"/>
          <w:sz w:val="24"/>
          <w:szCs w:val="24"/>
          <w:lang w:eastAsia="en-US"/>
        </w:rPr>
        <w:t xml:space="preserve">measured phase </w:t>
      </w:r>
      <w:r w:rsidRPr="00D64245">
        <w:rPr>
          <w:rFonts w:ascii="Times New Roman" w:eastAsia="黑体" w:hAnsi="Times New Roman" w:cs="Times New Roman"/>
          <w:color w:val="000000" w:themeColor="text1"/>
          <w:kern w:val="0"/>
          <w:sz w:val="24"/>
          <w:szCs w:val="24"/>
          <w:lang w:eastAsia="en-US"/>
        </w:rPr>
        <w:t xml:space="preserve">A open-circuit </w:t>
      </w:r>
      <w:r w:rsidRPr="00D64245">
        <w:rPr>
          <w:rFonts w:ascii="Times New Roman" w:eastAsia="黑体" w:hAnsi="Times New Roman" w:cs="Times New Roman" w:hint="eastAsia"/>
          <w:color w:val="000000" w:themeColor="text1"/>
          <w:kern w:val="0"/>
          <w:sz w:val="24"/>
          <w:szCs w:val="24"/>
          <w:lang w:eastAsia="en-US"/>
        </w:rPr>
        <w:t>back-EMF</w:t>
      </w:r>
      <w:r w:rsidRPr="00D64245">
        <w:rPr>
          <w:rFonts w:ascii="Times New Roman" w:eastAsia="黑体" w:hAnsi="Times New Roman" w:cs="Times New Roman"/>
          <w:color w:val="000000" w:themeColor="text1"/>
          <w:kern w:val="0"/>
          <w:sz w:val="24"/>
          <w:szCs w:val="24"/>
          <w:lang w:eastAsia="en-US"/>
        </w:rPr>
        <w:t xml:space="preserve">s in SSPMs with NOW and OW </w:t>
      </w:r>
      <w:r w:rsidRPr="00D64245">
        <w:rPr>
          <w:rFonts w:ascii="Times New Roman" w:eastAsia="黑体" w:hAnsi="Times New Roman" w:cs="Times New Roman" w:hint="eastAsia"/>
          <w:color w:val="000000" w:themeColor="text1"/>
          <w:kern w:val="0"/>
          <w:sz w:val="24"/>
          <w:szCs w:val="24"/>
          <w:lang w:eastAsia="en-US"/>
        </w:rPr>
        <w:t xml:space="preserve">at </w:t>
      </w:r>
      <w:r w:rsidRPr="00D64245">
        <w:rPr>
          <w:rFonts w:ascii="Times New Roman" w:eastAsia="黑体" w:hAnsi="Times New Roman" w:cs="Times New Roman"/>
          <w:color w:val="000000" w:themeColor="text1"/>
          <w:kern w:val="0"/>
          <w:sz w:val="24"/>
          <w:szCs w:val="24"/>
          <w:lang w:eastAsia="en-US"/>
        </w:rPr>
        <w:t xml:space="preserve">rotor speed of </w:t>
      </w:r>
      <w:r w:rsidRPr="00D64245">
        <w:rPr>
          <w:rFonts w:ascii="Times New Roman" w:eastAsia="黑体" w:hAnsi="Times New Roman" w:cs="Times New Roman" w:hint="eastAsia"/>
          <w:color w:val="000000" w:themeColor="text1"/>
          <w:kern w:val="0"/>
          <w:sz w:val="24"/>
          <w:szCs w:val="24"/>
          <w:lang w:eastAsia="en-US"/>
        </w:rPr>
        <w:t>400rpm</w:t>
      </w:r>
      <w:r w:rsidRPr="00D64245">
        <w:rPr>
          <w:rFonts w:ascii="Times New Roman" w:eastAsia="宋体" w:hAnsi="Times New Roman" w:cs="Times New Roman"/>
          <w:color w:val="000000" w:themeColor="text1"/>
          <w:kern w:val="0"/>
          <w:sz w:val="24"/>
          <w:szCs w:val="24"/>
        </w:rPr>
        <w:t>.</w:t>
      </w:r>
      <w:r w:rsidRPr="00D64245">
        <w:rPr>
          <w:rFonts w:ascii="Times New Roman" w:eastAsia="黑体" w:hAnsi="Times New Roman" w:cs="Times New Roman"/>
          <w:color w:val="000000" w:themeColor="text1"/>
          <w:kern w:val="0"/>
          <w:sz w:val="24"/>
          <w:szCs w:val="24"/>
          <w:lang w:eastAsia="en-US"/>
        </w:rPr>
        <w:t xml:space="preserve"> (a) Waveforms. (b) Spectra.</w:t>
      </w:r>
    </w:p>
    <w:bookmarkEnd w:id="518"/>
    <w:bookmarkEnd w:id="519"/>
    <w:p w14:paraId="7102836A" w14:textId="4BFA4A9A"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val="en-GB" w:eastAsia="x-none"/>
        </w:rPr>
      </w:pPr>
      <w:r w:rsidRPr="00D64245">
        <w:rPr>
          <w:rFonts w:ascii="Times New Roman" w:eastAsia="宋体" w:hAnsi="Times New Roman" w:cs="Times New Roman"/>
          <w:color w:val="000000" w:themeColor="text1"/>
          <w:spacing w:val="-1"/>
          <w:kern w:val="0"/>
          <w:sz w:val="24"/>
          <w:szCs w:val="24"/>
          <w:lang w:val="x-none" w:eastAsia="x-none"/>
        </w:rPr>
        <w:lastRenderedPageBreak/>
        <w:t xml:space="preserve">The static torque measurement is conducted with </w:t>
      </w:r>
      <w:r w:rsidRPr="00D64245">
        <w:rPr>
          <w:rFonts w:ascii="Times New Roman" w:eastAsia="宋体" w:hAnsi="Times New Roman" w:cs="Times New Roman"/>
          <w:color w:val="000000" w:themeColor="text1"/>
          <w:spacing w:val="-1"/>
          <w:kern w:val="0"/>
          <w:sz w:val="24"/>
          <w:szCs w:val="24"/>
          <w:lang w:val="en-GB" w:eastAsia="x-none"/>
        </w:rPr>
        <w:t xml:space="preserve">the </w:t>
      </w:r>
      <w:r w:rsidRPr="00D64245">
        <w:rPr>
          <w:rFonts w:ascii="Times New Roman" w:eastAsia="宋体" w:hAnsi="Times New Roman" w:cs="Times New Roman"/>
          <w:color w:val="000000" w:themeColor="text1"/>
          <w:spacing w:val="-1"/>
          <w:kern w:val="0"/>
          <w:sz w:val="24"/>
          <w:szCs w:val="24"/>
          <w:lang w:val="x-none" w:eastAsia="x-none"/>
        </w:rPr>
        <w:t xml:space="preserve">same method as </w:t>
      </w:r>
      <w:r w:rsidRPr="00D64245">
        <w:rPr>
          <w:rFonts w:ascii="Times New Roman" w:eastAsia="宋体" w:hAnsi="Times New Roman" w:cs="Times New Roman"/>
          <w:color w:val="000000" w:themeColor="text1"/>
          <w:spacing w:val="-1"/>
          <w:kern w:val="0"/>
          <w:sz w:val="24"/>
          <w:szCs w:val="24"/>
          <w:lang w:val="en-GB" w:eastAsia="x-none"/>
        </w:rPr>
        <w:t xml:space="preserve">equation (2.10) </w:t>
      </w:r>
      <w:r w:rsidRPr="00D64245">
        <w:rPr>
          <w:rFonts w:ascii="Times New Roman" w:eastAsia="宋体" w:hAnsi="Times New Roman" w:cs="Times New Roman"/>
          <w:color w:val="000000" w:themeColor="text1"/>
          <w:spacing w:val="-1"/>
          <w:kern w:val="0"/>
          <w:sz w:val="24"/>
          <w:szCs w:val="24"/>
          <w:lang w:val="x-none" w:eastAsia="x-none"/>
        </w:rPr>
        <w:t xml:space="preserve">in chapter 2, by injecting DC currents in three phase windings as </w:t>
      </w:r>
      <w:r w:rsidRPr="00D64245">
        <w:rPr>
          <w:rFonts w:ascii="Times New Roman" w:eastAsia="宋体" w:hAnsi="Times New Roman" w:cs="Times New Roman"/>
          <w:i/>
          <w:color w:val="000000" w:themeColor="text1"/>
          <w:spacing w:val="-1"/>
          <w:kern w:val="0"/>
          <w:sz w:val="24"/>
          <w:szCs w:val="24"/>
          <w:lang w:val="x-none" w:eastAsia="x-none"/>
        </w:rPr>
        <w:t>I</w:t>
      </w:r>
      <w:r w:rsidRPr="00D64245">
        <w:rPr>
          <w:rFonts w:ascii="Times New Roman" w:eastAsia="宋体" w:hAnsi="Times New Roman" w:cs="Times New Roman"/>
          <w:i/>
          <w:color w:val="000000" w:themeColor="text1"/>
          <w:spacing w:val="-1"/>
          <w:kern w:val="0"/>
          <w:sz w:val="24"/>
          <w:szCs w:val="24"/>
          <w:vertAlign w:val="subscript"/>
          <w:lang w:val="x-none" w:eastAsia="x-none"/>
        </w:rPr>
        <w:t xml:space="preserve">A </w:t>
      </w:r>
      <w:r w:rsidRPr="00D64245">
        <w:rPr>
          <w:rFonts w:ascii="Times New Roman" w:eastAsia="宋体" w:hAnsi="Times New Roman" w:cs="Times New Roman"/>
          <w:color w:val="000000" w:themeColor="text1"/>
          <w:spacing w:val="-1"/>
          <w:kern w:val="0"/>
          <w:sz w:val="24"/>
          <w:szCs w:val="24"/>
          <w:lang w:val="x-none" w:eastAsia="x-none"/>
        </w:rPr>
        <w:t>= -2</w:t>
      </w:r>
      <w:r w:rsidRPr="00D64245">
        <w:rPr>
          <w:rFonts w:ascii="Times New Roman" w:eastAsia="宋体" w:hAnsi="Times New Roman" w:cs="Times New Roman"/>
          <w:i/>
          <w:color w:val="000000" w:themeColor="text1"/>
          <w:spacing w:val="-1"/>
          <w:kern w:val="0"/>
          <w:sz w:val="24"/>
          <w:szCs w:val="24"/>
          <w:lang w:val="x-none" w:eastAsia="x-none"/>
        </w:rPr>
        <w:t>I</w:t>
      </w:r>
      <w:r w:rsidRPr="00D64245">
        <w:rPr>
          <w:rFonts w:ascii="Times New Roman" w:eastAsia="宋体" w:hAnsi="Times New Roman" w:cs="Times New Roman"/>
          <w:i/>
          <w:color w:val="000000" w:themeColor="text1"/>
          <w:spacing w:val="-1"/>
          <w:kern w:val="0"/>
          <w:sz w:val="24"/>
          <w:szCs w:val="24"/>
          <w:vertAlign w:val="subscript"/>
          <w:lang w:val="x-none" w:eastAsia="x-none"/>
        </w:rPr>
        <w:t xml:space="preserve">B </w:t>
      </w:r>
      <w:r w:rsidRPr="00D64245">
        <w:rPr>
          <w:rFonts w:ascii="Times New Roman" w:eastAsia="宋体" w:hAnsi="Times New Roman" w:cs="Times New Roman"/>
          <w:color w:val="000000" w:themeColor="text1"/>
          <w:spacing w:val="-1"/>
          <w:kern w:val="0"/>
          <w:sz w:val="24"/>
          <w:szCs w:val="24"/>
          <w:lang w:val="x-none" w:eastAsia="x-none"/>
        </w:rPr>
        <w:t>= -2</w:t>
      </w:r>
      <w:r w:rsidRPr="00D64245">
        <w:rPr>
          <w:rFonts w:ascii="Times New Roman" w:eastAsia="宋体" w:hAnsi="Times New Roman" w:cs="Times New Roman"/>
          <w:i/>
          <w:color w:val="000000" w:themeColor="text1"/>
          <w:spacing w:val="-1"/>
          <w:kern w:val="0"/>
          <w:sz w:val="24"/>
          <w:szCs w:val="24"/>
          <w:lang w:val="x-none" w:eastAsia="x-none"/>
        </w:rPr>
        <w:t>I</w:t>
      </w:r>
      <w:r w:rsidRPr="00D64245">
        <w:rPr>
          <w:rFonts w:ascii="Times New Roman" w:eastAsia="宋体" w:hAnsi="Times New Roman" w:cs="Times New Roman"/>
          <w:i/>
          <w:color w:val="000000" w:themeColor="text1"/>
          <w:spacing w:val="-1"/>
          <w:kern w:val="0"/>
          <w:sz w:val="24"/>
          <w:szCs w:val="24"/>
          <w:vertAlign w:val="subscript"/>
          <w:lang w:val="x-none" w:eastAsia="x-none"/>
        </w:rPr>
        <w:t>C.</w:t>
      </w:r>
      <w:r w:rsidRPr="00D64245">
        <w:rPr>
          <w:rFonts w:ascii="Times New Roman" w:eastAsia="宋体" w:hAnsi="Times New Roman" w:cs="Times New Roman"/>
          <w:color w:val="000000" w:themeColor="text1"/>
          <w:spacing w:val="-1"/>
          <w:kern w:val="0"/>
          <w:sz w:val="24"/>
          <w:szCs w:val="24"/>
          <w:lang w:val="x-none" w:eastAsia="x-none"/>
        </w:rPr>
        <w:t xml:space="preserve"> The measured static torque </w:t>
      </w:r>
      <w:r w:rsidRPr="00D64245">
        <w:rPr>
          <w:rFonts w:ascii="Times New Roman" w:eastAsia="宋体" w:hAnsi="Times New Roman" w:cs="Times New Roman"/>
          <w:color w:val="000000" w:themeColor="text1"/>
          <w:spacing w:val="-1"/>
          <w:kern w:val="0"/>
          <w:sz w:val="24"/>
          <w:szCs w:val="24"/>
          <w:lang w:val="en-GB" w:eastAsia="x-none"/>
        </w:rPr>
        <w:t xml:space="preserve">waveforms </w:t>
      </w:r>
      <w:r w:rsidRPr="00D64245">
        <w:rPr>
          <w:rFonts w:ascii="Times New Roman" w:eastAsia="宋体" w:hAnsi="Times New Roman" w:cs="Times New Roman"/>
          <w:color w:val="000000" w:themeColor="text1"/>
          <w:spacing w:val="-1"/>
          <w:kern w:val="0"/>
          <w:sz w:val="24"/>
          <w:szCs w:val="24"/>
          <w:lang w:val="x-none" w:eastAsia="x-none"/>
        </w:rPr>
        <w:t>against different rotor positions</w:t>
      </w:r>
      <w:r w:rsidRPr="00D64245">
        <w:rPr>
          <w:rFonts w:ascii="Times New Roman" w:eastAsia="宋体" w:hAnsi="Times New Roman" w:cs="Times New Roman"/>
          <w:color w:val="000000" w:themeColor="text1"/>
          <w:spacing w:val="-1"/>
          <w:kern w:val="0"/>
          <w:sz w:val="24"/>
          <w:szCs w:val="24"/>
          <w:lang w:val="en-GB" w:eastAsia="x-none"/>
        </w:rPr>
        <w:t xml:space="preserve"> are</w:t>
      </w:r>
      <w:r w:rsidRPr="00D64245">
        <w:rPr>
          <w:rFonts w:ascii="Times New Roman" w:eastAsia="宋体" w:hAnsi="Times New Roman" w:cs="Times New Roman"/>
          <w:color w:val="000000" w:themeColor="text1"/>
          <w:spacing w:val="-1"/>
          <w:kern w:val="0"/>
          <w:sz w:val="24"/>
          <w:szCs w:val="24"/>
          <w:lang w:val="x-none" w:eastAsia="x-none"/>
        </w:rPr>
        <w:t xml:space="preserve"> shown in </w:t>
      </w:r>
      <w:r w:rsidRPr="00D64245">
        <w:rPr>
          <w:rFonts w:ascii="Times New Roman" w:eastAsia="宋体" w:hAnsi="Times New Roman" w:cs="Times New Roman"/>
          <w:color w:val="000000" w:themeColor="text1"/>
          <w:spacing w:val="-1"/>
          <w:kern w:val="0"/>
          <w:sz w:val="24"/>
          <w:szCs w:val="24"/>
          <w:lang w:val="x-none" w:eastAsia="x-none"/>
        </w:rPr>
        <w:fldChar w:fldCharType="begin"/>
      </w:r>
      <w:r w:rsidRPr="00D64245">
        <w:rPr>
          <w:rFonts w:ascii="Times New Roman" w:eastAsia="宋体" w:hAnsi="Times New Roman" w:cs="Times New Roman"/>
          <w:color w:val="000000" w:themeColor="text1"/>
          <w:spacing w:val="-1"/>
          <w:kern w:val="0"/>
          <w:sz w:val="24"/>
          <w:szCs w:val="24"/>
          <w:lang w:val="x-none" w:eastAsia="x-none"/>
        </w:rPr>
        <w:instrText xml:space="preserve"> REF _Ref534893997 \h </w:instrText>
      </w:r>
      <w:r w:rsidRPr="00D64245">
        <w:rPr>
          <w:rFonts w:ascii="Times New Roman" w:eastAsia="宋体" w:hAnsi="Times New Roman" w:cs="Times New Roman"/>
          <w:color w:val="000000" w:themeColor="text1"/>
          <w:spacing w:val="-1"/>
          <w:kern w:val="0"/>
          <w:sz w:val="24"/>
          <w:szCs w:val="24"/>
          <w:lang w:val="x-none" w:eastAsia="x-none"/>
        </w:rPr>
      </w:r>
      <w:r w:rsidRPr="00D64245">
        <w:rPr>
          <w:rFonts w:ascii="Times New Roman" w:eastAsia="宋体" w:hAnsi="Times New Roman" w:cs="Times New Roman"/>
          <w:color w:val="000000" w:themeColor="text1"/>
          <w:spacing w:val="-1"/>
          <w:kern w:val="0"/>
          <w:sz w:val="24"/>
          <w:szCs w:val="24"/>
          <w:lang w:val="x-none" w:eastAsia="x-none"/>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4</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37</w:t>
      </w:r>
      <w:r w:rsidRPr="00D64245">
        <w:rPr>
          <w:rFonts w:ascii="Times New Roman" w:eastAsia="宋体" w:hAnsi="Times New Roman" w:cs="Times New Roman"/>
          <w:color w:val="000000" w:themeColor="text1"/>
          <w:spacing w:val="-1"/>
          <w:kern w:val="0"/>
          <w:sz w:val="24"/>
          <w:szCs w:val="24"/>
          <w:lang w:val="x-none" w:eastAsia="x-none"/>
        </w:rPr>
        <w:fldChar w:fldCharType="end"/>
      </w:r>
      <w:r w:rsidRPr="00D64245">
        <w:rPr>
          <w:rFonts w:ascii="Times New Roman" w:eastAsia="宋体" w:hAnsi="Times New Roman" w:cs="Times New Roman"/>
          <w:color w:val="000000" w:themeColor="text1"/>
          <w:spacing w:val="-1"/>
          <w:kern w:val="0"/>
          <w:sz w:val="24"/>
          <w:szCs w:val="24"/>
          <w:lang w:val="x-none" w:eastAsia="x-none"/>
        </w:rPr>
        <w:t>. It shows that the measured peak torque of</w:t>
      </w:r>
      <w:r w:rsidRPr="00D64245">
        <w:rPr>
          <w:rFonts w:ascii="Times New Roman" w:eastAsia="宋体" w:hAnsi="Times New Roman" w:cs="Times New Roman"/>
          <w:color w:val="000000" w:themeColor="text1"/>
          <w:spacing w:val="-1"/>
          <w:kern w:val="0"/>
          <w:sz w:val="24"/>
          <w:szCs w:val="24"/>
          <w:lang w:val="en-GB" w:eastAsia="x-none"/>
        </w:rPr>
        <w:t xml:space="preserve"> the</w:t>
      </w:r>
      <w:r w:rsidRPr="00D64245">
        <w:rPr>
          <w:rFonts w:ascii="Times New Roman" w:eastAsia="宋体" w:hAnsi="Times New Roman" w:cs="Times New Roman"/>
          <w:color w:val="000000" w:themeColor="text1"/>
          <w:spacing w:val="-1"/>
          <w:kern w:val="0"/>
          <w:sz w:val="24"/>
          <w:szCs w:val="24"/>
          <w:lang w:val="x-none" w:eastAsia="x-none"/>
        </w:rPr>
        <w:t xml:space="preserve"> 12s7r-A3 SSPM is 97.47% higher than </w:t>
      </w:r>
      <w:r w:rsidRPr="00D64245">
        <w:rPr>
          <w:rFonts w:ascii="Times New Roman" w:eastAsia="宋体" w:hAnsi="Times New Roman" w:cs="Times New Roman"/>
          <w:color w:val="000000" w:themeColor="text1"/>
          <w:spacing w:val="-1"/>
          <w:kern w:val="0"/>
          <w:sz w:val="24"/>
          <w:szCs w:val="24"/>
          <w:lang w:val="en-GB" w:eastAsia="x-none"/>
        </w:rPr>
        <w:t xml:space="preserve">that of the </w:t>
      </w:r>
      <w:r w:rsidRPr="00D64245">
        <w:rPr>
          <w:rFonts w:ascii="Times New Roman" w:eastAsia="宋体" w:hAnsi="Times New Roman" w:cs="Times New Roman"/>
          <w:color w:val="000000" w:themeColor="text1"/>
          <w:spacing w:val="-1"/>
          <w:kern w:val="0"/>
          <w:sz w:val="24"/>
          <w:szCs w:val="24"/>
          <w:lang w:val="x-none" w:eastAsia="x-none"/>
        </w:rPr>
        <w:t>12s10r-A1 SSPM</w:t>
      </w:r>
      <w:r w:rsidRPr="00D64245">
        <w:rPr>
          <w:rFonts w:ascii="Times New Roman" w:eastAsia="宋体" w:hAnsi="Times New Roman" w:cs="Times New Roman"/>
          <w:color w:val="000000" w:themeColor="text1"/>
          <w:spacing w:val="-1"/>
          <w:kern w:val="0"/>
          <w:sz w:val="24"/>
          <w:szCs w:val="24"/>
          <w:lang w:val="en-GB" w:eastAsia="x-none"/>
        </w:rPr>
        <w:t>. It is found that the peak torque occurs where the rotor position is about 90 Elec. Deg., due to the negligible reluctance torque as analysed in section 3.</w:t>
      </w:r>
    </w:p>
    <w:p w14:paraId="08785DFE" w14:textId="54D3C3B7"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val="en-GB" w:eastAsia="x-none"/>
        </w:rPr>
      </w:pPr>
      <w:r w:rsidRPr="00D64245">
        <w:rPr>
          <w:rFonts w:ascii="Times New Roman" w:eastAsia="宋体" w:hAnsi="Times New Roman" w:cs="Times New Roman"/>
          <w:color w:val="000000" w:themeColor="text1"/>
          <w:spacing w:val="-1"/>
          <w:kern w:val="0"/>
          <w:sz w:val="24"/>
          <w:szCs w:val="24"/>
          <w:lang w:val="en-GB" w:eastAsia="x-none"/>
        </w:rPr>
        <w:t xml:space="preserve">By locking the mechanical rotor position where the static torque value is highest, the torque capabilities of two SSPMs are measured by injecting different </w:t>
      </w:r>
      <w:r w:rsidRPr="00D64245">
        <w:rPr>
          <w:rFonts w:ascii="Times New Roman" w:eastAsia="宋体" w:hAnsi="Times New Roman" w:cs="Times New Roman"/>
          <w:i/>
          <w:color w:val="000000" w:themeColor="text1"/>
          <w:spacing w:val="-1"/>
          <w:kern w:val="0"/>
          <w:sz w:val="24"/>
          <w:szCs w:val="24"/>
          <w:lang w:val="x-none" w:eastAsia="x-none"/>
        </w:rPr>
        <w:t>Q</w:t>
      </w:r>
      <w:r w:rsidRPr="00D64245">
        <w:rPr>
          <w:rFonts w:ascii="Times New Roman" w:eastAsia="宋体" w:hAnsi="Times New Roman" w:cs="Times New Roman"/>
          <w:color w:val="000000" w:themeColor="text1"/>
          <w:spacing w:val="-1"/>
          <w:kern w:val="0"/>
          <w:sz w:val="24"/>
          <w:szCs w:val="24"/>
          <w:lang w:val="x-none" w:eastAsia="x-none"/>
        </w:rPr>
        <w:t>-axis currents</w:t>
      </w:r>
      <w:r w:rsidRPr="00D64245">
        <w:rPr>
          <w:rFonts w:ascii="Times New Roman" w:eastAsia="宋体" w:hAnsi="Times New Roman" w:cs="Times New Roman"/>
          <w:color w:val="000000" w:themeColor="text1"/>
          <w:spacing w:val="-1"/>
          <w:kern w:val="0"/>
          <w:sz w:val="24"/>
          <w:szCs w:val="24"/>
          <w:lang w:val="en-GB" w:eastAsia="x-none"/>
        </w:rPr>
        <w:t xml:space="preserve">. It is interesting to found that the static torque value increases non-linearly with </w:t>
      </w:r>
      <w:r w:rsidRPr="00D64245">
        <w:rPr>
          <w:rFonts w:ascii="Times New Roman" w:eastAsia="宋体" w:hAnsi="Times New Roman" w:cs="Times New Roman"/>
          <w:i/>
          <w:color w:val="000000" w:themeColor="text1"/>
          <w:spacing w:val="-1"/>
          <w:kern w:val="0"/>
          <w:sz w:val="24"/>
          <w:szCs w:val="24"/>
          <w:lang w:val="x-none" w:eastAsia="x-none"/>
        </w:rPr>
        <w:t>Q</w:t>
      </w:r>
      <w:r w:rsidRPr="00D64245">
        <w:rPr>
          <w:rFonts w:ascii="Times New Roman" w:eastAsia="宋体" w:hAnsi="Times New Roman" w:cs="Times New Roman"/>
          <w:color w:val="000000" w:themeColor="text1"/>
          <w:spacing w:val="-1"/>
          <w:kern w:val="0"/>
          <w:sz w:val="24"/>
          <w:szCs w:val="24"/>
          <w:lang w:val="x-none" w:eastAsia="x-none"/>
        </w:rPr>
        <w:t>-axis currents</w:t>
      </w:r>
      <w:r w:rsidRPr="00D64245">
        <w:rPr>
          <w:rFonts w:ascii="Times New Roman" w:eastAsia="宋体" w:hAnsi="Times New Roman" w:cs="Times New Roman"/>
          <w:color w:val="000000" w:themeColor="text1"/>
          <w:spacing w:val="-1"/>
          <w:kern w:val="0"/>
          <w:sz w:val="24"/>
          <w:szCs w:val="24"/>
          <w:lang w:val="en-GB" w:eastAsia="x-none"/>
        </w:rPr>
        <w:t xml:space="preserve">. By investigating this phenomenon with continuous increasing </w:t>
      </w:r>
      <w:r w:rsidRPr="00D64245">
        <w:rPr>
          <w:rFonts w:ascii="Times New Roman" w:eastAsia="宋体" w:hAnsi="Times New Roman" w:cs="Times New Roman"/>
          <w:i/>
          <w:color w:val="000000" w:themeColor="text1"/>
          <w:spacing w:val="-1"/>
          <w:kern w:val="0"/>
          <w:sz w:val="24"/>
          <w:szCs w:val="24"/>
          <w:lang w:val="x-none" w:eastAsia="x-none"/>
        </w:rPr>
        <w:t>Q</w:t>
      </w:r>
      <w:r w:rsidRPr="00D64245">
        <w:rPr>
          <w:rFonts w:ascii="Times New Roman" w:eastAsia="宋体" w:hAnsi="Times New Roman" w:cs="Times New Roman"/>
          <w:color w:val="000000" w:themeColor="text1"/>
          <w:spacing w:val="-1"/>
          <w:kern w:val="0"/>
          <w:sz w:val="24"/>
          <w:szCs w:val="24"/>
          <w:lang w:val="x-none" w:eastAsia="x-none"/>
        </w:rPr>
        <w:t>-axis current</w:t>
      </w:r>
      <w:r w:rsidRPr="00D64245">
        <w:rPr>
          <w:rFonts w:ascii="Times New Roman" w:eastAsia="宋体" w:hAnsi="Times New Roman" w:cs="Times New Roman"/>
          <w:color w:val="000000" w:themeColor="text1"/>
          <w:spacing w:val="-1"/>
          <w:kern w:val="0"/>
          <w:sz w:val="24"/>
          <w:szCs w:val="24"/>
          <w:lang w:val="en-GB" w:eastAsia="x-none"/>
        </w:rPr>
        <w:t xml:space="preserve"> in 2D FEA as shown in </w:t>
      </w:r>
      <w:r w:rsidRPr="00D64245">
        <w:rPr>
          <w:rFonts w:ascii="Times New Roman" w:eastAsia="宋体" w:hAnsi="Times New Roman" w:cs="Times New Roman"/>
          <w:color w:val="000000" w:themeColor="text1"/>
          <w:spacing w:val="-1"/>
          <w:kern w:val="0"/>
          <w:sz w:val="24"/>
          <w:szCs w:val="24"/>
          <w:lang w:val="en-GB" w:eastAsia="x-none"/>
        </w:rPr>
        <w:fldChar w:fldCharType="begin"/>
      </w:r>
      <w:r w:rsidRPr="00D64245">
        <w:rPr>
          <w:rFonts w:ascii="Times New Roman" w:eastAsia="宋体" w:hAnsi="Times New Roman" w:cs="Times New Roman"/>
          <w:color w:val="000000" w:themeColor="text1"/>
          <w:spacing w:val="-1"/>
          <w:kern w:val="0"/>
          <w:sz w:val="24"/>
          <w:szCs w:val="24"/>
          <w:lang w:val="en-GB" w:eastAsia="x-none"/>
        </w:rPr>
        <w:instrText xml:space="preserve"> REF _Ref534895049 \h </w:instrText>
      </w:r>
      <w:r w:rsidRPr="00D64245">
        <w:rPr>
          <w:rFonts w:ascii="Times New Roman" w:eastAsia="宋体" w:hAnsi="Times New Roman" w:cs="Times New Roman"/>
          <w:color w:val="000000" w:themeColor="text1"/>
          <w:spacing w:val="-1"/>
          <w:kern w:val="0"/>
          <w:sz w:val="24"/>
          <w:szCs w:val="24"/>
          <w:lang w:val="en-GB" w:eastAsia="x-none"/>
        </w:rPr>
      </w:r>
      <w:r w:rsidRPr="00D64245">
        <w:rPr>
          <w:rFonts w:ascii="Times New Roman" w:eastAsia="宋体" w:hAnsi="Times New Roman" w:cs="Times New Roman"/>
          <w:color w:val="000000" w:themeColor="text1"/>
          <w:spacing w:val="-1"/>
          <w:kern w:val="0"/>
          <w:sz w:val="24"/>
          <w:szCs w:val="24"/>
          <w:lang w:val="en-GB" w:eastAsia="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4</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39</w:t>
      </w:r>
      <w:r w:rsidRPr="00D64245">
        <w:rPr>
          <w:rFonts w:ascii="Times New Roman" w:eastAsia="宋体" w:hAnsi="Times New Roman" w:cs="Times New Roman"/>
          <w:color w:val="000000" w:themeColor="text1"/>
          <w:spacing w:val="-1"/>
          <w:kern w:val="0"/>
          <w:sz w:val="24"/>
          <w:szCs w:val="24"/>
          <w:lang w:val="en-GB" w:eastAsia="x-none"/>
        </w:rPr>
        <w:fldChar w:fldCharType="end"/>
      </w:r>
      <w:r w:rsidRPr="00D64245">
        <w:rPr>
          <w:rFonts w:ascii="Times New Roman" w:eastAsia="宋体" w:hAnsi="Times New Roman" w:cs="Times New Roman"/>
          <w:color w:val="000000" w:themeColor="text1"/>
          <w:spacing w:val="-1"/>
          <w:kern w:val="0"/>
          <w:sz w:val="24"/>
          <w:szCs w:val="24"/>
          <w:lang w:val="en-GB" w:eastAsia="x-none"/>
        </w:rPr>
        <w:t xml:space="preserve"> and </w:t>
      </w:r>
      <w:r w:rsidRPr="00D64245">
        <w:rPr>
          <w:rFonts w:ascii="Times New Roman" w:eastAsia="宋体" w:hAnsi="Times New Roman" w:cs="Times New Roman"/>
          <w:color w:val="000000" w:themeColor="text1"/>
          <w:spacing w:val="-1"/>
          <w:kern w:val="0"/>
          <w:sz w:val="24"/>
          <w:szCs w:val="24"/>
          <w:lang w:val="en-GB" w:eastAsia="x-none"/>
        </w:rPr>
        <w:fldChar w:fldCharType="begin"/>
      </w:r>
      <w:r w:rsidRPr="00D64245">
        <w:rPr>
          <w:rFonts w:ascii="Times New Roman" w:eastAsia="宋体" w:hAnsi="Times New Roman" w:cs="Times New Roman"/>
          <w:color w:val="000000" w:themeColor="text1"/>
          <w:spacing w:val="-1"/>
          <w:kern w:val="0"/>
          <w:sz w:val="24"/>
          <w:szCs w:val="24"/>
          <w:lang w:val="en-GB" w:eastAsia="x-none"/>
        </w:rPr>
        <w:instrText xml:space="preserve"> REF _Ref534895160 \h </w:instrText>
      </w:r>
      <w:r w:rsidRPr="00D64245">
        <w:rPr>
          <w:rFonts w:ascii="Times New Roman" w:eastAsia="宋体" w:hAnsi="Times New Roman" w:cs="Times New Roman"/>
          <w:color w:val="000000" w:themeColor="text1"/>
          <w:spacing w:val="-1"/>
          <w:kern w:val="0"/>
          <w:sz w:val="24"/>
          <w:szCs w:val="24"/>
          <w:lang w:val="en-GB" w:eastAsia="x-none"/>
        </w:rPr>
      </w:r>
      <w:r w:rsidRPr="00D64245">
        <w:rPr>
          <w:rFonts w:ascii="Times New Roman" w:eastAsia="宋体" w:hAnsi="Times New Roman" w:cs="Times New Roman"/>
          <w:color w:val="000000" w:themeColor="text1"/>
          <w:spacing w:val="-1"/>
          <w:kern w:val="0"/>
          <w:sz w:val="24"/>
          <w:szCs w:val="24"/>
          <w:lang w:val="en-GB" w:eastAsia="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4</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40</w:t>
      </w:r>
      <w:r w:rsidRPr="00D64245">
        <w:rPr>
          <w:rFonts w:ascii="Times New Roman" w:eastAsia="宋体" w:hAnsi="Times New Roman" w:cs="Times New Roman"/>
          <w:color w:val="000000" w:themeColor="text1"/>
          <w:spacing w:val="-1"/>
          <w:kern w:val="0"/>
          <w:sz w:val="24"/>
          <w:szCs w:val="24"/>
          <w:lang w:val="en-GB" w:eastAsia="x-none"/>
        </w:rPr>
        <w:fldChar w:fldCharType="end"/>
      </w:r>
      <w:r w:rsidRPr="00D64245">
        <w:rPr>
          <w:rFonts w:ascii="Times New Roman" w:eastAsia="宋体" w:hAnsi="Times New Roman" w:cs="Times New Roman"/>
          <w:color w:val="000000" w:themeColor="text1"/>
          <w:spacing w:val="-1"/>
          <w:kern w:val="0"/>
          <w:sz w:val="24"/>
          <w:szCs w:val="24"/>
          <w:lang w:val="en-GB" w:eastAsia="x-none"/>
        </w:rPr>
        <w:t xml:space="preserve">, it reveals that the global saturation is not critical when the current is low, i.e. </w:t>
      </w:r>
      <w:r w:rsidRPr="00D64245">
        <w:rPr>
          <w:rFonts w:ascii="Times New Roman" w:eastAsia="宋体" w:hAnsi="Times New Roman" w:cs="Times New Roman"/>
          <w:i/>
          <w:color w:val="000000" w:themeColor="text1"/>
          <w:spacing w:val="-1"/>
          <w:kern w:val="0"/>
          <w:sz w:val="24"/>
          <w:szCs w:val="24"/>
          <w:lang w:val="en-GB" w:eastAsia="x-none"/>
        </w:rPr>
        <w:t>i</w:t>
      </w:r>
      <w:r w:rsidRPr="00D64245">
        <w:rPr>
          <w:rFonts w:ascii="Times New Roman" w:eastAsia="宋体" w:hAnsi="Times New Roman" w:cs="Times New Roman"/>
          <w:i/>
          <w:color w:val="000000" w:themeColor="text1"/>
          <w:spacing w:val="-1"/>
          <w:kern w:val="0"/>
          <w:sz w:val="24"/>
          <w:szCs w:val="24"/>
          <w:vertAlign w:val="subscript"/>
          <w:lang w:val="en-GB" w:eastAsia="x-none"/>
        </w:rPr>
        <w:t xml:space="preserve">q </w:t>
      </w:r>
      <w:r w:rsidRPr="00D64245">
        <w:rPr>
          <w:rFonts w:ascii="Times New Roman" w:eastAsia="宋体" w:hAnsi="Times New Roman" w:cs="Times New Roman"/>
          <w:color w:val="000000" w:themeColor="text1"/>
          <w:spacing w:val="-1"/>
          <w:kern w:val="0"/>
          <w:sz w:val="24"/>
          <w:szCs w:val="24"/>
          <w:lang w:val="en-GB" w:eastAsia="x-none"/>
        </w:rPr>
        <w:t xml:space="preserve">= 5A. The PM torque is dominating under this condition and consequently electromagnetic torque increases non-linearly which is consistent with the results shown in </w:t>
      </w:r>
      <w:r w:rsidRPr="00D64245">
        <w:rPr>
          <w:rFonts w:ascii="Times New Roman" w:eastAsia="宋体" w:hAnsi="Times New Roman" w:cs="Times New Roman"/>
          <w:color w:val="000000" w:themeColor="text1"/>
          <w:spacing w:val="-1"/>
          <w:kern w:val="0"/>
          <w:sz w:val="24"/>
          <w:szCs w:val="24"/>
          <w:lang w:val="en-GB" w:eastAsia="x-none"/>
        </w:rPr>
        <w:fldChar w:fldCharType="begin"/>
      </w:r>
      <w:r w:rsidRPr="00D64245">
        <w:rPr>
          <w:rFonts w:ascii="Times New Roman" w:eastAsia="宋体" w:hAnsi="Times New Roman" w:cs="Times New Roman"/>
          <w:color w:val="000000" w:themeColor="text1"/>
          <w:spacing w:val="-1"/>
          <w:kern w:val="0"/>
          <w:sz w:val="24"/>
          <w:szCs w:val="24"/>
          <w:lang w:val="en-GB" w:eastAsia="x-none"/>
        </w:rPr>
        <w:instrText xml:space="preserve"> REF _Ref534896031 \h </w:instrText>
      </w:r>
      <w:r w:rsidRPr="00D64245">
        <w:rPr>
          <w:rFonts w:ascii="Times New Roman" w:eastAsia="宋体" w:hAnsi="Times New Roman" w:cs="Times New Roman"/>
          <w:color w:val="000000" w:themeColor="text1"/>
          <w:spacing w:val="-1"/>
          <w:kern w:val="0"/>
          <w:sz w:val="24"/>
          <w:szCs w:val="24"/>
          <w:lang w:val="en-GB" w:eastAsia="x-none"/>
        </w:rPr>
      </w:r>
      <w:r w:rsidRPr="00D64245">
        <w:rPr>
          <w:rFonts w:ascii="Times New Roman" w:eastAsia="宋体" w:hAnsi="Times New Roman" w:cs="Times New Roman"/>
          <w:color w:val="000000" w:themeColor="text1"/>
          <w:spacing w:val="-1"/>
          <w:kern w:val="0"/>
          <w:sz w:val="24"/>
          <w:szCs w:val="24"/>
          <w:lang w:val="en-GB" w:eastAsia="x-none"/>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4</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25</w:t>
      </w:r>
      <w:r w:rsidRPr="00D64245">
        <w:rPr>
          <w:rFonts w:ascii="Times New Roman" w:eastAsia="宋体" w:hAnsi="Times New Roman" w:cs="Times New Roman"/>
          <w:color w:val="000000" w:themeColor="text1"/>
          <w:spacing w:val="-1"/>
          <w:kern w:val="0"/>
          <w:sz w:val="24"/>
          <w:szCs w:val="24"/>
          <w:lang w:val="en-GB" w:eastAsia="x-none"/>
        </w:rPr>
        <w:fldChar w:fldCharType="end"/>
      </w:r>
      <w:r w:rsidRPr="00D64245">
        <w:rPr>
          <w:rFonts w:ascii="Times New Roman" w:eastAsia="宋体" w:hAnsi="Times New Roman" w:cs="Times New Roman"/>
          <w:color w:val="000000" w:themeColor="text1"/>
          <w:spacing w:val="-1"/>
          <w:kern w:val="0"/>
          <w:sz w:val="24"/>
          <w:szCs w:val="24"/>
          <w:lang w:val="en-GB" w:eastAsia="x-none"/>
        </w:rPr>
        <w:t>. When the electrical loading is high</w:t>
      </w:r>
      <w:r w:rsidRPr="00D64245">
        <w:rPr>
          <w:rFonts w:ascii="Times New Roman" w:eastAsia="宋体" w:hAnsi="Times New Roman" w:cs="Times New Roman"/>
          <w:color w:val="000000" w:themeColor="text1"/>
          <w:spacing w:val="-1"/>
          <w:kern w:val="0"/>
          <w:sz w:val="24"/>
          <w:szCs w:val="24"/>
          <w:lang w:val="en-GB"/>
        </w:rPr>
        <w:t xml:space="preserve">, </w:t>
      </w:r>
      <w:r w:rsidRPr="00D64245">
        <w:rPr>
          <w:rFonts w:ascii="Times New Roman" w:eastAsia="宋体" w:hAnsi="Times New Roman" w:cs="Times New Roman"/>
          <w:color w:val="000000" w:themeColor="text1"/>
          <w:spacing w:val="-1"/>
          <w:kern w:val="0"/>
          <w:sz w:val="24"/>
          <w:szCs w:val="24"/>
          <w:lang w:val="en-GB" w:eastAsia="x-none"/>
        </w:rPr>
        <w:t xml:space="preserve">the armature reaction flux is dominating while all PM flux is pushed out by armature reaction flux. At this region, the torque versus current curve starts to saturate. The magnetic saturation onset point can be observed as 40A for the </w:t>
      </w:r>
      <w:r w:rsidRPr="00D64245">
        <w:rPr>
          <w:rFonts w:ascii="Times New Roman" w:eastAsia="宋体" w:hAnsi="Times New Roman" w:cs="Times New Roman"/>
          <w:color w:val="000000" w:themeColor="text1"/>
          <w:spacing w:val="-1"/>
          <w:kern w:val="0"/>
          <w:sz w:val="24"/>
          <w:szCs w:val="24"/>
          <w:lang w:val="x-none" w:eastAsia="x-none"/>
        </w:rPr>
        <w:t xml:space="preserve">12s10r-A1 SSPM and 70A for </w:t>
      </w:r>
      <w:r w:rsidRPr="00D64245">
        <w:rPr>
          <w:rFonts w:ascii="Times New Roman" w:eastAsia="宋体" w:hAnsi="Times New Roman" w:cs="Times New Roman"/>
          <w:color w:val="000000" w:themeColor="text1"/>
          <w:spacing w:val="-1"/>
          <w:kern w:val="0"/>
          <w:sz w:val="24"/>
          <w:szCs w:val="24"/>
          <w:lang w:val="en-GB" w:eastAsia="x-none"/>
        </w:rPr>
        <w:t xml:space="preserve">the </w:t>
      </w:r>
      <w:r w:rsidRPr="00D64245">
        <w:rPr>
          <w:rFonts w:ascii="Times New Roman" w:eastAsia="宋体" w:hAnsi="Times New Roman" w:cs="Times New Roman"/>
          <w:color w:val="000000" w:themeColor="text1"/>
          <w:spacing w:val="-1"/>
          <w:kern w:val="0"/>
          <w:sz w:val="24"/>
          <w:szCs w:val="24"/>
          <w:lang w:val="x-none" w:eastAsia="x-none"/>
        </w:rPr>
        <w:t xml:space="preserve">12s7r-A3 SSPM. The </w:t>
      </w:r>
      <w:r w:rsidRPr="00D64245">
        <w:rPr>
          <w:rFonts w:ascii="Times New Roman" w:eastAsia="宋体" w:hAnsi="Times New Roman" w:cs="Times New Roman"/>
          <w:color w:val="000000" w:themeColor="text1"/>
          <w:spacing w:val="-1"/>
          <w:kern w:val="0"/>
          <w:sz w:val="24"/>
          <w:szCs w:val="24"/>
          <w:lang w:val="en-GB" w:eastAsia="x-none"/>
        </w:rPr>
        <w:t xml:space="preserve">on-load flux density distribution at </w:t>
      </w:r>
      <w:r w:rsidRPr="00D64245">
        <w:rPr>
          <w:rFonts w:ascii="Times New Roman" w:eastAsia="宋体" w:hAnsi="Times New Roman" w:cs="Times New Roman"/>
          <w:i/>
          <w:color w:val="000000" w:themeColor="text1"/>
          <w:spacing w:val="-1"/>
          <w:kern w:val="0"/>
          <w:sz w:val="24"/>
          <w:szCs w:val="24"/>
          <w:lang w:val="en-GB" w:eastAsia="x-none"/>
        </w:rPr>
        <w:t>i</w:t>
      </w:r>
      <w:r w:rsidRPr="00D64245">
        <w:rPr>
          <w:rFonts w:ascii="Times New Roman" w:eastAsia="宋体" w:hAnsi="Times New Roman" w:cs="Times New Roman"/>
          <w:i/>
          <w:color w:val="000000" w:themeColor="text1"/>
          <w:spacing w:val="-1"/>
          <w:kern w:val="0"/>
          <w:sz w:val="24"/>
          <w:szCs w:val="24"/>
          <w:vertAlign w:val="subscript"/>
          <w:lang w:val="en-GB" w:eastAsia="x-none"/>
        </w:rPr>
        <w:t>q</w:t>
      </w:r>
      <w:r w:rsidRPr="00D64245">
        <w:rPr>
          <w:rFonts w:ascii="Times New Roman" w:eastAsia="宋体" w:hAnsi="Times New Roman" w:cs="Times New Roman"/>
          <w:color w:val="000000" w:themeColor="text1"/>
          <w:spacing w:val="-1"/>
          <w:kern w:val="0"/>
          <w:sz w:val="24"/>
          <w:szCs w:val="24"/>
          <w:lang w:val="en-GB" w:eastAsia="x-none"/>
        </w:rPr>
        <w:t xml:space="preserve"> = 45A is shown in </w:t>
      </w:r>
      <w:r w:rsidRPr="00D64245">
        <w:rPr>
          <w:rFonts w:ascii="Times New Roman" w:eastAsia="宋体" w:hAnsi="Times New Roman" w:cs="Times New Roman"/>
          <w:color w:val="000000" w:themeColor="text1"/>
          <w:spacing w:val="-1"/>
          <w:kern w:val="0"/>
          <w:sz w:val="24"/>
          <w:szCs w:val="24"/>
          <w:lang w:val="en-GB" w:eastAsia="x-none"/>
        </w:rPr>
        <w:fldChar w:fldCharType="begin"/>
      </w:r>
      <w:r w:rsidRPr="00D64245">
        <w:rPr>
          <w:rFonts w:ascii="Times New Roman" w:eastAsia="宋体" w:hAnsi="Times New Roman" w:cs="Times New Roman"/>
          <w:color w:val="000000" w:themeColor="text1"/>
          <w:spacing w:val="-1"/>
          <w:kern w:val="0"/>
          <w:sz w:val="24"/>
          <w:szCs w:val="24"/>
          <w:lang w:val="en-GB" w:eastAsia="x-none"/>
        </w:rPr>
        <w:instrText xml:space="preserve"> REF _Ref534895160 \h </w:instrText>
      </w:r>
      <w:r w:rsidRPr="00D64245">
        <w:rPr>
          <w:rFonts w:ascii="Times New Roman" w:eastAsia="宋体" w:hAnsi="Times New Roman" w:cs="Times New Roman"/>
          <w:color w:val="000000" w:themeColor="text1"/>
          <w:spacing w:val="-1"/>
          <w:kern w:val="0"/>
          <w:sz w:val="24"/>
          <w:szCs w:val="24"/>
          <w:lang w:val="en-GB" w:eastAsia="x-none"/>
        </w:rPr>
      </w:r>
      <w:r w:rsidRPr="00D64245">
        <w:rPr>
          <w:rFonts w:ascii="Times New Roman" w:eastAsia="宋体" w:hAnsi="Times New Roman" w:cs="Times New Roman"/>
          <w:color w:val="000000" w:themeColor="text1"/>
          <w:spacing w:val="-1"/>
          <w:kern w:val="0"/>
          <w:sz w:val="24"/>
          <w:szCs w:val="24"/>
          <w:lang w:val="en-GB" w:eastAsia="x-none"/>
        </w:rPr>
        <w:fldChar w:fldCharType="separate"/>
      </w:r>
      <w:r w:rsidR="00D64245" w:rsidRPr="00D64245">
        <w:rPr>
          <w:rFonts w:ascii="Times New Roman" w:eastAsia="黑体" w:hAnsi="Times New Roman" w:cs="Times New Roman"/>
          <w:color w:val="000000" w:themeColor="text1"/>
          <w:kern w:val="0"/>
          <w:sz w:val="24"/>
          <w:szCs w:val="24"/>
          <w:lang w:eastAsia="en-US"/>
        </w:rPr>
        <w:t xml:space="preserve">Fig. </w:t>
      </w:r>
      <w:r w:rsidR="00D64245">
        <w:rPr>
          <w:rFonts w:ascii="Times New Roman" w:eastAsia="黑体" w:hAnsi="Times New Roman" w:cs="Times New Roman"/>
          <w:noProof/>
          <w:color w:val="000000" w:themeColor="text1"/>
          <w:kern w:val="0"/>
          <w:sz w:val="24"/>
          <w:szCs w:val="24"/>
          <w:lang w:eastAsia="en-US"/>
        </w:rPr>
        <w:t>4</w:t>
      </w:r>
      <w:r w:rsidR="00D64245" w:rsidRPr="00D64245">
        <w:rPr>
          <w:rFonts w:ascii="Times New Roman" w:eastAsia="黑体" w:hAnsi="Times New Roman" w:cs="Times New Roman"/>
          <w:color w:val="000000" w:themeColor="text1"/>
          <w:kern w:val="0"/>
          <w:sz w:val="24"/>
          <w:szCs w:val="24"/>
          <w:lang w:eastAsia="en-US"/>
        </w:rPr>
        <w:t>.</w:t>
      </w:r>
      <w:r w:rsidR="00D64245">
        <w:rPr>
          <w:rFonts w:ascii="Times New Roman" w:eastAsia="黑体" w:hAnsi="Times New Roman" w:cs="Times New Roman"/>
          <w:noProof/>
          <w:color w:val="000000" w:themeColor="text1"/>
          <w:kern w:val="0"/>
          <w:sz w:val="24"/>
          <w:szCs w:val="24"/>
          <w:lang w:eastAsia="en-US"/>
        </w:rPr>
        <w:t>40</w:t>
      </w:r>
      <w:r w:rsidRPr="00D64245">
        <w:rPr>
          <w:rFonts w:ascii="Times New Roman" w:eastAsia="宋体" w:hAnsi="Times New Roman" w:cs="Times New Roman"/>
          <w:color w:val="000000" w:themeColor="text1"/>
          <w:spacing w:val="-1"/>
          <w:kern w:val="0"/>
          <w:sz w:val="24"/>
          <w:szCs w:val="24"/>
          <w:lang w:val="en-GB" w:eastAsia="x-none"/>
        </w:rPr>
        <w:fldChar w:fldCharType="end"/>
      </w:r>
      <w:r w:rsidRPr="00D64245">
        <w:rPr>
          <w:rFonts w:ascii="Times New Roman" w:eastAsia="宋体" w:hAnsi="Times New Roman" w:cs="Times New Roman"/>
          <w:color w:val="000000" w:themeColor="text1"/>
          <w:spacing w:val="-1"/>
          <w:kern w:val="0"/>
          <w:sz w:val="24"/>
          <w:szCs w:val="24"/>
          <w:lang w:val="en-GB" w:eastAsia="x-none"/>
        </w:rPr>
        <w:t xml:space="preserve"> which shows the global magnetic saturation level after the onset point.</w:t>
      </w:r>
    </w:p>
    <w:p w14:paraId="0CBA7CB8"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4B9B924F" wp14:editId="2A48B67E">
            <wp:extent cx="4800000" cy="2880000"/>
            <wp:effectExtent l="0" t="0" r="63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694F4F18" w14:textId="0521DCAF"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bookmarkStart w:id="520" w:name="_Ref534893997"/>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37</w:t>
      </w:r>
      <w:r w:rsidR="00FA2882" w:rsidRPr="00D64245">
        <w:rPr>
          <w:rFonts w:ascii="Times New Roman" w:eastAsia="宋体" w:hAnsi="Times New Roman" w:cs="Times New Roman"/>
          <w:color w:val="000000" w:themeColor="text1"/>
          <w:kern w:val="0"/>
          <w:sz w:val="24"/>
          <w:szCs w:val="24"/>
        </w:rPr>
        <w:fldChar w:fldCharType="end"/>
      </w:r>
      <w:bookmarkEnd w:id="520"/>
      <w:r w:rsidRPr="00D64245">
        <w:rPr>
          <w:rFonts w:ascii="Times New Roman" w:eastAsia="宋体" w:hAnsi="Times New Roman" w:cs="Times New Roman"/>
          <w:color w:val="000000" w:themeColor="text1"/>
          <w:kern w:val="0"/>
          <w:sz w:val="24"/>
          <w:szCs w:val="24"/>
        </w:rPr>
        <w:t xml:space="preserve">. FEA </w:t>
      </w:r>
      <w:r w:rsidRPr="00D64245">
        <w:rPr>
          <w:rFonts w:ascii="Times New Roman" w:eastAsia="宋体" w:hAnsi="Times New Roman" w:cs="Times New Roman" w:hint="eastAsia"/>
          <w:color w:val="000000" w:themeColor="text1"/>
          <w:kern w:val="0"/>
          <w:sz w:val="24"/>
          <w:szCs w:val="24"/>
        </w:rPr>
        <w:t>predicted</w:t>
      </w:r>
      <w:r w:rsidRPr="00D64245">
        <w:rPr>
          <w:rFonts w:ascii="Times New Roman" w:eastAsia="宋体" w:hAnsi="Times New Roman" w:cs="Times New Roman"/>
          <w:color w:val="000000" w:themeColor="text1"/>
          <w:kern w:val="0"/>
          <w:sz w:val="24"/>
          <w:szCs w:val="24"/>
        </w:rPr>
        <w:t xml:space="preserve"> and </w:t>
      </w:r>
      <w:r w:rsidRPr="00D64245">
        <w:rPr>
          <w:rFonts w:ascii="Times New Roman" w:eastAsia="宋体" w:hAnsi="Times New Roman" w:cs="Times New Roman" w:hint="eastAsia"/>
          <w:color w:val="000000" w:themeColor="text1"/>
          <w:kern w:val="0"/>
          <w:sz w:val="24"/>
          <w:szCs w:val="24"/>
        </w:rPr>
        <w:t>measured</w:t>
      </w:r>
      <w:r w:rsidRPr="00D64245">
        <w:rPr>
          <w:rFonts w:ascii="Times New Roman" w:eastAsia="宋体" w:hAnsi="Times New Roman" w:cs="Times New Roman"/>
          <w:color w:val="000000" w:themeColor="text1"/>
          <w:kern w:val="0"/>
          <w:sz w:val="24"/>
          <w:szCs w:val="24"/>
        </w:rPr>
        <w:t xml:space="preserve"> static torque waveforms of SSPM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 xml:space="preserve">d </w:t>
      </w:r>
      <w:r w:rsidRPr="00D64245">
        <w:rPr>
          <w:rFonts w:ascii="Times New Roman" w:eastAsia="宋体" w:hAnsi="Times New Roman" w:cs="Times New Roman"/>
          <w:color w:val="000000" w:themeColor="text1"/>
          <w:kern w:val="0"/>
          <w:sz w:val="24"/>
          <w:szCs w:val="24"/>
        </w:rPr>
        <w:t>= 0,</w:t>
      </w:r>
      <w:r w:rsidRPr="00D64245">
        <w:rPr>
          <w:rFonts w:ascii="Times New Roman" w:eastAsia="宋体" w:hAnsi="Times New Roman" w:cs="Times New Roman"/>
          <w:i/>
          <w:color w:val="000000" w:themeColor="text1"/>
          <w:kern w:val="0"/>
          <w:sz w:val="24"/>
          <w:szCs w:val="24"/>
        </w:rPr>
        <w:t xml:space="preserve"> I</w:t>
      </w:r>
      <w:r w:rsidRPr="00D64245">
        <w:rPr>
          <w:rFonts w:ascii="Times New Roman" w:eastAsia="宋体" w:hAnsi="Times New Roman" w:cs="Times New Roman"/>
          <w:i/>
          <w:color w:val="000000" w:themeColor="text1"/>
          <w:kern w:val="0"/>
          <w:sz w:val="24"/>
          <w:szCs w:val="24"/>
          <w:vertAlign w:val="subscript"/>
        </w:rPr>
        <w:t xml:space="preserve">q </w:t>
      </w:r>
      <w:r w:rsidRPr="00D64245">
        <w:rPr>
          <w:rFonts w:ascii="Times New Roman" w:eastAsia="宋体" w:hAnsi="Times New Roman" w:cs="Times New Roman"/>
          <w:color w:val="000000" w:themeColor="text1"/>
          <w:kern w:val="0"/>
          <w:sz w:val="24"/>
          <w:szCs w:val="24"/>
        </w:rPr>
        <w:t xml:space="preserve">= 4A) against rotor position </w:t>
      </w:r>
      <w:r w:rsidRPr="00D64245">
        <w:rPr>
          <w:rFonts w:ascii="Times New Roman" w:eastAsia="黑体" w:hAnsi="Times New Roman" w:cs="Times New Roman"/>
          <w:color w:val="000000" w:themeColor="text1"/>
          <w:kern w:val="0"/>
          <w:sz w:val="24"/>
          <w:szCs w:val="24"/>
          <w:lang w:eastAsia="en-US"/>
        </w:rPr>
        <w:t xml:space="preserve">in SSPMs with NOW and OW </w:t>
      </w:r>
      <w:r w:rsidRPr="00D64245">
        <w:rPr>
          <w:rFonts w:ascii="Times New Roman" w:eastAsia="宋体" w:hAnsi="Times New Roman" w:cs="Times New Roman"/>
          <w:color w:val="000000" w:themeColor="text1"/>
          <w:kern w:val="0"/>
          <w:sz w:val="24"/>
          <w:szCs w:val="24"/>
        </w:rPr>
        <w:t>(</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 xml:space="preserve">A </w:t>
      </w:r>
      <w:r w:rsidRPr="00D64245">
        <w:rPr>
          <w:rFonts w:ascii="Times New Roman" w:eastAsia="宋体" w:hAnsi="Times New Roman" w:cs="Times New Roman"/>
          <w:color w:val="000000" w:themeColor="text1"/>
          <w:kern w:val="0"/>
          <w:sz w:val="24"/>
          <w:szCs w:val="24"/>
        </w:rPr>
        <w:t>= -2</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 xml:space="preserve">B </w:t>
      </w:r>
      <w:r w:rsidRPr="00D64245">
        <w:rPr>
          <w:rFonts w:ascii="Times New Roman" w:eastAsia="宋体" w:hAnsi="Times New Roman" w:cs="Times New Roman"/>
          <w:color w:val="000000" w:themeColor="text1"/>
          <w:kern w:val="0"/>
          <w:sz w:val="24"/>
          <w:szCs w:val="24"/>
        </w:rPr>
        <w:t>= -2</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C</w:t>
      </w:r>
      <w:r w:rsidRPr="00D64245">
        <w:rPr>
          <w:rFonts w:ascii="Times New Roman" w:eastAsia="宋体" w:hAnsi="Times New Roman" w:cs="Times New Roman"/>
          <w:color w:val="000000" w:themeColor="text1"/>
          <w:kern w:val="0"/>
          <w:sz w:val="24"/>
          <w:szCs w:val="24"/>
        </w:rPr>
        <w:t>)</w:t>
      </w:r>
      <w:r w:rsidRPr="00D64245">
        <w:rPr>
          <w:rFonts w:ascii="Times New Roman" w:eastAsia="黑体" w:hAnsi="Times New Roman" w:cs="Times New Roman"/>
          <w:color w:val="000000" w:themeColor="text1"/>
          <w:kern w:val="0"/>
          <w:sz w:val="24"/>
          <w:szCs w:val="24"/>
          <w:lang w:eastAsia="en-US"/>
        </w:rPr>
        <w:t>.</w:t>
      </w:r>
    </w:p>
    <w:p w14:paraId="229A4B06" w14:textId="77777777" w:rsidR="00AB60FA" w:rsidRPr="00D64245" w:rsidRDefault="00AB60FA" w:rsidP="00AB60FA">
      <w:pPr>
        <w:keepNext/>
        <w:widowControl/>
        <w:spacing w:after="160" w:line="360" w:lineRule="auto"/>
        <w:jc w:val="center"/>
        <w:rPr>
          <w:rFonts w:ascii="Calibri" w:eastAsia="宋体" w:hAnsi="Calibri" w:cs="Times New Roman"/>
          <w:color w:val="000000" w:themeColor="text1"/>
          <w:kern w:val="0"/>
          <w:sz w:val="22"/>
        </w:rPr>
      </w:pPr>
      <w:r w:rsidRPr="00D64245">
        <w:rPr>
          <w:rFonts w:ascii="Calibri" w:eastAsia="宋体" w:hAnsi="Calibri" w:cs="Times New Roman"/>
          <w:noProof/>
          <w:color w:val="000000" w:themeColor="text1"/>
          <w:kern w:val="0"/>
          <w:sz w:val="22"/>
        </w:rPr>
        <w:drawing>
          <wp:inline distT="0" distB="0" distL="0" distR="0" wp14:anchorId="428DD8CA" wp14:editId="56C28F21">
            <wp:extent cx="4800000" cy="2880000"/>
            <wp:effectExtent l="0" t="0" r="63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143CEFF6" w14:textId="11312F47" w:rsidR="00AB60FA" w:rsidRPr="00D64245" w:rsidRDefault="00AB60FA" w:rsidP="00AB60FA">
      <w:pPr>
        <w:widowControl/>
        <w:spacing w:after="160"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4</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38</w:t>
      </w:r>
      <w:r w:rsidR="00FA2882"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黑体" w:hAnsi="Times New Roman" w:cs="Times New Roman"/>
          <w:color w:val="000000" w:themeColor="text1"/>
          <w:kern w:val="0"/>
          <w:sz w:val="24"/>
          <w:szCs w:val="24"/>
          <w:lang w:eastAsia="en-US"/>
        </w:rPr>
        <w:t xml:space="preserve">FEA </w:t>
      </w:r>
      <w:r w:rsidRPr="00D64245">
        <w:rPr>
          <w:rFonts w:ascii="Times New Roman" w:eastAsia="黑体" w:hAnsi="Times New Roman" w:cs="Times New Roman" w:hint="eastAsia"/>
          <w:color w:val="000000" w:themeColor="text1"/>
          <w:kern w:val="0"/>
          <w:sz w:val="24"/>
          <w:szCs w:val="24"/>
          <w:lang w:eastAsia="en-US"/>
        </w:rPr>
        <w:t>predicted</w:t>
      </w:r>
      <w:r w:rsidRPr="00D64245">
        <w:rPr>
          <w:rFonts w:ascii="Times New Roman" w:eastAsia="黑体" w:hAnsi="Times New Roman" w:cs="Times New Roman"/>
          <w:color w:val="000000" w:themeColor="text1"/>
          <w:kern w:val="0"/>
          <w:sz w:val="24"/>
          <w:szCs w:val="24"/>
          <w:lang w:eastAsia="en-US"/>
        </w:rPr>
        <w:t xml:space="preserve"> and </w:t>
      </w:r>
      <w:r w:rsidRPr="00D64245">
        <w:rPr>
          <w:rFonts w:ascii="Times New Roman" w:eastAsia="黑体" w:hAnsi="Times New Roman" w:cs="Times New Roman" w:hint="eastAsia"/>
          <w:color w:val="000000" w:themeColor="text1"/>
          <w:kern w:val="0"/>
          <w:sz w:val="24"/>
          <w:szCs w:val="24"/>
          <w:lang w:eastAsia="en-US"/>
        </w:rPr>
        <w:t>measured</w:t>
      </w:r>
      <w:r w:rsidRPr="00D64245">
        <w:rPr>
          <w:rFonts w:ascii="Times New Roman" w:eastAsia="宋体" w:hAnsi="Times New Roman" w:cs="Times New Roman"/>
          <w:color w:val="000000" w:themeColor="text1"/>
          <w:kern w:val="0"/>
          <w:sz w:val="24"/>
          <w:szCs w:val="24"/>
        </w:rPr>
        <w:t xml:space="preserve"> peak values of static torque against different </w:t>
      </w:r>
      <w:r w:rsidRPr="00D64245">
        <w:rPr>
          <w:rFonts w:ascii="Times New Roman" w:eastAsia="宋体" w:hAnsi="Times New Roman" w:cs="Times New Roman"/>
          <w:i/>
          <w:color w:val="000000" w:themeColor="text1"/>
          <w:kern w:val="0"/>
          <w:sz w:val="24"/>
          <w:szCs w:val="24"/>
        </w:rPr>
        <w:t>q</w:t>
      </w:r>
      <w:r w:rsidRPr="00D64245">
        <w:rPr>
          <w:rFonts w:ascii="Times New Roman" w:eastAsia="宋体" w:hAnsi="Times New Roman" w:cs="Times New Roman"/>
          <w:color w:val="000000" w:themeColor="text1"/>
          <w:kern w:val="0"/>
          <w:sz w:val="24"/>
          <w:szCs w:val="24"/>
        </w:rPr>
        <w:t>-axis currents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 xml:space="preserve">d </w:t>
      </w:r>
      <w:r w:rsidRPr="00D64245">
        <w:rPr>
          <w:rFonts w:ascii="Times New Roman" w:eastAsia="宋体" w:hAnsi="Times New Roman" w:cs="Times New Roman"/>
          <w:color w:val="000000" w:themeColor="text1"/>
          <w:kern w:val="0"/>
          <w:sz w:val="24"/>
          <w:szCs w:val="24"/>
        </w:rPr>
        <w:t>= 0) for SSPMs with NOW and OW.</w:t>
      </w:r>
    </w:p>
    <w:p w14:paraId="00CE6E7D" w14:textId="77777777" w:rsidR="00AB60FA" w:rsidRPr="00D64245" w:rsidRDefault="00AB60FA" w:rsidP="00AB60FA">
      <w:pPr>
        <w:keepNext/>
        <w:widowControl/>
        <w:spacing w:after="160" w:line="360" w:lineRule="auto"/>
        <w:jc w:val="center"/>
        <w:rPr>
          <w:rFonts w:ascii="Calibri" w:eastAsia="宋体" w:hAnsi="Calibri" w:cs="Times New Roman"/>
          <w:color w:val="000000" w:themeColor="text1"/>
          <w:kern w:val="0"/>
          <w:sz w:val="22"/>
        </w:rPr>
      </w:pPr>
      <w:r w:rsidRPr="00D64245">
        <w:rPr>
          <w:rFonts w:ascii="Calibri" w:eastAsia="宋体" w:hAnsi="Calibri" w:cs="Times New Roman"/>
          <w:noProof/>
          <w:color w:val="000000" w:themeColor="text1"/>
          <w:kern w:val="0"/>
          <w:sz w:val="22"/>
        </w:rPr>
        <w:lastRenderedPageBreak/>
        <w:drawing>
          <wp:inline distT="0" distB="0" distL="0" distR="0" wp14:anchorId="00F9C55A" wp14:editId="34AE4D87">
            <wp:extent cx="3856260" cy="2340000"/>
            <wp:effectExtent l="0" t="0" r="0" b="317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3856260" cy="2340000"/>
                    </a:xfrm>
                    <a:prstGeom prst="rect">
                      <a:avLst/>
                    </a:prstGeom>
                    <a:noFill/>
                    <a:ln>
                      <a:noFill/>
                    </a:ln>
                  </pic:spPr>
                </pic:pic>
              </a:graphicData>
            </a:graphic>
          </wp:inline>
        </w:drawing>
      </w:r>
    </w:p>
    <w:p w14:paraId="0A7154C8" w14:textId="7C4FF166"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521" w:name="_Ref534895049"/>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39</w:t>
      </w:r>
      <w:r w:rsidR="00FA2882" w:rsidRPr="00D64245">
        <w:rPr>
          <w:rFonts w:ascii="Times New Roman" w:eastAsia="黑体" w:hAnsi="Times New Roman" w:cs="Times New Roman"/>
          <w:color w:val="000000" w:themeColor="text1"/>
          <w:kern w:val="0"/>
          <w:sz w:val="24"/>
          <w:szCs w:val="24"/>
          <w:lang w:eastAsia="en-US"/>
        </w:rPr>
        <w:fldChar w:fldCharType="end"/>
      </w:r>
      <w:bookmarkEnd w:id="521"/>
      <w:r w:rsidRPr="00D64245">
        <w:rPr>
          <w:rFonts w:ascii="Times New Roman" w:eastAsia="黑体" w:hAnsi="Times New Roman" w:cs="Times New Roman"/>
          <w:color w:val="000000" w:themeColor="text1"/>
          <w:kern w:val="0"/>
          <w:sz w:val="24"/>
          <w:szCs w:val="24"/>
          <w:lang w:eastAsia="en-US"/>
        </w:rPr>
        <w:t xml:space="preserve">. FEA </w:t>
      </w:r>
      <w:r w:rsidRPr="00D64245">
        <w:rPr>
          <w:rFonts w:ascii="Times New Roman" w:eastAsia="黑体" w:hAnsi="Times New Roman" w:cs="Times New Roman" w:hint="eastAsia"/>
          <w:color w:val="000000" w:themeColor="text1"/>
          <w:kern w:val="0"/>
          <w:sz w:val="24"/>
          <w:szCs w:val="24"/>
          <w:lang w:eastAsia="en-US"/>
        </w:rPr>
        <w:t>predicted</w:t>
      </w:r>
      <w:r w:rsidRPr="00D64245">
        <w:rPr>
          <w:rFonts w:ascii="Times New Roman" w:eastAsia="黑体" w:hAnsi="Times New Roman" w:cs="Times New Roman"/>
          <w:color w:val="000000" w:themeColor="text1"/>
          <w:kern w:val="0"/>
          <w:sz w:val="24"/>
          <w:szCs w:val="24"/>
          <w:lang w:eastAsia="en-US"/>
        </w:rPr>
        <w:t xml:space="preserve"> peak values of static torque against different </w:t>
      </w:r>
      <w:r w:rsidRPr="00D64245">
        <w:rPr>
          <w:rFonts w:ascii="Times New Roman" w:eastAsia="黑体" w:hAnsi="Times New Roman" w:cs="Times New Roman"/>
          <w:i/>
          <w:color w:val="000000" w:themeColor="text1"/>
          <w:kern w:val="0"/>
          <w:sz w:val="24"/>
          <w:szCs w:val="24"/>
          <w:lang w:eastAsia="en-US"/>
        </w:rPr>
        <w:t>q</w:t>
      </w:r>
      <w:r w:rsidRPr="00D64245">
        <w:rPr>
          <w:rFonts w:ascii="Times New Roman" w:eastAsia="黑体" w:hAnsi="Times New Roman" w:cs="Times New Roman"/>
          <w:color w:val="000000" w:themeColor="text1"/>
          <w:kern w:val="0"/>
          <w:sz w:val="24"/>
          <w:szCs w:val="24"/>
          <w:lang w:eastAsia="en-US"/>
        </w:rPr>
        <w:t>-axis currents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 xml:space="preserve">d </w:t>
      </w:r>
      <w:r w:rsidRPr="00D64245">
        <w:rPr>
          <w:rFonts w:ascii="Times New Roman" w:eastAsia="黑体" w:hAnsi="Times New Roman" w:cs="Times New Roman"/>
          <w:color w:val="000000" w:themeColor="text1"/>
          <w:kern w:val="0"/>
          <w:sz w:val="24"/>
          <w:szCs w:val="24"/>
          <w:lang w:eastAsia="en-US"/>
        </w:rPr>
        <w:t>= 0) for SSPMs with NOW and OW.</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7"/>
        <w:gridCol w:w="3356"/>
        <w:gridCol w:w="1543"/>
      </w:tblGrid>
      <w:tr w:rsidR="00D64245" w:rsidRPr="00D64245" w14:paraId="38F3C074" w14:textId="77777777" w:rsidTr="00C75600">
        <w:tc>
          <w:tcPr>
            <w:tcW w:w="3407" w:type="dxa"/>
            <w:vAlign w:val="center"/>
          </w:tcPr>
          <w:p w14:paraId="5792771D"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rPr>
              <w:drawing>
                <wp:inline distT="0" distB="0" distL="0" distR="0" wp14:anchorId="79E7E1D0" wp14:editId="4FCEE2E2">
                  <wp:extent cx="1802874" cy="1800000"/>
                  <wp:effectExtent l="0" t="0" r="6985" b="0"/>
                  <wp:docPr id="2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576"/>
                          <a:srcRect l="6275" t="2489" r="9991" b="4605"/>
                          <a:stretch/>
                        </pic:blipFill>
                        <pic:spPr bwMode="auto">
                          <a:xfrm>
                            <a:off x="0" y="0"/>
                            <a:ext cx="1802874"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3356" w:type="dxa"/>
            <w:vAlign w:val="center"/>
          </w:tcPr>
          <w:p w14:paraId="28F06C8D"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rPr>
              <w:drawing>
                <wp:inline distT="0" distB="0" distL="0" distR="0" wp14:anchorId="4EE2D324" wp14:editId="6ECADA27">
                  <wp:extent cx="1884116" cy="1800000"/>
                  <wp:effectExtent l="0" t="0" r="1905" b="0"/>
                  <wp:docPr id="2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577"/>
                          <a:srcRect t="2392" b="1597"/>
                          <a:stretch/>
                        </pic:blipFill>
                        <pic:spPr bwMode="auto">
                          <a:xfrm>
                            <a:off x="0" y="0"/>
                            <a:ext cx="1884116"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543" w:type="dxa"/>
            <w:vMerge w:val="restart"/>
            <w:vAlign w:val="center"/>
          </w:tcPr>
          <w:p w14:paraId="2A812EF9" w14:textId="77777777" w:rsidR="00AB60FA" w:rsidRPr="00D64245" w:rsidRDefault="00AB60FA" w:rsidP="00AB60FA">
            <w:pPr>
              <w:widowControl/>
              <w:spacing w:line="360" w:lineRule="auto"/>
              <w:jc w:val="center"/>
              <w:rPr>
                <w:noProof/>
                <w:color w:val="000000" w:themeColor="text1"/>
              </w:rPr>
            </w:pPr>
            <w:r w:rsidRPr="00D64245">
              <w:rPr>
                <w:noProof/>
                <w:color w:val="000000" w:themeColor="text1"/>
                <w:sz w:val="24"/>
                <w:szCs w:val="24"/>
              </w:rPr>
              <w:drawing>
                <wp:inline distT="0" distB="0" distL="0" distR="0" wp14:anchorId="771FEE58" wp14:editId="1F07A0A1">
                  <wp:extent cx="842963" cy="1845607"/>
                  <wp:effectExtent l="0" t="0" r="0" b="2540"/>
                  <wp:docPr id="2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63" cstate="print">
                            <a:extLst>
                              <a:ext uri="{28A0092B-C50C-407E-A947-70E740481C1C}">
                                <a14:useLocalDpi xmlns:a14="http://schemas.microsoft.com/office/drawing/2010/main" val="0"/>
                              </a:ext>
                            </a:extLst>
                          </a:blip>
                          <a:srcRect l="7529" t="2702" r="12637" b="7829"/>
                          <a:stretch>
                            <a:fillRect/>
                          </a:stretch>
                        </pic:blipFill>
                        <pic:spPr bwMode="auto">
                          <a:xfrm>
                            <a:off x="0" y="0"/>
                            <a:ext cx="858035" cy="1878605"/>
                          </a:xfrm>
                          <a:prstGeom prst="rect">
                            <a:avLst/>
                          </a:prstGeom>
                          <a:noFill/>
                          <a:ln>
                            <a:noFill/>
                          </a:ln>
                        </pic:spPr>
                      </pic:pic>
                    </a:graphicData>
                  </a:graphic>
                </wp:inline>
              </w:drawing>
            </w:r>
          </w:p>
        </w:tc>
      </w:tr>
      <w:tr w:rsidR="00D64245" w:rsidRPr="00D64245" w14:paraId="0D2774ED" w14:textId="77777777" w:rsidTr="00C75600">
        <w:tc>
          <w:tcPr>
            <w:tcW w:w="3407" w:type="dxa"/>
            <w:vAlign w:val="center"/>
          </w:tcPr>
          <w:p w14:paraId="7A2AEC3E" w14:textId="77777777" w:rsidR="00AB60FA" w:rsidRPr="00D64245" w:rsidRDefault="00AB60FA" w:rsidP="00AB60FA">
            <w:pPr>
              <w:widowControl/>
              <w:spacing w:line="360" w:lineRule="auto"/>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i</w:t>
            </w:r>
            <w:r w:rsidRPr="00D64245">
              <w:rPr>
                <w:rFonts w:hint="eastAsia"/>
                <w:color w:val="000000" w:themeColor="text1"/>
                <w:sz w:val="24"/>
                <w:szCs w:val="24"/>
              </w:rPr>
              <w:t>)</w:t>
            </w:r>
          </w:p>
        </w:tc>
        <w:tc>
          <w:tcPr>
            <w:tcW w:w="3356" w:type="dxa"/>
            <w:vAlign w:val="center"/>
          </w:tcPr>
          <w:p w14:paraId="5BB5F903" w14:textId="77777777" w:rsidR="00AB60FA" w:rsidRPr="00D64245" w:rsidRDefault="00AB60FA" w:rsidP="00AB60FA">
            <w:pPr>
              <w:widowControl/>
              <w:spacing w:line="360" w:lineRule="auto"/>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ii</w:t>
            </w:r>
            <w:r w:rsidRPr="00D64245">
              <w:rPr>
                <w:rFonts w:hint="eastAsia"/>
                <w:color w:val="000000" w:themeColor="text1"/>
                <w:sz w:val="24"/>
                <w:szCs w:val="24"/>
              </w:rPr>
              <w:t>)</w:t>
            </w:r>
          </w:p>
        </w:tc>
        <w:tc>
          <w:tcPr>
            <w:tcW w:w="1543" w:type="dxa"/>
            <w:vMerge/>
            <w:vAlign w:val="center"/>
          </w:tcPr>
          <w:p w14:paraId="6F1ED6E8" w14:textId="77777777" w:rsidR="00AB60FA" w:rsidRPr="00D64245" w:rsidRDefault="00AB60FA" w:rsidP="00AB60FA">
            <w:pPr>
              <w:widowControl/>
              <w:spacing w:line="360" w:lineRule="auto"/>
              <w:jc w:val="center"/>
              <w:rPr>
                <w:color w:val="000000" w:themeColor="text1"/>
                <w:sz w:val="24"/>
                <w:szCs w:val="24"/>
              </w:rPr>
            </w:pPr>
          </w:p>
        </w:tc>
      </w:tr>
      <w:tr w:rsidR="00D64245" w:rsidRPr="00D64245" w14:paraId="59AFC71A" w14:textId="77777777" w:rsidTr="00C75600">
        <w:tc>
          <w:tcPr>
            <w:tcW w:w="6763" w:type="dxa"/>
            <w:gridSpan w:val="2"/>
            <w:vAlign w:val="center"/>
          </w:tcPr>
          <w:p w14:paraId="3DBD5847" w14:textId="77777777" w:rsidR="00AB60FA" w:rsidRPr="00D64245" w:rsidRDefault="00AB60FA" w:rsidP="00AB60FA">
            <w:pPr>
              <w:widowControl/>
              <w:spacing w:line="360" w:lineRule="auto"/>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a</w:t>
            </w:r>
            <w:r w:rsidRPr="00D64245">
              <w:rPr>
                <w:rFonts w:hint="eastAsia"/>
                <w:color w:val="000000" w:themeColor="text1"/>
                <w:sz w:val="24"/>
                <w:szCs w:val="24"/>
              </w:rPr>
              <w:t>)</w:t>
            </w:r>
          </w:p>
        </w:tc>
        <w:tc>
          <w:tcPr>
            <w:tcW w:w="1543" w:type="dxa"/>
            <w:vMerge/>
            <w:vAlign w:val="center"/>
          </w:tcPr>
          <w:p w14:paraId="23F06DC4" w14:textId="77777777" w:rsidR="00AB60FA" w:rsidRPr="00D64245" w:rsidRDefault="00AB60FA" w:rsidP="00AB60FA">
            <w:pPr>
              <w:widowControl/>
              <w:spacing w:line="360" w:lineRule="auto"/>
              <w:jc w:val="center"/>
              <w:rPr>
                <w:color w:val="000000" w:themeColor="text1"/>
                <w:sz w:val="24"/>
                <w:szCs w:val="24"/>
              </w:rPr>
            </w:pPr>
          </w:p>
        </w:tc>
      </w:tr>
      <w:tr w:rsidR="00D64245" w:rsidRPr="00D64245" w14:paraId="1D8662CF" w14:textId="77777777" w:rsidTr="00C75600">
        <w:tc>
          <w:tcPr>
            <w:tcW w:w="3407" w:type="dxa"/>
            <w:vAlign w:val="center"/>
          </w:tcPr>
          <w:p w14:paraId="4776148D"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rPr>
              <w:drawing>
                <wp:inline distT="0" distB="0" distL="0" distR="0" wp14:anchorId="02AA014E" wp14:editId="4F00C562">
                  <wp:extent cx="1919625" cy="1800000"/>
                  <wp:effectExtent l="0" t="0" r="444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1919625" cy="1800000"/>
                          </a:xfrm>
                          <a:prstGeom prst="rect">
                            <a:avLst/>
                          </a:prstGeom>
                        </pic:spPr>
                      </pic:pic>
                    </a:graphicData>
                  </a:graphic>
                </wp:inline>
              </w:drawing>
            </w:r>
          </w:p>
        </w:tc>
        <w:tc>
          <w:tcPr>
            <w:tcW w:w="3356" w:type="dxa"/>
            <w:vAlign w:val="center"/>
          </w:tcPr>
          <w:p w14:paraId="17FF327A" w14:textId="77777777" w:rsidR="00AB60FA" w:rsidRPr="00D64245" w:rsidRDefault="00AB60FA" w:rsidP="00AB60FA">
            <w:pPr>
              <w:widowControl/>
              <w:spacing w:line="360" w:lineRule="auto"/>
              <w:jc w:val="center"/>
              <w:rPr>
                <w:color w:val="000000" w:themeColor="text1"/>
                <w:sz w:val="24"/>
                <w:szCs w:val="24"/>
              </w:rPr>
            </w:pPr>
            <w:r w:rsidRPr="00D64245">
              <w:rPr>
                <w:noProof/>
                <w:color w:val="000000" w:themeColor="text1"/>
              </w:rPr>
              <w:drawing>
                <wp:inline distT="0" distB="0" distL="0" distR="0" wp14:anchorId="6BA11558" wp14:editId="1DBCD286">
                  <wp:extent cx="1812231" cy="18000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9"/>
                          <a:srcRect l="6399" t="3331" r="6760" b="2428"/>
                          <a:stretch/>
                        </pic:blipFill>
                        <pic:spPr bwMode="auto">
                          <a:xfrm>
                            <a:off x="0" y="0"/>
                            <a:ext cx="1812231"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543" w:type="dxa"/>
            <w:vMerge/>
            <w:vAlign w:val="center"/>
          </w:tcPr>
          <w:p w14:paraId="34403036" w14:textId="77777777" w:rsidR="00AB60FA" w:rsidRPr="00D64245" w:rsidRDefault="00AB60FA" w:rsidP="00AB60FA">
            <w:pPr>
              <w:widowControl/>
              <w:spacing w:line="360" w:lineRule="auto"/>
              <w:jc w:val="center"/>
              <w:rPr>
                <w:noProof/>
                <w:color w:val="000000" w:themeColor="text1"/>
              </w:rPr>
            </w:pPr>
          </w:p>
        </w:tc>
      </w:tr>
      <w:tr w:rsidR="00D64245" w:rsidRPr="00D64245" w14:paraId="24AF1703" w14:textId="77777777" w:rsidTr="00C75600">
        <w:tc>
          <w:tcPr>
            <w:tcW w:w="3407" w:type="dxa"/>
            <w:vAlign w:val="center"/>
          </w:tcPr>
          <w:p w14:paraId="478954D9" w14:textId="77777777" w:rsidR="00AB60FA" w:rsidRPr="00D64245" w:rsidRDefault="00AB60FA" w:rsidP="00AB60FA">
            <w:pPr>
              <w:widowControl/>
              <w:spacing w:line="360" w:lineRule="auto"/>
              <w:jc w:val="center"/>
              <w:rPr>
                <w:noProof/>
                <w:color w:val="000000" w:themeColor="text1"/>
              </w:rPr>
            </w:pPr>
            <w:r w:rsidRPr="00D64245">
              <w:rPr>
                <w:color w:val="000000" w:themeColor="text1"/>
                <w:sz w:val="24"/>
                <w:szCs w:val="24"/>
              </w:rPr>
              <w:t>(i)</w:t>
            </w:r>
          </w:p>
        </w:tc>
        <w:tc>
          <w:tcPr>
            <w:tcW w:w="3356" w:type="dxa"/>
            <w:vAlign w:val="center"/>
          </w:tcPr>
          <w:p w14:paraId="7A88E4C4" w14:textId="77777777" w:rsidR="00AB60FA" w:rsidRPr="00D64245" w:rsidRDefault="00AB60FA" w:rsidP="00AB60FA">
            <w:pPr>
              <w:widowControl/>
              <w:spacing w:line="360" w:lineRule="auto"/>
              <w:jc w:val="center"/>
              <w:rPr>
                <w:noProof/>
                <w:color w:val="000000" w:themeColor="text1"/>
              </w:rPr>
            </w:pPr>
            <w:r w:rsidRPr="00D64245">
              <w:rPr>
                <w:rFonts w:hint="eastAsia"/>
                <w:color w:val="000000" w:themeColor="text1"/>
                <w:sz w:val="24"/>
                <w:szCs w:val="24"/>
              </w:rPr>
              <w:t>(</w:t>
            </w:r>
            <w:r w:rsidRPr="00D64245">
              <w:rPr>
                <w:color w:val="000000" w:themeColor="text1"/>
                <w:sz w:val="24"/>
                <w:szCs w:val="24"/>
              </w:rPr>
              <w:t>ii</w:t>
            </w:r>
            <w:r w:rsidRPr="00D64245">
              <w:rPr>
                <w:rFonts w:hint="eastAsia"/>
                <w:color w:val="000000" w:themeColor="text1"/>
                <w:sz w:val="24"/>
                <w:szCs w:val="24"/>
              </w:rPr>
              <w:t>)</w:t>
            </w:r>
          </w:p>
        </w:tc>
        <w:tc>
          <w:tcPr>
            <w:tcW w:w="1543" w:type="dxa"/>
            <w:vMerge/>
            <w:vAlign w:val="center"/>
          </w:tcPr>
          <w:p w14:paraId="70BD2E88" w14:textId="77777777" w:rsidR="00AB60FA" w:rsidRPr="00D64245" w:rsidRDefault="00AB60FA" w:rsidP="00AB60FA">
            <w:pPr>
              <w:widowControl/>
              <w:spacing w:line="360" w:lineRule="auto"/>
              <w:jc w:val="center"/>
              <w:rPr>
                <w:color w:val="000000" w:themeColor="text1"/>
                <w:sz w:val="24"/>
                <w:szCs w:val="24"/>
              </w:rPr>
            </w:pPr>
          </w:p>
        </w:tc>
      </w:tr>
      <w:tr w:rsidR="00D64245" w:rsidRPr="00D64245" w14:paraId="71827A10" w14:textId="77777777" w:rsidTr="00C75600">
        <w:tc>
          <w:tcPr>
            <w:tcW w:w="6763" w:type="dxa"/>
            <w:gridSpan w:val="2"/>
            <w:vAlign w:val="center"/>
          </w:tcPr>
          <w:p w14:paraId="6C128E73" w14:textId="77777777" w:rsidR="00AB60FA" w:rsidRPr="00D64245" w:rsidRDefault="00AB60FA" w:rsidP="00AB60FA">
            <w:pPr>
              <w:widowControl/>
              <w:spacing w:line="360" w:lineRule="auto"/>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b</w:t>
            </w:r>
            <w:r w:rsidRPr="00D64245">
              <w:rPr>
                <w:rFonts w:hint="eastAsia"/>
                <w:color w:val="000000" w:themeColor="text1"/>
                <w:sz w:val="24"/>
                <w:szCs w:val="24"/>
              </w:rPr>
              <w:t>)</w:t>
            </w:r>
          </w:p>
        </w:tc>
        <w:tc>
          <w:tcPr>
            <w:tcW w:w="1543" w:type="dxa"/>
            <w:vMerge/>
            <w:vAlign w:val="center"/>
          </w:tcPr>
          <w:p w14:paraId="1EEFD31B" w14:textId="77777777" w:rsidR="00AB60FA" w:rsidRPr="00D64245" w:rsidRDefault="00AB60FA" w:rsidP="00AB60FA">
            <w:pPr>
              <w:widowControl/>
              <w:spacing w:line="360" w:lineRule="auto"/>
              <w:jc w:val="center"/>
              <w:rPr>
                <w:color w:val="000000" w:themeColor="text1"/>
                <w:sz w:val="24"/>
                <w:szCs w:val="24"/>
              </w:rPr>
            </w:pPr>
          </w:p>
        </w:tc>
      </w:tr>
    </w:tbl>
    <w:p w14:paraId="3591AE0D" w14:textId="35F2AE73"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522" w:name="_Ref534895160"/>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40</w:t>
      </w:r>
      <w:r w:rsidR="00FA2882" w:rsidRPr="00D64245">
        <w:rPr>
          <w:rFonts w:ascii="Times New Roman" w:eastAsia="黑体" w:hAnsi="Times New Roman" w:cs="Times New Roman"/>
          <w:color w:val="000000" w:themeColor="text1"/>
          <w:kern w:val="0"/>
          <w:sz w:val="24"/>
          <w:szCs w:val="24"/>
          <w:lang w:eastAsia="en-US"/>
        </w:rPr>
        <w:fldChar w:fldCharType="end"/>
      </w:r>
      <w:bookmarkEnd w:id="522"/>
      <w:r w:rsidRPr="00D64245">
        <w:rPr>
          <w:rFonts w:ascii="Times New Roman" w:eastAsia="黑体" w:hAnsi="Times New Roman" w:cs="Times New Roman"/>
          <w:color w:val="000000" w:themeColor="text1"/>
          <w:kern w:val="0"/>
          <w:sz w:val="24"/>
          <w:szCs w:val="24"/>
          <w:lang w:eastAsia="en-US"/>
        </w:rPr>
        <w:t xml:space="preserve">. On-load flux density distribution of (i) 12s10r A1 SSPM and (ii) 12s7r A3 SSPM with </w:t>
      </w:r>
      <w:r w:rsidRPr="00D64245">
        <w:rPr>
          <w:rFonts w:ascii="Times New Roman" w:eastAsia="黑体" w:hAnsi="Times New Roman" w:cs="Times New Roman"/>
          <w:i/>
          <w:color w:val="000000" w:themeColor="text1"/>
          <w:kern w:val="0"/>
          <w:sz w:val="24"/>
          <w:szCs w:val="24"/>
          <w:lang w:eastAsia="en-US"/>
        </w:rPr>
        <w:t>q</w:t>
      </w:r>
      <w:r w:rsidRPr="00D64245">
        <w:rPr>
          <w:rFonts w:ascii="Times New Roman" w:eastAsia="黑体" w:hAnsi="Times New Roman" w:cs="Times New Roman"/>
          <w:color w:val="000000" w:themeColor="text1"/>
          <w:kern w:val="0"/>
          <w:sz w:val="24"/>
          <w:szCs w:val="24"/>
          <w:lang w:eastAsia="en-US"/>
        </w:rPr>
        <w:t xml:space="preserve">-axis currents. (a)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 xml:space="preserve">d </w:t>
      </w:r>
      <w:r w:rsidRPr="00D64245">
        <w:rPr>
          <w:rFonts w:ascii="Times New Roman" w:eastAsia="黑体" w:hAnsi="Times New Roman" w:cs="Times New Roman"/>
          <w:color w:val="000000" w:themeColor="text1"/>
          <w:kern w:val="0"/>
          <w:sz w:val="24"/>
          <w:szCs w:val="24"/>
          <w:lang w:eastAsia="en-US"/>
        </w:rPr>
        <w:t xml:space="preserve">= 0,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 xml:space="preserve">q </w:t>
      </w:r>
      <w:r w:rsidRPr="00D64245">
        <w:rPr>
          <w:rFonts w:ascii="Times New Roman" w:eastAsia="黑体" w:hAnsi="Times New Roman" w:cs="Times New Roman"/>
          <w:color w:val="000000" w:themeColor="text1"/>
          <w:kern w:val="0"/>
          <w:sz w:val="24"/>
          <w:szCs w:val="24"/>
          <w:lang w:eastAsia="en-US"/>
        </w:rPr>
        <w:t xml:space="preserve">= 5A. (b)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 xml:space="preserve">d </w:t>
      </w:r>
      <w:r w:rsidRPr="00D64245">
        <w:rPr>
          <w:rFonts w:ascii="Times New Roman" w:eastAsia="黑体" w:hAnsi="Times New Roman" w:cs="Times New Roman"/>
          <w:color w:val="000000" w:themeColor="text1"/>
          <w:kern w:val="0"/>
          <w:sz w:val="24"/>
          <w:szCs w:val="24"/>
          <w:lang w:eastAsia="en-US"/>
        </w:rPr>
        <w:t xml:space="preserve">= 0, </w:t>
      </w:r>
      <w:r w:rsidRPr="00D64245">
        <w:rPr>
          <w:rFonts w:ascii="Times New Roman" w:eastAsia="黑体" w:hAnsi="Times New Roman" w:cs="Times New Roman"/>
          <w:i/>
          <w:color w:val="000000" w:themeColor="text1"/>
          <w:kern w:val="0"/>
          <w:sz w:val="24"/>
          <w:szCs w:val="24"/>
          <w:lang w:eastAsia="en-US"/>
        </w:rPr>
        <w:t>I</w:t>
      </w:r>
      <w:r w:rsidRPr="00D64245">
        <w:rPr>
          <w:rFonts w:ascii="Times New Roman" w:eastAsia="黑体" w:hAnsi="Times New Roman" w:cs="Times New Roman"/>
          <w:i/>
          <w:color w:val="000000" w:themeColor="text1"/>
          <w:kern w:val="0"/>
          <w:sz w:val="24"/>
          <w:szCs w:val="24"/>
          <w:vertAlign w:val="subscript"/>
          <w:lang w:eastAsia="en-US"/>
        </w:rPr>
        <w:t xml:space="preserve">q </w:t>
      </w:r>
      <w:r w:rsidRPr="00D64245">
        <w:rPr>
          <w:rFonts w:ascii="Times New Roman" w:eastAsia="黑体" w:hAnsi="Times New Roman" w:cs="Times New Roman"/>
          <w:color w:val="000000" w:themeColor="text1"/>
          <w:kern w:val="0"/>
          <w:sz w:val="24"/>
          <w:szCs w:val="24"/>
          <w:lang w:eastAsia="en-US"/>
        </w:rPr>
        <w:t>= 45A.</w:t>
      </w:r>
    </w:p>
    <w:p w14:paraId="30CEF47A" w14:textId="67A65D41" w:rsidR="00AB60FA"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val="en-GB" w:eastAsia="en-US"/>
        </w:rPr>
      </w:pPr>
      <w:r w:rsidRPr="00D64245">
        <w:rPr>
          <w:rFonts w:ascii="Times New Roman" w:eastAsia="宋体" w:hAnsi="Times New Roman" w:cs="Times New Roman" w:hint="eastAsia"/>
          <w:color w:val="000000" w:themeColor="text1"/>
          <w:spacing w:val="-1"/>
          <w:kern w:val="0"/>
          <w:sz w:val="24"/>
          <w:szCs w:val="24"/>
          <w:lang w:val="x-none" w:eastAsia="en-US"/>
        </w:rPr>
        <w:lastRenderedPageBreak/>
        <w:t xml:space="preserve">The </w:t>
      </w:r>
      <w:r w:rsidRPr="00D64245">
        <w:rPr>
          <w:rFonts w:ascii="Times New Roman" w:eastAsia="宋体" w:hAnsi="Times New Roman" w:cs="Times New Roman"/>
          <w:color w:val="000000" w:themeColor="text1"/>
          <w:spacing w:val="-1"/>
          <w:kern w:val="0"/>
          <w:sz w:val="24"/>
          <w:szCs w:val="24"/>
          <w:lang w:val="x-none" w:eastAsia="en-US"/>
        </w:rPr>
        <w:t>inductance waveforms of 12s10r A1 and 12s7r A3 SSPM</w:t>
      </w:r>
      <w:r w:rsidRPr="00D64245">
        <w:rPr>
          <w:rFonts w:ascii="Times New Roman" w:eastAsia="宋体" w:hAnsi="Times New Roman" w:cs="Times New Roman"/>
          <w:color w:val="000000" w:themeColor="text1"/>
          <w:spacing w:val="-1"/>
          <w:kern w:val="0"/>
          <w:sz w:val="24"/>
          <w:szCs w:val="24"/>
          <w:lang w:val="en-GB" w:eastAsia="en-US"/>
        </w:rPr>
        <w:t>s</w:t>
      </w:r>
      <w:r w:rsidRPr="00D64245">
        <w:rPr>
          <w:rFonts w:ascii="Times New Roman" w:eastAsia="宋体" w:hAnsi="Times New Roman" w:cs="Times New Roman"/>
          <w:color w:val="000000" w:themeColor="text1"/>
          <w:spacing w:val="-1"/>
          <w:kern w:val="0"/>
          <w:sz w:val="24"/>
          <w:szCs w:val="24"/>
          <w:lang w:val="x-none" w:eastAsia="en-US"/>
        </w:rPr>
        <w:t xml:space="preserve"> are shown in </w:t>
      </w:r>
      <w:r w:rsidRPr="00D64245">
        <w:rPr>
          <w:rFonts w:ascii="Times New Roman" w:eastAsia="宋体" w:hAnsi="Times New Roman" w:cs="Times New Roman"/>
          <w:color w:val="000000" w:themeColor="text1"/>
          <w:spacing w:val="-1"/>
          <w:kern w:val="0"/>
          <w:sz w:val="24"/>
          <w:szCs w:val="24"/>
          <w:lang w:val="x-none" w:eastAsia="en-US"/>
        </w:rPr>
        <w:fldChar w:fldCharType="begin"/>
      </w:r>
      <w:r w:rsidRPr="00D64245">
        <w:rPr>
          <w:rFonts w:ascii="Times New Roman" w:eastAsia="宋体" w:hAnsi="Times New Roman" w:cs="Times New Roman"/>
          <w:color w:val="000000" w:themeColor="text1"/>
          <w:spacing w:val="-1"/>
          <w:kern w:val="0"/>
          <w:sz w:val="24"/>
          <w:szCs w:val="24"/>
          <w:lang w:val="x-none" w:eastAsia="en-US"/>
        </w:rPr>
        <w:instrText xml:space="preserve"> REF _Ref534943623 \h  \* MERGEFORMAT </w:instrText>
      </w:r>
      <w:r w:rsidRPr="00D64245">
        <w:rPr>
          <w:rFonts w:ascii="Times New Roman" w:eastAsia="宋体" w:hAnsi="Times New Roman" w:cs="Times New Roman"/>
          <w:color w:val="000000" w:themeColor="text1"/>
          <w:spacing w:val="-1"/>
          <w:kern w:val="0"/>
          <w:sz w:val="24"/>
          <w:szCs w:val="24"/>
          <w:lang w:val="x-none" w:eastAsia="en-US"/>
        </w:rPr>
      </w:r>
      <w:r w:rsidRPr="00D64245">
        <w:rPr>
          <w:rFonts w:ascii="Times New Roman" w:eastAsia="宋体" w:hAnsi="Times New Roman" w:cs="Times New Roman"/>
          <w:color w:val="000000" w:themeColor="text1"/>
          <w:spacing w:val="-1"/>
          <w:kern w:val="0"/>
          <w:sz w:val="24"/>
          <w:szCs w:val="24"/>
          <w:lang w:val="x-none" w:eastAsia="en-US"/>
        </w:rPr>
        <w:fldChar w:fldCharType="separate"/>
      </w:r>
      <w:r w:rsidR="00D64245" w:rsidRPr="00D64245">
        <w:rPr>
          <w:rFonts w:ascii="Times New Roman" w:eastAsia="宋体" w:hAnsi="Times New Roman" w:cs="Times New Roman"/>
          <w:color w:val="000000" w:themeColor="text1"/>
          <w:spacing w:val="-1"/>
          <w:kern w:val="0"/>
          <w:sz w:val="24"/>
          <w:szCs w:val="24"/>
          <w:lang w:val="x-none" w:eastAsia="en-US"/>
        </w:rPr>
        <w:t>Fig. 4.41</w:t>
      </w:r>
      <w:r w:rsidRPr="00D64245">
        <w:rPr>
          <w:rFonts w:ascii="Times New Roman" w:eastAsia="宋体" w:hAnsi="Times New Roman" w:cs="Times New Roman"/>
          <w:color w:val="000000" w:themeColor="text1"/>
          <w:spacing w:val="-1"/>
          <w:kern w:val="0"/>
          <w:sz w:val="24"/>
          <w:szCs w:val="24"/>
          <w:lang w:val="x-none" w:eastAsia="en-US"/>
        </w:rPr>
        <w:fldChar w:fldCharType="end"/>
      </w:r>
      <w:r w:rsidRPr="00D64245">
        <w:rPr>
          <w:rFonts w:ascii="Times New Roman" w:eastAsia="宋体" w:hAnsi="Times New Roman" w:cs="Times New Roman"/>
          <w:color w:val="000000" w:themeColor="text1"/>
          <w:spacing w:val="-1"/>
          <w:kern w:val="0"/>
          <w:sz w:val="24"/>
          <w:szCs w:val="24"/>
          <w:lang w:val="x-none" w:eastAsia="en-US"/>
        </w:rPr>
        <w:t xml:space="preserve"> with both 2D FEA prediction</w:t>
      </w:r>
      <w:r w:rsidRPr="00D64245">
        <w:rPr>
          <w:rFonts w:ascii="Times New Roman" w:eastAsia="宋体" w:hAnsi="Times New Roman" w:cs="Times New Roman"/>
          <w:color w:val="000000" w:themeColor="text1"/>
          <w:spacing w:val="-1"/>
          <w:kern w:val="0"/>
          <w:sz w:val="24"/>
          <w:szCs w:val="24"/>
          <w:lang w:val="en-GB" w:eastAsia="en-US"/>
        </w:rPr>
        <w:t>s</w:t>
      </w:r>
      <w:r w:rsidRPr="00D64245">
        <w:rPr>
          <w:rFonts w:ascii="Times New Roman" w:eastAsia="宋体" w:hAnsi="Times New Roman" w:cs="Times New Roman"/>
          <w:color w:val="000000" w:themeColor="text1"/>
          <w:spacing w:val="-1"/>
          <w:kern w:val="0"/>
          <w:sz w:val="24"/>
          <w:szCs w:val="24"/>
          <w:lang w:val="x-none" w:eastAsia="en-US"/>
        </w:rPr>
        <w:t xml:space="preserve"> and test results. The self-inductance waveform is directly </w:t>
      </w:r>
      <w:r w:rsidRPr="00D64245">
        <w:rPr>
          <w:rFonts w:ascii="Times New Roman" w:eastAsia="宋体" w:hAnsi="Times New Roman" w:cs="Times New Roman"/>
          <w:color w:val="000000" w:themeColor="text1"/>
          <w:spacing w:val="-1"/>
          <w:kern w:val="0"/>
          <w:sz w:val="24"/>
          <w:szCs w:val="24"/>
          <w:lang w:val="en-GB" w:eastAsia="en-US"/>
        </w:rPr>
        <w:t>recorded</w:t>
      </w:r>
      <w:r w:rsidRPr="00D64245">
        <w:rPr>
          <w:rFonts w:ascii="Times New Roman" w:eastAsia="宋体" w:hAnsi="Times New Roman" w:cs="Times New Roman"/>
          <w:color w:val="000000" w:themeColor="text1"/>
          <w:spacing w:val="-1"/>
          <w:kern w:val="0"/>
          <w:sz w:val="24"/>
          <w:szCs w:val="24"/>
          <w:lang w:val="x-none" w:eastAsia="en-US"/>
        </w:rPr>
        <w:t xml:space="preserve"> from the LCR meter</w:t>
      </w:r>
      <w:r w:rsidRPr="00D64245">
        <w:rPr>
          <w:rFonts w:ascii="Times New Roman" w:eastAsia="宋体" w:hAnsi="Times New Roman" w:cs="Times New Roman"/>
          <w:color w:val="000000" w:themeColor="text1"/>
          <w:spacing w:val="-1"/>
          <w:kern w:val="0"/>
          <w:sz w:val="24"/>
          <w:szCs w:val="24"/>
          <w:lang w:val="en-GB" w:eastAsia="en-US"/>
        </w:rPr>
        <w:t xml:space="preserve"> reading</w:t>
      </w:r>
      <w:r w:rsidRPr="00D64245">
        <w:rPr>
          <w:rFonts w:ascii="Times New Roman" w:eastAsia="宋体" w:hAnsi="Times New Roman" w:cs="Times New Roman"/>
          <w:color w:val="000000" w:themeColor="text1"/>
          <w:spacing w:val="-1"/>
          <w:kern w:val="0"/>
          <w:sz w:val="24"/>
          <w:szCs w:val="24"/>
          <w:lang w:val="x-none" w:eastAsia="en-US"/>
        </w:rPr>
        <w:t xml:space="preserve"> </w:t>
      </w:r>
      <w:r w:rsidRPr="00D64245">
        <w:rPr>
          <w:rFonts w:ascii="Times New Roman" w:eastAsia="宋体" w:hAnsi="Times New Roman" w:cs="Times New Roman"/>
          <w:color w:val="000000" w:themeColor="text1"/>
          <w:spacing w:val="-1"/>
          <w:kern w:val="0"/>
          <w:sz w:val="24"/>
          <w:szCs w:val="24"/>
          <w:lang w:val="en-GB" w:eastAsia="en-US"/>
        </w:rPr>
        <w:t>with respect to different</w:t>
      </w:r>
      <w:r w:rsidRPr="00D64245">
        <w:rPr>
          <w:rFonts w:ascii="Times New Roman" w:eastAsia="宋体" w:hAnsi="Times New Roman" w:cs="Times New Roman"/>
          <w:color w:val="000000" w:themeColor="text1"/>
          <w:spacing w:val="-1"/>
          <w:kern w:val="0"/>
          <w:sz w:val="24"/>
          <w:szCs w:val="24"/>
          <w:lang w:val="x-none" w:eastAsia="en-US"/>
        </w:rPr>
        <w:t xml:space="preserve"> rotor position</w:t>
      </w:r>
      <w:r w:rsidRPr="00D64245">
        <w:rPr>
          <w:rFonts w:ascii="Times New Roman" w:eastAsia="宋体" w:hAnsi="Times New Roman" w:cs="Times New Roman"/>
          <w:color w:val="000000" w:themeColor="text1"/>
          <w:spacing w:val="-1"/>
          <w:kern w:val="0"/>
          <w:sz w:val="24"/>
          <w:szCs w:val="24"/>
          <w:lang w:val="en-GB" w:eastAsia="en-US"/>
        </w:rPr>
        <w:t xml:space="preserve">s while the mutual inductance is derived from the equation 3.17. It shows that the measured self-inductance waveform is about 16% higher than the 2D FEA calculation. The higher self-inductance value in the measurement is caused the leakage inductance from the end-winding. However, the end-winding leakage inductance is ignored in the 2D FEA calculation. However, the mutual inductance is not influenced by the end-effect and the measured values have good agreement with the FEA calculated results. Comparing the inductance waveforms in the SSPMs with NOW and OW, it shows the </w:t>
      </w:r>
      <w:r w:rsidRPr="00D64245">
        <w:rPr>
          <w:rFonts w:ascii="Times New Roman" w:eastAsia="宋体" w:hAnsi="Times New Roman" w:cs="Times New Roman"/>
          <w:color w:val="000000" w:themeColor="text1"/>
          <w:spacing w:val="-1"/>
          <w:kern w:val="0"/>
          <w:sz w:val="24"/>
          <w:szCs w:val="24"/>
          <w:lang w:val="x-none" w:eastAsia="en-US"/>
        </w:rPr>
        <w:t>12s7r A3 SSPM</w:t>
      </w:r>
      <w:r w:rsidRPr="00D64245">
        <w:rPr>
          <w:rFonts w:ascii="Times New Roman" w:eastAsia="宋体" w:hAnsi="Times New Roman" w:cs="Times New Roman"/>
          <w:color w:val="000000" w:themeColor="text1"/>
          <w:spacing w:val="-1"/>
          <w:kern w:val="0"/>
          <w:sz w:val="24"/>
          <w:szCs w:val="24"/>
          <w:lang w:val="en-GB" w:eastAsia="en-US"/>
        </w:rPr>
        <w:t xml:space="preserve"> has larger inductance variation than the </w:t>
      </w:r>
      <w:r w:rsidRPr="00D64245">
        <w:rPr>
          <w:rFonts w:ascii="Times New Roman" w:eastAsia="宋体" w:hAnsi="Times New Roman" w:cs="Times New Roman"/>
          <w:color w:val="000000" w:themeColor="text1"/>
          <w:spacing w:val="-1"/>
          <w:kern w:val="0"/>
          <w:sz w:val="24"/>
          <w:szCs w:val="24"/>
          <w:lang w:val="x-none" w:eastAsia="en-US"/>
        </w:rPr>
        <w:t>12s</w:t>
      </w:r>
      <w:r w:rsidRPr="00D64245">
        <w:rPr>
          <w:rFonts w:ascii="Times New Roman" w:eastAsia="宋体" w:hAnsi="Times New Roman" w:cs="Times New Roman"/>
          <w:color w:val="000000" w:themeColor="text1"/>
          <w:spacing w:val="-1"/>
          <w:kern w:val="0"/>
          <w:sz w:val="24"/>
          <w:szCs w:val="24"/>
          <w:lang w:val="en-GB" w:eastAsia="en-US"/>
        </w:rPr>
        <w:t>10</w:t>
      </w:r>
      <w:r w:rsidRPr="00D64245">
        <w:rPr>
          <w:rFonts w:ascii="Times New Roman" w:eastAsia="宋体" w:hAnsi="Times New Roman" w:cs="Times New Roman"/>
          <w:color w:val="000000" w:themeColor="text1"/>
          <w:spacing w:val="-1"/>
          <w:kern w:val="0"/>
          <w:sz w:val="24"/>
          <w:szCs w:val="24"/>
          <w:lang w:val="x-none" w:eastAsia="en-US"/>
        </w:rPr>
        <w:t>r A</w:t>
      </w:r>
      <w:r w:rsidRPr="00D64245">
        <w:rPr>
          <w:rFonts w:ascii="Times New Roman" w:eastAsia="宋体" w:hAnsi="Times New Roman" w:cs="Times New Roman"/>
          <w:color w:val="000000" w:themeColor="text1"/>
          <w:spacing w:val="-1"/>
          <w:kern w:val="0"/>
          <w:sz w:val="24"/>
          <w:szCs w:val="24"/>
          <w:lang w:val="en-GB" w:eastAsia="en-US"/>
        </w:rPr>
        <w:t>1</w:t>
      </w:r>
      <w:r w:rsidRPr="00D64245">
        <w:rPr>
          <w:rFonts w:ascii="Times New Roman" w:eastAsia="宋体" w:hAnsi="Times New Roman" w:cs="Times New Roman"/>
          <w:color w:val="000000" w:themeColor="text1"/>
          <w:spacing w:val="-1"/>
          <w:kern w:val="0"/>
          <w:sz w:val="24"/>
          <w:szCs w:val="24"/>
          <w:lang w:val="x-none" w:eastAsia="en-US"/>
        </w:rPr>
        <w:t xml:space="preserve"> SSPM</w:t>
      </w:r>
      <w:r w:rsidRPr="00D64245">
        <w:rPr>
          <w:rFonts w:ascii="Times New Roman" w:eastAsia="宋体" w:hAnsi="Times New Roman" w:cs="Times New Roman"/>
          <w:color w:val="000000" w:themeColor="text1"/>
          <w:spacing w:val="-1"/>
          <w:kern w:val="0"/>
          <w:sz w:val="24"/>
          <w:szCs w:val="24"/>
          <w:lang w:val="en-GB" w:eastAsia="en-US"/>
        </w:rPr>
        <w:t xml:space="preserve"> owing to the higher flux linkage in the phase winding which is discussed in section 4.3.3. </w:t>
      </w:r>
    </w:p>
    <w:p w14:paraId="0E85B84D" w14:textId="77777777" w:rsidR="00AB60FA" w:rsidRPr="00D64245" w:rsidRDefault="00AB60FA" w:rsidP="00AB60FA">
      <w:pPr>
        <w:widowControl/>
        <w:spacing w:after="160" w:line="360" w:lineRule="auto"/>
        <w:jc w:val="center"/>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noProof/>
          <w:color w:val="000000" w:themeColor="text1"/>
          <w:kern w:val="0"/>
          <w:sz w:val="24"/>
          <w:szCs w:val="24"/>
        </w:rPr>
        <w:drawing>
          <wp:inline distT="0" distB="0" distL="0" distR="0" wp14:anchorId="6FE51467" wp14:editId="424C9653">
            <wp:extent cx="4800000" cy="2880000"/>
            <wp:effectExtent l="0" t="0" r="63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3AFC1C7E" w14:textId="77777777" w:rsidR="00AB60FA" w:rsidRPr="00D64245" w:rsidRDefault="00AB60FA" w:rsidP="00AB60FA">
      <w:pPr>
        <w:widowControl/>
        <w:spacing w:line="360" w:lineRule="auto"/>
        <w:ind w:firstLineChars="236" w:firstLine="566"/>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color w:val="000000" w:themeColor="text1"/>
          <w:kern w:val="0"/>
          <w:sz w:val="24"/>
          <w:szCs w:val="24"/>
          <w:lang w:eastAsia="en-US"/>
        </w:rPr>
        <w:t>(a)</w:t>
      </w:r>
    </w:p>
    <w:p w14:paraId="74DDE24A" w14:textId="77777777" w:rsidR="00AB60FA" w:rsidRPr="00D64245" w:rsidRDefault="00AB60FA" w:rsidP="00AB60FA">
      <w:pPr>
        <w:keepNext/>
        <w:widowControl/>
        <w:spacing w:after="160" w:line="360" w:lineRule="auto"/>
        <w:jc w:val="center"/>
        <w:rPr>
          <w:rFonts w:ascii="Calibri" w:eastAsia="宋体" w:hAnsi="Calibri" w:cs="Times New Roman"/>
          <w:color w:val="000000" w:themeColor="text1"/>
          <w:kern w:val="0"/>
          <w:sz w:val="22"/>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0F2FBF01" wp14:editId="35BF3C77">
            <wp:extent cx="4800000" cy="2880000"/>
            <wp:effectExtent l="0" t="0" r="63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7F3F2CE3" w14:textId="77777777" w:rsidR="00AB60FA" w:rsidRPr="00D64245" w:rsidRDefault="00AB60FA" w:rsidP="00AB60FA">
      <w:pPr>
        <w:widowControl/>
        <w:spacing w:line="360" w:lineRule="auto"/>
        <w:ind w:firstLineChars="236" w:firstLine="566"/>
        <w:jc w:val="center"/>
        <w:rPr>
          <w:rFonts w:ascii="Times New Roman" w:eastAsia="黑体" w:hAnsi="Times New Roman" w:cs="Times New Roman"/>
          <w:color w:val="000000" w:themeColor="text1"/>
          <w:kern w:val="0"/>
          <w:sz w:val="24"/>
          <w:szCs w:val="24"/>
          <w:lang w:eastAsia="en-US"/>
        </w:rPr>
      </w:pPr>
      <w:r w:rsidRPr="00D64245">
        <w:rPr>
          <w:rFonts w:ascii="Times New Roman" w:eastAsia="黑体" w:hAnsi="Times New Roman" w:cs="Times New Roman"/>
          <w:color w:val="000000" w:themeColor="text1"/>
          <w:kern w:val="0"/>
          <w:sz w:val="24"/>
          <w:szCs w:val="24"/>
          <w:lang w:eastAsia="en-US"/>
        </w:rPr>
        <w:t>(b)</w:t>
      </w:r>
    </w:p>
    <w:p w14:paraId="35A9F1FB" w14:textId="0876428E" w:rsidR="00AB60FA" w:rsidRPr="00D64245" w:rsidRDefault="00AB60FA" w:rsidP="00AB60FA">
      <w:pPr>
        <w:widowControl/>
        <w:spacing w:line="360" w:lineRule="auto"/>
        <w:rPr>
          <w:rFonts w:ascii="Times New Roman" w:eastAsia="黑体" w:hAnsi="Times New Roman" w:cs="Times New Roman"/>
          <w:color w:val="000000" w:themeColor="text1"/>
          <w:kern w:val="0"/>
          <w:sz w:val="24"/>
          <w:szCs w:val="24"/>
          <w:lang w:eastAsia="en-US"/>
        </w:rPr>
      </w:pPr>
      <w:bookmarkStart w:id="523" w:name="_Ref534943623"/>
      <w:r w:rsidRPr="00D64245">
        <w:rPr>
          <w:rFonts w:ascii="Times New Roman" w:eastAsia="黑体" w:hAnsi="Times New Roman" w:cs="Times New Roman"/>
          <w:color w:val="000000" w:themeColor="text1"/>
          <w:kern w:val="0"/>
          <w:sz w:val="24"/>
          <w:szCs w:val="24"/>
          <w:lang w:eastAsia="en-US"/>
        </w:rPr>
        <w:t xml:space="preserve">Fig. </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STYLEREF 1 \s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w:t>
      </w:r>
      <w:r w:rsidR="00FA2882" w:rsidRPr="00D64245">
        <w:rPr>
          <w:rFonts w:ascii="Times New Roman" w:eastAsia="黑体" w:hAnsi="Times New Roman" w:cs="Times New Roman"/>
          <w:color w:val="000000" w:themeColor="text1"/>
          <w:kern w:val="0"/>
          <w:sz w:val="24"/>
          <w:szCs w:val="24"/>
          <w:lang w:eastAsia="en-US"/>
        </w:rPr>
        <w:fldChar w:fldCharType="end"/>
      </w:r>
      <w:r w:rsidR="00FA2882" w:rsidRPr="00D64245">
        <w:rPr>
          <w:rFonts w:ascii="Times New Roman" w:eastAsia="黑体" w:hAnsi="Times New Roman" w:cs="Times New Roman"/>
          <w:color w:val="000000" w:themeColor="text1"/>
          <w:kern w:val="0"/>
          <w:sz w:val="24"/>
          <w:szCs w:val="24"/>
          <w:lang w:eastAsia="en-US"/>
        </w:rPr>
        <w:t>.</w:t>
      </w:r>
      <w:r w:rsidR="00FA2882" w:rsidRPr="00D64245">
        <w:rPr>
          <w:rFonts w:ascii="Times New Roman" w:eastAsia="黑体" w:hAnsi="Times New Roman" w:cs="Times New Roman"/>
          <w:color w:val="000000" w:themeColor="text1"/>
          <w:kern w:val="0"/>
          <w:sz w:val="24"/>
          <w:szCs w:val="24"/>
          <w:lang w:eastAsia="en-US"/>
        </w:rPr>
        <w:fldChar w:fldCharType="begin"/>
      </w:r>
      <w:r w:rsidR="00FA2882" w:rsidRPr="00D64245">
        <w:rPr>
          <w:rFonts w:ascii="Times New Roman" w:eastAsia="黑体" w:hAnsi="Times New Roman" w:cs="Times New Roman"/>
          <w:color w:val="000000" w:themeColor="text1"/>
          <w:kern w:val="0"/>
          <w:sz w:val="24"/>
          <w:szCs w:val="24"/>
          <w:lang w:eastAsia="en-US"/>
        </w:rPr>
        <w:instrText xml:space="preserve"> SEQ Fig. \* ARABIC \s 1 </w:instrText>
      </w:r>
      <w:r w:rsidR="00FA2882" w:rsidRPr="00D64245">
        <w:rPr>
          <w:rFonts w:ascii="Times New Roman" w:eastAsia="黑体" w:hAnsi="Times New Roman" w:cs="Times New Roman"/>
          <w:color w:val="000000" w:themeColor="text1"/>
          <w:kern w:val="0"/>
          <w:sz w:val="24"/>
          <w:szCs w:val="24"/>
          <w:lang w:eastAsia="en-US"/>
        </w:rPr>
        <w:fldChar w:fldCharType="separate"/>
      </w:r>
      <w:r w:rsidR="00D64245">
        <w:rPr>
          <w:rFonts w:ascii="Times New Roman" w:eastAsia="黑体" w:hAnsi="Times New Roman" w:cs="Times New Roman"/>
          <w:noProof/>
          <w:color w:val="000000" w:themeColor="text1"/>
          <w:kern w:val="0"/>
          <w:sz w:val="24"/>
          <w:szCs w:val="24"/>
          <w:lang w:eastAsia="en-US"/>
        </w:rPr>
        <w:t>41</w:t>
      </w:r>
      <w:r w:rsidR="00FA2882" w:rsidRPr="00D64245">
        <w:rPr>
          <w:rFonts w:ascii="Times New Roman" w:eastAsia="黑体" w:hAnsi="Times New Roman" w:cs="Times New Roman"/>
          <w:color w:val="000000" w:themeColor="text1"/>
          <w:kern w:val="0"/>
          <w:sz w:val="24"/>
          <w:szCs w:val="24"/>
          <w:lang w:eastAsia="en-US"/>
        </w:rPr>
        <w:fldChar w:fldCharType="end"/>
      </w:r>
      <w:bookmarkEnd w:id="523"/>
      <w:r w:rsidRPr="00D64245">
        <w:rPr>
          <w:rFonts w:ascii="Times New Roman" w:eastAsia="黑体" w:hAnsi="Times New Roman" w:cs="Times New Roman"/>
          <w:color w:val="000000" w:themeColor="text1"/>
          <w:kern w:val="0"/>
          <w:sz w:val="24"/>
          <w:szCs w:val="24"/>
          <w:lang w:eastAsia="en-US"/>
        </w:rPr>
        <w:t>. FEA predicted and measured inductance waveforms of for (a) 12s10r A1 SSPM and (b) 12s7r A3 SSPM.</w:t>
      </w:r>
    </w:p>
    <w:p w14:paraId="637C1F6F" w14:textId="77777777" w:rsidR="00AB60FA" w:rsidRPr="00D64245" w:rsidRDefault="00AB60FA" w:rsidP="00AB60FA">
      <w:pPr>
        <w:keepNext/>
        <w:keepLines/>
        <w:widowControl/>
        <w:spacing w:before="120" w:after="60" w:line="360" w:lineRule="auto"/>
        <w:ind w:left="288" w:hanging="288"/>
        <w:jc w:val="left"/>
        <w:outlineLvl w:val="1"/>
        <w:rPr>
          <w:rFonts w:ascii="Times New Roman" w:eastAsia="宋体" w:hAnsi="Times New Roman" w:cs="Times New Roman"/>
          <w:b/>
          <w:iCs/>
          <w:noProof/>
          <w:color w:val="000000" w:themeColor="text1"/>
          <w:kern w:val="0"/>
          <w:sz w:val="24"/>
          <w:szCs w:val="24"/>
          <w:lang w:eastAsia="en-US"/>
        </w:rPr>
      </w:pPr>
      <w:bookmarkStart w:id="524" w:name="_Toc8731270"/>
      <w:bookmarkStart w:id="525" w:name="OLE_LINK213"/>
      <w:r w:rsidRPr="00D64245">
        <w:rPr>
          <w:rFonts w:ascii="Times New Roman" w:eastAsia="宋体" w:hAnsi="Times New Roman" w:cs="Times New Roman"/>
          <w:b/>
          <w:iCs/>
          <w:noProof/>
          <w:color w:val="000000" w:themeColor="text1"/>
          <w:kern w:val="0"/>
          <w:sz w:val="24"/>
          <w:szCs w:val="24"/>
          <w:lang w:eastAsia="en-US"/>
        </w:rPr>
        <w:t>4.6</w:t>
      </w:r>
      <w:r w:rsidRPr="00D64245">
        <w:rPr>
          <w:rFonts w:ascii="Times New Roman" w:eastAsia="宋体" w:hAnsi="Times New Roman" w:cs="Times New Roman"/>
          <w:b/>
          <w:iCs/>
          <w:noProof/>
          <w:color w:val="000000" w:themeColor="text1"/>
          <w:kern w:val="0"/>
          <w:sz w:val="24"/>
          <w:szCs w:val="24"/>
          <w:lang w:eastAsia="en-US"/>
        </w:rPr>
        <w:tab/>
        <w:t>Conclusion</w:t>
      </w:r>
      <w:bookmarkEnd w:id="524"/>
    </w:p>
    <w:p w14:paraId="2BCED917" w14:textId="77777777" w:rsidR="00204EC8" w:rsidRPr="00D64245" w:rsidRDefault="00AB60FA" w:rsidP="00AB60FA">
      <w:pPr>
        <w:widowControl/>
        <w:tabs>
          <w:tab w:val="left" w:pos="288"/>
        </w:tabs>
        <w:spacing w:after="120" w:line="360" w:lineRule="auto"/>
        <w:ind w:firstLine="288"/>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lang w:eastAsia="x-none"/>
        </w:rPr>
        <w:t xml:space="preserve">Overlapping armature winding design is proposed and analyzed in the 12-stator SSPMs. The change of fundamental winding factors for non- and overlapping windings with feasible rotor pole numbers are investigated and their influence on the average torque is revealed. Comparing with the 12s10r-A1 SSPM, the 12s7r-A3 SSPM has improved torque density and low torque ripple. However, the unbalanced magnetic force exists in the 12s7r-A3 SSPM due to asymmetric on-load flux line distribution. Besides, 12s7r-A3 SSPM has more iron and PM losses than the 12s10r-A1 SSPM which is due to severe magnetic saturation. </w:t>
      </w:r>
    </w:p>
    <w:bookmarkEnd w:id="525"/>
    <w:p w14:paraId="396B132F" w14:textId="77777777" w:rsidR="00204EC8" w:rsidRPr="00D64245" w:rsidRDefault="00204EC8">
      <w:pPr>
        <w:widowControl/>
        <w:jc w:val="left"/>
        <w:rPr>
          <w:rFonts w:ascii="Times New Roman" w:eastAsia="宋体" w:hAnsi="Times New Roman" w:cs="Times New Roman"/>
          <w:color w:val="000000" w:themeColor="text1"/>
          <w:spacing w:val="-1"/>
          <w:kern w:val="0"/>
          <w:sz w:val="24"/>
          <w:szCs w:val="24"/>
          <w:lang w:eastAsia="x-none"/>
        </w:rPr>
      </w:pPr>
      <w:r w:rsidRPr="00D64245">
        <w:rPr>
          <w:rFonts w:ascii="Times New Roman" w:eastAsia="宋体" w:hAnsi="Times New Roman" w:cs="Times New Roman"/>
          <w:color w:val="000000" w:themeColor="text1"/>
          <w:spacing w:val="-1"/>
          <w:kern w:val="0"/>
          <w:sz w:val="24"/>
          <w:szCs w:val="24"/>
          <w:lang w:eastAsia="x-none"/>
        </w:rPr>
        <w:br w:type="page"/>
      </w:r>
    </w:p>
    <w:p w14:paraId="5BCBC505" w14:textId="77777777" w:rsidR="00204EC8" w:rsidRPr="00D64245" w:rsidRDefault="00204EC8" w:rsidP="002A4293">
      <w:pPr>
        <w:pStyle w:val="Heading1"/>
        <w:widowControl/>
        <w:numPr>
          <w:ilvl w:val="0"/>
          <w:numId w:val="14"/>
        </w:numPr>
        <w:spacing w:before="480" w:after="480" w:line="360" w:lineRule="auto"/>
        <w:ind w:left="0" w:firstLine="0"/>
        <w:jc w:val="center"/>
        <w:rPr>
          <w:rFonts w:ascii="Times New Roman" w:hAnsi="Times New Roman" w:cs="Times New Roman"/>
          <w:bCs w:val="0"/>
          <w:color w:val="000000" w:themeColor="text1"/>
        </w:rPr>
      </w:pPr>
      <w:bookmarkStart w:id="526" w:name="_Toc8731271"/>
      <w:r w:rsidRPr="00D64245">
        <w:rPr>
          <w:rFonts w:ascii="Times New Roman" w:hAnsi="Times New Roman" w:cs="Times New Roman"/>
          <w:bCs w:val="0"/>
          <w:color w:val="000000" w:themeColor="text1"/>
        </w:rPr>
        <w:lastRenderedPageBreak/>
        <w:t>Hybrid Excited Stator Slot PM Machines with Overlapping Windings</w:t>
      </w:r>
      <w:bookmarkEnd w:id="526"/>
    </w:p>
    <w:p w14:paraId="33522D94" w14:textId="1DE1117B" w:rsidR="00204EC8" w:rsidRPr="00D64245" w:rsidRDefault="00204EC8" w:rsidP="00204EC8">
      <w:pPr>
        <w:spacing w:after="200" w:line="360" w:lineRule="auto"/>
        <w:ind w:firstLine="238"/>
        <w:rPr>
          <w:rFonts w:ascii="Times New Roman" w:eastAsia="宋体" w:hAnsi="Times New Roman" w:cs="Times New Roman"/>
          <w:color w:val="000000" w:themeColor="text1"/>
          <w:kern w:val="0"/>
          <w:sz w:val="24"/>
          <w:szCs w:val="24"/>
          <w:lang w:eastAsia="ar-SA"/>
        </w:rPr>
      </w:pPr>
      <w:bookmarkStart w:id="527" w:name="OLE_LINK410"/>
      <w:bookmarkStart w:id="528" w:name="OLE_LINK411"/>
      <w:r w:rsidRPr="00D64245">
        <w:rPr>
          <w:rFonts w:ascii="Times New Roman" w:eastAsia="宋体" w:hAnsi="Times New Roman" w:cs="Times New Roman"/>
          <w:color w:val="000000" w:themeColor="text1"/>
          <w:kern w:val="0"/>
          <w:sz w:val="24"/>
          <w:szCs w:val="24"/>
          <w:lang w:eastAsia="ar-SA"/>
        </w:rPr>
        <w:t>In this chapter, the overlapping winding (OW), i.e. the coil pitches of field and armature windings equal 3</w:t>
      </w:r>
      <w:r w:rsidR="00C75600" w:rsidRPr="00D64245">
        <w:rPr>
          <w:rFonts w:ascii="Times New Roman" w:eastAsia="宋体" w:hAnsi="Times New Roman" w:cs="Times New Roman"/>
          <w:color w:val="000000" w:themeColor="text1"/>
          <w:kern w:val="0"/>
          <w:sz w:val="24"/>
          <w:szCs w:val="24"/>
          <w:lang w:eastAsia="ar-SA"/>
        </w:rPr>
        <w:t xml:space="preserve"> stator</w:t>
      </w:r>
      <w:r w:rsidRPr="00D64245">
        <w:rPr>
          <w:rFonts w:ascii="Times New Roman" w:eastAsia="宋体" w:hAnsi="Times New Roman" w:cs="Times New Roman"/>
          <w:color w:val="000000" w:themeColor="text1"/>
          <w:kern w:val="0"/>
          <w:sz w:val="24"/>
          <w:szCs w:val="24"/>
          <w:lang w:eastAsia="ar-SA"/>
        </w:rPr>
        <w:t xml:space="preserve"> slot pitches (F3A3), is proposed and applied to the 12-slot/17-rotor pole (12s17r) hybrid excited stator slot permanent magnet machines (HESSPMs) in order to enhance the torque density. The influence of stator/rotor pole number combinations on the HESSPMs with both non-overlapping winding (NOW) and OW is analyzed. The 12s17r HESSPMs with NOW and OW are selected from the candidates in 12-slot machines for high average torque and low torque ripple under the same copper loss. Their electromagnetic performance is comparatively studied. By adopting OW, it shows that the proposed 12s17r-F3A3 HESSPM improves the fundamental value of the phase back-EMF and the torque density by 125% and 100.2% compared with the 12s17r-F1A1.</w:t>
      </w:r>
      <w:bookmarkEnd w:id="527"/>
      <w:bookmarkEnd w:id="528"/>
    </w:p>
    <w:p w14:paraId="72AB5BA8" w14:textId="77777777" w:rsidR="00204EC8" w:rsidRPr="00D64245" w:rsidRDefault="00204EC8" w:rsidP="00204EC8">
      <w:pPr>
        <w:keepNext/>
        <w:keepLines/>
        <w:spacing w:before="260" w:after="260" w:line="360" w:lineRule="auto"/>
        <w:outlineLvl w:val="1"/>
        <w:rPr>
          <w:rFonts w:ascii="Times New Roman" w:eastAsiaTheme="majorEastAsia" w:hAnsi="Times New Roman" w:cs="Times New Roman"/>
          <w:b/>
          <w:bCs/>
          <w:color w:val="000000" w:themeColor="text1"/>
          <w:sz w:val="24"/>
          <w:szCs w:val="28"/>
        </w:rPr>
      </w:pPr>
      <w:bookmarkStart w:id="529" w:name="_Toc8731272"/>
      <w:r w:rsidRPr="00D64245">
        <w:rPr>
          <w:rFonts w:ascii="Times New Roman" w:eastAsiaTheme="majorEastAsia" w:hAnsi="Times New Roman" w:cs="Times New Roman"/>
          <w:b/>
          <w:bCs/>
          <w:color w:val="000000" w:themeColor="text1"/>
          <w:sz w:val="24"/>
          <w:szCs w:val="28"/>
        </w:rPr>
        <w:t>5.1</w:t>
      </w:r>
      <w:r w:rsidRPr="00D64245">
        <w:rPr>
          <w:rFonts w:ascii="Times New Roman" w:eastAsiaTheme="majorEastAsia" w:hAnsi="Times New Roman" w:cs="Times New Roman"/>
          <w:b/>
          <w:bCs/>
          <w:color w:val="000000" w:themeColor="text1"/>
          <w:sz w:val="24"/>
          <w:szCs w:val="28"/>
        </w:rPr>
        <w:tab/>
        <w:t>Introduction</w:t>
      </w:r>
      <w:bookmarkEnd w:id="529"/>
    </w:p>
    <w:p w14:paraId="32E83484" w14:textId="1FB4945B" w:rsidR="00204EC8" w:rsidRPr="00D64245" w:rsidRDefault="00204EC8" w:rsidP="00204EC8">
      <w:pPr>
        <w:spacing w:after="200"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lang w:eastAsia="ar-SA"/>
        </w:rPr>
        <w:t>As a candidate in electrically excited (EE) machines, the variable flux reluctance machine (VFRM) [LIU14a] [LIU14b] [RAM16] [HUA17</w:t>
      </w:r>
      <w:r w:rsidR="0051024D" w:rsidRPr="00D64245">
        <w:rPr>
          <w:rFonts w:ascii="Times New Roman" w:eastAsia="宋体" w:hAnsi="Times New Roman" w:cs="Times New Roman"/>
          <w:color w:val="000000" w:themeColor="text1"/>
          <w:kern w:val="0"/>
          <w:sz w:val="24"/>
          <w:szCs w:val="24"/>
          <w:lang w:eastAsia="ar-SA"/>
        </w:rPr>
        <w:t>b</w:t>
      </w:r>
      <w:r w:rsidRPr="00D64245">
        <w:rPr>
          <w:rFonts w:ascii="Times New Roman" w:eastAsia="宋体" w:hAnsi="Times New Roman" w:cs="Times New Roman"/>
          <w:color w:val="000000" w:themeColor="text1"/>
          <w:kern w:val="0"/>
          <w:sz w:val="24"/>
          <w:szCs w:val="24"/>
          <w:lang w:eastAsia="ar-SA"/>
        </w:rPr>
        <w:t>], which is able to regulate the flux level via field and armature windings, presents attractive characteristics including wide constant power speed range and good overall efficiency. Consequently, VFRMs are suitable for variable speed applications such as electrical vehicle (EV) [LIU14</w:t>
      </w:r>
      <w:r w:rsidR="0051024D" w:rsidRPr="00D64245">
        <w:rPr>
          <w:rFonts w:ascii="Times New Roman" w:eastAsia="宋体" w:hAnsi="Times New Roman" w:cs="Times New Roman"/>
          <w:color w:val="000000" w:themeColor="text1"/>
          <w:kern w:val="0"/>
          <w:sz w:val="24"/>
          <w:szCs w:val="24"/>
          <w:lang w:eastAsia="ar-SA"/>
        </w:rPr>
        <w:t>a</w:t>
      </w:r>
      <w:r w:rsidRPr="00D64245">
        <w:rPr>
          <w:rFonts w:ascii="Times New Roman" w:eastAsia="宋体" w:hAnsi="Times New Roman" w:cs="Times New Roman"/>
          <w:color w:val="000000" w:themeColor="text1"/>
          <w:kern w:val="0"/>
          <w:sz w:val="24"/>
          <w:szCs w:val="24"/>
          <w:lang w:eastAsia="ar-SA"/>
        </w:rPr>
        <w:t>] [RAM16]. However, magnetic saturation introduced by DC coils on the stator side is one of the reasons which degrades the overall performance of the VFRM. One of the possible solutions to reduce the magnetic saturation in the VFRM is to place the permanent magnets (PMs) in the stator slot openings, which results in the machine topology of hybrid excited stator slot permanent magnet machine (HESSPM) [AFI15] [SUL11] [MAE16] [ZHU16a]. Since the polarities of slot PMs are opposite against the D</w:t>
      </w:r>
      <w:r w:rsidRPr="00D64245">
        <w:rPr>
          <w:rFonts w:ascii="Times New Roman" w:eastAsia="宋体" w:hAnsi="Times New Roman" w:cs="Times New Roman"/>
          <w:color w:val="000000" w:themeColor="text1"/>
          <w:kern w:val="0"/>
          <w:sz w:val="24"/>
          <w:szCs w:val="24"/>
        </w:rPr>
        <w:t>C flux, the PM assistance effect in the HESSPM not only shows the alleviation of the magnetic saturation but also the enhancement in torque density.</w:t>
      </w:r>
    </w:p>
    <w:p w14:paraId="113388CB" w14:textId="244A1107" w:rsidR="00204EC8" w:rsidRPr="00D64245" w:rsidRDefault="00204EC8" w:rsidP="00204EC8">
      <w:pPr>
        <w:widowControl/>
        <w:tabs>
          <w:tab w:val="left" w:pos="288"/>
        </w:tabs>
        <w:spacing w:after="120" w:line="360" w:lineRule="auto"/>
        <w:ind w:firstLine="28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lastRenderedPageBreak/>
        <w:t xml:space="preserve">With both DC field winding and PMs allocated on the stator sides, the HESSPM falls into the category of stator-PM machines which inherits the advantages of robust rotor structure and easy thermal management from the stator side. Besides, the flux regulation capability of EE machines is well maintained since the PMs are connected in parallel with DC excitation. In the previous literature, HESSPMs have been studied with machine topologies, design optimization </w:t>
      </w:r>
      <w:r w:rsidRPr="00D64245">
        <w:rPr>
          <w:rFonts w:ascii="Times New Roman" w:eastAsia="宋体" w:hAnsi="Times New Roman" w:cs="Times New Roman"/>
          <w:color w:val="000000" w:themeColor="text1"/>
          <w:kern w:val="0"/>
          <w:sz w:val="24"/>
          <w:szCs w:val="24"/>
          <w:lang w:eastAsia="ar-SA"/>
        </w:rPr>
        <w:t>[AFI15] [MAE16]</w:t>
      </w:r>
      <w:r w:rsidRPr="00D64245">
        <w:rPr>
          <w:rFonts w:ascii="Times New Roman" w:eastAsia="宋体" w:hAnsi="Times New Roman" w:cs="Times New Roman"/>
          <w:color w:val="000000" w:themeColor="text1"/>
          <w:kern w:val="0"/>
          <w:sz w:val="24"/>
          <w:szCs w:val="24"/>
        </w:rPr>
        <w:t xml:space="preserve"> and the influence of stator/rotor pole number combinations</w:t>
      </w:r>
      <w:r w:rsidRPr="00D64245">
        <w:rPr>
          <w:rFonts w:ascii="Times New Roman" w:eastAsia="宋体" w:hAnsi="Times New Roman" w:cs="Times New Roman"/>
          <w:color w:val="000000" w:themeColor="text1"/>
          <w:kern w:val="0"/>
          <w:sz w:val="24"/>
          <w:szCs w:val="24"/>
          <w:lang w:eastAsia="ar-SA"/>
        </w:rPr>
        <w:t xml:space="preserve"> [ZHU16a]</w:t>
      </w:r>
      <w:r w:rsidRPr="00D64245">
        <w:rPr>
          <w:rFonts w:ascii="Times New Roman" w:eastAsia="宋体" w:hAnsi="Times New Roman" w:cs="Times New Roman"/>
          <w:color w:val="000000" w:themeColor="text1"/>
          <w:kern w:val="0"/>
          <w:sz w:val="24"/>
          <w:szCs w:val="24"/>
        </w:rPr>
        <w:t xml:space="preserve">, etc. Similar to conventional stator-PM machines, the majority studies on HESSPMs adopt non-overlapping winding (NOW) </w:t>
      </w:r>
      <w:r w:rsidRPr="00D64245">
        <w:rPr>
          <w:rFonts w:ascii="Times New Roman" w:eastAsia="宋体" w:hAnsi="Times New Roman" w:cs="Times New Roman"/>
          <w:color w:val="000000" w:themeColor="text1"/>
          <w:kern w:val="0"/>
          <w:sz w:val="24"/>
          <w:szCs w:val="24"/>
          <w:lang w:eastAsia="ar-SA"/>
        </w:rPr>
        <w:t>[ZHU16a] [SUL11] [MAE16]</w:t>
      </w:r>
      <w:r w:rsidRPr="00D64245">
        <w:rPr>
          <w:rFonts w:ascii="Times New Roman" w:eastAsia="宋体" w:hAnsi="Times New Roman" w:cs="Times New Roman"/>
          <w:color w:val="000000" w:themeColor="text1"/>
          <w:kern w:val="0"/>
          <w:sz w:val="24"/>
          <w:szCs w:val="24"/>
        </w:rPr>
        <w:t xml:space="preserve"> in order to reduce the end-winding length and increase the slot filling factor. However, the employment of NOW for some stator/rotor number combinations, especially for stator pole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s</w:t>
      </w:r>
      <w:r w:rsidRPr="00D64245">
        <w:rPr>
          <w:rFonts w:ascii="Times New Roman" w:eastAsia="宋体" w:hAnsi="Times New Roman" w:cs="Times New Roman"/>
          <w:color w:val="000000" w:themeColor="text1"/>
          <w:kern w:val="0"/>
          <w:sz w:val="24"/>
          <w:szCs w:val="24"/>
        </w:rPr>
        <w:t xml:space="preserve">, differs largely from the rotor pole number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causes low coil pitch factors, which confines the torque capability and reduces overall efficiency of the machines. Therefore, overlapping winding (OW) layout </w:t>
      </w:r>
      <w:r w:rsidRPr="00D64245">
        <w:rPr>
          <w:rFonts w:ascii="Times New Roman" w:eastAsia="宋体" w:hAnsi="Times New Roman" w:cs="Times New Roman"/>
          <w:color w:val="000000" w:themeColor="text1"/>
          <w:kern w:val="0"/>
          <w:sz w:val="24"/>
          <w:szCs w:val="24"/>
          <w:lang w:eastAsia="ar-SA"/>
        </w:rPr>
        <w:t xml:space="preserve">[ZHO14] [DU16] </w:t>
      </w:r>
      <w:r w:rsidRPr="00D64245">
        <w:rPr>
          <w:rFonts w:ascii="Times New Roman" w:eastAsia="宋体" w:hAnsi="Times New Roman" w:cs="Times New Roman" w:hint="eastAsia"/>
          <w:color w:val="000000" w:themeColor="text1"/>
          <w:kern w:val="0"/>
          <w:sz w:val="24"/>
          <w:szCs w:val="24"/>
          <w:lang w:eastAsia="ar-SA"/>
        </w:rPr>
        <w:t>[</w:t>
      </w:r>
      <w:r w:rsidRPr="00D64245">
        <w:rPr>
          <w:rFonts w:ascii="Times New Roman" w:eastAsia="宋体" w:hAnsi="Times New Roman" w:cs="Times New Roman"/>
          <w:color w:val="000000" w:themeColor="text1"/>
          <w:kern w:val="0"/>
          <w:sz w:val="24"/>
          <w:szCs w:val="24"/>
          <w:lang w:eastAsia="ar-SA"/>
        </w:rPr>
        <w:t>LI16</w:t>
      </w:r>
      <w:r w:rsidRPr="00D64245">
        <w:rPr>
          <w:rFonts w:ascii="Times New Roman" w:eastAsia="宋体" w:hAnsi="Times New Roman" w:cs="Times New Roman" w:hint="eastAsia"/>
          <w:color w:val="000000" w:themeColor="text1"/>
          <w:kern w:val="0"/>
          <w:sz w:val="24"/>
          <w:szCs w:val="24"/>
          <w:lang w:eastAsia="ar-SA"/>
        </w:rPr>
        <w:t>]</w:t>
      </w:r>
      <w:r w:rsidRPr="00D64245">
        <w:rPr>
          <w:rFonts w:ascii="Times New Roman" w:eastAsia="宋体" w:hAnsi="Times New Roman" w:cs="Times New Roman"/>
          <w:color w:val="000000" w:themeColor="text1"/>
          <w:kern w:val="0"/>
          <w:sz w:val="24"/>
          <w:szCs w:val="24"/>
          <w:lang w:eastAsia="ar-SA"/>
        </w:rPr>
        <w:t xml:space="preserve"> [SHA17] </w:t>
      </w:r>
      <w:r w:rsidRPr="00D64245">
        <w:rPr>
          <w:rFonts w:ascii="Times New Roman" w:eastAsia="宋体" w:hAnsi="Times New Roman" w:cs="Times New Roman"/>
          <w:color w:val="000000" w:themeColor="text1"/>
          <w:kern w:val="0"/>
          <w:sz w:val="24"/>
          <w:szCs w:val="24"/>
        </w:rPr>
        <w:t xml:space="preserve">for stator–PM machines are proposed in order to improve torque/power density. In this chapter, the performance of 12-slot HESSPMs with NOW and OW is comparatively investigated with different rotor pole numbers. </w:t>
      </w:r>
    </w:p>
    <w:p w14:paraId="01138940" w14:textId="693E3605" w:rsidR="00771FA0" w:rsidRPr="00D64245" w:rsidRDefault="00204EC8" w:rsidP="00204EC8">
      <w:pPr>
        <w:widowControl/>
        <w:tabs>
          <w:tab w:val="left" w:pos="288"/>
        </w:tabs>
        <w:spacing w:after="120" w:line="360" w:lineRule="auto"/>
        <w:ind w:firstLine="28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This chapter is organized as follows. </w:t>
      </w:r>
      <w:r w:rsidR="009836DD" w:rsidRPr="00D64245">
        <w:rPr>
          <w:rFonts w:ascii="Times New Roman" w:eastAsia="宋体" w:hAnsi="Times New Roman" w:cs="Times New Roman"/>
          <w:color w:val="000000" w:themeColor="text1"/>
          <w:kern w:val="0"/>
          <w:sz w:val="24"/>
          <w:szCs w:val="24"/>
        </w:rPr>
        <w:t xml:space="preserve">The basic operational principle for the HESSPM is explained in section 5.2. </w:t>
      </w:r>
      <w:r w:rsidRPr="00D64245">
        <w:rPr>
          <w:rFonts w:ascii="Times New Roman" w:eastAsia="宋体" w:hAnsi="Times New Roman" w:cs="Times New Roman"/>
          <w:color w:val="000000" w:themeColor="text1"/>
          <w:kern w:val="0"/>
          <w:sz w:val="24"/>
          <w:szCs w:val="24"/>
        </w:rPr>
        <w:t>In section 5.</w:t>
      </w:r>
      <w:r w:rsidR="009836DD" w:rsidRPr="00D64245">
        <w:rPr>
          <w:rFonts w:ascii="Times New Roman" w:eastAsia="宋体" w:hAnsi="Times New Roman" w:cs="Times New Roman"/>
          <w:color w:val="000000" w:themeColor="text1"/>
          <w:kern w:val="0"/>
          <w:sz w:val="24"/>
          <w:szCs w:val="24"/>
        </w:rPr>
        <w:t>3</w:t>
      </w:r>
      <w:r w:rsidRPr="00D64245">
        <w:rPr>
          <w:rFonts w:ascii="Times New Roman" w:eastAsia="宋体" w:hAnsi="Times New Roman" w:cs="Times New Roman"/>
          <w:color w:val="000000" w:themeColor="text1"/>
          <w:kern w:val="0"/>
          <w:sz w:val="24"/>
          <w:szCs w:val="24"/>
        </w:rPr>
        <w:t>, the general rule in selecting rotor pole numbers in the 12s HESSPMs is reviewed as well as the NOW and OW with feasible rotor pole numbers. In section 5.</w:t>
      </w:r>
      <w:r w:rsidR="009836DD" w:rsidRPr="00D64245">
        <w:rPr>
          <w:rFonts w:ascii="Times New Roman" w:eastAsia="宋体" w:hAnsi="Times New Roman" w:cs="Times New Roman"/>
          <w:color w:val="000000" w:themeColor="text1"/>
          <w:kern w:val="0"/>
          <w:sz w:val="24"/>
          <w:szCs w:val="24"/>
        </w:rPr>
        <w:t>4</w:t>
      </w:r>
      <w:r w:rsidRPr="00D64245">
        <w:rPr>
          <w:rFonts w:ascii="Times New Roman" w:eastAsia="宋体" w:hAnsi="Times New Roman" w:cs="Times New Roman"/>
          <w:color w:val="000000" w:themeColor="text1"/>
          <w:kern w:val="0"/>
          <w:sz w:val="24"/>
          <w:szCs w:val="24"/>
        </w:rPr>
        <w:t xml:space="preserve">, the detailed electromagnetic performance between the 12s17r-F1A1 and 12s17r-F3A3 HESSPMs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_Ref525937530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1</w:t>
      </w:r>
      <w:r w:rsidRPr="00D64245">
        <w:rPr>
          <w:rFonts w:ascii="Times New Roman" w:eastAsia="宋体" w:hAnsi="Times New Roman" w:cs="Times New Roman"/>
          <w:color w:val="000000" w:themeColor="text1"/>
          <w:kern w:val="0"/>
          <w:sz w:val="24"/>
          <w:szCs w:val="24"/>
        </w:rPr>
        <w:fldChar w:fldCharType="end"/>
      </w:r>
      <w:r w:rsidR="00771FA0" w:rsidRPr="00D64245">
        <w:rPr>
          <w:rFonts w:ascii="Times New Roman" w:eastAsia="宋体" w:hAnsi="Times New Roman" w:cs="Times New Roman"/>
          <w:color w:val="000000" w:themeColor="text1"/>
          <w:kern w:val="0"/>
          <w:sz w:val="24"/>
          <w:szCs w:val="24"/>
        </w:rPr>
        <w:t xml:space="preserve"> (a) and (c)</w:t>
      </w:r>
      <w:r w:rsidRPr="00D64245">
        <w:rPr>
          <w:rFonts w:ascii="Times New Roman" w:eastAsia="宋体" w:hAnsi="Times New Roman" w:cs="Times New Roman"/>
          <w:color w:val="000000" w:themeColor="text1"/>
          <w:kern w:val="0"/>
          <w:sz w:val="24"/>
          <w:szCs w:val="24"/>
        </w:rPr>
        <w:t xml:space="preserve"> is compared by 2D finite element analysis (FEA). The experimental validation is carried out on two prototype machines in section 5.</w:t>
      </w:r>
      <w:r w:rsidR="009836DD" w:rsidRPr="00D64245">
        <w:rPr>
          <w:rFonts w:ascii="Times New Roman" w:eastAsia="宋体" w:hAnsi="Times New Roman" w:cs="Times New Roman"/>
          <w:color w:val="000000" w:themeColor="text1"/>
          <w:kern w:val="0"/>
          <w:sz w:val="24"/>
          <w:szCs w:val="24"/>
        </w:rPr>
        <w:t>5</w:t>
      </w:r>
      <w:r w:rsidRPr="00D64245">
        <w:rPr>
          <w:rFonts w:ascii="Times New Roman" w:eastAsia="宋体" w:hAnsi="Times New Roman" w:cs="Times New Roman"/>
          <w:color w:val="000000" w:themeColor="text1"/>
          <w:kern w:val="0"/>
          <w:sz w:val="24"/>
          <w:szCs w:val="24"/>
        </w:rPr>
        <w:t xml:space="preserve">. </w:t>
      </w:r>
      <w:r w:rsidR="0090596C" w:rsidRPr="00D64245">
        <w:rPr>
          <w:rFonts w:ascii="Times New Roman" w:eastAsia="宋体" w:hAnsi="Times New Roman" w:cs="Times New Roman"/>
          <w:color w:val="000000" w:themeColor="text1"/>
          <w:kern w:val="0"/>
          <w:sz w:val="24"/>
          <w:szCs w:val="24"/>
        </w:rPr>
        <w:t>Open-winding topology is employed in HESSPMs with both NOW and OW to further increase the torque density in section 5.</w:t>
      </w:r>
      <w:r w:rsidR="009836DD" w:rsidRPr="00D64245">
        <w:rPr>
          <w:rFonts w:ascii="Times New Roman" w:eastAsia="宋体" w:hAnsi="Times New Roman" w:cs="Times New Roman"/>
          <w:color w:val="000000" w:themeColor="text1"/>
          <w:kern w:val="0"/>
          <w:sz w:val="24"/>
          <w:szCs w:val="24"/>
        </w:rPr>
        <w:t>6</w:t>
      </w:r>
      <w:r w:rsidR="0090596C"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The general conclusion is given in section 5.</w:t>
      </w:r>
      <w:r w:rsidR="009836DD" w:rsidRPr="00D64245">
        <w:rPr>
          <w:rFonts w:ascii="Times New Roman" w:eastAsia="宋体" w:hAnsi="Times New Roman" w:cs="Times New Roman"/>
          <w:color w:val="000000" w:themeColor="text1"/>
          <w:kern w:val="0"/>
          <w:sz w:val="24"/>
          <w:szCs w:val="24"/>
        </w:rPr>
        <w:t>7</w:t>
      </w:r>
      <w:r w:rsidRPr="00D64245">
        <w:rPr>
          <w:rFonts w:ascii="Times New Roman" w:eastAsia="宋体" w:hAnsi="Times New Roman" w:cs="Times New Roman"/>
          <w:color w:val="000000" w:themeColor="text1"/>
          <w:kern w:val="0"/>
          <w:sz w:val="24"/>
          <w:szCs w:val="24"/>
        </w:rPr>
        <w:t>.</w:t>
      </w:r>
    </w:p>
    <w:p w14:paraId="62A8653A" w14:textId="77777777" w:rsidR="00771FA0" w:rsidRPr="00D64245" w:rsidRDefault="00771FA0">
      <w:pPr>
        <w:widowControl/>
        <w:jc w:val="lef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br w:type="page"/>
      </w:r>
    </w:p>
    <w:p w14:paraId="34F20019" w14:textId="77777777" w:rsidR="00771FA0" w:rsidRPr="00D64245" w:rsidRDefault="00771FA0" w:rsidP="00771FA0">
      <w:pPr>
        <w:keepNext/>
        <w:keepLines/>
        <w:spacing w:before="260" w:after="260" w:line="360" w:lineRule="auto"/>
        <w:outlineLvl w:val="1"/>
        <w:rPr>
          <w:rFonts w:ascii="Times New Roman" w:eastAsiaTheme="majorEastAsia" w:hAnsi="Times New Roman" w:cs="Times New Roman"/>
          <w:b/>
          <w:bCs/>
          <w:color w:val="000000" w:themeColor="text1"/>
          <w:sz w:val="24"/>
          <w:szCs w:val="28"/>
        </w:rPr>
      </w:pPr>
      <w:bookmarkStart w:id="530" w:name="_Toc8731273"/>
      <w:r w:rsidRPr="00D64245">
        <w:rPr>
          <w:rFonts w:ascii="Times New Roman" w:eastAsiaTheme="majorEastAsia" w:hAnsi="Times New Roman" w:cs="Times New Roman"/>
          <w:b/>
          <w:bCs/>
          <w:color w:val="000000" w:themeColor="text1"/>
          <w:sz w:val="24"/>
          <w:szCs w:val="28"/>
        </w:rPr>
        <w:lastRenderedPageBreak/>
        <w:t>5.2</w:t>
      </w:r>
      <w:r w:rsidRPr="00D64245">
        <w:rPr>
          <w:rFonts w:ascii="Times New Roman" w:eastAsiaTheme="majorEastAsia" w:hAnsi="Times New Roman" w:cs="Times New Roman"/>
          <w:b/>
          <w:bCs/>
          <w:color w:val="000000" w:themeColor="text1"/>
          <w:sz w:val="24"/>
          <w:szCs w:val="28"/>
        </w:rPr>
        <w:tab/>
      </w:r>
      <w:r w:rsidRPr="00D64245">
        <w:rPr>
          <w:rFonts w:ascii="Times New Roman" w:eastAsiaTheme="majorEastAsia" w:hAnsi="Times New Roman" w:cs="Times New Roman" w:hint="cs"/>
          <w:b/>
          <w:bCs/>
          <w:color w:val="000000" w:themeColor="text1"/>
          <w:sz w:val="24"/>
          <w:szCs w:val="28"/>
        </w:rPr>
        <w:t xml:space="preserve">Operation </w:t>
      </w:r>
      <w:r w:rsidRPr="00D64245">
        <w:rPr>
          <w:rFonts w:ascii="Times New Roman" w:eastAsiaTheme="majorEastAsia" w:hAnsi="Times New Roman" w:cs="Times New Roman"/>
          <w:b/>
          <w:bCs/>
          <w:color w:val="000000" w:themeColor="text1"/>
          <w:sz w:val="24"/>
          <w:szCs w:val="28"/>
        </w:rPr>
        <w:t>Principle of HESSPM</w:t>
      </w:r>
      <w:bookmarkEnd w:id="530"/>
    </w:p>
    <w:p w14:paraId="0C6F551F" w14:textId="73CB3600" w:rsidR="00204EC8" w:rsidRPr="00D64245" w:rsidRDefault="00A12F00" w:rsidP="00204EC8">
      <w:pPr>
        <w:widowControl/>
        <w:tabs>
          <w:tab w:val="left" w:pos="288"/>
        </w:tabs>
        <w:spacing w:after="120" w:line="360" w:lineRule="auto"/>
        <w:ind w:firstLine="28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 xml:space="preserve">The non-overlapping </w:t>
      </w:r>
      <w:r w:rsidRPr="00D64245">
        <w:rPr>
          <w:rFonts w:ascii="Times New Roman" w:eastAsia="宋体" w:hAnsi="Times New Roman" w:cs="Times New Roman"/>
          <w:color w:val="000000" w:themeColor="text1"/>
          <w:kern w:val="0"/>
          <w:sz w:val="24"/>
          <w:szCs w:val="24"/>
        </w:rPr>
        <w:t xml:space="preserve">winding (NOW), sometimes designated as ‘tooth coil’, has </w:t>
      </w:r>
      <w:r w:rsidR="001832AB" w:rsidRPr="00D64245">
        <w:rPr>
          <w:rFonts w:ascii="Times New Roman" w:eastAsia="宋体" w:hAnsi="Times New Roman" w:cs="Times New Roman"/>
          <w:color w:val="000000" w:themeColor="text1"/>
          <w:kern w:val="0"/>
          <w:sz w:val="24"/>
          <w:szCs w:val="24"/>
        </w:rPr>
        <w:t xml:space="preserve">a </w:t>
      </w:r>
      <w:r w:rsidRPr="00D64245">
        <w:rPr>
          <w:rFonts w:ascii="Times New Roman" w:eastAsia="宋体" w:hAnsi="Times New Roman" w:cs="Times New Roman"/>
          <w:color w:val="000000" w:themeColor="text1"/>
          <w:kern w:val="0"/>
          <w:sz w:val="24"/>
          <w:szCs w:val="24"/>
        </w:rPr>
        <w:t>coil span of 1 stator-slot pitch</w:t>
      </w:r>
      <w:r w:rsidR="001832AB" w:rsidRPr="00D64245">
        <w:rPr>
          <w:rFonts w:ascii="Times New Roman" w:eastAsia="宋体" w:hAnsi="Times New Roman" w:cs="Times New Roman"/>
          <w:color w:val="000000" w:themeColor="text1"/>
          <w:kern w:val="0"/>
          <w:sz w:val="24"/>
          <w:szCs w:val="24"/>
        </w:rPr>
        <w:t xml:space="preserve"> as</w:t>
      </w:r>
      <w:r w:rsidRPr="00D64245">
        <w:rPr>
          <w:rFonts w:ascii="Times New Roman" w:eastAsia="宋体" w:hAnsi="Times New Roman" w:cs="Times New Roman"/>
          <w:color w:val="000000" w:themeColor="text1"/>
          <w:kern w:val="0"/>
          <w:sz w:val="24"/>
          <w:szCs w:val="24"/>
        </w:rPr>
        <w:t xml:space="preserve"> shown </w:t>
      </w:r>
      <w:r w:rsidR="001832AB" w:rsidRPr="00D64245">
        <w:rPr>
          <w:rFonts w:ascii="Times New Roman" w:eastAsia="宋体" w:hAnsi="Times New Roman" w:cs="Times New Roman"/>
          <w:color w:val="000000" w:themeColor="text1"/>
          <w:kern w:val="0"/>
          <w:sz w:val="24"/>
          <w:szCs w:val="24"/>
        </w:rPr>
        <w:t xml:space="preserve">as </w:t>
      </w:r>
      <w:r w:rsidRPr="00D64245">
        <w:rPr>
          <w:rFonts w:ascii="Times New Roman" w:eastAsia="宋体" w:hAnsi="Times New Roman" w:cs="Times New Roman"/>
          <w:color w:val="000000" w:themeColor="text1"/>
          <w:kern w:val="0"/>
          <w:sz w:val="24"/>
          <w:szCs w:val="24"/>
        </w:rPr>
        <w:t xml:space="preserve">HESSPM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_Ref525937530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1</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(a). The abbreviation of HESSPM with NOW is F1A1, which means both field coil pitch and armature coil pitch are 1 stator-slot</w:t>
      </w:r>
      <w:r w:rsidR="001832AB" w:rsidRPr="00D64245">
        <w:rPr>
          <w:rFonts w:ascii="Times New Roman" w:eastAsia="宋体" w:hAnsi="Times New Roman" w:cs="Times New Roman"/>
          <w:color w:val="000000" w:themeColor="text1"/>
          <w:kern w:val="0"/>
          <w:sz w:val="24"/>
          <w:szCs w:val="24"/>
        </w:rPr>
        <w:t xml:space="preserve"> pitch</w:t>
      </w:r>
      <w:r w:rsidRPr="00D64245">
        <w:rPr>
          <w:rFonts w:ascii="Times New Roman" w:eastAsia="宋体" w:hAnsi="Times New Roman" w:cs="Times New Roman"/>
          <w:color w:val="000000" w:themeColor="text1"/>
          <w:kern w:val="0"/>
          <w:sz w:val="24"/>
          <w:szCs w:val="24"/>
        </w:rPr>
        <w:t xml:space="preserve">. The overlapping windings (OWs), which have the coil span longer than 1 stator-slot pitch, are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_Ref525937530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1</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(b) and (c). In this chapter, the investigation only focuses on the OW layout where the field and armature coil pitches are equal, </w:t>
      </w:r>
      <w:r w:rsidR="001832AB" w:rsidRPr="00D64245">
        <w:rPr>
          <w:rFonts w:ascii="Times New Roman" w:eastAsia="宋体" w:hAnsi="Times New Roman" w:cs="Times New Roman"/>
          <w:color w:val="000000" w:themeColor="text1"/>
          <w:kern w:val="0"/>
          <w:sz w:val="24"/>
          <w:szCs w:val="24"/>
        </w:rPr>
        <w:t>i.e.</w:t>
      </w:r>
      <w:r w:rsidRPr="00D64245">
        <w:rPr>
          <w:rFonts w:ascii="Times New Roman" w:eastAsia="宋体" w:hAnsi="Times New Roman" w:cs="Times New Roman"/>
          <w:color w:val="000000" w:themeColor="text1"/>
          <w:kern w:val="0"/>
          <w:sz w:val="24"/>
          <w:szCs w:val="24"/>
        </w:rPr>
        <w:t xml:space="preserve"> F3A3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_Ref525937530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1</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(c). However, the polarities of DC coils in the HESSPM are exactly the same </w:t>
      </w:r>
      <w:r w:rsidR="001832AB" w:rsidRPr="00D64245">
        <w:rPr>
          <w:rFonts w:ascii="Times New Roman" w:eastAsia="宋体" w:hAnsi="Times New Roman" w:cs="Times New Roman"/>
          <w:color w:val="000000" w:themeColor="text1"/>
          <w:kern w:val="0"/>
          <w:sz w:val="24"/>
          <w:szCs w:val="24"/>
        </w:rPr>
        <w:t xml:space="preserve">for </w:t>
      </w:r>
      <w:r w:rsidRPr="00D64245">
        <w:rPr>
          <w:rFonts w:ascii="Times New Roman" w:eastAsia="宋体" w:hAnsi="Times New Roman" w:cs="Times New Roman"/>
          <w:color w:val="000000" w:themeColor="text1"/>
          <w:kern w:val="0"/>
          <w:sz w:val="24"/>
          <w:szCs w:val="24"/>
        </w:rPr>
        <w:t xml:space="preserve">F1A1, F1A3 and F3A3, as well as the polarities of slot PMs. Hence, the operation principle of HESSPM can be explained by using the simplified model in the flux path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_Ref8065696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heme="majorEastAsia" w:hAnsi="Times New Roman" w:cs="Times New Roman"/>
          <w:bCs/>
          <w:color w:val="000000" w:themeColor="text1"/>
          <w:sz w:val="24"/>
          <w:szCs w:val="28"/>
        </w:rPr>
        <w:t xml:space="preserve">Fig. </w:t>
      </w:r>
      <w:r w:rsidR="00D64245">
        <w:rPr>
          <w:rFonts w:ascii="Times New Roman" w:eastAsiaTheme="majorEastAsia" w:hAnsi="Times New Roman" w:cs="Times New Roman"/>
          <w:bCs/>
          <w:noProof/>
          <w:color w:val="000000" w:themeColor="text1"/>
          <w:sz w:val="24"/>
          <w:szCs w:val="28"/>
        </w:rPr>
        <w:t>5</w:t>
      </w:r>
      <w:r w:rsidR="00D64245" w:rsidRPr="00D64245">
        <w:rPr>
          <w:rFonts w:ascii="Times New Roman" w:eastAsiaTheme="majorEastAsia" w:hAnsi="Times New Roman" w:cs="Times New Roman"/>
          <w:bCs/>
          <w:color w:val="000000" w:themeColor="text1"/>
          <w:sz w:val="24"/>
          <w:szCs w:val="28"/>
        </w:rPr>
        <w:t>.</w:t>
      </w:r>
      <w:r w:rsidR="00D64245">
        <w:rPr>
          <w:rFonts w:ascii="Times New Roman" w:eastAsiaTheme="majorEastAsia" w:hAnsi="Times New Roman" w:cs="Times New Roman"/>
          <w:bCs/>
          <w:noProof/>
          <w:color w:val="000000" w:themeColor="text1"/>
          <w:sz w:val="24"/>
          <w:szCs w:val="28"/>
        </w:rPr>
        <w:t>2</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which is independent of winding layouts. It shows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_Ref8065696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heme="majorEastAsia" w:hAnsi="Times New Roman" w:cs="Times New Roman"/>
          <w:bCs/>
          <w:color w:val="000000" w:themeColor="text1"/>
          <w:sz w:val="24"/>
          <w:szCs w:val="28"/>
        </w:rPr>
        <w:t xml:space="preserve">Fig. </w:t>
      </w:r>
      <w:r w:rsidR="00D64245">
        <w:rPr>
          <w:rFonts w:ascii="Times New Roman" w:eastAsiaTheme="majorEastAsia" w:hAnsi="Times New Roman" w:cs="Times New Roman"/>
          <w:bCs/>
          <w:noProof/>
          <w:color w:val="000000" w:themeColor="text1"/>
          <w:sz w:val="24"/>
          <w:szCs w:val="28"/>
        </w:rPr>
        <w:t>5</w:t>
      </w:r>
      <w:r w:rsidR="00D64245" w:rsidRPr="00D64245">
        <w:rPr>
          <w:rFonts w:ascii="Times New Roman" w:eastAsiaTheme="majorEastAsia" w:hAnsi="Times New Roman" w:cs="Times New Roman"/>
          <w:bCs/>
          <w:color w:val="000000" w:themeColor="text1"/>
          <w:sz w:val="24"/>
          <w:szCs w:val="28"/>
        </w:rPr>
        <w:t>.</w:t>
      </w:r>
      <w:r w:rsidR="00D64245">
        <w:rPr>
          <w:rFonts w:ascii="Times New Roman" w:eastAsiaTheme="majorEastAsia" w:hAnsi="Times New Roman" w:cs="Times New Roman"/>
          <w:bCs/>
          <w:noProof/>
          <w:color w:val="000000" w:themeColor="text1"/>
          <w:sz w:val="24"/>
          <w:szCs w:val="28"/>
        </w:rPr>
        <w:t>2</w:t>
      </w:r>
      <w:r w:rsidRPr="00D64245">
        <w:rPr>
          <w:rFonts w:ascii="Times New Roman" w:eastAsia="宋体" w:hAnsi="Times New Roman" w:cs="Times New Roman"/>
          <w:color w:val="000000" w:themeColor="text1"/>
          <w:kern w:val="0"/>
          <w:sz w:val="24"/>
          <w:szCs w:val="24"/>
        </w:rPr>
        <w:fldChar w:fldCharType="end"/>
      </w:r>
      <w:r w:rsidR="00E44363"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 xml:space="preserve">(a) that the majority of PM flux is short-circuited on the stator core on open-circuit. However, only small portion of PM flux leakage links to the rotor side. </w:t>
      </w:r>
      <w:r w:rsidR="00E44363" w:rsidRPr="00D64245">
        <w:rPr>
          <w:rFonts w:ascii="Times New Roman" w:eastAsia="宋体" w:hAnsi="Times New Roman" w:cs="Times New Roman"/>
          <w:color w:val="000000" w:themeColor="text1"/>
          <w:kern w:val="0"/>
          <w:sz w:val="24"/>
          <w:szCs w:val="24"/>
        </w:rPr>
        <w:t>Hence</w:t>
      </w:r>
      <w:r w:rsidRPr="00D64245">
        <w:rPr>
          <w:rFonts w:ascii="Times New Roman" w:eastAsia="宋体" w:hAnsi="Times New Roman" w:cs="Times New Roman"/>
          <w:color w:val="000000" w:themeColor="text1"/>
          <w:kern w:val="0"/>
          <w:sz w:val="24"/>
          <w:szCs w:val="24"/>
        </w:rPr>
        <w:t>, the</w:t>
      </w:r>
      <w:r w:rsidR="00E44363" w:rsidRPr="00D64245">
        <w:rPr>
          <w:rFonts w:ascii="Times New Roman" w:eastAsia="宋体" w:hAnsi="Times New Roman" w:cs="Times New Roman"/>
          <w:color w:val="000000" w:themeColor="text1"/>
          <w:kern w:val="0"/>
          <w:sz w:val="24"/>
          <w:szCs w:val="24"/>
        </w:rPr>
        <w:t xml:space="preserve"> magnitude</w:t>
      </w:r>
      <w:r w:rsidR="001832AB" w:rsidRPr="00D64245">
        <w:rPr>
          <w:rFonts w:ascii="Times New Roman" w:eastAsia="宋体" w:hAnsi="Times New Roman" w:cs="Times New Roman"/>
          <w:color w:val="000000" w:themeColor="text1"/>
          <w:kern w:val="0"/>
          <w:sz w:val="24"/>
          <w:szCs w:val="24"/>
        </w:rPr>
        <w:t>s</w:t>
      </w:r>
      <w:r w:rsidR="00E44363" w:rsidRPr="00D64245">
        <w:rPr>
          <w:rFonts w:ascii="Times New Roman" w:eastAsia="宋体" w:hAnsi="Times New Roman" w:cs="Times New Roman"/>
          <w:color w:val="000000" w:themeColor="text1"/>
          <w:kern w:val="0"/>
          <w:sz w:val="24"/>
          <w:szCs w:val="24"/>
        </w:rPr>
        <w:t xml:space="preserve"> of the open-circuit</w:t>
      </w:r>
      <w:r w:rsidRPr="00D64245">
        <w:rPr>
          <w:rFonts w:ascii="Times New Roman" w:eastAsia="宋体" w:hAnsi="Times New Roman" w:cs="Times New Roman"/>
          <w:color w:val="000000" w:themeColor="text1"/>
          <w:kern w:val="0"/>
          <w:sz w:val="24"/>
          <w:szCs w:val="24"/>
        </w:rPr>
        <w:t xml:space="preserve"> back-EMF and cogging torque </w:t>
      </w:r>
      <w:r w:rsidR="00E44363" w:rsidRPr="00D64245">
        <w:rPr>
          <w:rFonts w:ascii="Times New Roman" w:eastAsia="宋体" w:hAnsi="Times New Roman" w:cs="Times New Roman"/>
          <w:color w:val="000000" w:themeColor="text1"/>
          <w:kern w:val="0"/>
          <w:sz w:val="24"/>
          <w:szCs w:val="24"/>
        </w:rPr>
        <w:t xml:space="preserve">in the HESSPM </w:t>
      </w:r>
      <w:r w:rsidR="001832AB" w:rsidRPr="00D64245">
        <w:rPr>
          <w:rFonts w:ascii="Times New Roman" w:eastAsia="宋体" w:hAnsi="Times New Roman" w:cs="Times New Roman"/>
          <w:color w:val="000000" w:themeColor="text1"/>
          <w:kern w:val="0"/>
          <w:sz w:val="24"/>
          <w:szCs w:val="24"/>
        </w:rPr>
        <w:t xml:space="preserve">are </w:t>
      </w:r>
      <w:r w:rsidR="00E44363" w:rsidRPr="00D64245">
        <w:rPr>
          <w:rFonts w:ascii="Times New Roman" w:eastAsia="宋体" w:hAnsi="Times New Roman" w:cs="Times New Roman"/>
          <w:color w:val="000000" w:themeColor="text1"/>
          <w:kern w:val="0"/>
          <w:sz w:val="24"/>
          <w:szCs w:val="24"/>
        </w:rPr>
        <w:t xml:space="preserve">low </w:t>
      </w:r>
      <w:r w:rsidRPr="00D64245">
        <w:rPr>
          <w:rFonts w:ascii="Times New Roman" w:eastAsia="宋体" w:hAnsi="Times New Roman" w:cs="Times New Roman"/>
          <w:color w:val="000000" w:themeColor="text1"/>
          <w:kern w:val="0"/>
          <w:sz w:val="24"/>
          <w:szCs w:val="24"/>
        </w:rPr>
        <w:t xml:space="preserve">without DC excitation. </w:t>
      </w:r>
      <w:r w:rsidR="00E44363" w:rsidRPr="00D64245">
        <w:rPr>
          <w:rFonts w:ascii="Times New Roman" w:eastAsia="宋体" w:hAnsi="Times New Roman" w:cs="Times New Roman"/>
          <w:color w:val="000000" w:themeColor="text1"/>
          <w:kern w:val="0"/>
          <w:sz w:val="24"/>
          <w:szCs w:val="24"/>
        </w:rPr>
        <w:t xml:space="preserve">The flux generated by field winding is opposite to the PM flux. When the HESSPM is not saturated by DC flux, the DC flux pushes the PM flux into the rotor side and makes electromagnetic energy conversion as shown in </w:t>
      </w:r>
      <w:r w:rsidR="00E44363" w:rsidRPr="00D64245">
        <w:rPr>
          <w:rFonts w:ascii="Times New Roman" w:eastAsia="宋体" w:hAnsi="Times New Roman" w:cs="Times New Roman"/>
          <w:color w:val="000000" w:themeColor="text1"/>
          <w:kern w:val="0"/>
          <w:sz w:val="24"/>
          <w:szCs w:val="24"/>
        </w:rPr>
        <w:fldChar w:fldCharType="begin"/>
      </w:r>
      <w:r w:rsidR="00E44363" w:rsidRPr="00D64245">
        <w:rPr>
          <w:rFonts w:ascii="Times New Roman" w:eastAsia="宋体" w:hAnsi="Times New Roman" w:cs="Times New Roman"/>
          <w:color w:val="000000" w:themeColor="text1"/>
          <w:kern w:val="0"/>
          <w:sz w:val="24"/>
          <w:szCs w:val="24"/>
        </w:rPr>
        <w:instrText xml:space="preserve"> REF _Ref8065696 \h </w:instrText>
      </w:r>
      <w:r w:rsidR="00E44363" w:rsidRPr="00D64245">
        <w:rPr>
          <w:rFonts w:ascii="Times New Roman" w:eastAsia="宋体" w:hAnsi="Times New Roman" w:cs="Times New Roman"/>
          <w:color w:val="000000" w:themeColor="text1"/>
          <w:kern w:val="0"/>
          <w:sz w:val="24"/>
          <w:szCs w:val="24"/>
        </w:rPr>
      </w:r>
      <w:r w:rsidR="00E44363"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heme="majorEastAsia" w:hAnsi="Times New Roman" w:cs="Times New Roman"/>
          <w:bCs/>
          <w:color w:val="000000" w:themeColor="text1"/>
          <w:sz w:val="24"/>
          <w:szCs w:val="28"/>
        </w:rPr>
        <w:t xml:space="preserve">Fig. </w:t>
      </w:r>
      <w:r w:rsidR="00D64245">
        <w:rPr>
          <w:rFonts w:ascii="Times New Roman" w:eastAsiaTheme="majorEastAsia" w:hAnsi="Times New Roman" w:cs="Times New Roman"/>
          <w:bCs/>
          <w:noProof/>
          <w:color w:val="000000" w:themeColor="text1"/>
          <w:sz w:val="24"/>
          <w:szCs w:val="28"/>
        </w:rPr>
        <w:t>5</w:t>
      </w:r>
      <w:r w:rsidR="00D64245" w:rsidRPr="00D64245">
        <w:rPr>
          <w:rFonts w:ascii="Times New Roman" w:eastAsiaTheme="majorEastAsia" w:hAnsi="Times New Roman" w:cs="Times New Roman"/>
          <w:bCs/>
          <w:color w:val="000000" w:themeColor="text1"/>
          <w:sz w:val="24"/>
          <w:szCs w:val="28"/>
        </w:rPr>
        <w:t>.</w:t>
      </w:r>
      <w:r w:rsidR="00D64245">
        <w:rPr>
          <w:rFonts w:ascii="Times New Roman" w:eastAsiaTheme="majorEastAsia" w:hAnsi="Times New Roman" w:cs="Times New Roman"/>
          <w:bCs/>
          <w:noProof/>
          <w:color w:val="000000" w:themeColor="text1"/>
          <w:sz w:val="24"/>
          <w:szCs w:val="28"/>
        </w:rPr>
        <w:t>2</w:t>
      </w:r>
      <w:r w:rsidR="00E44363" w:rsidRPr="00D64245">
        <w:rPr>
          <w:rFonts w:ascii="Times New Roman" w:eastAsia="宋体" w:hAnsi="Times New Roman" w:cs="Times New Roman"/>
          <w:color w:val="000000" w:themeColor="text1"/>
          <w:kern w:val="0"/>
          <w:sz w:val="24"/>
          <w:szCs w:val="24"/>
        </w:rPr>
        <w:fldChar w:fldCharType="end"/>
      </w:r>
      <w:r w:rsidR="00E44363" w:rsidRPr="00D64245">
        <w:rPr>
          <w:rFonts w:ascii="Times New Roman" w:eastAsia="宋体" w:hAnsi="Times New Roman" w:cs="Times New Roman"/>
          <w:color w:val="000000" w:themeColor="text1"/>
          <w:kern w:val="0"/>
          <w:sz w:val="24"/>
          <w:szCs w:val="24"/>
        </w:rPr>
        <w:t xml:space="preserve"> (b). When the HESSPM is well saturated by DC flux, which means the HESSPM is over-excited, all the PM flux is pushed into rotor side and there is no stator short-circuited PM flux as shown in </w:t>
      </w:r>
      <w:r w:rsidR="00E44363" w:rsidRPr="00D64245">
        <w:rPr>
          <w:rFonts w:ascii="Times New Roman" w:eastAsia="宋体" w:hAnsi="Times New Roman" w:cs="Times New Roman"/>
          <w:color w:val="000000" w:themeColor="text1"/>
          <w:kern w:val="0"/>
          <w:sz w:val="24"/>
          <w:szCs w:val="24"/>
        </w:rPr>
        <w:fldChar w:fldCharType="begin"/>
      </w:r>
      <w:r w:rsidR="00E44363" w:rsidRPr="00D64245">
        <w:rPr>
          <w:rFonts w:ascii="Times New Roman" w:eastAsia="宋体" w:hAnsi="Times New Roman" w:cs="Times New Roman"/>
          <w:color w:val="000000" w:themeColor="text1"/>
          <w:kern w:val="0"/>
          <w:sz w:val="24"/>
          <w:szCs w:val="24"/>
        </w:rPr>
        <w:instrText xml:space="preserve"> REF _Ref8065696 \h </w:instrText>
      </w:r>
      <w:r w:rsidR="00E44363" w:rsidRPr="00D64245">
        <w:rPr>
          <w:rFonts w:ascii="Times New Roman" w:eastAsia="宋体" w:hAnsi="Times New Roman" w:cs="Times New Roman"/>
          <w:color w:val="000000" w:themeColor="text1"/>
          <w:kern w:val="0"/>
          <w:sz w:val="24"/>
          <w:szCs w:val="24"/>
        </w:rPr>
      </w:r>
      <w:r w:rsidR="00E44363"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heme="majorEastAsia" w:hAnsi="Times New Roman" w:cs="Times New Roman"/>
          <w:bCs/>
          <w:color w:val="000000" w:themeColor="text1"/>
          <w:sz w:val="24"/>
          <w:szCs w:val="28"/>
        </w:rPr>
        <w:t xml:space="preserve">Fig. </w:t>
      </w:r>
      <w:r w:rsidR="00D64245">
        <w:rPr>
          <w:rFonts w:ascii="Times New Roman" w:eastAsiaTheme="majorEastAsia" w:hAnsi="Times New Roman" w:cs="Times New Roman"/>
          <w:bCs/>
          <w:noProof/>
          <w:color w:val="000000" w:themeColor="text1"/>
          <w:sz w:val="24"/>
          <w:szCs w:val="28"/>
        </w:rPr>
        <w:t>5</w:t>
      </w:r>
      <w:r w:rsidR="00D64245" w:rsidRPr="00D64245">
        <w:rPr>
          <w:rFonts w:ascii="Times New Roman" w:eastAsiaTheme="majorEastAsia" w:hAnsi="Times New Roman" w:cs="Times New Roman"/>
          <w:bCs/>
          <w:color w:val="000000" w:themeColor="text1"/>
          <w:sz w:val="24"/>
          <w:szCs w:val="28"/>
        </w:rPr>
        <w:t>.</w:t>
      </w:r>
      <w:r w:rsidR="00D64245">
        <w:rPr>
          <w:rFonts w:ascii="Times New Roman" w:eastAsiaTheme="majorEastAsia" w:hAnsi="Times New Roman" w:cs="Times New Roman"/>
          <w:bCs/>
          <w:noProof/>
          <w:color w:val="000000" w:themeColor="text1"/>
          <w:sz w:val="24"/>
          <w:szCs w:val="28"/>
        </w:rPr>
        <w:t>2</w:t>
      </w:r>
      <w:r w:rsidR="00E44363" w:rsidRPr="00D64245">
        <w:rPr>
          <w:rFonts w:ascii="Times New Roman" w:eastAsia="宋体" w:hAnsi="Times New Roman" w:cs="Times New Roman"/>
          <w:color w:val="000000" w:themeColor="text1"/>
          <w:kern w:val="0"/>
          <w:sz w:val="24"/>
          <w:szCs w:val="24"/>
        </w:rPr>
        <w:fldChar w:fldCharType="end"/>
      </w:r>
      <w:r w:rsidR="00E44363" w:rsidRPr="00D64245">
        <w:rPr>
          <w:rFonts w:ascii="Times New Roman" w:eastAsia="宋体" w:hAnsi="Times New Roman" w:cs="Times New Roman"/>
          <w:color w:val="000000" w:themeColor="text1"/>
          <w:kern w:val="0"/>
          <w:sz w:val="24"/>
          <w:szCs w:val="24"/>
        </w:rPr>
        <w:t xml:space="preserve"> (c). The magnetic equivalent circuit of the HESSPM is shown in </w:t>
      </w:r>
      <w:r w:rsidR="00E44363" w:rsidRPr="00D64245">
        <w:rPr>
          <w:rFonts w:ascii="Times New Roman" w:eastAsia="宋体" w:hAnsi="Times New Roman" w:cs="Times New Roman"/>
          <w:color w:val="000000" w:themeColor="text1"/>
          <w:kern w:val="0"/>
          <w:sz w:val="24"/>
          <w:szCs w:val="24"/>
        </w:rPr>
        <w:fldChar w:fldCharType="begin"/>
      </w:r>
      <w:r w:rsidR="00E44363" w:rsidRPr="00D64245">
        <w:rPr>
          <w:rFonts w:ascii="Times New Roman" w:eastAsia="宋体" w:hAnsi="Times New Roman" w:cs="Times New Roman"/>
          <w:color w:val="000000" w:themeColor="text1"/>
          <w:kern w:val="0"/>
          <w:sz w:val="24"/>
          <w:szCs w:val="24"/>
        </w:rPr>
        <w:instrText xml:space="preserve"> REF _Ref8066870 \h </w:instrText>
      </w:r>
      <w:r w:rsidR="00E44363" w:rsidRPr="00D64245">
        <w:rPr>
          <w:rFonts w:ascii="Times New Roman" w:eastAsia="宋体" w:hAnsi="Times New Roman" w:cs="Times New Roman"/>
          <w:color w:val="000000" w:themeColor="text1"/>
          <w:kern w:val="0"/>
          <w:sz w:val="24"/>
          <w:szCs w:val="24"/>
        </w:rPr>
      </w:r>
      <w:r w:rsidR="00E44363"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3</w:t>
      </w:r>
      <w:r w:rsidR="00E44363" w:rsidRPr="00D64245">
        <w:rPr>
          <w:rFonts w:ascii="Times New Roman" w:eastAsia="宋体" w:hAnsi="Times New Roman" w:cs="Times New Roman"/>
          <w:color w:val="000000" w:themeColor="text1"/>
          <w:kern w:val="0"/>
          <w:sz w:val="24"/>
          <w:szCs w:val="24"/>
        </w:rPr>
        <w:fldChar w:fldCharType="end"/>
      </w:r>
      <w:r w:rsidR="00E44363" w:rsidRPr="00D64245">
        <w:rPr>
          <w:rFonts w:ascii="Times New Roman" w:eastAsia="宋体" w:hAnsi="Times New Roman" w:cs="Times New Roman"/>
          <w:color w:val="000000" w:themeColor="text1"/>
          <w:kern w:val="0"/>
          <w:sz w:val="24"/>
          <w:szCs w:val="24"/>
        </w:rPr>
        <w:t xml:space="preserve">, where </w:t>
      </w:r>
      <w:r w:rsidR="00E44363" w:rsidRPr="00D64245">
        <w:rPr>
          <w:rFonts w:ascii="Times New Roman" w:eastAsia="宋体" w:hAnsi="Times New Roman" w:cs="Times New Roman"/>
          <w:i/>
          <w:color w:val="000000" w:themeColor="text1"/>
          <w:kern w:val="0"/>
          <w:sz w:val="24"/>
          <w:szCs w:val="24"/>
        </w:rPr>
        <w:t>P</w:t>
      </w:r>
      <w:r w:rsidR="00E44363" w:rsidRPr="00D64245">
        <w:rPr>
          <w:rFonts w:ascii="Times New Roman" w:eastAsia="宋体" w:hAnsi="Times New Roman" w:cs="Times New Roman"/>
          <w:i/>
          <w:color w:val="000000" w:themeColor="text1"/>
          <w:kern w:val="0"/>
          <w:sz w:val="24"/>
          <w:szCs w:val="24"/>
          <w:vertAlign w:val="subscript"/>
        </w:rPr>
        <w:t>s</w:t>
      </w:r>
      <w:r w:rsidR="00E44363" w:rsidRPr="00D64245">
        <w:rPr>
          <w:rFonts w:ascii="Times New Roman" w:eastAsia="宋体" w:hAnsi="Times New Roman" w:cs="Times New Roman"/>
          <w:i/>
          <w:color w:val="000000" w:themeColor="text1"/>
          <w:kern w:val="0"/>
          <w:sz w:val="24"/>
          <w:szCs w:val="24"/>
        </w:rPr>
        <w:t>, P</w:t>
      </w:r>
      <w:r w:rsidR="00E44363" w:rsidRPr="00D64245">
        <w:rPr>
          <w:rFonts w:ascii="Times New Roman" w:eastAsia="宋体" w:hAnsi="Times New Roman" w:cs="Times New Roman"/>
          <w:i/>
          <w:color w:val="000000" w:themeColor="text1"/>
          <w:kern w:val="0"/>
          <w:sz w:val="24"/>
          <w:szCs w:val="24"/>
          <w:vertAlign w:val="subscript"/>
        </w:rPr>
        <w:t>m</w:t>
      </w:r>
      <w:r w:rsidR="00E44363" w:rsidRPr="00D64245">
        <w:rPr>
          <w:rFonts w:ascii="Times New Roman" w:eastAsia="宋体" w:hAnsi="Times New Roman" w:cs="Times New Roman"/>
          <w:i/>
          <w:color w:val="000000" w:themeColor="text1"/>
          <w:kern w:val="0"/>
          <w:sz w:val="24"/>
          <w:szCs w:val="24"/>
        </w:rPr>
        <w:t>,</w:t>
      </w:r>
      <w:r w:rsidR="00E44363" w:rsidRPr="00D64245">
        <w:rPr>
          <w:rFonts w:ascii="Times New Roman" w:eastAsia="宋体" w:hAnsi="Times New Roman" w:cs="Times New Roman"/>
          <w:i/>
          <w:color w:val="000000" w:themeColor="text1"/>
          <w:kern w:val="0"/>
          <w:sz w:val="24"/>
          <w:szCs w:val="24"/>
          <w:vertAlign w:val="subscript"/>
        </w:rPr>
        <w:t xml:space="preserve"> </w:t>
      </w:r>
      <w:r w:rsidR="00E44363" w:rsidRPr="00D64245">
        <w:rPr>
          <w:rFonts w:ascii="Times New Roman" w:eastAsia="宋体" w:hAnsi="Times New Roman" w:cs="Times New Roman"/>
          <w:i/>
          <w:color w:val="000000" w:themeColor="text1"/>
          <w:kern w:val="0"/>
          <w:sz w:val="24"/>
          <w:szCs w:val="24"/>
        </w:rPr>
        <w:t>P</w:t>
      </w:r>
      <w:r w:rsidR="00E44363" w:rsidRPr="00D64245">
        <w:rPr>
          <w:rFonts w:ascii="Times New Roman" w:eastAsia="宋体" w:hAnsi="Times New Roman" w:cs="Times New Roman"/>
          <w:i/>
          <w:color w:val="000000" w:themeColor="text1"/>
          <w:kern w:val="0"/>
          <w:sz w:val="24"/>
          <w:szCs w:val="24"/>
          <w:vertAlign w:val="subscript"/>
        </w:rPr>
        <w:t>g</w:t>
      </w:r>
      <w:r w:rsidR="00E44363" w:rsidRPr="00D64245">
        <w:rPr>
          <w:rFonts w:ascii="Times New Roman" w:eastAsia="宋体" w:hAnsi="Times New Roman" w:cs="Times New Roman"/>
          <w:i/>
          <w:color w:val="000000" w:themeColor="text1"/>
          <w:kern w:val="0"/>
          <w:sz w:val="24"/>
          <w:szCs w:val="24"/>
        </w:rPr>
        <w:t>, P</w:t>
      </w:r>
      <w:r w:rsidR="00E44363" w:rsidRPr="00D64245">
        <w:rPr>
          <w:rFonts w:ascii="Times New Roman" w:eastAsia="宋体" w:hAnsi="Times New Roman" w:cs="Times New Roman"/>
          <w:i/>
          <w:color w:val="000000" w:themeColor="text1"/>
          <w:kern w:val="0"/>
          <w:sz w:val="24"/>
          <w:szCs w:val="24"/>
          <w:vertAlign w:val="subscript"/>
        </w:rPr>
        <w:t>r</w:t>
      </w:r>
      <w:r w:rsidR="00E44363" w:rsidRPr="00D64245">
        <w:rPr>
          <w:rFonts w:ascii="Times New Roman" w:eastAsia="宋体" w:hAnsi="Times New Roman" w:cs="Times New Roman"/>
          <w:i/>
          <w:color w:val="000000" w:themeColor="text1"/>
          <w:kern w:val="0"/>
          <w:sz w:val="24"/>
          <w:szCs w:val="24"/>
        </w:rPr>
        <w:t>,</w:t>
      </w:r>
      <w:r w:rsidR="00E44363" w:rsidRPr="00D64245">
        <w:rPr>
          <w:rFonts w:ascii="Times New Roman" w:eastAsia="宋体" w:hAnsi="Times New Roman" w:cs="Times New Roman"/>
          <w:color w:val="000000" w:themeColor="text1"/>
          <w:kern w:val="0"/>
          <w:sz w:val="24"/>
          <w:szCs w:val="24"/>
        </w:rPr>
        <w:t xml:space="preserve"> </w:t>
      </w:r>
      <w:r w:rsidR="00E44363" w:rsidRPr="00D64245">
        <w:rPr>
          <w:rFonts w:asciiTheme="minorEastAsia" w:hAnsiTheme="minorEastAsia" w:cs="Times New Roman"/>
          <w:i/>
          <w:color w:val="000000" w:themeColor="text1"/>
          <w:kern w:val="0"/>
          <w:sz w:val="24"/>
          <w:szCs w:val="24"/>
        </w:rPr>
        <w:t>φ</w:t>
      </w:r>
      <w:r w:rsidR="00E44363" w:rsidRPr="00D64245">
        <w:rPr>
          <w:rFonts w:ascii="Times New Roman" w:hAnsi="Times New Roman" w:cs="Times New Roman"/>
          <w:i/>
          <w:color w:val="000000" w:themeColor="text1"/>
          <w:kern w:val="0"/>
          <w:sz w:val="24"/>
          <w:szCs w:val="24"/>
          <w:vertAlign w:val="subscript"/>
        </w:rPr>
        <w:t>DC</w:t>
      </w:r>
      <w:r w:rsidR="00E44363" w:rsidRPr="00D64245">
        <w:rPr>
          <w:rFonts w:ascii="Times New Roman" w:hAnsi="Times New Roman" w:cs="Times New Roman"/>
          <w:color w:val="000000" w:themeColor="text1"/>
          <w:kern w:val="0"/>
          <w:sz w:val="24"/>
          <w:szCs w:val="24"/>
        </w:rPr>
        <w:t xml:space="preserve"> and</w:t>
      </w:r>
      <w:r w:rsidR="00E44363" w:rsidRPr="00D64245">
        <w:rPr>
          <w:rFonts w:asciiTheme="minorEastAsia" w:hAnsiTheme="minorEastAsia" w:cs="Times New Roman"/>
          <w:i/>
          <w:color w:val="000000" w:themeColor="text1"/>
          <w:kern w:val="0"/>
          <w:sz w:val="24"/>
          <w:szCs w:val="24"/>
        </w:rPr>
        <w:t>φ</w:t>
      </w:r>
      <w:r w:rsidR="00E44363" w:rsidRPr="00D64245">
        <w:rPr>
          <w:rFonts w:ascii="Times New Roman" w:hAnsi="Times New Roman" w:cs="Times New Roman"/>
          <w:i/>
          <w:color w:val="000000" w:themeColor="text1"/>
          <w:kern w:val="0"/>
          <w:sz w:val="24"/>
          <w:szCs w:val="24"/>
          <w:vertAlign w:val="subscript"/>
        </w:rPr>
        <w:t>PM</w:t>
      </w:r>
      <w:r w:rsidR="00E44363" w:rsidRPr="00D64245">
        <w:rPr>
          <w:rFonts w:ascii="Times New Roman" w:hAnsi="Times New Roman" w:cs="Times New Roman"/>
          <w:color w:val="000000" w:themeColor="text1"/>
          <w:kern w:val="0"/>
          <w:sz w:val="24"/>
          <w:szCs w:val="24"/>
        </w:rPr>
        <w:t xml:space="preserve"> are the stator permeance, PM permeance, air-gap permeance, rotor permeance, DC flux and PM flux, respectively.</w:t>
      </w:r>
      <w:r w:rsidR="00E44363" w:rsidRPr="00D64245">
        <w:rPr>
          <w:rFonts w:ascii="Times New Roman" w:eastAsia="宋体" w:hAnsi="Times New Roman" w:cs="Times New Roman"/>
          <w:color w:val="000000" w:themeColor="text1"/>
          <w:kern w:val="0"/>
          <w:sz w:val="24"/>
          <w:szCs w:val="24"/>
        </w:rPr>
        <w:t xml:space="preserve"> The balance between the DC and PM flux</w:t>
      </w:r>
      <w:r w:rsidR="005C627D" w:rsidRPr="00D64245">
        <w:rPr>
          <w:rFonts w:ascii="Times New Roman" w:eastAsia="宋体" w:hAnsi="Times New Roman" w:cs="Times New Roman"/>
          <w:color w:val="000000" w:themeColor="text1"/>
          <w:kern w:val="0"/>
          <w:sz w:val="24"/>
          <w:szCs w:val="24"/>
        </w:rPr>
        <w:t>es</w:t>
      </w:r>
      <w:r w:rsidR="00E44363" w:rsidRPr="00D64245">
        <w:rPr>
          <w:rFonts w:ascii="Times New Roman" w:eastAsia="宋体" w:hAnsi="Times New Roman" w:cs="Times New Roman"/>
          <w:color w:val="000000" w:themeColor="text1"/>
          <w:kern w:val="0"/>
          <w:sz w:val="24"/>
          <w:szCs w:val="24"/>
        </w:rPr>
        <w:t xml:space="preserve"> is the key factor which influence</w:t>
      </w:r>
      <w:r w:rsidR="005C627D" w:rsidRPr="00D64245">
        <w:rPr>
          <w:rFonts w:ascii="Times New Roman" w:eastAsia="宋体" w:hAnsi="Times New Roman" w:cs="Times New Roman"/>
          <w:color w:val="000000" w:themeColor="text1"/>
          <w:kern w:val="0"/>
          <w:sz w:val="24"/>
          <w:szCs w:val="24"/>
        </w:rPr>
        <w:t>s</w:t>
      </w:r>
      <w:r w:rsidR="00E44363" w:rsidRPr="00D64245">
        <w:rPr>
          <w:rFonts w:ascii="Times New Roman" w:eastAsia="宋体" w:hAnsi="Times New Roman" w:cs="Times New Roman"/>
          <w:color w:val="000000" w:themeColor="text1"/>
          <w:kern w:val="0"/>
          <w:sz w:val="24"/>
          <w:szCs w:val="24"/>
        </w:rPr>
        <w:t xml:space="preserve"> the magnetic saturation level in the HESSPM and therefore has the significant influence on the torque performance.</w:t>
      </w:r>
    </w:p>
    <w:tbl>
      <w:tblPr>
        <w:tblW w:w="0" w:type="auto"/>
        <w:jc w:val="center"/>
        <w:tblLook w:val="04A0" w:firstRow="1" w:lastRow="0" w:firstColumn="1" w:lastColumn="0" w:noHBand="0" w:noVBand="1"/>
      </w:tblPr>
      <w:tblGrid>
        <w:gridCol w:w="4106"/>
        <w:gridCol w:w="4190"/>
      </w:tblGrid>
      <w:tr w:rsidR="00D64245" w:rsidRPr="00D64245" w14:paraId="163AE8A8" w14:textId="77777777" w:rsidTr="00E44363">
        <w:trPr>
          <w:jc w:val="center"/>
        </w:trPr>
        <w:tc>
          <w:tcPr>
            <w:tcW w:w="4106" w:type="dxa"/>
            <w:shd w:val="clear" w:color="auto" w:fill="auto"/>
          </w:tcPr>
          <w:p w14:paraId="658503E3" w14:textId="46FFB4DA" w:rsidR="00204EC8" w:rsidRPr="00D64245" w:rsidRDefault="00771FA0" w:rsidP="00204EC8">
            <w:pPr>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noProof/>
                <w:color w:val="000000" w:themeColor="text1"/>
                <w:kern w:val="0"/>
                <w:sz w:val="24"/>
                <w:szCs w:val="24"/>
              </w:rPr>
              <w:lastRenderedPageBreak/>
              <w:drawing>
                <wp:inline distT="0" distB="0" distL="0" distR="0" wp14:anchorId="4BC4E29F" wp14:editId="3C8C09F9">
                  <wp:extent cx="2343670" cy="234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2343670" cy="2340000"/>
                          </a:xfrm>
                          <a:prstGeom prst="rect">
                            <a:avLst/>
                          </a:prstGeom>
                          <a:noFill/>
                          <a:ln>
                            <a:noFill/>
                          </a:ln>
                        </pic:spPr>
                      </pic:pic>
                    </a:graphicData>
                  </a:graphic>
                </wp:inline>
              </w:drawing>
            </w:r>
          </w:p>
        </w:tc>
        <w:tc>
          <w:tcPr>
            <w:tcW w:w="4190" w:type="dxa"/>
            <w:shd w:val="clear" w:color="auto" w:fill="auto"/>
          </w:tcPr>
          <w:p w14:paraId="3AF2F8AD" w14:textId="05449BB6" w:rsidR="00204EC8" w:rsidRPr="00D64245" w:rsidRDefault="00BA7B88" w:rsidP="00204EC8">
            <w:pPr>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noProof/>
                <w:color w:val="000000" w:themeColor="text1"/>
                <w:kern w:val="0"/>
                <w:sz w:val="24"/>
                <w:szCs w:val="24"/>
              </w:rPr>
              <w:drawing>
                <wp:inline distT="0" distB="0" distL="0" distR="0" wp14:anchorId="341655C8" wp14:editId="57E5AA21">
                  <wp:extent cx="2344520" cy="2340000"/>
                  <wp:effectExtent l="0" t="0" r="0" b="317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2344520" cy="2340000"/>
                          </a:xfrm>
                          <a:prstGeom prst="rect">
                            <a:avLst/>
                          </a:prstGeom>
                          <a:noFill/>
                          <a:ln>
                            <a:noFill/>
                          </a:ln>
                        </pic:spPr>
                      </pic:pic>
                    </a:graphicData>
                  </a:graphic>
                </wp:inline>
              </w:drawing>
            </w:r>
          </w:p>
        </w:tc>
      </w:tr>
      <w:tr w:rsidR="00D64245" w:rsidRPr="00D64245" w14:paraId="00B3F382" w14:textId="77777777" w:rsidTr="00E44363">
        <w:trPr>
          <w:jc w:val="center"/>
        </w:trPr>
        <w:tc>
          <w:tcPr>
            <w:tcW w:w="4106" w:type="dxa"/>
            <w:shd w:val="clear" w:color="auto" w:fill="auto"/>
          </w:tcPr>
          <w:p w14:paraId="44A9EC4D" w14:textId="3513AB4E" w:rsidR="00BA7B88" w:rsidRPr="00D64245" w:rsidRDefault="00BA7B88" w:rsidP="00BA7B88">
            <w:pPr>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lang w:eastAsia="ar-SA"/>
              </w:rPr>
              <w:t>(a)</w:t>
            </w:r>
          </w:p>
        </w:tc>
        <w:tc>
          <w:tcPr>
            <w:tcW w:w="4190" w:type="dxa"/>
            <w:shd w:val="clear" w:color="auto" w:fill="auto"/>
          </w:tcPr>
          <w:p w14:paraId="45DB14A6" w14:textId="4E9F98B1" w:rsidR="00BA7B88" w:rsidRPr="00D64245" w:rsidRDefault="00BA7B88" w:rsidP="00BA7B88">
            <w:pPr>
              <w:keepNext/>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lang w:eastAsia="ar-SA"/>
              </w:rPr>
              <w:t>(b)</w:t>
            </w:r>
          </w:p>
        </w:tc>
      </w:tr>
      <w:tr w:rsidR="00D64245" w:rsidRPr="00D64245" w14:paraId="3979005E" w14:textId="77777777" w:rsidTr="00E44363">
        <w:trPr>
          <w:jc w:val="center"/>
        </w:trPr>
        <w:tc>
          <w:tcPr>
            <w:tcW w:w="8296" w:type="dxa"/>
            <w:gridSpan w:val="2"/>
            <w:shd w:val="clear" w:color="auto" w:fill="auto"/>
          </w:tcPr>
          <w:p w14:paraId="4232FF4D" w14:textId="1307DE60" w:rsidR="00BA7B88" w:rsidRPr="00D64245" w:rsidRDefault="00BA7B88" w:rsidP="00BA7B88">
            <w:pPr>
              <w:keepNext/>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noProof/>
                <w:color w:val="000000" w:themeColor="text1"/>
                <w:kern w:val="0"/>
                <w:sz w:val="24"/>
                <w:szCs w:val="24"/>
              </w:rPr>
              <w:drawing>
                <wp:inline distT="0" distB="0" distL="0" distR="0" wp14:anchorId="2FEAD4EE" wp14:editId="5EF76FF2">
                  <wp:extent cx="2333257" cy="2340000"/>
                  <wp:effectExtent l="0" t="0" r="0" b="317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2333257" cy="2340000"/>
                          </a:xfrm>
                          <a:prstGeom prst="rect">
                            <a:avLst/>
                          </a:prstGeom>
                          <a:noFill/>
                          <a:ln>
                            <a:noFill/>
                          </a:ln>
                        </pic:spPr>
                      </pic:pic>
                    </a:graphicData>
                  </a:graphic>
                </wp:inline>
              </w:drawing>
            </w:r>
          </w:p>
        </w:tc>
      </w:tr>
      <w:tr w:rsidR="00D64245" w:rsidRPr="00D64245" w14:paraId="4502C028" w14:textId="77777777" w:rsidTr="00E44363">
        <w:trPr>
          <w:jc w:val="center"/>
        </w:trPr>
        <w:tc>
          <w:tcPr>
            <w:tcW w:w="8296" w:type="dxa"/>
            <w:gridSpan w:val="2"/>
            <w:shd w:val="clear" w:color="auto" w:fill="auto"/>
          </w:tcPr>
          <w:p w14:paraId="205A5886" w14:textId="133F3B9C" w:rsidR="00BA7B88" w:rsidRPr="00D64245" w:rsidRDefault="00771FA0" w:rsidP="00BA7B88">
            <w:pPr>
              <w:keepNext/>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hint="cs"/>
                <w:color w:val="000000" w:themeColor="text1"/>
                <w:kern w:val="0"/>
                <w:sz w:val="24"/>
                <w:szCs w:val="24"/>
                <w:lang w:eastAsia="ar-SA"/>
              </w:rPr>
              <w:t>(</w:t>
            </w:r>
            <w:r w:rsidRPr="00D64245">
              <w:rPr>
                <w:rFonts w:ascii="Times New Roman" w:eastAsia="宋体" w:hAnsi="Times New Roman" w:cs="Times New Roman"/>
                <w:color w:val="000000" w:themeColor="text1"/>
                <w:kern w:val="0"/>
                <w:sz w:val="24"/>
                <w:szCs w:val="24"/>
                <w:lang w:eastAsia="ar-SA"/>
              </w:rPr>
              <w:t>c</w:t>
            </w:r>
            <w:r w:rsidRPr="00D64245">
              <w:rPr>
                <w:rFonts w:ascii="Times New Roman" w:eastAsia="宋体" w:hAnsi="Times New Roman" w:cs="Times New Roman" w:hint="cs"/>
                <w:color w:val="000000" w:themeColor="text1"/>
                <w:kern w:val="0"/>
                <w:sz w:val="24"/>
                <w:szCs w:val="24"/>
                <w:lang w:eastAsia="ar-SA"/>
              </w:rPr>
              <w:t>)</w:t>
            </w:r>
          </w:p>
        </w:tc>
      </w:tr>
    </w:tbl>
    <w:p w14:paraId="15929035" w14:textId="3EA7EA1E" w:rsidR="003074F6" w:rsidRPr="00D64245" w:rsidRDefault="00204EC8" w:rsidP="003074F6">
      <w:pPr>
        <w:widowControl/>
        <w:suppressAutoHyphens/>
        <w:spacing w:line="360" w:lineRule="auto"/>
        <w:rPr>
          <w:rFonts w:ascii="Times New Roman" w:eastAsia="TimesNewRoman" w:hAnsi="Times New Roman" w:cs="Times New Roman"/>
          <w:color w:val="000000" w:themeColor="text1"/>
          <w:kern w:val="0"/>
          <w:sz w:val="24"/>
          <w:szCs w:val="24"/>
          <w:lang w:eastAsia="ar-SA"/>
        </w:rPr>
      </w:pPr>
      <w:bookmarkStart w:id="531" w:name="_Ref525937530"/>
      <w:bookmarkStart w:id="532" w:name="_Ref508282278"/>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1</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531"/>
      <w:r w:rsidRPr="00D64245">
        <w:rPr>
          <w:rFonts w:ascii="Times New Roman" w:eastAsia="TimesNewRoman" w:hAnsi="Times New Roman" w:cs="Times New Roman"/>
          <w:color w:val="000000" w:themeColor="text1"/>
          <w:kern w:val="0"/>
          <w:sz w:val="24"/>
          <w:szCs w:val="24"/>
          <w:lang w:eastAsia="ar-SA"/>
        </w:rPr>
        <w:t xml:space="preserve">. Cross-sections of 12s17r HESSPMs with NOW and OW. (a) 12s17r-F1A1 HESSPM. </w:t>
      </w:r>
      <w:r w:rsidR="00771FA0" w:rsidRPr="00D64245">
        <w:rPr>
          <w:rFonts w:ascii="Times New Roman" w:eastAsia="TimesNewRoman" w:hAnsi="Times New Roman" w:cs="Times New Roman"/>
          <w:color w:val="000000" w:themeColor="text1"/>
          <w:kern w:val="0"/>
          <w:sz w:val="24"/>
          <w:szCs w:val="24"/>
          <w:lang w:eastAsia="ar-SA"/>
        </w:rPr>
        <w:t xml:space="preserve">(b) 12s17r-F1A3 HESSPM. </w:t>
      </w:r>
      <w:r w:rsidRPr="00D64245">
        <w:rPr>
          <w:rFonts w:ascii="Times New Roman" w:eastAsia="TimesNewRoman" w:hAnsi="Times New Roman" w:cs="Times New Roman"/>
          <w:color w:val="000000" w:themeColor="text1"/>
          <w:kern w:val="0"/>
          <w:sz w:val="24"/>
          <w:szCs w:val="24"/>
          <w:lang w:eastAsia="ar-SA"/>
        </w:rPr>
        <w:t>(</w:t>
      </w:r>
      <w:r w:rsidR="00771FA0" w:rsidRPr="00D64245">
        <w:rPr>
          <w:rFonts w:ascii="Times New Roman" w:eastAsia="TimesNewRoman" w:hAnsi="Times New Roman" w:cs="Times New Roman"/>
          <w:color w:val="000000" w:themeColor="text1"/>
          <w:kern w:val="0"/>
          <w:sz w:val="24"/>
          <w:szCs w:val="24"/>
          <w:lang w:eastAsia="ar-SA"/>
        </w:rPr>
        <w:t>c</w:t>
      </w:r>
      <w:r w:rsidRPr="00D64245">
        <w:rPr>
          <w:rFonts w:ascii="Times New Roman" w:eastAsia="TimesNewRoman" w:hAnsi="Times New Roman" w:cs="Times New Roman"/>
          <w:color w:val="000000" w:themeColor="text1"/>
          <w:kern w:val="0"/>
          <w:sz w:val="24"/>
          <w:szCs w:val="24"/>
          <w:lang w:eastAsia="ar-SA"/>
        </w:rPr>
        <w:t>) 12s17r-F3A3 HESSPM.</w:t>
      </w:r>
    </w:p>
    <w:p w14:paraId="68898CE7" w14:textId="3B6496FC" w:rsidR="00E44363" w:rsidRPr="00D64245" w:rsidRDefault="00E44363">
      <w:pPr>
        <w:widowControl/>
        <w:jc w:val="left"/>
        <w:rPr>
          <w:rFonts w:ascii="Times New Roman" w:eastAsiaTheme="majorEastAsia" w:hAnsi="Times New Roman" w:cs="Times New Roman"/>
          <w:b/>
          <w:bCs/>
          <w:color w:val="000000" w:themeColor="text1"/>
          <w:sz w:val="24"/>
          <w:szCs w:val="28"/>
        </w:rPr>
      </w:pPr>
      <w:r w:rsidRPr="00D64245">
        <w:rPr>
          <w:rFonts w:ascii="Times New Roman" w:eastAsiaTheme="majorEastAsia" w:hAnsi="Times New Roman" w:cs="Times New Roman"/>
          <w:b/>
          <w:bCs/>
          <w:color w:val="000000" w:themeColor="text1"/>
          <w:sz w:val="24"/>
          <w:szCs w:val="28"/>
        </w:rPr>
        <w:br w:type="page"/>
      </w:r>
    </w:p>
    <w:tbl>
      <w:tblPr>
        <w:tblStyle w:val="TableGrid"/>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4368"/>
      </w:tblGrid>
      <w:tr w:rsidR="00D64245" w:rsidRPr="00D64245" w14:paraId="1BFE9BC5" w14:textId="77777777" w:rsidTr="00E44363">
        <w:tc>
          <w:tcPr>
            <w:tcW w:w="4416" w:type="dxa"/>
          </w:tcPr>
          <w:p w14:paraId="0BED3DEA" w14:textId="7E3A6CC7" w:rsidR="006130F0" w:rsidRPr="00D64245" w:rsidRDefault="00BA7B88" w:rsidP="00CD0A80">
            <w:pPr>
              <w:spacing w:after="200" w:line="360" w:lineRule="auto"/>
              <w:jc w:val="center"/>
              <w:rPr>
                <w:rFonts w:ascii="Times New Roman" w:eastAsiaTheme="majorEastAsia" w:hAnsi="Times New Roman" w:cs="Times New Roman"/>
                <w:b/>
                <w:bCs/>
                <w:color w:val="000000" w:themeColor="text1"/>
                <w:sz w:val="24"/>
                <w:szCs w:val="28"/>
              </w:rPr>
            </w:pPr>
            <w:r w:rsidRPr="00D64245">
              <w:rPr>
                <w:rFonts w:ascii="Times New Roman" w:eastAsiaTheme="majorEastAsia" w:hAnsi="Times New Roman" w:cs="Times New Roman" w:hint="eastAsia"/>
                <w:b/>
                <w:bCs/>
                <w:noProof/>
                <w:color w:val="000000" w:themeColor="text1"/>
                <w:sz w:val="24"/>
                <w:szCs w:val="28"/>
              </w:rPr>
              <w:lastRenderedPageBreak/>
              <w:drawing>
                <wp:inline distT="0" distB="0" distL="0" distR="0" wp14:anchorId="63E55BC8" wp14:editId="6AFD4902">
                  <wp:extent cx="2666877" cy="2559685"/>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2688223" cy="2580173"/>
                          </a:xfrm>
                          <a:prstGeom prst="rect">
                            <a:avLst/>
                          </a:prstGeom>
                          <a:noFill/>
                          <a:ln>
                            <a:noFill/>
                          </a:ln>
                        </pic:spPr>
                      </pic:pic>
                    </a:graphicData>
                  </a:graphic>
                </wp:inline>
              </w:drawing>
            </w:r>
          </w:p>
        </w:tc>
        <w:tc>
          <w:tcPr>
            <w:tcW w:w="4368" w:type="dxa"/>
            <w:vAlign w:val="center"/>
          </w:tcPr>
          <w:p w14:paraId="276D0251" w14:textId="1C528EC1" w:rsidR="00CD0A80" w:rsidRPr="00D64245" w:rsidRDefault="00BA7B88" w:rsidP="00CD0A80">
            <w:pPr>
              <w:spacing w:after="200" w:line="360" w:lineRule="auto"/>
              <w:jc w:val="center"/>
              <w:rPr>
                <w:rFonts w:ascii="Times New Roman" w:eastAsiaTheme="majorEastAsia" w:hAnsi="Times New Roman" w:cs="Times New Roman"/>
                <w:b/>
                <w:bCs/>
                <w:color w:val="000000" w:themeColor="text1"/>
                <w:sz w:val="24"/>
                <w:szCs w:val="28"/>
              </w:rPr>
            </w:pPr>
            <w:r w:rsidRPr="00D64245">
              <w:rPr>
                <w:rFonts w:ascii="Times New Roman" w:eastAsiaTheme="majorEastAsia" w:hAnsi="Times New Roman" w:cs="Times New Roman" w:hint="eastAsia"/>
                <w:b/>
                <w:bCs/>
                <w:noProof/>
                <w:color w:val="000000" w:themeColor="text1"/>
                <w:sz w:val="24"/>
                <w:szCs w:val="28"/>
              </w:rPr>
              <w:drawing>
                <wp:inline distT="0" distB="0" distL="0" distR="0" wp14:anchorId="05DE63B8" wp14:editId="18CF314F">
                  <wp:extent cx="2592747" cy="277558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2596583" cy="2779692"/>
                          </a:xfrm>
                          <a:prstGeom prst="rect">
                            <a:avLst/>
                          </a:prstGeom>
                          <a:noFill/>
                          <a:ln>
                            <a:noFill/>
                          </a:ln>
                        </pic:spPr>
                      </pic:pic>
                    </a:graphicData>
                  </a:graphic>
                </wp:inline>
              </w:drawing>
            </w:r>
          </w:p>
        </w:tc>
      </w:tr>
      <w:tr w:rsidR="00D64245" w:rsidRPr="00D64245" w14:paraId="63F8F583" w14:textId="77777777" w:rsidTr="00E44363">
        <w:tc>
          <w:tcPr>
            <w:tcW w:w="4416" w:type="dxa"/>
            <w:vAlign w:val="center"/>
          </w:tcPr>
          <w:p w14:paraId="11AA8CD7" w14:textId="7883D699" w:rsidR="006130F0" w:rsidRPr="00D64245" w:rsidRDefault="000C0EE0" w:rsidP="00C033F6">
            <w:pPr>
              <w:spacing w:after="200"/>
              <w:jc w:val="center"/>
              <w:rPr>
                <w:rFonts w:ascii="Times New Roman" w:eastAsiaTheme="majorEastAsia" w:hAnsi="Times New Roman" w:cs="Times New Roman"/>
                <w:bCs/>
                <w:color w:val="000000" w:themeColor="text1"/>
                <w:sz w:val="24"/>
                <w:szCs w:val="28"/>
              </w:rPr>
            </w:pPr>
            <w:r w:rsidRPr="00D64245">
              <w:rPr>
                <w:rFonts w:ascii="Times New Roman" w:eastAsiaTheme="majorEastAsia" w:hAnsi="Times New Roman" w:cs="Times New Roman" w:hint="eastAsia"/>
                <w:bCs/>
                <w:color w:val="000000" w:themeColor="text1"/>
                <w:sz w:val="24"/>
                <w:szCs w:val="28"/>
              </w:rPr>
              <w:t>(</w:t>
            </w:r>
            <w:r w:rsidRPr="00D64245">
              <w:rPr>
                <w:rFonts w:ascii="Times New Roman" w:eastAsiaTheme="majorEastAsia" w:hAnsi="Times New Roman" w:cs="Times New Roman"/>
                <w:bCs/>
                <w:color w:val="000000" w:themeColor="text1"/>
                <w:sz w:val="24"/>
                <w:szCs w:val="28"/>
              </w:rPr>
              <w:t>a</w:t>
            </w:r>
            <w:r w:rsidRPr="00D64245">
              <w:rPr>
                <w:rFonts w:ascii="Times New Roman" w:eastAsiaTheme="majorEastAsia" w:hAnsi="Times New Roman" w:cs="Times New Roman" w:hint="eastAsia"/>
                <w:bCs/>
                <w:color w:val="000000" w:themeColor="text1"/>
                <w:sz w:val="24"/>
                <w:szCs w:val="28"/>
              </w:rPr>
              <w:t>)</w:t>
            </w:r>
          </w:p>
        </w:tc>
        <w:tc>
          <w:tcPr>
            <w:tcW w:w="4368" w:type="dxa"/>
            <w:vAlign w:val="center"/>
          </w:tcPr>
          <w:p w14:paraId="56E9D764" w14:textId="67FBB164" w:rsidR="006130F0" w:rsidRPr="00D64245" w:rsidRDefault="000C0EE0" w:rsidP="00C033F6">
            <w:pPr>
              <w:spacing w:after="200"/>
              <w:jc w:val="center"/>
              <w:rPr>
                <w:rFonts w:ascii="Times New Roman" w:eastAsiaTheme="majorEastAsia" w:hAnsi="Times New Roman" w:cs="Times New Roman"/>
                <w:bCs/>
                <w:color w:val="000000" w:themeColor="text1"/>
                <w:sz w:val="24"/>
                <w:szCs w:val="28"/>
              </w:rPr>
            </w:pPr>
            <w:r w:rsidRPr="00D64245">
              <w:rPr>
                <w:rFonts w:ascii="Times New Roman" w:eastAsiaTheme="majorEastAsia" w:hAnsi="Times New Roman" w:cs="Times New Roman" w:hint="eastAsia"/>
                <w:bCs/>
                <w:color w:val="000000" w:themeColor="text1"/>
                <w:sz w:val="24"/>
                <w:szCs w:val="28"/>
              </w:rPr>
              <w:t>(</w:t>
            </w:r>
            <w:r w:rsidRPr="00D64245">
              <w:rPr>
                <w:rFonts w:ascii="Times New Roman" w:eastAsiaTheme="majorEastAsia" w:hAnsi="Times New Roman" w:cs="Times New Roman"/>
                <w:bCs/>
                <w:color w:val="000000" w:themeColor="text1"/>
                <w:sz w:val="24"/>
                <w:szCs w:val="28"/>
              </w:rPr>
              <w:t>b</w:t>
            </w:r>
            <w:r w:rsidRPr="00D64245">
              <w:rPr>
                <w:rFonts w:ascii="Times New Roman" w:eastAsiaTheme="majorEastAsia" w:hAnsi="Times New Roman" w:cs="Times New Roman" w:hint="eastAsia"/>
                <w:bCs/>
                <w:color w:val="000000" w:themeColor="text1"/>
                <w:sz w:val="24"/>
                <w:szCs w:val="28"/>
              </w:rPr>
              <w:t>)</w:t>
            </w:r>
          </w:p>
        </w:tc>
      </w:tr>
      <w:tr w:rsidR="00D64245" w:rsidRPr="00D64245" w14:paraId="502EB533" w14:textId="77777777" w:rsidTr="00E44363">
        <w:tc>
          <w:tcPr>
            <w:tcW w:w="8784" w:type="dxa"/>
            <w:gridSpan w:val="2"/>
            <w:vAlign w:val="center"/>
          </w:tcPr>
          <w:p w14:paraId="605FA44B" w14:textId="61026505" w:rsidR="00CD0A80" w:rsidRPr="00D64245" w:rsidRDefault="00A12F00" w:rsidP="00BA32AB">
            <w:pPr>
              <w:spacing w:after="200" w:line="360" w:lineRule="auto"/>
              <w:jc w:val="center"/>
              <w:rPr>
                <w:rFonts w:ascii="Times New Roman" w:eastAsiaTheme="majorEastAsia" w:hAnsi="Times New Roman" w:cs="Times New Roman"/>
                <w:b/>
                <w:bCs/>
                <w:color w:val="000000" w:themeColor="text1"/>
                <w:sz w:val="24"/>
                <w:szCs w:val="28"/>
              </w:rPr>
            </w:pPr>
            <w:r w:rsidRPr="00D64245">
              <w:rPr>
                <w:rFonts w:ascii="Times New Roman" w:eastAsiaTheme="majorEastAsia" w:hAnsi="Times New Roman" w:cs="Times New Roman" w:hint="eastAsia"/>
                <w:b/>
                <w:bCs/>
                <w:noProof/>
                <w:color w:val="000000" w:themeColor="text1"/>
                <w:sz w:val="24"/>
                <w:szCs w:val="28"/>
              </w:rPr>
              <w:drawing>
                <wp:inline distT="0" distB="0" distL="0" distR="0" wp14:anchorId="3F43A8E8" wp14:editId="1F9FFDDC">
                  <wp:extent cx="2557653"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0"/>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557653" cy="2520000"/>
                          </a:xfrm>
                          <a:prstGeom prst="rect">
                            <a:avLst/>
                          </a:prstGeom>
                          <a:noFill/>
                          <a:ln>
                            <a:noFill/>
                          </a:ln>
                        </pic:spPr>
                      </pic:pic>
                    </a:graphicData>
                  </a:graphic>
                </wp:inline>
              </w:drawing>
            </w:r>
          </w:p>
        </w:tc>
      </w:tr>
      <w:tr w:rsidR="00D64245" w:rsidRPr="00D64245" w14:paraId="25200E68" w14:textId="77777777" w:rsidTr="00E44363">
        <w:tc>
          <w:tcPr>
            <w:tcW w:w="8784" w:type="dxa"/>
            <w:gridSpan w:val="2"/>
            <w:vAlign w:val="center"/>
          </w:tcPr>
          <w:p w14:paraId="7953F662" w14:textId="1BD47392" w:rsidR="00CD0A80" w:rsidRPr="00D64245" w:rsidRDefault="000C0EE0" w:rsidP="00A12F00">
            <w:pPr>
              <w:keepNext/>
              <w:spacing w:after="200"/>
              <w:jc w:val="center"/>
              <w:rPr>
                <w:rFonts w:ascii="Times New Roman" w:eastAsiaTheme="majorEastAsia" w:hAnsi="Times New Roman" w:cs="Times New Roman"/>
                <w:bCs/>
                <w:color w:val="000000" w:themeColor="text1"/>
                <w:sz w:val="24"/>
                <w:szCs w:val="28"/>
              </w:rPr>
            </w:pPr>
            <w:r w:rsidRPr="00D64245">
              <w:rPr>
                <w:rFonts w:ascii="Times New Roman" w:eastAsiaTheme="majorEastAsia" w:hAnsi="Times New Roman" w:cs="Times New Roman" w:hint="eastAsia"/>
                <w:bCs/>
                <w:color w:val="000000" w:themeColor="text1"/>
                <w:sz w:val="24"/>
                <w:szCs w:val="28"/>
              </w:rPr>
              <w:t>(</w:t>
            </w:r>
            <w:r w:rsidRPr="00D64245">
              <w:rPr>
                <w:rFonts w:ascii="Times New Roman" w:eastAsiaTheme="majorEastAsia" w:hAnsi="Times New Roman" w:cs="Times New Roman"/>
                <w:bCs/>
                <w:color w:val="000000" w:themeColor="text1"/>
                <w:sz w:val="24"/>
                <w:szCs w:val="28"/>
              </w:rPr>
              <w:t>c</w:t>
            </w:r>
            <w:r w:rsidRPr="00D64245">
              <w:rPr>
                <w:rFonts w:ascii="Times New Roman" w:eastAsiaTheme="majorEastAsia" w:hAnsi="Times New Roman" w:cs="Times New Roman" w:hint="eastAsia"/>
                <w:bCs/>
                <w:color w:val="000000" w:themeColor="text1"/>
                <w:sz w:val="24"/>
                <w:szCs w:val="28"/>
              </w:rPr>
              <w:t>)</w:t>
            </w:r>
          </w:p>
        </w:tc>
      </w:tr>
    </w:tbl>
    <w:p w14:paraId="111CAE00" w14:textId="686526F6" w:rsidR="006130F0" w:rsidRPr="00D64245" w:rsidRDefault="00A12F00" w:rsidP="006130F0">
      <w:pPr>
        <w:spacing w:after="200" w:line="360" w:lineRule="auto"/>
        <w:rPr>
          <w:rFonts w:ascii="Times New Roman" w:eastAsiaTheme="majorEastAsia" w:hAnsi="Times New Roman" w:cs="Times New Roman"/>
          <w:bCs/>
          <w:color w:val="000000" w:themeColor="text1"/>
          <w:sz w:val="24"/>
          <w:szCs w:val="28"/>
        </w:rPr>
      </w:pPr>
      <w:bookmarkStart w:id="533" w:name="_Ref8065696"/>
      <w:r w:rsidRPr="00D64245">
        <w:rPr>
          <w:rFonts w:ascii="Times New Roman" w:eastAsiaTheme="majorEastAsia" w:hAnsi="Times New Roman" w:cs="Times New Roman"/>
          <w:bCs/>
          <w:color w:val="000000" w:themeColor="text1"/>
          <w:sz w:val="24"/>
          <w:szCs w:val="28"/>
        </w:rPr>
        <w:t xml:space="preserve">Fig. </w:t>
      </w:r>
      <w:r w:rsidR="00FA2882" w:rsidRPr="00D64245">
        <w:rPr>
          <w:rFonts w:ascii="Times New Roman" w:eastAsiaTheme="majorEastAsia" w:hAnsi="Times New Roman" w:cs="Times New Roman"/>
          <w:bCs/>
          <w:color w:val="000000" w:themeColor="text1"/>
          <w:sz w:val="24"/>
          <w:szCs w:val="28"/>
        </w:rPr>
        <w:fldChar w:fldCharType="begin"/>
      </w:r>
      <w:r w:rsidR="00FA2882" w:rsidRPr="00D64245">
        <w:rPr>
          <w:rFonts w:ascii="Times New Roman" w:eastAsiaTheme="majorEastAsia" w:hAnsi="Times New Roman" w:cs="Times New Roman"/>
          <w:bCs/>
          <w:color w:val="000000" w:themeColor="text1"/>
          <w:sz w:val="24"/>
          <w:szCs w:val="28"/>
        </w:rPr>
        <w:instrText xml:space="preserve"> STYLEREF 1 \s </w:instrText>
      </w:r>
      <w:r w:rsidR="00FA2882" w:rsidRPr="00D64245">
        <w:rPr>
          <w:rFonts w:ascii="Times New Roman" w:eastAsiaTheme="majorEastAsia" w:hAnsi="Times New Roman" w:cs="Times New Roman"/>
          <w:bCs/>
          <w:color w:val="000000" w:themeColor="text1"/>
          <w:sz w:val="24"/>
          <w:szCs w:val="28"/>
        </w:rPr>
        <w:fldChar w:fldCharType="separate"/>
      </w:r>
      <w:r w:rsidR="00D64245">
        <w:rPr>
          <w:rFonts w:ascii="Times New Roman" w:eastAsiaTheme="majorEastAsia" w:hAnsi="Times New Roman" w:cs="Times New Roman"/>
          <w:bCs/>
          <w:noProof/>
          <w:color w:val="000000" w:themeColor="text1"/>
          <w:sz w:val="24"/>
          <w:szCs w:val="28"/>
        </w:rPr>
        <w:t>5</w:t>
      </w:r>
      <w:r w:rsidR="00FA2882" w:rsidRPr="00D64245">
        <w:rPr>
          <w:rFonts w:ascii="Times New Roman" w:eastAsiaTheme="majorEastAsia" w:hAnsi="Times New Roman" w:cs="Times New Roman"/>
          <w:bCs/>
          <w:color w:val="000000" w:themeColor="text1"/>
          <w:sz w:val="24"/>
          <w:szCs w:val="28"/>
        </w:rPr>
        <w:fldChar w:fldCharType="end"/>
      </w:r>
      <w:r w:rsidR="00FA2882" w:rsidRPr="00D64245">
        <w:rPr>
          <w:rFonts w:ascii="Times New Roman" w:eastAsiaTheme="majorEastAsia" w:hAnsi="Times New Roman" w:cs="Times New Roman"/>
          <w:bCs/>
          <w:color w:val="000000" w:themeColor="text1"/>
          <w:sz w:val="24"/>
          <w:szCs w:val="28"/>
        </w:rPr>
        <w:t>.</w:t>
      </w:r>
      <w:r w:rsidR="00FA2882" w:rsidRPr="00D64245">
        <w:rPr>
          <w:rFonts w:ascii="Times New Roman" w:eastAsiaTheme="majorEastAsia" w:hAnsi="Times New Roman" w:cs="Times New Roman"/>
          <w:bCs/>
          <w:color w:val="000000" w:themeColor="text1"/>
          <w:sz w:val="24"/>
          <w:szCs w:val="28"/>
        </w:rPr>
        <w:fldChar w:fldCharType="begin"/>
      </w:r>
      <w:r w:rsidR="00FA2882" w:rsidRPr="00D64245">
        <w:rPr>
          <w:rFonts w:ascii="Times New Roman" w:eastAsiaTheme="majorEastAsia" w:hAnsi="Times New Roman" w:cs="Times New Roman"/>
          <w:bCs/>
          <w:color w:val="000000" w:themeColor="text1"/>
          <w:sz w:val="24"/>
          <w:szCs w:val="28"/>
        </w:rPr>
        <w:instrText xml:space="preserve"> SEQ Fig. \* ARABIC \s 1 </w:instrText>
      </w:r>
      <w:r w:rsidR="00FA2882" w:rsidRPr="00D64245">
        <w:rPr>
          <w:rFonts w:ascii="Times New Roman" w:eastAsiaTheme="majorEastAsia" w:hAnsi="Times New Roman" w:cs="Times New Roman"/>
          <w:bCs/>
          <w:color w:val="000000" w:themeColor="text1"/>
          <w:sz w:val="24"/>
          <w:szCs w:val="28"/>
        </w:rPr>
        <w:fldChar w:fldCharType="separate"/>
      </w:r>
      <w:r w:rsidR="00D64245">
        <w:rPr>
          <w:rFonts w:ascii="Times New Roman" w:eastAsiaTheme="majorEastAsia" w:hAnsi="Times New Roman" w:cs="Times New Roman"/>
          <w:bCs/>
          <w:noProof/>
          <w:color w:val="000000" w:themeColor="text1"/>
          <w:sz w:val="24"/>
          <w:szCs w:val="28"/>
        </w:rPr>
        <w:t>2</w:t>
      </w:r>
      <w:r w:rsidR="00FA2882" w:rsidRPr="00D64245">
        <w:rPr>
          <w:rFonts w:ascii="Times New Roman" w:eastAsiaTheme="majorEastAsia" w:hAnsi="Times New Roman" w:cs="Times New Roman"/>
          <w:bCs/>
          <w:color w:val="000000" w:themeColor="text1"/>
          <w:sz w:val="24"/>
          <w:szCs w:val="28"/>
        </w:rPr>
        <w:fldChar w:fldCharType="end"/>
      </w:r>
      <w:bookmarkEnd w:id="533"/>
      <w:r w:rsidRPr="00D64245">
        <w:rPr>
          <w:rFonts w:ascii="Times New Roman" w:eastAsiaTheme="majorEastAsia" w:hAnsi="Times New Roman" w:cs="Times New Roman"/>
          <w:bCs/>
          <w:color w:val="000000" w:themeColor="text1"/>
          <w:sz w:val="24"/>
          <w:szCs w:val="28"/>
        </w:rPr>
        <w:t xml:space="preserve"> </w:t>
      </w:r>
      <w:r w:rsidR="000C0EE0" w:rsidRPr="00D64245">
        <w:rPr>
          <w:rFonts w:ascii="Times New Roman" w:eastAsiaTheme="majorEastAsia" w:hAnsi="Times New Roman" w:cs="Times New Roman" w:hint="eastAsia"/>
          <w:bCs/>
          <w:color w:val="000000" w:themeColor="text1"/>
          <w:sz w:val="24"/>
          <w:szCs w:val="28"/>
        </w:rPr>
        <w:t xml:space="preserve">DC </w:t>
      </w:r>
      <w:r w:rsidR="000C0EE0" w:rsidRPr="00D64245">
        <w:rPr>
          <w:rFonts w:ascii="Times New Roman" w:eastAsiaTheme="majorEastAsia" w:hAnsi="Times New Roman" w:cs="Times New Roman"/>
          <w:bCs/>
          <w:color w:val="000000" w:themeColor="text1"/>
          <w:sz w:val="24"/>
          <w:szCs w:val="28"/>
        </w:rPr>
        <w:t>and PM flux path</w:t>
      </w:r>
      <w:r w:rsidR="005C627D" w:rsidRPr="00D64245">
        <w:rPr>
          <w:rFonts w:ascii="Times New Roman" w:eastAsiaTheme="majorEastAsia" w:hAnsi="Times New Roman" w:cs="Times New Roman"/>
          <w:bCs/>
          <w:color w:val="000000" w:themeColor="text1"/>
          <w:sz w:val="24"/>
          <w:szCs w:val="28"/>
        </w:rPr>
        <w:t>s</w:t>
      </w:r>
      <w:r w:rsidR="000C0EE0" w:rsidRPr="00D64245">
        <w:rPr>
          <w:rFonts w:ascii="Times New Roman" w:eastAsiaTheme="majorEastAsia" w:hAnsi="Times New Roman" w:cs="Times New Roman"/>
          <w:bCs/>
          <w:color w:val="000000" w:themeColor="text1"/>
          <w:sz w:val="24"/>
          <w:szCs w:val="28"/>
        </w:rPr>
        <w:t xml:space="preserve"> in segmental machine model at open-circuit for </w:t>
      </w:r>
      <w:r w:rsidR="00BA7B88" w:rsidRPr="00D64245">
        <w:rPr>
          <w:rFonts w:ascii="Times New Roman" w:eastAsiaTheme="majorEastAsia" w:hAnsi="Times New Roman" w:cs="Times New Roman"/>
          <w:bCs/>
          <w:color w:val="000000" w:themeColor="text1"/>
          <w:sz w:val="24"/>
          <w:szCs w:val="28"/>
        </w:rPr>
        <w:t>12s17r HESSPM</w:t>
      </w:r>
      <w:r w:rsidR="000C0EE0" w:rsidRPr="00D64245">
        <w:rPr>
          <w:rFonts w:ascii="Times New Roman" w:eastAsiaTheme="majorEastAsia" w:hAnsi="Times New Roman" w:cs="Times New Roman"/>
          <w:bCs/>
          <w:color w:val="000000" w:themeColor="text1"/>
          <w:sz w:val="24"/>
          <w:szCs w:val="28"/>
        </w:rPr>
        <w:t xml:space="preserve">. (a) </w:t>
      </w:r>
      <w:r w:rsidR="000C0EE0" w:rsidRPr="00D64245">
        <w:rPr>
          <w:rFonts w:ascii="Times New Roman" w:eastAsiaTheme="majorEastAsia" w:hAnsi="Times New Roman" w:cs="Times New Roman"/>
          <w:bCs/>
          <w:i/>
          <w:color w:val="000000" w:themeColor="text1"/>
          <w:sz w:val="24"/>
          <w:szCs w:val="28"/>
        </w:rPr>
        <w:t>I</w:t>
      </w:r>
      <w:r w:rsidR="000C0EE0" w:rsidRPr="00D64245">
        <w:rPr>
          <w:rFonts w:ascii="Times New Roman" w:eastAsiaTheme="majorEastAsia" w:hAnsi="Times New Roman" w:cs="Times New Roman"/>
          <w:bCs/>
          <w:i/>
          <w:color w:val="000000" w:themeColor="text1"/>
          <w:sz w:val="24"/>
          <w:szCs w:val="28"/>
          <w:vertAlign w:val="subscript"/>
        </w:rPr>
        <w:t>DC</w:t>
      </w:r>
      <w:r w:rsidR="000C0EE0" w:rsidRPr="00D64245">
        <w:rPr>
          <w:rFonts w:ascii="Times New Roman" w:eastAsiaTheme="majorEastAsia" w:hAnsi="Times New Roman" w:cs="Times New Roman"/>
          <w:bCs/>
          <w:color w:val="000000" w:themeColor="text1"/>
          <w:sz w:val="24"/>
          <w:szCs w:val="28"/>
        </w:rPr>
        <w:t xml:space="preserve"> = 0A. (b) 0A &lt; </w:t>
      </w:r>
      <w:r w:rsidR="000C0EE0" w:rsidRPr="00D64245">
        <w:rPr>
          <w:rFonts w:ascii="Times New Roman" w:eastAsiaTheme="majorEastAsia" w:hAnsi="Times New Roman" w:cs="Times New Roman"/>
          <w:bCs/>
          <w:i/>
          <w:color w:val="000000" w:themeColor="text1"/>
          <w:sz w:val="24"/>
          <w:szCs w:val="28"/>
        </w:rPr>
        <w:t>I</w:t>
      </w:r>
      <w:r w:rsidR="000C0EE0" w:rsidRPr="00D64245">
        <w:rPr>
          <w:rFonts w:ascii="Times New Roman" w:eastAsiaTheme="majorEastAsia" w:hAnsi="Times New Roman" w:cs="Times New Roman"/>
          <w:bCs/>
          <w:i/>
          <w:color w:val="000000" w:themeColor="text1"/>
          <w:sz w:val="24"/>
          <w:szCs w:val="28"/>
          <w:vertAlign w:val="subscript"/>
        </w:rPr>
        <w:t>DC</w:t>
      </w:r>
      <w:r w:rsidR="000C0EE0" w:rsidRPr="00D64245">
        <w:rPr>
          <w:rFonts w:ascii="Times New Roman" w:eastAsiaTheme="majorEastAsia" w:hAnsi="Times New Roman" w:cs="Times New Roman"/>
          <w:bCs/>
          <w:color w:val="000000" w:themeColor="text1"/>
          <w:sz w:val="24"/>
          <w:szCs w:val="28"/>
        </w:rPr>
        <w:t xml:space="preserve"> &lt; </w:t>
      </w:r>
      <w:r w:rsidR="000C0EE0" w:rsidRPr="00D64245">
        <w:rPr>
          <w:rFonts w:ascii="Times New Roman" w:eastAsiaTheme="majorEastAsia" w:hAnsi="Times New Roman" w:cs="Times New Roman"/>
          <w:bCs/>
          <w:i/>
          <w:color w:val="000000" w:themeColor="text1"/>
          <w:sz w:val="24"/>
          <w:szCs w:val="28"/>
        </w:rPr>
        <w:t>I</w:t>
      </w:r>
      <w:r w:rsidR="000C0EE0" w:rsidRPr="00D64245">
        <w:rPr>
          <w:rFonts w:ascii="Times New Roman" w:eastAsiaTheme="majorEastAsia" w:hAnsi="Times New Roman" w:cs="Times New Roman"/>
          <w:bCs/>
          <w:i/>
          <w:color w:val="000000" w:themeColor="text1"/>
          <w:sz w:val="24"/>
          <w:szCs w:val="28"/>
          <w:vertAlign w:val="subscript"/>
        </w:rPr>
        <w:t>sat.</w:t>
      </w:r>
      <w:r w:rsidR="000C0EE0" w:rsidRPr="00D64245">
        <w:rPr>
          <w:rFonts w:ascii="Times New Roman" w:eastAsiaTheme="majorEastAsia" w:hAnsi="Times New Roman" w:cs="Times New Roman"/>
          <w:bCs/>
          <w:color w:val="000000" w:themeColor="text1"/>
          <w:sz w:val="24"/>
          <w:szCs w:val="28"/>
        </w:rPr>
        <w:t xml:space="preserve"> (c) </w:t>
      </w:r>
      <w:r w:rsidR="000C0EE0" w:rsidRPr="00D64245">
        <w:rPr>
          <w:rFonts w:ascii="Times New Roman" w:eastAsiaTheme="majorEastAsia" w:hAnsi="Times New Roman" w:cs="Times New Roman"/>
          <w:bCs/>
          <w:i/>
          <w:color w:val="000000" w:themeColor="text1"/>
          <w:sz w:val="24"/>
          <w:szCs w:val="28"/>
        </w:rPr>
        <w:t>I</w:t>
      </w:r>
      <w:r w:rsidR="000C0EE0" w:rsidRPr="00D64245">
        <w:rPr>
          <w:rFonts w:ascii="Times New Roman" w:eastAsiaTheme="majorEastAsia" w:hAnsi="Times New Roman" w:cs="Times New Roman"/>
          <w:bCs/>
          <w:i/>
          <w:color w:val="000000" w:themeColor="text1"/>
          <w:sz w:val="24"/>
          <w:szCs w:val="28"/>
          <w:vertAlign w:val="subscript"/>
        </w:rPr>
        <w:t>DC</w:t>
      </w:r>
      <w:r w:rsidR="000C0EE0" w:rsidRPr="00D64245">
        <w:rPr>
          <w:rFonts w:ascii="Times New Roman" w:eastAsiaTheme="majorEastAsia" w:hAnsi="Times New Roman" w:cs="Times New Roman"/>
          <w:bCs/>
          <w:color w:val="000000" w:themeColor="text1"/>
          <w:sz w:val="24"/>
          <w:szCs w:val="28"/>
        </w:rPr>
        <w:t xml:space="preserve"> &gt; </w:t>
      </w:r>
      <w:r w:rsidR="000C0EE0" w:rsidRPr="00D64245">
        <w:rPr>
          <w:rFonts w:ascii="Times New Roman" w:eastAsiaTheme="majorEastAsia" w:hAnsi="Times New Roman" w:cs="Times New Roman"/>
          <w:bCs/>
          <w:i/>
          <w:color w:val="000000" w:themeColor="text1"/>
          <w:sz w:val="24"/>
          <w:szCs w:val="28"/>
        </w:rPr>
        <w:t>I</w:t>
      </w:r>
      <w:r w:rsidR="000C0EE0" w:rsidRPr="00D64245">
        <w:rPr>
          <w:rFonts w:ascii="Times New Roman" w:eastAsiaTheme="majorEastAsia" w:hAnsi="Times New Roman" w:cs="Times New Roman"/>
          <w:bCs/>
          <w:i/>
          <w:color w:val="000000" w:themeColor="text1"/>
          <w:sz w:val="24"/>
          <w:szCs w:val="28"/>
          <w:vertAlign w:val="subscript"/>
        </w:rPr>
        <w:t>sat.</w:t>
      </w:r>
      <w:r w:rsidR="008B5A03" w:rsidRPr="00D64245">
        <w:rPr>
          <w:rFonts w:ascii="Times New Roman" w:eastAsiaTheme="majorEastAsia" w:hAnsi="Times New Roman" w:cs="Times New Roman"/>
          <w:bCs/>
          <w:color w:val="000000" w:themeColor="text1"/>
          <w:sz w:val="24"/>
          <w:szCs w:val="28"/>
        </w:rPr>
        <w:t xml:space="preserve"> (Machine is over</w:t>
      </w:r>
      <w:r w:rsidR="000C0EE0" w:rsidRPr="00D64245">
        <w:rPr>
          <w:rFonts w:ascii="Times New Roman" w:eastAsiaTheme="majorEastAsia" w:hAnsi="Times New Roman" w:cs="Times New Roman"/>
          <w:bCs/>
          <w:color w:val="000000" w:themeColor="text1"/>
          <w:sz w:val="24"/>
          <w:szCs w:val="28"/>
        </w:rPr>
        <w:t xml:space="preserve"> saturated).</w:t>
      </w:r>
    </w:p>
    <w:p w14:paraId="7FC5F571" w14:textId="77777777" w:rsidR="00E44363" w:rsidRPr="00D64245" w:rsidRDefault="00C033F6" w:rsidP="00E44363">
      <w:pPr>
        <w:keepNext/>
        <w:widowControl/>
        <w:spacing w:line="360" w:lineRule="auto"/>
        <w:jc w:val="center"/>
        <w:rPr>
          <w:color w:val="000000" w:themeColor="text1"/>
        </w:rPr>
      </w:pPr>
      <w:r w:rsidRPr="00D64245">
        <w:rPr>
          <w:noProof/>
          <w:color w:val="000000" w:themeColor="text1"/>
        </w:rPr>
        <w:lastRenderedPageBreak/>
        <w:drawing>
          <wp:inline distT="0" distB="0" distL="0" distR="0" wp14:anchorId="1C2147B4" wp14:editId="31813C5A">
            <wp:extent cx="4856672" cy="321815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4864350" cy="3223242"/>
                    </a:xfrm>
                    <a:prstGeom prst="rect">
                      <a:avLst/>
                    </a:prstGeom>
                    <a:noFill/>
                    <a:ln>
                      <a:noFill/>
                    </a:ln>
                  </pic:spPr>
                </pic:pic>
              </a:graphicData>
            </a:graphic>
          </wp:inline>
        </w:drawing>
      </w:r>
    </w:p>
    <w:p w14:paraId="11F9C88C" w14:textId="37DB25A7" w:rsidR="00C033F6" w:rsidRPr="00D64245" w:rsidRDefault="00E44363" w:rsidP="00E44363">
      <w:pPr>
        <w:widowControl/>
        <w:spacing w:line="360" w:lineRule="auto"/>
        <w:jc w:val="center"/>
        <w:rPr>
          <w:rFonts w:ascii="Times New Roman" w:eastAsia="TimesNewRoman" w:hAnsi="Times New Roman" w:cs="Times New Roman"/>
          <w:color w:val="000000" w:themeColor="text1"/>
          <w:kern w:val="0"/>
          <w:sz w:val="24"/>
          <w:szCs w:val="24"/>
          <w:lang w:eastAsia="ar-SA"/>
        </w:rPr>
      </w:pPr>
      <w:bookmarkStart w:id="534" w:name="_Ref8066870"/>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534"/>
      <w:r w:rsidRPr="00D64245">
        <w:rPr>
          <w:rFonts w:ascii="Times New Roman" w:eastAsia="TimesNewRoman" w:hAnsi="Times New Roman" w:cs="Times New Roman"/>
          <w:color w:val="000000" w:themeColor="text1"/>
          <w:kern w:val="0"/>
          <w:sz w:val="24"/>
          <w:szCs w:val="24"/>
          <w:lang w:eastAsia="ar-SA"/>
        </w:rPr>
        <w:t xml:space="preserve">. </w:t>
      </w:r>
      <w:r w:rsidR="00C033F6" w:rsidRPr="00D64245">
        <w:rPr>
          <w:rFonts w:ascii="Times New Roman" w:eastAsia="TimesNewRoman" w:hAnsi="Times New Roman" w:cs="Times New Roman" w:hint="cs"/>
          <w:color w:val="000000" w:themeColor="text1"/>
          <w:kern w:val="0"/>
          <w:sz w:val="24"/>
          <w:szCs w:val="24"/>
          <w:lang w:eastAsia="ar-SA"/>
        </w:rPr>
        <w:t>Magnetic equivalent circuit for</w:t>
      </w:r>
      <w:r w:rsidR="00C033F6" w:rsidRPr="00D64245">
        <w:rPr>
          <w:rFonts w:ascii="Times New Roman" w:eastAsia="TimesNewRoman" w:hAnsi="Times New Roman" w:cs="Times New Roman"/>
          <w:color w:val="000000" w:themeColor="text1"/>
          <w:kern w:val="0"/>
          <w:sz w:val="24"/>
          <w:szCs w:val="24"/>
          <w:lang w:eastAsia="ar-SA"/>
        </w:rPr>
        <w:t xml:space="preserve"> the flux path </w:t>
      </w:r>
      <w:r w:rsidR="00BA7B88" w:rsidRPr="00D64245">
        <w:rPr>
          <w:rFonts w:ascii="Times New Roman" w:eastAsia="TimesNewRoman" w:hAnsi="Times New Roman" w:cs="Times New Roman"/>
          <w:color w:val="000000" w:themeColor="text1"/>
          <w:kern w:val="0"/>
          <w:sz w:val="24"/>
          <w:szCs w:val="24"/>
          <w:lang w:eastAsia="ar-SA"/>
        </w:rPr>
        <w:t>for 12s17s</w:t>
      </w:r>
      <w:r w:rsidR="00C033F6" w:rsidRPr="00D64245">
        <w:rPr>
          <w:rFonts w:ascii="Times New Roman" w:eastAsia="TimesNewRoman" w:hAnsi="Times New Roman" w:cs="Times New Roman" w:hint="cs"/>
          <w:color w:val="000000" w:themeColor="text1"/>
          <w:kern w:val="0"/>
          <w:sz w:val="24"/>
          <w:szCs w:val="24"/>
          <w:lang w:eastAsia="ar-SA"/>
        </w:rPr>
        <w:t xml:space="preserve"> HESSPM</w:t>
      </w:r>
      <w:r w:rsidR="00C033F6" w:rsidRPr="00D64245">
        <w:rPr>
          <w:rFonts w:ascii="Times New Roman" w:eastAsia="TimesNewRoman" w:hAnsi="Times New Roman" w:cs="Times New Roman"/>
          <w:color w:val="000000" w:themeColor="text1"/>
          <w:kern w:val="0"/>
          <w:sz w:val="24"/>
          <w:szCs w:val="24"/>
          <w:lang w:eastAsia="ar-SA"/>
        </w:rPr>
        <w:t>.</w:t>
      </w:r>
    </w:p>
    <w:p w14:paraId="32B2F448" w14:textId="46E47E38" w:rsidR="00204EC8" w:rsidRPr="00D64245" w:rsidRDefault="00204EC8" w:rsidP="00204EC8">
      <w:pPr>
        <w:keepNext/>
        <w:keepLines/>
        <w:spacing w:before="260" w:after="260" w:line="360" w:lineRule="auto"/>
        <w:outlineLvl w:val="1"/>
        <w:rPr>
          <w:rFonts w:ascii="Times New Roman" w:eastAsiaTheme="majorEastAsia" w:hAnsi="Times New Roman" w:cs="Times New Roman"/>
          <w:b/>
          <w:bCs/>
          <w:color w:val="000000" w:themeColor="text1"/>
          <w:sz w:val="24"/>
          <w:szCs w:val="28"/>
        </w:rPr>
      </w:pPr>
      <w:bookmarkStart w:id="535" w:name="_Toc8731274"/>
      <w:bookmarkEnd w:id="532"/>
      <w:r w:rsidRPr="00D64245">
        <w:rPr>
          <w:rFonts w:ascii="Times New Roman" w:eastAsiaTheme="majorEastAsia" w:hAnsi="Times New Roman" w:cs="Times New Roman"/>
          <w:b/>
          <w:bCs/>
          <w:color w:val="000000" w:themeColor="text1"/>
          <w:sz w:val="24"/>
          <w:szCs w:val="28"/>
        </w:rPr>
        <w:t>5.</w:t>
      </w:r>
      <w:r w:rsidR="00852C7D" w:rsidRPr="00D64245">
        <w:rPr>
          <w:rFonts w:ascii="Times New Roman" w:eastAsiaTheme="majorEastAsia" w:hAnsi="Times New Roman" w:cs="Times New Roman"/>
          <w:b/>
          <w:bCs/>
          <w:color w:val="000000" w:themeColor="text1"/>
          <w:sz w:val="24"/>
          <w:szCs w:val="28"/>
        </w:rPr>
        <w:t>3</w:t>
      </w:r>
      <w:r w:rsidRPr="00D64245">
        <w:rPr>
          <w:rFonts w:ascii="Times New Roman" w:eastAsiaTheme="majorEastAsia" w:hAnsi="Times New Roman" w:cs="Times New Roman"/>
          <w:b/>
          <w:bCs/>
          <w:color w:val="000000" w:themeColor="text1"/>
          <w:sz w:val="24"/>
          <w:szCs w:val="28"/>
        </w:rPr>
        <w:tab/>
        <w:t>Machine Performance with Feasible Stator /Rotor Pole Combinations</w:t>
      </w:r>
      <w:bookmarkEnd w:id="535"/>
    </w:p>
    <w:p w14:paraId="16523C62" w14:textId="77777777" w:rsidR="00204EC8" w:rsidRPr="00D64245" w:rsidRDefault="00204EC8" w:rsidP="00204EC8">
      <w:pPr>
        <w:widowControl/>
        <w:tabs>
          <w:tab w:val="left" w:pos="288"/>
        </w:tabs>
        <w:spacing w:after="120" w:line="360" w:lineRule="auto"/>
        <w:ind w:firstLine="28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The general rule of choosing rotor pole number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for three phase 12-slot HESSPM is presented in </w:t>
      </w:r>
      <w:r w:rsidRPr="00D64245">
        <w:rPr>
          <w:rFonts w:ascii="Times New Roman" w:eastAsia="宋体" w:hAnsi="Times New Roman" w:cs="Times New Roman"/>
          <w:color w:val="000000" w:themeColor="text1"/>
          <w:kern w:val="0"/>
          <w:sz w:val="24"/>
          <w:szCs w:val="24"/>
          <w:lang w:eastAsia="ar-SA"/>
        </w:rPr>
        <w:t>[AFI15]</w:t>
      </w:r>
      <w:r w:rsidRPr="00D64245">
        <w:rPr>
          <w:rFonts w:ascii="Times New Roman" w:eastAsia="宋体" w:hAnsi="Times New Roman" w:cs="Times New Roman"/>
          <w:color w:val="000000" w:themeColor="text1"/>
          <w:kern w:val="0"/>
          <w:sz w:val="24"/>
          <w:szCs w:val="24"/>
        </w:rPr>
        <w:t>, which is</w:t>
      </w:r>
    </w:p>
    <w:tbl>
      <w:tblPr>
        <w:tblW w:w="5000" w:type="pct"/>
        <w:jc w:val="center"/>
        <w:tblLook w:val="04A0" w:firstRow="1" w:lastRow="0" w:firstColumn="1" w:lastColumn="0" w:noHBand="0" w:noVBand="1"/>
      </w:tblPr>
      <w:tblGrid>
        <w:gridCol w:w="2076"/>
        <w:gridCol w:w="4153"/>
        <w:gridCol w:w="2077"/>
      </w:tblGrid>
      <w:tr w:rsidR="00D64245" w:rsidRPr="00D64245" w14:paraId="587C086D" w14:textId="77777777" w:rsidTr="006D1C62">
        <w:trPr>
          <w:jc w:val="center"/>
        </w:trPr>
        <w:tc>
          <w:tcPr>
            <w:tcW w:w="1250" w:type="pct"/>
            <w:shd w:val="clear" w:color="auto" w:fill="auto"/>
            <w:vAlign w:val="center"/>
          </w:tcPr>
          <w:p w14:paraId="6BE3475A"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09353A0A"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12"/>
                <w:sz w:val="24"/>
                <w:szCs w:val="24"/>
                <w:lang w:eastAsia="ar-SA"/>
              </w:rPr>
              <w:object w:dxaOrig="3040" w:dyaOrig="360" w14:anchorId="7BA319C0">
                <v:shape id="_x0000_i1175" type="#_x0000_t75" style="width:150.9pt;height:14.8pt" o:ole="">
                  <v:imagedata r:id="rId589" o:title=""/>
                </v:shape>
                <o:OLEObject Type="Embed" ProgID="Equation.DSMT4" ShapeID="_x0000_i1175" DrawAspect="Content" ObjectID="_1619929399" r:id="rId590"/>
              </w:object>
            </w:r>
          </w:p>
        </w:tc>
        <w:tc>
          <w:tcPr>
            <w:tcW w:w="1250" w:type="pct"/>
            <w:shd w:val="clear" w:color="auto" w:fill="auto"/>
            <w:vAlign w:val="center"/>
          </w:tcPr>
          <w:p w14:paraId="5A004C4D" w14:textId="77777777" w:rsidR="00204EC8" w:rsidRPr="00D64245" w:rsidRDefault="00204EC8" w:rsidP="00204EC8">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(5.1)</w:t>
            </w:r>
          </w:p>
        </w:tc>
      </w:tr>
    </w:tbl>
    <w:p w14:paraId="295C315D" w14:textId="6B708880" w:rsidR="00204EC8" w:rsidRPr="00D64245" w:rsidRDefault="00204EC8" w:rsidP="00204EC8">
      <w:pPr>
        <w:widowControl/>
        <w:tabs>
          <w:tab w:val="left" w:pos="288"/>
        </w:tabs>
        <w:spacing w:after="120"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Consequently, the 12s/(2~20)r HESSPMs with feasible NOW and OW are global optimized under the same constrain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_Ref526098263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Table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1</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The design parameters of the HESSPM, which is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_Ref526095466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4</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have been optimized by genetic algorithm (GA) in FEA under brushless AC (BLAC) operation mode for the maximum average torque. In a 12-slot HESSPM, the total copper loss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Cu</w:t>
      </w:r>
      <w:r w:rsidRPr="00D64245">
        <w:rPr>
          <w:rFonts w:ascii="Times New Roman" w:eastAsia="宋体" w:hAnsi="Times New Roman" w:cs="Times New Roman"/>
          <w:color w:val="000000" w:themeColor="text1"/>
          <w:kern w:val="0"/>
          <w:sz w:val="24"/>
          <w:szCs w:val="24"/>
        </w:rPr>
        <w:t xml:space="preserve"> can be expressed as the summation of armature and field excitation copper losses, viz.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Cua</w:t>
      </w:r>
      <w:r w:rsidRPr="00D64245">
        <w:rPr>
          <w:rFonts w:ascii="Times New Roman" w:eastAsia="宋体" w:hAnsi="Times New Roman" w:cs="Times New Roman"/>
          <w:color w:val="000000" w:themeColor="text1"/>
          <w:kern w:val="0"/>
          <w:sz w:val="24"/>
          <w:szCs w:val="24"/>
        </w:rPr>
        <w:t xml:space="preserve"> and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Cuf</w:t>
      </w:r>
      <w:r w:rsidRPr="00D64245">
        <w:rPr>
          <w:rFonts w:ascii="Times New Roman" w:eastAsia="宋体" w:hAnsi="Times New Roman" w:cs="Times New Roman"/>
          <w:color w:val="000000" w:themeColor="text1"/>
          <w:kern w:val="0"/>
          <w:sz w:val="24"/>
          <w:szCs w:val="24"/>
        </w:rPr>
        <w:t xml:space="preserve">. Hence, the copper loss ratio </w:t>
      </w:r>
      <w:r w:rsidRPr="00D64245">
        <w:rPr>
          <w:rFonts w:ascii="Times New Roman" w:eastAsia="宋体" w:hAnsi="Times New Roman" w:cs="Times New Roman"/>
          <w:i/>
          <w:color w:val="000000" w:themeColor="text1"/>
          <w:kern w:val="0"/>
          <w:sz w:val="24"/>
          <w:szCs w:val="24"/>
        </w:rPr>
        <w:t>λ</w:t>
      </w:r>
      <w:r w:rsidRPr="00D64245">
        <w:rPr>
          <w:rFonts w:ascii="Times New Roman" w:eastAsia="宋体" w:hAnsi="Times New Roman" w:cs="Times New Roman"/>
          <w:color w:val="000000" w:themeColor="text1"/>
          <w:kern w:val="0"/>
          <w:sz w:val="24"/>
          <w:szCs w:val="24"/>
        </w:rPr>
        <w:t xml:space="preserve"> can be defined as</w:t>
      </w:r>
    </w:p>
    <w:tbl>
      <w:tblPr>
        <w:tblW w:w="5000" w:type="pct"/>
        <w:jc w:val="center"/>
        <w:tblLook w:val="04A0" w:firstRow="1" w:lastRow="0" w:firstColumn="1" w:lastColumn="0" w:noHBand="0" w:noVBand="1"/>
      </w:tblPr>
      <w:tblGrid>
        <w:gridCol w:w="2076"/>
        <w:gridCol w:w="4153"/>
        <w:gridCol w:w="2077"/>
      </w:tblGrid>
      <w:tr w:rsidR="00204EC8" w:rsidRPr="00D64245" w14:paraId="0D5496D0" w14:textId="77777777" w:rsidTr="006D1C62">
        <w:trPr>
          <w:jc w:val="center"/>
        </w:trPr>
        <w:tc>
          <w:tcPr>
            <w:tcW w:w="1250" w:type="pct"/>
            <w:shd w:val="clear" w:color="auto" w:fill="auto"/>
            <w:vAlign w:val="center"/>
          </w:tcPr>
          <w:p w14:paraId="50DE889D"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042BC1FC"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32"/>
                <w:sz w:val="24"/>
                <w:szCs w:val="24"/>
                <w:lang w:eastAsia="ar-SA"/>
              </w:rPr>
              <w:object w:dxaOrig="2120" w:dyaOrig="700" w14:anchorId="3B1FE2AC">
                <v:shape id="_x0000_i1176" type="#_x0000_t75" style="width:108.5pt;height:36.5pt" o:ole="">
                  <v:imagedata r:id="rId591" o:title=""/>
                </v:shape>
                <o:OLEObject Type="Embed" ProgID="Equation.DSMT4" ShapeID="_x0000_i1176" DrawAspect="Content" ObjectID="_1619929400" r:id="rId592"/>
              </w:object>
            </w:r>
          </w:p>
        </w:tc>
        <w:tc>
          <w:tcPr>
            <w:tcW w:w="1250" w:type="pct"/>
            <w:shd w:val="clear" w:color="auto" w:fill="auto"/>
            <w:vAlign w:val="center"/>
          </w:tcPr>
          <w:p w14:paraId="1DBD96F2" w14:textId="77777777" w:rsidR="00204EC8" w:rsidRPr="00D64245" w:rsidRDefault="00204EC8" w:rsidP="00204EC8">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(5.2)</w:t>
            </w:r>
          </w:p>
        </w:tc>
      </w:tr>
    </w:tbl>
    <w:p w14:paraId="012A5553" w14:textId="77777777" w:rsidR="00204EC8" w:rsidRPr="00D64245" w:rsidRDefault="00204EC8" w:rsidP="00204EC8">
      <w:pPr>
        <w:widowControl/>
        <w:suppressAutoHyphens/>
        <w:spacing w:line="360" w:lineRule="auto"/>
        <w:jc w:val="center"/>
        <w:rPr>
          <w:rFonts w:ascii="Times New Roman" w:eastAsia="宋体" w:hAnsi="Times New Roman" w:cs="Times New Roman"/>
          <w:smallCaps/>
          <w:color w:val="000000" w:themeColor="text1"/>
          <w:kern w:val="0"/>
          <w:sz w:val="24"/>
          <w:szCs w:val="24"/>
        </w:rPr>
      </w:pPr>
    </w:p>
    <w:p w14:paraId="501807A0" w14:textId="77777777" w:rsidR="00204EC8" w:rsidRPr="00D64245" w:rsidRDefault="00204EC8" w:rsidP="00204EC8">
      <w:pPr>
        <w:rPr>
          <w:rFonts w:ascii="Times New Roman" w:eastAsia="宋体" w:hAnsi="Times New Roman" w:cs="Times New Roman"/>
          <w:color w:val="000000" w:themeColor="text1"/>
          <w:kern w:val="0"/>
        </w:rPr>
      </w:pPr>
      <w:r w:rsidRPr="00D64245">
        <w:rPr>
          <w:color w:val="000000" w:themeColor="text1"/>
        </w:rPr>
        <w:br w:type="page"/>
      </w:r>
    </w:p>
    <w:p w14:paraId="44E960FD" w14:textId="4C9A8045" w:rsidR="00204EC8" w:rsidRPr="00D64245" w:rsidRDefault="00204EC8" w:rsidP="00B45437">
      <w:pPr>
        <w:keepNext/>
        <w:widowControl/>
        <w:suppressAutoHyphens/>
        <w:spacing w:line="360" w:lineRule="auto"/>
        <w:jc w:val="center"/>
        <w:rPr>
          <w:rFonts w:ascii="Times New Roman" w:eastAsia="TimesNewRoman" w:hAnsi="Times New Roman" w:cs="Times New Roman"/>
          <w:color w:val="000000" w:themeColor="text1"/>
          <w:kern w:val="0"/>
          <w:sz w:val="24"/>
          <w:szCs w:val="24"/>
          <w:lang w:eastAsia="ar-SA"/>
        </w:rPr>
      </w:pPr>
      <w:bookmarkStart w:id="536" w:name="_Ref526098263"/>
      <w:r w:rsidRPr="00D64245">
        <w:rPr>
          <w:rFonts w:ascii="Times New Roman" w:eastAsia="TimesNewRoman" w:hAnsi="Times New Roman" w:cs="Times New Roman"/>
          <w:color w:val="000000" w:themeColor="text1"/>
          <w:kern w:val="0"/>
          <w:sz w:val="24"/>
          <w:szCs w:val="24"/>
          <w:lang w:eastAsia="ar-SA"/>
        </w:rPr>
        <w:lastRenderedPageBreak/>
        <w:t xml:space="preserve">Table </w:t>
      </w:r>
      <w:r w:rsidR="009E6EC0" w:rsidRPr="00D64245">
        <w:rPr>
          <w:rFonts w:ascii="Times New Roman" w:eastAsia="TimesNewRoman" w:hAnsi="Times New Roman" w:cs="Times New Roman"/>
          <w:color w:val="000000" w:themeColor="text1"/>
          <w:kern w:val="0"/>
          <w:sz w:val="24"/>
          <w:szCs w:val="24"/>
          <w:lang w:eastAsia="ar-SA"/>
        </w:rPr>
        <w:fldChar w:fldCharType="begin"/>
      </w:r>
      <w:r w:rsidR="009E6EC0" w:rsidRPr="00D64245">
        <w:rPr>
          <w:rFonts w:ascii="Times New Roman" w:eastAsia="TimesNewRoman" w:hAnsi="Times New Roman" w:cs="Times New Roman"/>
          <w:color w:val="000000" w:themeColor="text1"/>
          <w:kern w:val="0"/>
          <w:sz w:val="24"/>
          <w:szCs w:val="24"/>
          <w:lang w:eastAsia="ar-SA"/>
        </w:rPr>
        <w:instrText xml:space="preserve"> STYLEREF 1 \s </w:instrText>
      </w:r>
      <w:r w:rsidR="009E6EC0"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9E6EC0" w:rsidRPr="00D64245">
        <w:rPr>
          <w:rFonts w:ascii="Times New Roman" w:eastAsia="TimesNewRoman" w:hAnsi="Times New Roman" w:cs="Times New Roman"/>
          <w:color w:val="000000" w:themeColor="text1"/>
          <w:kern w:val="0"/>
          <w:sz w:val="24"/>
          <w:szCs w:val="24"/>
          <w:lang w:eastAsia="ar-SA"/>
        </w:rPr>
        <w:fldChar w:fldCharType="end"/>
      </w:r>
      <w:r w:rsidR="009E6EC0" w:rsidRPr="00D64245">
        <w:rPr>
          <w:rFonts w:ascii="Times New Roman" w:eastAsia="TimesNewRoman" w:hAnsi="Times New Roman" w:cs="Times New Roman"/>
          <w:color w:val="000000" w:themeColor="text1"/>
          <w:kern w:val="0"/>
          <w:sz w:val="24"/>
          <w:szCs w:val="24"/>
          <w:lang w:eastAsia="ar-SA"/>
        </w:rPr>
        <w:t>.</w:t>
      </w:r>
      <w:r w:rsidR="009E6EC0" w:rsidRPr="00D64245">
        <w:rPr>
          <w:rFonts w:ascii="Times New Roman" w:eastAsia="TimesNewRoman" w:hAnsi="Times New Roman" w:cs="Times New Roman"/>
          <w:color w:val="000000" w:themeColor="text1"/>
          <w:kern w:val="0"/>
          <w:sz w:val="24"/>
          <w:szCs w:val="24"/>
          <w:lang w:eastAsia="ar-SA"/>
        </w:rPr>
        <w:fldChar w:fldCharType="begin"/>
      </w:r>
      <w:r w:rsidR="009E6EC0" w:rsidRPr="00D64245">
        <w:rPr>
          <w:rFonts w:ascii="Times New Roman" w:eastAsia="TimesNewRoman" w:hAnsi="Times New Roman" w:cs="Times New Roman"/>
          <w:color w:val="000000" w:themeColor="text1"/>
          <w:kern w:val="0"/>
          <w:sz w:val="24"/>
          <w:szCs w:val="24"/>
          <w:lang w:eastAsia="ar-SA"/>
        </w:rPr>
        <w:instrText xml:space="preserve"> SEQ Table \* ARABIC \s 1 </w:instrText>
      </w:r>
      <w:r w:rsidR="009E6EC0"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1</w:t>
      </w:r>
      <w:r w:rsidR="009E6EC0" w:rsidRPr="00D64245">
        <w:rPr>
          <w:rFonts w:ascii="Times New Roman" w:eastAsia="TimesNewRoman" w:hAnsi="Times New Roman" w:cs="Times New Roman"/>
          <w:color w:val="000000" w:themeColor="text1"/>
          <w:kern w:val="0"/>
          <w:sz w:val="24"/>
          <w:szCs w:val="24"/>
          <w:lang w:eastAsia="ar-SA"/>
        </w:rPr>
        <w:fldChar w:fldCharType="end"/>
      </w:r>
      <w:bookmarkEnd w:id="536"/>
      <w:r w:rsidRPr="00D64245">
        <w:rPr>
          <w:rFonts w:ascii="Times New Roman" w:eastAsia="TimesNewRoman" w:hAnsi="Times New Roman" w:cs="Times New Roman"/>
          <w:color w:val="000000" w:themeColor="text1"/>
          <w:kern w:val="0"/>
          <w:sz w:val="24"/>
          <w:szCs w:val="24"/>
          <w:lang w:eastAsia="ar-SA"/>
        </w:rPr>
        <w:t xml:space="preserve"> </w:t>
      </w:r>
      <w:r w:rsidRPr="00D64245">
        <w:rPr>
          <w:rFonts w:ascii="Times New Roman" w:eastAsia="TimesNewRoman" w:hAnsi="Times New Roman" w:cs="Times New Roman"/>
          <w:color w:val="000000" w:themeColor="text1"/>
          <w:kern w:val="0"/>
          <w:sz w:val="24"/>
          <w:szCs w:val="24"/>
        </w:rPr>
        <w:t>Global Optimization Constrains in 12-Stator HESSPMs.</w:t>
      </w:r>
    </w:p>
    <w:tbl>
      <w:tblPr>
        <w:tblW w:w="8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701"/>
        <w:gridCol w:w="1559"/>
        <w:gridCol w:w="1989"/>
      </w:tblGrid>
      <w:tr w:rsidR="00D64245" w:rsidRPr="00D64245" w14:paraId="66F2099A" w14:textId="77777777" w:rsidTr="006D1C62">
        <w:trPr>
          <w:trHeight w:val="170"/>
          <w:jc w:val="center"/>
        </w:trPr>
        <w:tc>
          <w:tcPr>
            <w:tcW w:w="2977" w:type="dxa"/>
            <w:tcBorders>
              <w:top w:val="double" w:sz="4" w:space="0" w:color="auto"/>
              <w:left w:val="nil"/>
              <w:bottom w:val="double" w:sz="4" w:space="0" w:color="auto"/>
            </w:tcBorders>
            <w:shd w:val="clear" w:color="auto" w:fill="auto"/>
            <w:vAlign w:val="center"/>
          </w:tcPr>
          <w:p w14:paraId="483AA360" w14:textId="77777777" w:rsidR="00204EC8" w:rsidRPr="00D64245" w:rsidRDefault="00204EC8" w:rsidP="00204EC8">
            <w:pPr>
              <w:spacing w:line="360" w:lineRule="auto"/>
              <w:ind w:firstLineChars="50" w:firstLine="120"/>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Parameter</w:t>
            </w:r>
          </w:p>
        </w:tc>
        <w:tc>
          <w:tcPr>
            <w:tcW w:w="1701" w:type="dxa"/>
            <w:tcBorders>
              <w:top w:val="double" w:sz="4" w:space="0" w:color="auto"/>
              <w:bottom w:val="double" w:sz="4" w:space="0" w:color="auto"/>
            </w:tcBorders>
            <w:shd w:val="clear" w:color="auto" w:fill="auto"/>
            <w:vAlign w:val="center"/>
          </w:tcPr>
          <w:p w14:paraId="0C9A6F12" w14:textId="77777777" w:rsidR="00204EC8" w:rsidRPr="00D64245" w:rsidRDefault="00204EC8" w:rsidP="00204EC8">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Symbol</w:t>
            </w:r>
          </w:p>
        </w:tc>
        <w:tc>
          <w:tcPr>
            <w:tcW w:w="1559" w:type="dxa"/>
            <w:tcBorders>
              <w:top w:val="double" w:sz="4" w:space="0" w:color="auto"/>
              <w:bottom w:val="double" w:sz="4" w:space="0" w:color="auto"/>
            </w:tcBorders>
            <w:shd w:val="clear" w:color="auto" w:fill="auto"/>
            <w:vAlign w:val="center"/>
          </w:tcPr>
          <w:p w14:paraId="1BA3CD2C" w14:textId="77777777" w:rsidR="00204EC8" w:rsidRPr="00D64245" w:rsidRDefault="00204EC8" w:rsidP="00204EC8">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Unit</w:t>
            </w:r>
          </w:p>
        </w:tc>
        <w:tc>
          <w:tcPr>
            <w:tcW w:w="1989" w:type="dxa"/>
            <w:tcBorders>
              <w:top w:val="double" w:sz="4" w:space="0" w:color="auto"/>
              <w:bottom w:val="double" w:sz="4" w:space="0" w:color="auto"/>
              <w:right w:val="nil"/>
            </w:tcBorders>
            <w:shd w:val="clear" w:color="auto" w:fill="auto"/>
            <w:vAlign w:val="center"/>
          </w:tcPr>
          <w:p w14:paraId="7602DD55" w14:textId="77777777" w:rsidR="00204EC8" w:rsidRPr="00D64245" w:rsidRDefault="00204EC8" w:rsidP="00204EC8">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Value</w:t>
            </w:r>
          </w:p>
        </w:tc>
      </w:tr>
      <w:tr w:rsidR="00D64245" w:rsidRPr="00D64245" w14:paraId="13BDCD92" w14:textId="77777777" w:rsidTr="006D1C62">
        <w:trPr>
          <w:trHeight w:val="170"/>
          <w:jc w:val="center"/>
        </w:trPr>
        <w:tc>
          <w:tcPr>
            <w:tcW w:w="2977" w:type="dxa"/>
            <w:tcBorders>
              <w:left w:val="nil"/>
            </w:tcBorders>
            <w:shd w:val="clear" w:color="auto" w:fill="auto"/>
            <w:vAlign w:val="center"/>
          </w:tcPr>
          <w:p w14:paraId="6E673F5F"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Stator outer radius</w:t>
            </w:r>
          </w:p>
        </w:tc>
        <w:tc>
          <w:tcPr>
            <w:tcW w:w="1701" w:type="dxa"/>
            <w:tcBorders>
              <w:right w:val="nil"/>
            </w:tcBorders>
            <w:shd w:val="clear" w:color="auto" w:fill="auto"/>
            <w:vAlign w:val="center"/>
          </w:tcPr>
          <w:p w14:paraId="09F704F8"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rPr>
              <w:t>R</w:t>
            </w:r>
            <w:r w:rsidRPr="00D64245">
              <w:rPr>
                <w:rFonts w:ascii="Times New Roman" w:hAnsi="Times New Roman" w:cs="Times New Roman"/>
                <w:i/>
                <w:color w:val="000000" w:themeColor="text1"/>
                <w:sz w:val="24"/>
                <w:szCs w:val="24"/>
                <w:vertAlign w:val="subscript"/>
              </w:rPr>
              <w:t>os</w:t>
            </w:r>
          </w:p>
        </w:tc>
        <w:tc>
          <w:tcPr>
            <w:tcW w:w="1559" w:type="dxa"/>
            <w:tcBorders>
              <w:right w:val="nil"/>
            </w:tcBorders>
            <w:shd w:val="clear" w:color="auto" w:fill="auto"/>
            <w:vAlign w:val="center"/>
          </w:tcPr>
          <w:p w14:paraId="64864F78"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c>
          <w:tcPr>
            <w:tcW w:w="1989" w:type="dxa"/>
            <w:tcBorders>
              <w:right w:val="nil"/>
            </w:tcBorders>
            <w:shd w:val="clear" w:color="auto" w:fill="auto"/>
            <w:vAlign w:val="center"/>
          </w:tcPr>
          <w:p w14:paraId="0FA3A356"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45</w:t>
            </w:r>
          </w:p>
        </w:tc>
      </w:tr>
      <w:tr w:rsidR="00D64245" w:rsidRPr="00D64245" w14:paraId="6FB06C6C" w14:textId="77777777" w:rsidTr="006D1C62">
        <w:trPr>
          <w:trHeight w:val="170"/>
          <w:jc w:val="center"/>
        </w:trPr>
        <w:tc>
          <w:tcPr>
            <w:tcW w:w="2977" w:type="dxa"/>
            <w:tcBorders>
              <w:left w:val="nil"/>
            </w:tcBorders>
            <w:shd w:val="clear" w:color="auto" w:fill="auto"/>
            <w:vAlign w:val="center"/>
          </w:tcPr>
          <w:p w14:paraId="73841DC5"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Axial length</w:t>
            </w:r>
          </w:p>
        </w:tc>
        <w:tc>
          <w:tcPr>
            <w:tcW w:w="1701" w:type="dxa"/>
            <w:tcBorders>
              <w:right w:val="nil"/>
            </w:tcBorders>
            <w:shd w:val="clear" w:color="auto" w:fill="auto"/>
            <w:vAlign w:val="center"/>
          </w:tcPr>
          <w:p w14:paraId="2E771690"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rPr>
              <w:t>L</w:t>
            </w:r>
            <w:r w:rsidRPr="00D64245">
              <w:rPr>
                <w:rFonts w:ascii="Times New Roman" w:hAnsi="Times New Roman" w:cs="Times New Roman"/>
                <w:i/>
                <w:color w:val="000000" w:themeColor="text1"/>
                <w:sz w:val="24"/>
                <w:szCs w:val="24"/>
                <w:vertAlign w:val="subscript"/>
              </w:rPr>
              <w:t>a</w:t>
            </w:r>
          </w:p>
        </w:tc>
        <w:tc>
          <w:tcPr>
            <w:tcW w:w="1559" w:type="dxa"/>
            <w:tcBorders>
              <w:right w:val="nil"/>
            </w:tcBorders>
            <w:shd w:val="clear" w:color="auto" w:fill="auto"/>
            <w:vAlign w:val="center"/>
          </w:tcPr>
          <w:p w14:paraId="29A95FDD"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c>
          <w:tcPr>
            <w:tcW w:w="1989" w:type="dxa"/>
            <w:tcBorders>
              <w:right w:val="nil"/>
            </w:tcBorders>
            <w:shd w:val="clear" w:color="auto" w:fill="auto"/>
            <w:vAlign w:val="center"/>
          </w:tcPr>
          <w:p w14:paraId="61CF7B0C"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25</w:t>
            </w:r>
          </w:p>
        </w:tc>
      </w:tr>
      <w:tr w:rsidR="00D64245" w:rsidRPr="00D64245" w14:paraId="49AB4E37" w14:textId="77777777" w:rsidTr="006D1C62">
        <w:trPr>
          <w:trHeight w:val="170"/>
          <w:jc w:val="center"/>
        </w:trPr>
        <w:tc>
          <w:tcPr>
            <w:tcW w:w="2977" w:type="dxa"/>
            <w:tcBorders>
              <w:left w:val="nil"/>
            </w:tcBorders>
            <w:shd w:val="clear" w:color="auto" w:fill="auto"/>
            <w:vAlign w:val="center"/>
          </w:tcPr>
          <w:p w14:paraId="5E3C6F1B"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Air-gap length</w:t>
            </w:r>
          </w:p>
        </w:tc>
        <w:tc>
          <w:tcPr>
            <w:tcW w:w="1701" w:type="dxa"/>
            <w:tcBorders>
              <w:right w:val="nil"/>
            </w:tcBorders>
            <w:shd w:val="clear" w:color="auto" w:fill="auto"/>
            <w:vAlign w:val="center"/>
          </w:tcPr>
          <w:p w14:paraId="4F7F5306"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rPr>
              <w:t>g</w:t>
            </w:r>
          </w:p>
        </w:tc>
        <w:tc>
          <w:tcPr>
            <w:tcW w:w="1559" w:type="dxa"/>
            <w:tcBorders>
              <w:right w:val="nil"/>
            </w:tcBorders>
            <w:shd w:val="clear" w:color="auto" w:fill="auto"/>
            <w:vAlign w:val="center"/>
          </w:tcPr>
          <w:p w14:paraId="62A0DC74"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c>
          <w:tcPr>
            <w:tcW w:w="1989" w:type="dxa"/>
            <w:tcBorders>
              <w:right w:val="nil"/>
            </w:tcBorders>
            <w:shd w:val="clear" w:color="auto" w:fill="auto"/>
            <w:vAlign w:val="center"/>
          </w:tcPr>
          <w:p w14:paraId="50362EB9"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0.50</w:t>
            </w:r>
          </w:p>
        </w:tc>
      </w:tr>
      <w:tr w:rsidR="00D64245" w:rsidRPr="00D64245" w14:paraId="104B6DA9" w14:textId="77777777" w:rsidTr="006D1C62">
        <w:trPr>
          <w:trHeight w:val="170"/>
          <w:jc w:val="center"/>
        </w:trPr>
        <w:tc>
          <w:tcPr>
            <w:tcW w:w="2977" w:type="dxa"/>
            <w:tcBorders>
              <w:left w:val="nil"/>
            </w:tcBorders>
            <w:shd w:val="clear" w:color="auto" w:fill="auto"/>
            <w:vAlign w:val="center"/>
          </w:tcPr>
          <w:p w14:paraId="4BE47A1B"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Shaft radius</w:t>
            </w:r>
          </w:p>
        </w:tc>
        <w:tc>
          <w:tcPr>
            <w:tcW w:w="1701" w:type="dxa"/>
            <w:tcBorders>
              <w:right w:val="nil"/>
            </w:tcBorders>
            <w:shd w:val="clear" w:color="auto" w:fill="auto"/>
            <w:vAlign w:val="center"/>
          </w:tcPr>
          <w:p w14:paraId="172D4DC1" w14:textId="77777777" w:rsidR="00204EC8" w:rsidRPr="00D64245" w:rsidRDefault="00204EC8" w:rsidP="00204EC8">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R</w:t>
            </w:r>
            <w:r w:rsidRPr="00D64245">
              <w:rPr>
                <w:rFonts w:ascii="Times New Roman" w:hAnsi="Times New Roman" w:cs="Times New Roman"/>
                <w:i/>
                <w:color w:val="000000" w:themeColor="text1"/>
                <w:sz w:val="24"/>
                <w:szCs w:val="24"/>
                <w:vertAlign w:val="subscript"/>
              </w:rPr>
              <w:t>shaft</w:t>
            </w:r>
          </w:p>
        </w:tc>
        <w:tc>
          <w:tcPr>
            <w:tcW w:w="1559" w:type="dxa"/>
            <w:tcBorders>
              <w:right w:val="nil"/>
            </w:tcBorders>
            <w:shd w:val="clear" w:color="auto" w:fill="auto"/>
            <w:vAlign w:val="center"/>
          </w:tcPr>
          <w:p w14:paraId="400CA6D3"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c>
          <w:tcPr>
            <w:tcW w:w="1989" w:type="dxa"/>
            <w:tcBorders>
              <w:right w:val="nil"/>
            </w:tcBorders>
            <w:shd w:val="clear" w:color="auto" w:fill="auto"/>
            <w:vAlign w:val="center"/>
          </w:tcPr>
          <w:p w14:paraId="4068D1F5"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6.00</w:t>
            </w:r>
          </w:p>
        </w:tc>
      </w:tr>
      <w:tr w:rsidR="00D64245" w:rsidRPr="00D64245" w14:paraId="2E31A22F" w14:textId="77777777" w:rsidTr="006D1C62">
        <w:trPr>
          <w:trHeight w:val="170"/>
          <w:jc w:val="center"/>
        </w:trPr>
        <w:tc>
          <w:tcPr>
            <w:tcW w:w="2977" w:type="dxa"/>
            <w:tcBorders>
              <w:left w:val="nil"/>
            </w:tcBorders>
            <w:shd w:val="clear" w:color="auto" w:fill="auto"/>
            <w:vAlign w:val="center"/>
          </w:tcPr>
          <w:p w14:paraId="38BAB513"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Packing factor</w:t>
            </w:r>
          </w:p>
        </w:tc>
        <w:tc>
          <w:tcPr>
            <w:tcW w:w="1701" w:type="dxa"/>
            <w:tcBorders>
              <w:right w:val="nil"/>
            </w:tcBorders>
            <w:shd w:val="clear" w:color="auto" w:fill="auto"/>
            <w:vAlign w:val="center"/>
          </w:tcPr>
          <w:p w14:paraId="6DC17B15" w14:textId="77777777" w:rsidR="00204EC8" w:rsidRPr="00D64245" w:rsidRDefault="00204EC8" w:rsidP="00204EC8">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k</w:t>
            </w:r>
            <w:r w:rsidRPr="00D64245">
              <w:rPr>
                <w:rFonts w:ascii="Times New Roman" w:hAnsi="Times New Roman" w:cs="Times New Roman"/>
                <w:i/>
                <w:color w:val="000000" w:themeColor="text1"/>
                <w:sz w:val="24"/>
                <w:szCs w:val="24"/>
                <w:vertAlign w:val="subscript"/>
              </w:rPr>
              <w:t>p</w:t>
            </w:r>
          </w:p>
        </w:tc>
        <w:tc>
          <w:tcPr>
            <w:tcW w:w="1559" w:type="dxa"/>
            <w:tcBorders>
              <w:right w:val="nil"/>
            </w:tcBorders>
            <w:shd w:val="clear" w:color="auto" w:fill="auto"/>
            <w:vAlign w:val="center"/>
          </w:tcPr>
          <w:p w14:paraId="329BC506"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c>
          <w:tcPr>
            <w:tcW w:w="1989" w:type="dxa"/>
            <w:tcBorders>
              <w:right w:val="nil"/>
            </w:tcBorders>
            <w:shd w:val="clear" w:color="auto" w:fill="auto"/>
            <w:vAlign w:val="center"/>
          </w:tcPr>
          <w:p w14:paraId="1CE23C57"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0.40</w:t>
            </w:r>
          </w:p>
        </w:tc>
      </w:tr>
      <w:tr w:rsidR="00D64245" w:rsidRPr="00D64245" w14:paraId="40FAD71B" w14:textId="77777777" w:rsidTr="006D1C62">
        <w:trPr>
          <w:trHeight w:val="170"/>
          <w:jc w:val="center"/>
        </w:trPr>
        <w:tc>
          <w:tcPr>
            <w:tcW w:w="2977" w:type="dxa"/>
            <w:tcBorders>
              <w:left w:val="nil"/>
            </w:tcBorders>
            <w:shd w:val="clear" w:color="auto" w:fill="auto"/>
            <w:vAlign w:val="center"/>
          </w:tcPr>
          <w:p w14:paraId="4127B0FA"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Copper loss </w:t>
            </w:r>
          </w:p>
        </w:tc>
        <w:tc>
          <w:tcPr>
            <w:tcW w:w="1701" w:type="dxa"/>
            <w:tcBorders>
              <w:right w:val="nil"/>
            </w:tcBorders>
            <w:shd w:val="clear" w:color="auto" w:fill="auto"/>
            <w:vAlign w:val="center"/>
          </w:tcPr>
          <w:p w14:paraId="2ABD40BC" w14:textId="77777777" w:rsidR="00204EC8" w:rsidRPr="00D64245" w:rsidRDefault="00204EC8" w:rsidP="00204EC8">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P</w:t>
            </w:r>
            <w:r w:rsidRPr="00D64245">
              <w:rPr>
                <w:rFonts w:ascii="Times New Roman" w:hAnsi="Times New Roman" w:cs="Times New Roman"/>
                <w:i/>
                <w:color w:val="000000" w:themeColor="text1"/>
                <w:sz w:val="24"/>
                <w:szCs w:val="24"/>
                <w:vertAlign w:val="subscript"/>
              </w:rPr>
              <w:t>Cu</w:t>
            </w:r>
          </w:p>
        </w:tc>
        <w:tc>
          <w:tcPr>
            <w:tcW w:w="1559" w:type="dxa"/>
            <w:tcBorders>
              <w:right w:val="nil"/>
            </w:tcBorders>
            <w:shd w:val="clear" w:color="auto" w:fill="auto"/>
            <w:vAlign w:val="center"/>
          </w:tcPr>
          <w:p w14:paraId="396944F0"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w:t>
            </w:r>
          </w:p>
        </w:tc>
        <w:tc>
          <w:tcPr>
            <w:tcW w:w="1989" w:type="dxa"/>
            <w:tcBorders>
              <w:right w:val="nil"/>
            </w:tcBorders>
            <w:shd w:val="clear" w:color="auto" w:fill="auto"/>
            <w:vAlign w:val="center"/>
          </w:tcPr>
          <w:p w14:paraId="16868075"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60</w:t>
            </w:r>
          </w:p>
        </w:tc>
      </w:tr>
      <w:tr w:rsidR="00D64245" w:rsidRPr="00D64245" w14:paraId="76035665" w14:textId="77777777" w:rsidTr="006D1C62">
        <w:trPr>
          <w:trHeight w:val="170"/>
          <w:jc w:val="center"/>
        </w:trPr>
        <w:tc>
          <w:tcPr>
            <w:tcW w:w="2977" w:type="dxa"/>
            <w:tcBorders>
              <w:left w:val="nil"/>
            </w:tcBorders>
            <w:shd w:val="clear" w:color="auto" w:fill="auto"/>
            <w:vAlign w:val="center"/>
          </w:tcPr>
          <w:p w14:paraId="721AEF09"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 volume</w:t>
            </w:r>
          </w:p>
        </w:tc>
        <w:tc>
          <w:tcPr>
            <w:tcW w:w="1701" w:type="dxa"/>
            <w:tcBorders>
              <w:right w:val="nil"/>
            </w:tcBorders>
            <w:shd w:val="clear" w:color="auto" w:fill="auto"/>
            <w:vAlign w:val="center"/>
          </w:tcPr>
          <w:p w14:paraId="0E51305F" w14:textId="77777777" w:rsidR="00204EC8" w:rsidRPr="00D64245" w:rsidRDefault="00204EC8" w:rsidP="00204EC8">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V</w:t>
            </w:r>
            <w:r w:rsidRPr="00D64245">
              <w:rPr>
                <w:rFonts w:ascii="Times New Roman" w:hAnsi="Times New Roman" w:cs="Times New Roman"/>
                <w:i/>
                <w:color w:val="000000" w:themeColor="text1"/>
                <w:sz w:val="24"/>
                <w:szCs w:val="24"/>
                <w:vertAlign w:val="subscript"/>
              </w:rPr>
              <w:t>PM</w:t>
            </w:r>
          </w:p>
        </w:tc>
        <w:tc>
          <w:tcPr>
            <w:tcW w:w="1559" w:type="dxa"/>
            <w:tcBorders>
              <w:right w:val="nil"/>
            </w:tcBorders>
            <w:shd w:val="clear" w:color="auto" w:fill="auto"/>
            <w:vAlign w:val="center"/>
          </w:tcPr>
          <w:p w14:paraId="5BB968FA"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r w:rsidRPr="00D64245">
              <w:rPr>
                <w:rFonts w:ascii="Times New Roman" w:hAnsi="Times New Roman" w:cs="Times New Roman"/>
                <w:color w:val="000000" w:themeColor="text1"/>
                <w:sz w:val="24"/>
                <w:szCs w:val="24"/>
                <w:vertAlign w:val="superscript"/>
              </w:rPr>
              <w:t>3</w:t>
            </w:r>
          </w:p>
        </w:tc>
        <w:tc>
          <w:tcPr>
            <w:tcW w:w="1989" w:type="dxa"/>
            <w:tcBorders>
              <w:right w:val="nil"/>
            </w:tcBorders>
            <w:shd w:val="clear" w:color="auto" w:fill="auto"/>
            <w:vAlign w:val="center"/>
          </w:tcPr>
          <w:p w14:paraId="72FD2F0F"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4565</w:t>
            </w:r>
          </w:p>
        </w:tc>
      </w:tr>
      <w:tr w:rsidR="00D64245" w:rsidRPr="00D64245" w14:paraId="3FD0C065" w14:textId="77777777" w:rsidTr="006D1C62">
        <w:trPr>
          <w:trHeight w:val="170"/>
          <w:jc w:val="center"/>
        </w:trPr>
        <w:tc>
          <w:tcPr>
            <w:tcW w:w="2977" w:type="dxa"/>
            <w:tcBorders>
              <w:left w:val="nil"/>
            </w:tcBorders>
            <w:shd w:val="clear" w:color="auto" w:fill="auto"/>
            <w:vAlign w:val="center"/>
          </w:tcPr>
          <w:p w14:paraId="79165BF2"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 remanence</w:t>
            </w:r>
          </w:p>
        </w:tc>
        <w:tc>
          <w:tcPr>
            <w:tcW w:w="1701" w:type="dxa"/>
            <w:tcBorders>
              <w:right w:val="nil"/>
            </w:tcBorders>
            <w:shd w:val="clear" w:color="auto" w:fill="auto"/>
            <w:vAlign w:val="center"/>
          </w:tcPr>
          <w:p w14:paraId="69D24B79" w14:textId="77777777" w:rsidR="00204EC8" w:rsidRPr="00D64245" w:rsidRDefault="00204EC8" w:rsidP="00204EC8">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B</w:t>
            </w:r>
            <w:r w:rsidRPr="00D64245">
              <w:rPr>
                <w:rFonts w:ascii="Times New Roman" w:hAnsi="Times New Roman" w:cs="Times New Roman"/>
                <w:i/>
                <w:color w:val="000000" w:themeColor="text1"/>
                <w:sz w:val="24"/>
                <w:szCs w:val="24"/>
                <w:vertAlign w:val="subscript"/>
              </w:rPr>
              <w:t>r</w:t>
            </w:r>
          </w:p>
        </w:tc>
        <w:tc>
          <w:tcPr>
            <w:tcW w:w="1559" w:type="dxa"/>
            <w:tcBorders>
              <w:right w:val="nil"/>
            </w:tcBorders>
            <w:shd w:val="clear" w:color="auto" w:fill="auto"/>
            <w:vAlign w:val="center"/>
          </w:tcPr>
          <w:p w14:paraId="43A644D6"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T</w:t>
            </w:r>
          </w:p>
        </w:tc>
        <w:tc>
          <w:tcPr>
            <w:tcW w:w="1989" w:type="dxa"/>
            <w:tcBorders>
              <w:right w:val="nil"/>
            </w:tcBorders>
            <w:shd w:val="clear" w:color="auto" w:fill="auto"/>
            <w:vAlign w:val="center"/>
          </w:tcPr>
          <w:p w14:paraId="5CABA473"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1.20</w:t>
            </w:r>
          </w:p>
        </w:tc>
      </w:tr>
      <w:tr w:rsidR="00D64245" w:rsidRPr="00D64245" w14:paraId="0EEC77D7" w14:textId="77777777" w:rsidTr="006D1C62">
        <w:trPr>
          <w:trHeight w:val="170"/>
          <w:jc w:val="center"/>
        </w:trPr>
        <w:tc>
          <w:tcPr>
            <w:tcW w:w="2977" w:type="dxa"/>
            <w:tcBorders>
              <w:left w:val="nil"/>
            </w:tcBorders>
            <w:shd w:val="clear" w:color="auto" w:fill="auto"/>
            <w:vAlign w:val="center"/>
          </w:tcPr>
          <w:p w14:paraId="4671BCC1"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 relative permeability</w:t>
            </w:r>
          </w:p>
        </w:tc>
        <w:tc>
          <w:tcPr>
            <w:tcW w:w="1701" w:type="dxa"/>
            <w:tcBorders>
              <w:right w:val="nil"/>
            </w:tcBorders>
            <w:shd w:val="clear" w:color="auto" w:fill="auto"/>
            <w:vAlign w:val="center"/>
          </w:tcPr>
          <w:p w14:paraId="14631EB1" w14:textId="77777777" w:rsidR="00204EC8" w:rsidRPr="00D64245" w:rsidRDefault="00204EC8" w:rsidP="00204EC8">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μ</w:t>
            </w:r>
            <w:r w:rsidRPr="00D64245">
              <w:rPr>
                <w:rFonts w:ascii="Times New Roman" w:hAnsi="Times New Roman" w:cs="Times New Roman"/>
                <w:i/>
                <w:color w:val="000000" w:themeColor="text1"/>
                <w:sz w:val="24"/>
                <w:szCs w:val="24"/>
                <w:vertAlign w:val="subscript"/>
              </w:rPr>
              <w:t>r</w:t>
            </w:r>
          </w:p>
        </w:tc>
        <w:tc>
          <w:tcPr>
            <w:tcW w:w="1559" w:type="dxa"/>
            <w:tcBorders>
              <w:right w:val="nil"/>
            </w:tcBorders>
            <w:shd w:val="clear" w:color="auto" w:fill="auto"/>
            <w:vAlign w:val="center"/>
          </w:tcPr>
          <w:p w14:paraId="399D3954"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c>
          <w:tcPr>
            <w:tcW w:w="1989" w:type="dxa"/>
            <w:tcBorders>
              <w:right w:val="nil"/>
            </w:tcBorders>
            <w:shd w:val="clear" w:color="auto" w:fill="auto"/>
            <w:vAlign w:val="center"/>
          </w:tcPr>
          <w:p w14:paraId="5FAD1ADD"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1.05</w:t>
            </w:r>
          </w:p>
        </w:tc>
      </w:tr>
      <w:tr w:rsidR="00204EC8" w:rsidRPr="00D64245" w14:paraId="4F038882" w14:textId="77777777" w:rsidTr="006D1C62">
        <w:trPr>
          <w:trHeight w:val="170"/>
          <w:jc w:val="center"/>
        </w:trPr>
        <w:tc>
          <w:tcPr>
            <w:tcW w:w="2977" w:type="dxa"/>
            <w:tcBorders>
              <w:left w:val="nil"/>
              <w:bottom w:val="double" w:sz="4" w:space="0" w:color="auto"/>
            </w:tcBorders>
            <w:shd w:val="clear" w:color="auto" w:fill="auto"/>
            <w:vAlign w:val="center"/>
          </w:tcPr>
          <w:p w14:paraId="20BE27A2"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Number of turns per coil</w:t>
            </w:r>
          </w:p>
        </w:tc>
        <w:tc>
          <w:tcPr>
            <w:tcW w:w="1701" w:type="dxa"/>
            <w:tcBorders>
              <w:bottom w:val="double" w:sz="4" w:space="0" w:color="auto"/>
              <w:right w:val="nil"/>
            </w:tcBorders>
            <w:shd w:val="clear" w:color="auto" w:fill="auto"/>
            <w:vAlign w:val="center"/>
          </w:tcPr>
          <w:p w14:paraId="3A0331FE"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rPr>
              <w:t>N</w:t>
            </w:r>
            <w:r w:rsidRPr="00D64245">
              <w:rPr>
                <w:rFonts w:ascii="Times New Roman" w:hAnsi="Times New Roman" w:cs="Times New Roman"/>
                <w:i/>
                <w:color w:val="000000" w:themeColor="text1"/>
                <w:sz w:val="24"/>
                <w:szCs w:val="24"/>
                <w:vertAlign w:val="subscript"/>
              </w:rPr>
              <w:t>dc</w:t>
            </w:r>
            <w:r w:rsidRPr="00D64245">
              <w:rPr>
                <w:rFonts w:ascii="Times New Roman" w:hAnsi="Times New Roman" w:cs="Times New Roman"/>
                <w:i/>
                <w:color w:val="000000" w:themeColor="text1"/>
                <w:sz w:val="24"/>
                <w:szCs w:val="24"/>
              </w:rPr>
              <w:t>/N</w:t>
            </w:r>
            <w:r w:rsidRPr="00D64245">
              <w:rPr>
                <w:rFonts w:ascii="Times New Roman" w:hAnsi="Times New Roman" w:cs="Times New Roman"/>
                <w:i/>
                <w:color w:val="000000" w:themeColor="text1"/>
                <w:sz w:val="24"/>
                <w:szCs w:val="24"/>
                <w:vertAlign w:val="subscript"/>
              </w:rPr>
              <w:t>ac</w:t>
            </w:r>
          </w:p>
        </w:tc>
        <w:tc>
          <w:tcPr>
            <w:tcW w:w="1559" w:type="dxa"/>
            <w:tcBorders>
              <w:bottom w:val="double" w:sz="4" w:space="0" w:color="auto"/>
              <w:right w:val="nil"/>
            </w:tcBorders>
            <w:shd w:val="clear" w:color="auto" w:fill="auto"/>
            <w:vAlign w:val="center"/>
          </w:tcPr>
          <w:p w14:paraId="27A1A355"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c>
          <w:tcPr>
            <w:tcW w:w="1989" w:type="dxa"/>
            <w:tcBorders>
              <w:bottom w:val="double" w:sz="4" w:space="0" w:color="auto"/>
              <w:right w:val="nil"/>
            </w:tcBorders>
            <w:shd w:val="clear" w:color="auto" w:fill="auto"/>
            <w:vAlign w:val="center"/>
          </w:tcPr>
          <w:p w14:paraId="7F03C758"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46/46</w:t>
            </w:r>
          </w:p>
        </w:tc>
      </w:tr>
    </w:tbl>
    <w:p w14:paraId="5598C1B6" w14:textId="77777777" w:rsidR="00204EC8" w:rsidRPr="00D64245" w:rsidRDefault="00204EC8" w:rsidP="00204EC8">
      <w:pPr>
        <w:spacing w:line="360" w:lineRule="auto"/>
        <w:rPr>
          <w:rFonts w:ascii="Times New Roman" w:hAnsi="Times New Roman" w:cs="Times New Roman"/>
          <w:color w:val="000000" w:themeColor="text1"/>
          <w:sz w:val="24"/>
          <w:szCs w:val="24"/>
        </w:rPr>
      </w:pPr>
    </w:p>
    <w:p w14:paraId="604C3ED4" w14:textId="77777777" w:rsidR="00204EC8" w:rsidRPr="00D64245" w:rsidRDefault="00204EC8" w:rsidP="00204EC8">
      <w:pPr>
        <w:keepNext/>
        <w:spacing w:line="360" w:lineRule="auto"/>
        <w:jc w:val="center"/>
        <w:rPr>
          <w:color w:val="000000" w:themeColor="text1"/>
        </w:rPr>
      </w:pPr>
      <w:r w:rsidRPr="00D64245">
        <w:rPr>
          <w:rFonts w:ascii="Times New Roman" w:hAnsi="Times New Roman" w:cs="Times New Roman"/>
          <w:noProof/>
          <w:color w:val="000000" w:themeColor="text1"/>
          <w:sz w:val="24"/>
          <w:szCs w:val="24"/>
        </w:rPr>
        <w:drawing>
          <wp:inline distT="0" distB="0" distL="0" distR="0" wp14:anchorId="1CFF50F0" wp14:editId="6AF91A9A">
            <wp:extent cx="4857267" cy="3538331"/>
            <wp:effectExtent l="0" t="0" r="0" b="0"/>
            <wp:docPr id="286" name="Picture 286" descr="geometrical drawing of HSS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ometrical drawing of HSSPM"/>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4891641" cy="3563371"/>
                    </a:xfrm>
                    <a:prstGeom prst="rect">
                      <a:avLst/>
                    </a:prstGeom>
                    <a:noFill/>
                    <a:ln>
                      <a:noFill/>
                    </a:ln>
                  </pic:spPr>
                </pic:pic>
              </a:graphicData>
            </a:graphic>
          </wp:inline>
        </w:drawing>
      </w:r>
    </w:p>
    <w:p w14:paraId="68133171" w14:textId="533DF211" w:rsidR="00494964" w:rsidRPr="00D64245" w:rsidRDefault="00204EC8" w:rsidP="00204EC8">
      <w:pPr>
        <w:widowControl/>
        <w:suppressAutoHyphens/>
        <w:spacing w:line="360" w:lineRule="auto"/>
        <w:jc w:val="center"/>
        <w:rPr>
          <w:rFonts w:ascii="Times New Roman" w:eastAsia="TimesNewRoman" w:hAnsi="Times New Roman" w:cs="Times New Roman"/>
          <w:color w:val="000000" w:themeColor="text1"/>
          <w:kern w:val="0"/>
          <w:sz w:val="24"/>
          <w:szCs w:val="24"/>
          <w:lang w:eastAsia="ar-SA"/>
        </w:rPr>
      </w:pPr>
      <w:bookmarkStart w:id="537" w:name="_Ref526095466"/>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4</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537"/>
      <w:r w:rsidRPr="00D64245">
        <w:rPr>
          <w:rFonts w:ascii="Times New Roman" w:eastAsia="TimesNewRoman" w:hAnsi="Times New Roman" w:cs="Times New Roman"/>
          <w:color w:val="000000" w:themeColor="text1"/>
          <w:kern w:val="0"/>
          <w:sz w:val="24"/>
          <w:szCs w:val="24"/>
          <w:lang w:eastAsia="ar-SA"/>
        </w:rPr>
        <w:t>. Linear illustration of geometric parameters of HESSPM.</w:t>
      </w:r>
    </w:p>
    <w:p w14:paraId="7FEAAD0F" w14:textId="77777777" w:rsidR="00494964" w:rsidRPr="00D64245" w:rsidRDefault="00494964">
      <w:pPr>
        <w:widowControl/>
        <w:jc w:val="left"/>
        <w:rPr>
          <w:rFonts w:ascii="Times New Roman" w:eastAsia="TimesNewRoman" w:hAnsi="Times New Roman" w:cs="Times New Roman"/>
          <w:color w:val="000000" w:themeColor="text1"/>
          <w:kern w:val="0"/>
          <w:sz w:val="24"/>
          <w:szCs w:val="24"/>
          <w:lang w:eastAsia="ar-SA"/>
        </w:rPr>
      </w:pPr>
      <w:r w:rsidRPr="00D64245">
        <w:rPr>
          <w:rFonts w:ascii="Times New Roman" w:eastAsia="TimesNewRoman" w:hAnsi="Times New Roman" w:cs="Times New Roman"/>
          <w:color w:val="000000" w:themeColor="text1"/>
          <w:kern w:val="0"/>
          <w:sz w:val="24"/>
          <w:szCs w:val="24"/>
          <w:lang w:eastAsia="ar-SA"/>
        </w:rPr>
        <w:br w:type="page"/>
      </w:r>
    </w:p>
    <w:p w14:paraId="435CA181" w14:textId="66FD68DD"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rPr>
        <w:lastRenderedPageBreak/>
        <w:t xml:space="preserve">With total copper loss fixed at 60W, the optimal </w:t>
      </w:r>
      <w:r w:rsidRPr="00D64245">
        <w:rPr>
          <w:rFonts w:ascii="Times New Roman" w:eastAsia="宋体" w:hAnsi="Times New Roman" w:cs="Times New Roman"/>
          <w:i/>
          <w:color w:val="000000" w:themeColor="text1"/>
          <w:kern w:val="0"/>
          <w:sz w:val="24"/>
          <w:szCs w:val="24"/>
        </w:rPr>
        <w:t xml:space="preserve">λ </w:t>
      </w:r>
      <w:r w:rsidRPr="00D64245">
        <w:rPr>
          <w:rFonts w:ascii="Times New Roman" w:eastAsia="宋体" w:hAnsi="Times New Roman" w:cs="Times New Roman"/>
          <w:color w:val="000000" w:themeColor="text1"/>
          <w:kern w:val="0"/>
          <w:sz w:val="24"/>
          <w:szCs w:val="24"/>
          <w:lang w:eastAsia="ar-SA"/>
        </w:rPr>
        <w:t xml:space="preserve">is obtained with respect to the average torque as shown in </w:t>
      </w:r>
      <w:r w:rsidRPr="00D64245">
        <w:rPr>
          <w:rFonts w:ascii="Times New Roman" w:eastAsia="宋体" w:hAnsi="Times New Roman" w:cs="Times New Roman"/>
          <w:color w:val="000000" w:themeColor="text1"/>
          <w:kern w:val="0"/>
          <w:sz w:val="24"/>
          <w:szCs w:val="24"/>
          <w:lang w:eastAsia="ar-SA"/>
        </w:rPr>
        <w:fldChar w:fldCharType="begin"/>
      </w:r>
      <w:r w:rsidRPr="00D64245">
        <w:rPr>
          <w:rFonts w:ascii="Times New Roman" w:eastAsia="宋体" w:hAnsi="Times New Roman" w:cs="Times New Roman"/>
          <w:color w:val="000000" w:themeColor="text1"/>
          <w:kern w:val="0"/>
          <w:sz w:val="24"/>
          <w:szCs w:val="24"/>
          <w:lang w:eastAsia="ar-SA"/>
        </w:rPr>
        <w:instrText xml:space="preserve"> REF _Ref526095599 \h </w:instrText>
      </w:r>
      <w:r w:rsidRPr="00D64245">
        <w:rPr>
          <w:rFonts w:ascii="Times New Roman" w:eastAsia="宋体" w:hAnsi="Times New Roman" w:cs="Times New Roman"/>
          <w:color w:val="000000" w:themeColor="text1"/>
          <w:kern w:val="0"/>
          <w:sz w:val="24"/>
          <w:szCs w:val="24"/>
          <w:lang w:eastAsia="ar-SA"/>
        </w:rPr>
      </w:r>
      <w:r w:rsidRPr="00D64245">
        <w:rPr>
          <w:rFonts w:ascii="Times New Roman" w:eastAsia="宋体" w:hAnsi="Times New Roman" w:cs="Times New Roman"/>
          <w:color w:val="000000" w:themeColor="text1"/>
          <w:kern w:val="0"/>
          <w:sz w:val="24"/>
          <w:szCs w:val="24"/>
          <w:lang w:eastAsia="ar-SA"/>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5</w:t>
      </w:r>
      <w:r w:rsidRPr="00D64245">
        <w:rPr>
          <w:rFonts w:ascii="Times New Roman" w:eastAsia="宋体" w:hAnsi="Times New Roman" w:cs="Times New Roman"/>
          <w:color w:val="000000" w:themeColor="text1"/>
          <w:kern w:val="0"/>
          <w:sz w:val="24"/>
          <w:szCs w:val="24"/>
          <w:lang w:eastAsia="ar-SA"/>
        </w:rPr>
        <w:fldChar w:fldCharType="end"/>
      </w:r>
      <w:r w:rsidRPr="00D64245">
        <w:rPr>
          <w:rFonts w:ascii="Times New Roman" w:eastAsia="宋体" w:hAnsi="Times New Roman" w:cs="Times New Roman"/>
          <w:color w:val="000000" w:themeColor="text1"/>
          <w:kern w:val="0"/>
          <w:sz w:val="24"/>
          <w:szCs w:val="24"/>
          <w:lang w:eastAsia="ar-SA"/>
        </w:rPr>
        <w:t xml:space="preserve">. It shows that the maximum average torque occurs when </w:t>
      </w:r>
      <w:r w:rsidRPr="00D64245">
        <w:rPr>
          <w:rFonts w:ascii="Times New Roman" w:eastAsia="宋体" w:hAnsi="Times New Roman" w:cs="Times New Roman"/>
          <w:color w:val="000000" w:themeColor="text1"/>
          <w:kern w:val="0"/>
          <w:sz w:val="24"/>
          <w:szCs w:val="24"/>
        </w:rPr>
        <w:t>armature and field excitation copper losses are</w:t>
      </w:r>
      <w:r w:rsidRPr="00D64245">
        <w:rPr>
          <w:rFonts w:ascii="Times New Roman" w:eastAsia="宋体" w:hAnsi="Times New Roman" w:cs="Times New Roman"/>
          <w:color w:val="000000" w:themeColor="text1"/>
          <w:kern w:val="0"/>
          <w:sz w:val="24"/>
          <w:szCs w:val="24"/>
          <w:lang w:eastAsia="ar-SA"/>
        </w:rPr>
        <w:t xml:space="preserve"> approximately</w:t>
      </w:r>
      <w:r w:rsidRPr="00D64245">
        <w:rPr>
          <w:rFonts w:ascii="Times New Roman" w:eastAsia="宋体" w:hAnsi="Times New Roman" w:cs="Times New Roman"/>
          <w:color w:val="000000" w:themeColor="text1"/>
          <w:kern w:val="0"/>
          <w:sz w:val="24"/>
          <w:szCs w:val="24"/>
        </w:rPr>
        <w:t xml:space="preserve"> equal, viz. optimized </w:t>
      </w:r>
      <w:r w:rsidRPr="00D64245">
        <w:rPr>
          <w:rFonts w:ascii="Times New Roman" w:eastAsia="宋体" w:hAnsi="Times New Roman" w:cs="Times New Roman"/>
          <w:i/>
          <w:color w:val="000000" w:themeColor="text1"/>
          <w:kern w:val="0"/>
          <w:sz w:val="24"/>
          <w:szCs w:val="24"/>
        </w:rPr>
        <w:t xml:space="preserve">λ </w:t>
      </w:r>
      <w:r w:rsidRPr="00D64245">
        <w:rPr>
          <w:rFonts w:ascii="Times New Roman" w:eastAsia="宋体" w:hAnsi="Times New Roman" w:cs="Times New Roman"/>
          <w:color w:val="000000" w:themeColor="text1"/>
          <w:kern w:val="0"/>
          <w:sz w:val="24"/>
          <w:szCs w:val="24"/>
          <w:lang w:eastAsia="ar-SA"/>
        </w:rPr>
        <w:t>is</w:t>
      </w:r>
      <w:r w:rsidRPr="00D64245">
        <w:rPr>
          <w:rFonts w:ascii="Times New Roman" w:eastAsia="宋体" w:hAnsi="Times New Roman" w:cs="Times New Roman"/>
          <w:color w:val="000000" w:themeColor="text1"/>
          <w:kern w:val="0"/>
          <w:sz w:val="24"/>
          <w:szCs w:val="24"/>
          <w:lang w:val="en-GB" w:eastAsia="ar-SA"/>
        </w:rPr>
        <w:t xml:space="preserve"> about</w:t>
      </w:r>
      <w:r w:rsidRPr="00D64245">
        <w:rPr>
          <w:rFonts w:ascii="Times New Roman" w:eastAsia="宋体" w:hAnsi="Times New Roman" w:cs="Times New Roman"/>
          <w:color w:val="000000" w:themeColor="text1"/>
          <w:kern w:val="0"/>
          <w:sz w:val="24"/>
          <w:szCs w:val="24"/>
          <w:lang w:eastAsia="ar-SA"/>
        </w:rPr>
        <w:t xml:space="preserve"> 0.5 </w:t>
      </w:r>
      <w:r w:rsidRPr="00D64245">
        <w:rPr>
          <w:rFonts w:ascii="Times New Roman" w:eastAsia="宋体" w:hAnsi="Times New Roman" w:cs="Times New Roman"/>
          <w:color w:val="000000" w:themeColor="text1"/>
          <w:kern w:val="0"/>
          <w:sz w:val="24"/>
          <w:szCs w:val="24"/>
        </w:rPr>
        <w:t>in the 12s17r HESSPMs.</w:t>
      </w:r>
      <w:r w:rsidRPr="00D64245">
        <w:rPr>
          <w:rFonts w:ascii="Times New Roman" w:eastAsia="宋体" w:hAnsi="Times New Roman" w:cs="Times New Roman"/>
          <w:color w:val="000000" w:themeColor="text1"/>
          <w:kern w:val="0"/>
          <w:sz w:val="24"/>
          <w:szCs w:val="24"/>
          <w:lang w:eastAsia="ar-SA"/>
        </w:rPr>
        <w:t xml:space="preserve"> Consequently, the slot areas of armature and field windings can be assumed equal with the same number of turns during the global optimization, viz. </w:t>
      </w:r>
      <w:r w:rsidRPr="00D64245">
        <w:rPr>
          <w:rFonts w:ascii="Times New Roman" w:eastAsia="宋体" w:hAnsi="Times New Roman" w:cs="Times New Roman"/>
          <w:i/>
          <w:color w:val="000000" w:themeColor="text1"/>
          <w:kern w:val="0"/>
          <w:sz w:val="24"/>
          <w:szCs w:val="24"/>
          <w:lang w:eastAsia="ar-SA"/>
        </w:rPr>
        <w:t>S</w:t>
      </w:r>
      <w:r w:rsidRPr="00D64245">
        <w:rPr>
          <w:rFonts w:ascii="Times New Roman" w:eastAsia="宋体" w:hAnsi="Times New Roman" w:cs="Times New Roman"/>
          <w:i/>
          <w:color w:val="000000" w:themeColor="text1"/>
          <w:kern w:val="0"/>
          <w:sz w:val="24"/>
          <w:szCs w:val="24"/>
          <w:vertAlign w:val="subscript"/>
          <w:lang w:eastAsia="ar-SA"/>
        </w:rPr>
        <w:t>DC</w:t>
      </w:r>
      <w:r w:rsidRPr="00D64245">
        <w:rPr>
          <w:rFonts w:ascii="Times New Roman" w:eastAsia="宋体" w:hAnsi="Times New Roman" w:cs="Times New Roman"/>
          <w:color w:val="000000" w:themeColor="text1"/>
          <w:kern w:val="0"/>
          <w:sz w:val="24"/>
          <w:szCs w:val="24"/>
          <w:lang w:eastAsia="ar-SA"/>
        </w:rPr>
        <w:t xml:space="preserve"> = </w:t>
      </w:r>
      <w:r w:rsidRPr="00D64245">
        <w:rPr>
          <w:rFonts w:ascii="Times New Roman" w:eastAsia="宋体" w:hAnsi="Times New Roman" w:cs="Times New Roman"/>
          <w:i/>
          <w:color w:val="000000" w:themeColor="text1"/>
          <w:kern w:val="0"/>
          <w:sz w:val="24"/>
          <w:szCs w:val="24"/>
          <w:lang w:eastAsia="ar-SA"/>
        </w:rPr>
        <w:t>S</w:t>
      </w:r>
      <w:r w:rsidRPr="00D64245">
        <w:rPr>
          <w:rFonts w:ascii="Times New Roman" w:eastAsia="宋体" w:hAnsi="Times New Roman" w:cs="Times New Roman"/>
          <w:i/>
          <w:color w:val="000000" w:themeColor="text1"/>
          <w:kern w:val="0"/>
          <w:sz w:val="24"/>
          <w:szCs w:val="24"/>
          <w:vertAlign w:val="subscript"/>
          <w:lang w:eastAsia="ar-SA"/>
        </w:rPr>
        <w:t>AC</w:t>
      </w:r>
      <w:r w:rsidRPr="00D64245">
        <w:rPr>
          <w:rFonts w:ascii="Times New Roman" w:eastAsia="宋体" w:hAnsi="Times New Roman" w:cs="Times New Roman"/>
          <w:color w:val="000000" w:themeColor="text1"/>
          <w:kern w:val="0"/>
          <w:sz w:val="24"/>
          <w:szCs w:val="24"/>
          <w:lang w:eastAsia="ar-SA"/>
        </w:rPr>
        <w:t xml:space="preserve"> and </w:t>
      </w:r>
      <w:r w:rsidRPr="00D64245">
        <w:rPr>
          <w:rFonts w:ascii="Times New Roman" w:eastAsia="宋体" w:hAnsi="Times New Roman" w:cs="Times New Roman"/>
          <w:i/>
          <w:color w:val="000000" w:themeColor="text1"/>
          <w:kern w:val="0"/>
          <w:sz w:val="24"/>
          <w:szCs w:val="24"/>
          <w:lang w:eastAsia="ar-SA"/>
        </w:rPr>
        <w:t>N</w:t>
      </w:r>
      <w:r w:rsidRPr="00D64245">
        <w:rPr>
          <w:rFonts w:ascii="Times New Roman" w:eastAsia="宋体" w:hAnsi="Times New Roman" w:cs="Times New Roman"/>
          <w:i/>
          <w:color w:val="000000" w:themeColor="text1"/>
          <w:kern w:val="0"/>
          <w:sz w:val="24"/>
          <w:szCs w:val="24"/>
          <w:vertAlign w:val="subscript"/>
          <w:lang w:eastAsia="ar-SA"/>
        </w:rPr>
        <w:t>DC</w:t>
      </w:r>
      <w:r w:rsidRPr="00D64245">
        <w:rPr>
          <w:rFonts w:ascii="Times New Roman" w:eastAsia="宋体" w:hAnsi="Times New Roman" w:cs="Times New Roman"/>
          <w:color w:val="000000" w:themeColor="text1"/>
          <w:kern w:val="0"/>
          <w:sz w:val="24"/>
          <w:szCs w:val="24"/>
          <w:lang w:eastAsia="ar-SA"/>
        </w:rPr>
        <w:t xml:space="preserve"> = </w:t>
      </w:r>
      <w:r w:rsidRPr="00D64245">
        <w:rPr>
          <w:rFonts w:ascii="Times New Roman" w:eastAsia="宋体" w:hAnsi="Times New Roman" w:cs="Times New Roman"/>
          <w:i/>
          <w:color w:val="000000" w:themeColor="text1"/>
          <w:kern w:val="0"/>
          <w:sz w:val="24"/>
          <w:szCs w:val="24"/>
          <w:lang w:eastAsia="ar-SA"/>
        </w:rPr>
        <w:t>N</w:t>
      </w:r>
      <w:r w:rsidRPr="00D64245">
        <w:rPr>
          <w:rFonts w:ascii="Times New Roman" w:eastAsia="宋体" w:hAnsi="Times New Roman" w:cs="Times New Roman"/>
          <w:i/>
          <w:color w:val="000000" w:themeColor="text1"/>
          <w:kern w:val="0"/>
          <w:sz w:val="24"/>
          <w:szCs w:val="24"/>
          <w:vertAlign w:val="subscript"/>
          <w:lang w:eastAsia="ar-SA"/>
        </w:rPr>
        <w:t>AC</w:t>
      </w:r>
      <w:r w:rsidRPr="00D64245">
        <w:rPr>
          <w:rFonts w:ascii="Times New Roman" w:eastAsia="宋体" w:hAnsi="Times New Roman" w:cs="Times New Roman"/>
          <w:color w:val="000000" w:themeColor="text1"/>
          <w:kern w:val="0"/>
          <w:sz w:val="24"/>
          <w:szCs w:val="24"/>
          <w:lang w:eastAsia="ar-SA"/>
        </w:rPr>
        <w:t xml:space="preserve">. Under this assumption, the resistance of DC and AC coils are assumed the same, viz. </w:t>
      </w:r>
      <w:r w:rsidRPr="00D64245">
        <w:rPr>
          <w:rFonts w:ascii="Times New Roman" w:eastAsia="宋体" w:hAnsi="Times New Roman" w:cs="Times New Roman"/>
          <w:i/>
          <w:color w:val="000000" w:themeColor="text1"/>
          <w:kern w:val="0"/>
          <w:sz w:val="24"/>
          <w:szCs w:val="24"/>
          <w:lang w:eastAsia="ar-SA"/>
        </w:rPr>
        <w:t>R</w:t>
      </w:r>
      <w:r w:rsidRPr="00D64245">
        <w:rPr>
          <w:rFonts w:ascii="Times New Roman" w:eastAsia="宋体" w:hAnsi="Times New Roman" w:cs="Times New Roman"/>
          <w:i/>
          <w:color w:val="000000" w:themeColor="text1"/>
          <w:kern w:val="0"/>
          <w:sz w:val="24"/>
          <w:szCs w:val="24"/>
          <w:vertAlign w:val="subscript"/>
          <w:lang w:eastAsia="ar-SA"/>
        </w:rPr>
        <w:t>DC</w:t>
      </w:r>
      <w:r w:rsidRPr="00D64245">
        <w:rPr>
          <w:rFonts w:ascii="Times New Roman" w:eastAsia="宋体" w:hAnsi="Times New Roman" w:cs="Times New Roman"/>
          <w:color w:val="000000" w:themeColor="text1"/>
          <w:kern w:val="0"/>
          <w:sz w:val="24"/>
          <w:szCs w:val="24"/>
          <w:lang w:eastAsia="ar-SA"/>
        </w:rPr>
        <w:t xml:space="preserve"> = </w:t>
      </w:r>
      <w:r w:rsidRPr="00D64245">
        <w:rPr>
          <w:rFonts w:ascii="Times New Roman" w:eastAsia="宋体" w:hAnsi="Times New Roman" w:cs="Times New Roman"/>
          <w:i/>
          <w:color w:val="000000" w:themeColor="text1"/>
          <w:kern w:val="0"/>
          <w:sz w:val="24"/>
          <w:szCs w:val="24"/>
          <w:lang w:eastAsia="ar-SA"/>
        </w:rPr>
        <w:t>R</w:t>
      </w:r>
      <w:r w:rsidRPr="00D64245">
        <w:rPr>
          <w:rFonts w:ascii="Times New Roman" w:eastAsia="宋体" w:hAnsi="Times New Roman" w:cs="Times New Roman"/>
          <w:i/>
          <w:color w:val="000000" w:themeColor="text1"/>
          <w:kern w:val="0"/>
          <w:sz w:val="24"/>
          <w:szCs w:val="24"/>
          <w:vertAlign w:val="subscript"/>
          <w:lang w:eastAsia="ar-SA"/>
        </w:rPr>
        <w:t>AC</w:t>
      </w:r>
      <w:r w:rsidRPr="00D64245">
        <w:rPr>
          <w:rFonts w:ascii="Times New Roman" w:eastAsia="宋体" w:hAnsi="Times New Roman" w:cs="Times New Roman"/>
          <w:color w:val="000000" w:themeColor="text1"/>
          <w:kern w:val="0"/>
          <w:sz w:val="24"/>
          <w:szCs w:val="24"/>
          <w:lang w:eastAsia="ar-SA"/>
        </w:rPr>
        <w:t xml:space="preserve"> while the magnitudes of DC current and RMS value of AC current are kept the same, viz. </w:t>
      </w:r>
      <w:r w:rsidRPr="00D64245">
        <w:rPr>
          <w:rFonts w:ascii="Times New Roman" w:eastAsia="宋体" w:hAnsi="Times New Roman" w:cs="Times New Roman"/>
          <w:i/>
          <w:color w:val="000000" w:themeColor="text1"/>
          <w:kern w:val="0"/>
          <w:sz w:val="24"/>
          <w:szCs w:val="24"/>
          <w:lang w:eastAsia="ar-SA"/>
        </w:rPr>
        <w:t>I</w:t>
      </w:r>
      <w:r w:rsidRPr="00D64245">
        <w:rPr>
          <w:rFonts w:ascii="Times New Roman" w:eastAsia="宋体" w:hAnsi="Times New Roman" w:cs="Times New Roman"/>
          <w:i/>
          <w:color w:val="000000" w:themeColor="text1"/>
          <w:kern w:val="0"/>
          <w:sz w:val="24"/>
          <w:szCs w:val="24"/>
          <w:vertAlign w:val="subscript"/>
          <w:lang w:eastAsia="ar-SA"/>
        </w:rPr>
        <w:t>DC</w:t>
      </w:r>
      <w:r w:rsidRPr="00D64245">
        <w:rPr>
          <w:rFonts w:ascii="Times New Roman" w:eastAsia="宋体" w:hAnsi="Times New Roman" w:cs="Times New Roman"/>
          <w:color w:val="000000" w:themeColor="text1"/>
          <w:kern w:val="0"/>
          <w:sz w:val="24"/>
          <w:szCs w:val="24"/>
          <w:lang w:eastAsia="ar-SA"/>
        </w:rPr>
        <w:t xml:space="preserve"> = </w:t>
      </w:r>
      <w:r w:rsidRPr="00D64245">
        <w:rPr>
          <w:rFonts w:ascii="Times New Roman" w:eastAsia="宋体" w:hAnsi="Times New Roman" w:cs="Times New Roman"/>
          <w:i/>
          <w:color w:val="000000" w:themeColor="text1"/>
          <w:kern w:val="0"/>
          <w:sz w:val="24"/>
          <w:szCs w:val="24"/>
          <w:lang w:eastAsia="ar-SA"/>
        </w:rPr>
        <w:t>I</w:t>
      </w:r>
      <w:r w:rsidRPr="00D64245">
        <w:rPr>
          <w:rFonts w:ascii="Times New Roman" w:eastAsia="宋体" w:hAnsi="Times New Roman" w:cs="Times New Roman"/>
          <w:i/>
          <w:color w:val="000000" w:themeColor="text1"/>
          <w:kern w:val="0"/>
          <w:sz w:val="24"/>
          <w:szCs w:val="24"/>
          <w:vertAlign w:val="subscript"/>
          <w:lang w:eastAsia="ar-SA"/>
        </w:rPr>
        <w:t>rms</w:t>
      </w:r>
      <w:r w:rsidRPr="00D64245">
        <w:rPr>
          <w:rFonts w:ascii="Times New Roman" w:eastAsia="宋体" w:hAnsi="Times New Roman" w:cs="Times New Roman"/>
          <w:color w:val="000000" w:themeColor="text1"/>
          <w:kern w:val="0"/>
          <w:sz w:val="24"/>
          <w:szCs w:val="24"/>
          <w:lang w:eastAsia="ar-SA"/>
        </w:rPr>
        <w:t>.</w:t>
      </w:r>
      <w:r w:rsidR="00E44363" w:rsidRPr="00D64245">
        <w:rPr>
          <w:rFonts w:ascii="Times New Roman" w:eastAsia="宋体" w:hAnsi="Times New Roman" w:cs="Times New Roman"/>
          <w:color w:val="000000" w:themeColor="text1"/>
          <w:kern w:val="0"/>
          <w:sz w:val="24"/>
          <w:szCs w:val="24"/>
          <w:lang w:eastAsia="ar-SA"/>
        </w:rPr>
        <w:t xml:space="preserve"> The detail discussion can be found in paragraph below the figure 2.1 in section 2.2.</w:t>
      </w:r>
    </w:p>
    <w:p w14:paraId="53ACA974" w14:textId="77777777" w:rsidR="00204EC8" w:rsidRPr="00D64245" w:rsidRDefault="00204EC8" w:rsidP="00204EC8">
      <w:pPr>
        <w:keepNext/>
        <w:widowControl/>
        <w:suppressAutoHyphens/>
        <w:spacing w:line="360" w:lineRule="auto"/>
        <w:jc w:val="center"/>
        <w:rPr>
          <w:rFonts w:ascii="Times New Roman" w:eastAsia="宋体" w:hAnsi="Times New Roman" w:cs="Times New Roman"/>
          <w:color w:val="000000" w:themeColor="text1"/>
          <w:kern w:val="0"/>
          <w:sz w:val="20"/>
          <w:szCs w:val="20"/>
          <w:lang w:eastAsia="ar-SA"/>
        </w:rPr>
      </w:pPr>
      <w:r w:rsidRPr="00D64245">
        <w:rPr>
          <w:rFonts w:ascii="Times New Roman" w:eastAsia="宋体" w:hAnsi="Times New Roman" w:cs="Times New Roman"/>
          <w:noProof/>
          <w:color w:val="000000" w:themeColor="text1"/>
          <w:kern w:val="0"/>
          <w:sz w:val="20"/>
          <w:szCs w:val="20"/>
        </w:rPr>
        <w:drawing>
          <wp:inline distT="0" distB="0" distL="0" distR="0" wp14:anchorId="27FA78E8" wp14:editId="4EFD1886">
            <wp:extent cx="4544060" cy="2827020"/>
            <wp:effectExtent l="0" t="0" r="889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7"/>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4544060" cy="2827020"/>
                    </a:xfrm>
                    <a:prstGeom prst="rect">
                      <a:avLst/>
                    </a:prstGeom>
                    <a:noFill/>
                    <a:ln>
                      <a:noFill/>
                    </a:ln>
                  </pic:spPr>
                </pic:pic>
              </a:graphicData>
            </a:graphic>
          </wp:inline>
        </w:drawing>
      </w:r>
    </w:p>
    <w:p w14:paraId="21EDADF2" w14:textId="0A20F671" w:rsidR="00204EC8" w:rsidRPr="00D64245" w:rsidRDefault="00204EC8" w:rsidP="00204EC8">
      <w:pPr>
        <w:widowControl/>
        <w:suppressAutoHyphens/>
        <w:spacing w:line="360" w:lineRule="auto"/>
        <w:jc w:val="center"/>
        <w:rPr>
          <w:rFonts w:ascii="Times New Roman" w:eastAsia="TimesNewRoman" w:hAnsi="Times New Roman" w:cs="Times New Roman"/>
          <w:color w:val="000000" w:themeColor="text1"/>
          <w:kern w:val="0"/>
          <w:sz w:val="24"/>
          <w:szCs w:val="24"/>
          <w:lang w:eastAsia="ar-SA"/>
        </w:rPr>
      </w:pPr>
      <w:bookmarkStart w:id="538" w:name="_Ref526095599"/>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538"/>
      <w:r w:rsidRPr="00D64245">
        <w:rPr>
          <w:rFonts w:ascii="Times New Roman" w:eastAsia="TimesNewRoman" w:hAnsi="Times New Roman" w:cs="Times New Roman"/>
          <w:color w:val="000000" w:themeColor="text1"/>
          <w:kern w:val="0"/>
          <w:sz w:val="24"/>
          <w:szCs w:val="24"/>
          <w:lang w:eastAsia="ar-SA"/>
        </w:rPr>
        <w:t>. Average torque against copper loss ratio.</w:t>
      </w:r>
    </w:p>
    <w:p w14:paraId="3636D87C" w14:textId="77777777" w:rsidR="00204EC8" w:rsidRPr="00D64245" w:rsidRDefault="00204EC8" w:rsidP="00204EC8">
      <w:pPr>
        <w:suppressAutoHyphens/>
        <w:spacing w:line="360" w:lineRule="auto"/>
        <w:ind w:firstLine="240"/>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lang w:eastAsia="ar-SA"/>
        </w:rPr>
        <w:t xml:space="preserve">Consequently, the copper loss expression can be simplified as (5.3). </w:t>
      </w:r>
      <w:r w:rsidRPr="00D64245">
        <w:rPr>
          <w:rFonts w:ascii="Times New Roman" w:eastAsia="宋体" w:hAnsi="Times New Roman" w:cs="Times New Roman"/>
          <w:color w:val="000000" w:themeColor="text1"/>
          <w:kern w:val="0"/>
          <w:sz w:val="24"/>
          <w:szCs w:val="24"/>
        </w:rPr>
        <w:t xml:space="preserve">The magnitude field current </w:t>
      </w:r>
      <w:r w:rsidRPr="00D64245">
        <w:rPr>
          <w:rFonts w:ascii="Times New Roman" w:eastAsia="宋体" w:hAnsi="Times New Roman" w:cs="Times New Roman"/>
          <w:i/>
          <w:color w:val="000000" w:themeColor="text1"/>
          <w:kern w:val="0"/>
          <w:sz w:val="24"/>
          <w:szCs w:val="24"/>
          <w:lang w:eastAsia="ar-SA"/>
        </w:rPr>
        <w:t>I</w:t>
      </w:r>
      <w:r w:rsidRPr="00D64245">
        <w:rPr>
          <w:rFonts w:ascii="Times New Roman" w:eastAsia="宋体" w:hAnsi="Times New Roman" w:cs="Times New Roman"/>
          <w:i/>
          <w:color w:val="000000" w:themeColor="text1"/>
          <w:kern w:val="0"/>
          <w:sz w:val="24"/>
          <w:szCs w:val="24"/>
          <w:vertAlign w:val="subscript"/>
          <w:lang w:eastAsia="ar-SA"/>
        </w:rPr>
        <w:t>DC</w:t>
      </w:r>
      <w:r w:rsidRPr="00D64245">
        <w:rPr>
          <w:rFonts w:ascii="Times New Roman" w:eastAsia="宋体" w:hAnsi="Times New Roman" w:cs="Times New Roman"/>
          <w:color w:val="000000" w:themeColor="text1"/>
          <w:kern w:val="0"/>
          <w:sz w:val="24"/>
          <w:szCs w:val="24"/>
        </w:rPr>
        <w:t xml:space="preserve"> and armature current </w:t>
      </w:r>
      <w:r w:rsidRPr="00D64245">
        <w:rPr>
          <w:rFonts w:ascii="Times New Roman" w:eastAsia="宋体" w:hAnsi="Times New Roman" w:cs="Times New Roman"/>
          <w:i/>
          <w:color w:val="000000" w:themeColor="text1"/>
          <w:kern w:val="0"/>
          <w:sz w:val="24"/>
          <w:szCs w:val="24"/>
          <w:lang w:eastAsia="ar-SA"/>
        </w:rPr>
        <w:t>I</w:t>
      </w:r>
      <w:r w:rsidRPr="00D64245">
        <w:rPr>
          <w:rFonts w:ascii="Times New Roman" w:eastAsia="宋体" w:hAnsi="Times New Roman" w:cs="Times New Roman"/>
          <w:i/>
          <w:color w:val="000000" w:themeColor="text1"/>
          <w:kern w:val="0"/>
          <w:sz w:val="24"/>
          <w:szCs w:val="24"/>
          <w:vertAlign w:val="subscript"/>
          <w:lang w:eastAsia="ar-SA"/>
        </w:rPr>
        <w:t>rms</w:t>
      </w:r>
      <w:r w:rsidRPr="00D64245">
        <w:rPr>
          <w:rFonts w:ascii="Times New Roman" w:eastAsia="宋体" w:hAnsi="Times New Roman" w:cs="Times New Roman"/>
          <w:color w:val="000000" w:themeColor="text1"/>
          <w:kern w:val="0"/>
          <w:sz w:val="24"/>
          <w:szCs w:val="24"/>
          <w:lang w:eastAsia="ar-SA"/>
        </w:rPr>
        <w:t xml:space="preserve"> </w:t>
      </w:r>
      <w:r w:rsidRPr="00D64245">
        <w:rPr>
          <w:rFonts w:ascii="Times New Roman" w:eastAsia="宋体" w:hAnsi="Times New Roman" w:cs="Times New Roman"/>
          <w:color w:val="000000" w:themeColor="text1"/>
          <w:kern w:val="0"/>
          <w:sz w:val="24"/>
          <w:szCs w:val="24"/>
        </w:rPr>
        <w:t>can be calculated by (5.4)</w:t>
      </w:r>
    </w:p>
    <w:tbl>
      <w:tblPr>
        <w:tblW w:w="5000" w:type="pct"/>
        <w:jc w:val="right"/>
        <w:tblLook w:val="04A0" w:firstRow="1" w:lastRow="0" w:firstColumn="1" w:lastColumn="0" w:noHBand="0" w:noVBand="1"/>
      </w:tblPr>
      <w:tblGrid>
        <w:gridCol w:w="912"/>
        <w:gridCol w:w="6480"/>
        <w:gridCol w:w="914"/>
      </w:tblGrid>
      <w:tr w:rsidR="00D64245" w:rsidRPr="00D64245" w14:paraId="5B4A680F" w14:textId="77777777" w:rsidTr="006D1C62">
        <w:trPr>
          <w:jc w:val="right"/>
        </w:trPr>
        <w:tc>
          <w:tcPr>
            <w:tcW w:w="549" w:type="pct"/>
            <w:shd w:val="clear" w:color="auto" w:fill="auto"/>
            <w:vAlign w:val="center"/>
          </w:tcPr>
          <w:p w14:paraId="711BD008"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3901" w:type="pct"/>
            <w:shd w:val="clear" w:color="auto" w:fill="auto"/>
            <w:vAlign w:val="center"/>
          </w:tcPr>
          <w:p w14:paraId="5308AB95"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14"/>
                <w:sz w:val="24"/>
                <w:szCs w:val="24"/>
                <w:lang w:eastAsia="ar-SA"/>
              </w:rPr>
              <w:object w:dxaOrig="4580" w:dyaOrig="400" w14:anchorId="72E372FE">
                <v:shape id="_x0000_i1177" type="#_x0000_t75" style="width:230.8pt;height:21.7pt" o:ole="">
                  <v:imagedata r:id="rId595" o:title=""/>
                </v:shape>
                <o:OLEObject Type="Embed" ProgID="Equation.DSMT4" ShapeID="_x0000_i1177" DrawAspect="Content" ObjectID="_1619929401" r:id="rId596"/>
              </w:object>
            </w:r>
          </w:p>
        </w:tc>
        <w:tc>
          <w:tcPr>
            <w:tcW w:w="551" w:type="pct"/>
            <w:shd w:val="clear" w:color="auto" w:fill="auto"/>
            <w:vAlign w:val="center"/>
          </w:tcPr>
          <w:p w14:paraId="0EAB4388" w14:textId="77777777" w:rsidR="00204EC8" w:rsidRPr="00D64245" w:rsidRDefault="00204EC8" w:rsidP="00204EC8">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(5.3)</w:t>
            </w:r>
          </w:p>
        </w:tc>
      </w:tr>
      <w:tr w:rsidR="00D64245" w:rsidRPr="00D64245" w14:paraId="64B36863" w14:textId="77777777" w:rsidTr="006D1C62">
        <w:trPr>
          <w:jc w:val="right"/>
        </w:trPr>
        <w:tc>
          <w:tcPr>
            <w:tcW w:w="549" w:type="pct"/>
            <w:shd w:val="clear" w:color="auto" w:fill="auto"/>
            <w:vAlign w:val="center"/>
          </w:tcPr>
          <w:p w14:paraId="5086F55E"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3901" w:type="pct"/>
            <w:shd w:val="clear" w:color="auto" w:fill="auto"/>
            <w:vAlign w:val="center"/>
          </w:tcPr>
          <w:p w14:paraId="648002E5"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32"/>
                <w:sz w:val="24"/>
                <w:szCs w:val="24"/>
                <w:lang w:eastAsia="ar-SA"/>
              </w:rPr>
              <w:object w:dxaOrig="3340" w:dyaOrig="780" w14:anchorId="1ABF7FCC">
                <v:shape id="_x0000_i1178" type="#_x0000_t75" style="width:165.7pt;height:35.5pt" o:ole="">
                  <v:imagedata r:id="rId597" o:title=""/>
                </v:shape>
                <o:OLEObject Type="Embed" ProgID="Equation.DSMT4" ShapeID="_x0000_i1178" DrawAspect="Content" ObjectID="_1619929402" r:id="rId598"/>
              </w:object>
            </w:r>
          </w:p>
        </w:tc>
        <w:tc>
          <w:tcPr>
            <w:tcW w:w="551" w:type="pct"/>
            <w:shd w:val="clear" w:color="auto" w:fill="auto"/>
            <w:vAlign w:val="center"/>
          </w:tcPr>
          <w:p w14:paraId="1DFBECAD" w14:textId="77777777" w:rsidR="00204EC8" w:rsidRPr="00D64245" w:rsidRDefault="00204EC8" w:rsidP="00204EC8">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(5.4)</w:t>
            </w:r>
          </w:p>
        </w:tc>
      </w:tr>
    </w:tbl>
    <w:p w14:paraId="51B87901"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rPr>
        <w:t xml:space="preserve">where </w:t>
      </w:r>
      <w:r w:rsidRPr="00D64245">
        <w:rPr>
          <w:rFonts w:ascii="Times New Roman" w:eastAsia="宋体" w:hAnsi="Times New Roman" w:cs="Times New Roman"/>
          <w:color w:val="000000" w:themeColor="text1"/>
          <w:kern w:val="0"/>
          <w:position w:val="-12"/>
          <w:sz w:val="24"/>
          <w:szCs w:val="24"/>
          <w:lang w:eastAsia="ar-SA"/>
        </w:rPr>
        <w:object w:dxaOrig="400" w:dyaOrig="360" w14:anchorId="3F9682F6">
          <v:shape id="_x0000_i1179" type="#_x0000_t75" style="width:21.7pt;height:14.8pt" o:ole="">
            <v:imagedata r:id="rId599" o:title=""/>
          </v:shape>
          <o:OLEObject Type="Embed" ProgID="Equation.DSMT4" ShapeID="_x0000_i1179" DrawAspect="Content" ObjectID="_1619929403" r:id="rId600"/>
        </w:object>
      </w:r>
      <w:r w:rsidRPr="00D64245">
        <w:rPr>
          <w:rFonts w:ascii="Times New Roman" w:eastAsia="宋体" w:hAnsi="Times New Roman" w:cs="Times New Roman"/>
          <w:color w:val="000000" w:themeColor="text1"/>
          <w:kern w:val="0"/>
          <w:sz w:val="24"/>
          <w:szCs w:val="24"/>
          <w:lang w:eastAsia="ar-SA"/>
        </w:rPr>
        <w:t xml:space="preserve"> is the resistivity of copper, </w:t>
      </w:r>
      <w:r w:rsidRPr="00D64245">
        <w:rPr>
          <w:rFonts w:ascii="Times New Roman" w:eastAsia="宋体" w:hAnsi="Times New Roman" w:cs="Times New Roman"/>
          <w:color w:val="000000" w:themeColor="text1"/>
          <w:kern w:val="0"/>
          <w:position w:val="-12"/>
          <w:sz w:val="24"/>
          <w:szCs w:val="24"/>
          <w:lang w:eastAsia="ar-SA"/>
        </w:rPr>
        <w:object w:dxaOrig="420" w:dyaOrig="360" w14:anchorId="0C2AE6A5">
          <v:shape id="_x0000_i1180" type="#_x0000_t75" style="width:21.7pt;height:14.8pt" o:ole="">
            <v:imagedata r:id="rId601" o:title=""/>
          </v:shape>
          <o:OLEObject Type="Embed" ProgID="Equation.DSMT4" ShapeID="_x0000_i1180" DrawAspect="Content" ObjectID="_1619929404" r:id="rId602"/>
        </w:object>
      </w:r>
      <w:r w:rsidRPr="00D64245">
        <w:rPr>
          <w:rFonts w:ascii="Times New Roman" w:eastAsia="宋体" w:hAnsi="Times New Roman" w:cs="Times New Roman"/>
          <w:color w:val="000000" w:themeColor="text1"/>
          <w:kern w:val="0"/>
          <w:sz w:val="24"/>
          <w:szCs w:val="24"/>
          <w:lang w:eastAsia="ar-SA"/>
        </w:rPr>
        <w:t xml:space="preserve"> is the length of end-winding.</w:t>
      </w:r>
      <w:r w:rsidRPr="00D64245">
        <w:rPr>
          <w:rFonts w:ascii="Times New Roman" w:eastAsia="宋体" w:hAnsi="Times New Roman" w:cs="Times New Roman"/>
          <w:color w:val="000000" w:themeColor="text1"/>
          <w:kern w:val="0"/>
          <w:sz w:val="24"/>
          <w:szCs w:val="24"/>
        </w:rPr>
        <w:t xml:space="preserve"> Since significant difference between NOW and OW is observed in the end-winding, the length of end-winding cannot be ignored considering machine volume and resistance. </w:t>
      </w:r>
      <w:r w:rsidRPr="00D64245">
        <w:rPr>
          <w:rFonts w:ascii="Times New Roman" w:eastAsia="宋体" w:hAnsi="Times New Roman" w:cs="Times New Roman"/>
          <w:color w:val="000000" w:themeColor="text1"/>
          <w:kern w:val="0"/>
          <w:sz w:val="24"/>
          <w:szCs w:val="24"/>
        </w:rPr>
        <w:lastRenderedPageBreak/>
        <w:t xml:space="preserve">The shape of the end-winding is modelled as semi-circle during the global optimization. The total length of half turn coil </w:t>
      </w:r>
      <w:r w:rsidRPr="00D64245">
        <w:rPr>
          <w:rFonts w:ascii="Times New Roman" w:eastAsia="宋体" w:hAnsi="Times New Roman" w:cs="Times New Roman"/>
          <w:color w:val="000000" w:themeColor="text1"/>
          <w:kern w:val="0"/>
          <w:position w:val="-14"/>
          <w:sz w:val="24"/>
          <w:szCs w:val="24"/>
          <w:lang w:eastAsia="ar-SA"/>
        </w:rPr>
        <w:object w:dxaOrig="460" w:dyaOrig="380" w14:anchorId="64DF0229">
          <v:shape id="_x0000_i1181" type="#_x0000_t75" style="width:21.7pt;height:21.7pt" o:ole="">
            <v:imagedata r:id="rId603" o:title=""/>
          </v:shape>
          <o:OLEObject Type="Embed" ProgID="Equation.DSMT4" ShapeID="_x0000_i1181" DrawAspect="Content" ObjectID="_1619929405" r:id="rId604"/>
        </w:object>
      </w:r>
      <w:r w:rsidRPr="00D64245">
        <w:rPr>
          <w:rFonts w:ascii="Times New Roman" w:eastAsia="宋体" w:hAnsi="Times New Roman" w:cs="Times New Roman"/>
          <w:color w:val="000000" w:themeColor="text1"/>
          <w:kern w:val="0"/>
          <w:sz w:val="24"/>
          <w:szCs w:val="24"/>
        </w:rPr>
        <w:t xml:space="preserve"> is</w:t>
      </w:r>
    </w:p>
    <w:tbl>
      <w:tblPr>
        <w:tblW w:w="5000" w:type="pct"/>
        <w:jc w:val="center"/>
        <w:tblLook w:val="04A0" w:firstRow="1" w:lastRow="0" w:firstColumn="1" w:lastColumn="0" w:noHBand="0" w:noVBand="1"/>
      </w:tblPr>
      <w:tblGrid>
        <w:gridCol w:w="2076"/>
        <w:gridCol w:w="4153"/>
        <w:gridCol w:w="2077"/>
      </w:tblGrid>
      <w:tr w:rsidR="00D64245" w:rsidRPr="00D64245" w14:paraId="2AEF75C8" w14:textId="77777777" w:rsidTr="006D1C62">
        <w:trPr>
          <w:jc w:val="center"/>
        </w:trPr>
        <w:tc>
          <w:tcPr>
            <w:tcW w:w="1250" w:type="pct"/>
            <w:shd w:val="clear" w:color="auto" w:fill="auto"/>
            <w:vAlign w:val="center"/>
          </w:tcPr>
          <w:p w14:paraId="2D06E971"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7D3651DD"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14"/>
                <w:sz w:val="24"/>
                <w:szCs w:val="24"/>
                <w:lang w:eastAsia="ar-SA"/>
              </w:rPr>
              <w:object w:dxaOrig="1520" w:dyaOrig="380" w14:anchorId="5A62BDE7">
                <v:shape id="_x0000_i1182" type="#_x0000_t75" style="width:78.9pt;height:21.7pt" o:ole="">
                  <v:imagedata r:id="rId605" o:title=""/>
                </v:shape>
                <o:OLEObject Type="Embed" ProgID="Equation.DSMT4" ShapeID="_x0000_i1182" DrawAspect="Content" ObjectID="_1619929406" r:id="rId606"/>
              </w:object>
            </w:r>
          </w:p>
        </w:tc>
        <w:tc>
          <w:tcPr>
            <w:tcW w:w="1250" w:type="pct"/>
            <w:shd w:val="clear" w:color="auto" w:fill="auto"/>
            <w:vAlign w:val="center"/>
          </w:tcPr>
          <w:p w14:paraId="27EF85DF" w14:textId="77777777" w:rsidR="00204EC8" w:rsidRPr="00D64245" w:rsidRDefault="00204EC8" w:rsidP="00204EC8">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(5.5)</w:t>
            </w:r>
          </w:p>
        </w:tc>
      </w:tr>
    </w:tbl>
    <w:p w14:paraId="3F865538" w14:textId="5E82EF8E"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rPr>
        <w:t xml:space="preserve">where </w:t>
      </w:r>
      <w:r w:rsidRPr="00D64245">
        <w:rPr>
          <w:rFonts w:ascii="Times New Roman" w:eastAsia="宋体" w:hAnsi="Times New Roman" w:cs="Times New Roman"/>
          <w:color w:val="000000" w:themeColor="text1"/>
          <w:kern w:val="0"/>
          <w:position w:val="-12"/>
          <w:sz w:val="24"/>
          <w:szCs w:val="24"/>
          <w:lang w:eastAsia="ar-SA"/>
        </w:rPr>
        <w:object w:dxaOrig="420" w:dyaOrig="360" w14:anchorId="191C2D0C">
          <v:shape id="_x0000_i1183" type="#_x0000_t75" style="width:21.7pt;height:14.8pt" o:ole="">
            <v:imagedata r:id="rId607" o:title=""/>
          </v:shape>
          <o:OLEObject Type="Embed" ProgID="Equation.DSMT4" ShapeID="_x0000_i1183" DrawAspect="Content" ObjectID="_1619929407" r:id="rId608"/>
        </w:object>
      </w:r>
      <w:r w:rsidRPr="00D64245">
        <w:rPr>
          <w:rFonts w:ascii="Times New Roman" w:eastAsia="宋体" w:hAnsi="Times New Roman" w:cs="Times New Roman"/>
          <w:color w:val="000000" w:themeColor="text1"/>
          <w:kern w:val="0"/>
          <w:sz w:val="24"/>
          <w:szCs w:val="24"/>
          <w:lang w:eastAsia="ar-SA"/>
        </w:rPr>
        <w:t xml:space="preserve"> is the length of half turn end-winding, which can be estimated by</w:t>
      </w:r>
      <w:r w:rsidR="00E44363" w:rsidRPr="00D64245">
        <w:rPr>
          <w:rFonts w:ascii="Times New Roman" w:eastAsia="宋体" w:hAnsi="Times New Roman" w:cs="Times New Roman"/>
          <w:color w:val="000000" w:themeColor="text1"/>
          <w:kern w:val="0"/>
          <w:sz w:val="24"/>
          <w:szCs w:val="24"/>
          <w:lang w:eastAsia="ar-SA"/>
        </w:rPr>
        <w:t xml:space="preserve"> [CHE90]</w:t>
      </w:r>
    </w:p>
    <w:tbl>
      <w:tblPr>
        <w:tblW w:w="5000" w:type="pct"/>
        <w:jc w:val="center"/>
        <w:tblLook w:val="04A0" w:firstRow="1" w:lastRow="0" w:firstColumn="1" w:lastColumn="0" w:noHBand="0" w:noVBand="1"/>
      </w:tblPr>
      <w:tblGrid>
        <w:gridCol w:w="2076"/>
        <w:gridCol w:w="4153"/>
        <w:gridCol w:w="2077"/>
      </w:tblGrid>
      <w:tr w:rsidR="00D64245" w:rsidRPr="00D64245" w14:paraId="3869EBDE" w14:textId="77777777" w:rsidTr="006D1C62">
        <w:trPr>
          <w:jc w:val="center"/>
        </w:trPr>
        <w:tc>
          <w:tcPr>
            <w:tcW w:w="1250" w:type="pct"/>
            <w:shd w:val="clear" w:color="auto" w:fill="auto"/>
            <w:vAlign w:val="center"/>
          </w:tcPr>
          <w:p w14:paraId="1F801DD6"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11056214"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14"/>
                <w:sz w:val="24"/>
                <w:szCs w:val="24"/>
                <w:lang w:eastAsia="ar-SA"/>
              </w:rPr>
              <w:object w:dxaOrig="1260" w:dyaOrig="380" w14:anchorId="68F8EEF0">
                <v:shape id="_x0000_i1184" type="#_x0000_t75" style="width:65.1pt;height:21.7pt" o:ole="">
                  <v:imagedata r:id="rId609" o:title=""/>
                </v:shape>
                <o:OLEObject Type="Embed" ProgID="Equation.DSMT4" ShapeID="_x0000_i1184" DrawAspect="Content" ObjectID="_1619929408" r:id="rId610"/>
              </w:object>
            </w:r>
          </w:p>
        </w:tc>
        <w:tc>
          <w:tcPr>
            <w:tcW w:w="1250" w:type="pct"/>
            <w:shd w:val="clear" w:color="auto" w:fill="auto"/>
            <w:vAlign w:val="center"/>
          </w:tcPr>
          <w:p w14:paraId="169049BF" w14:textId="77777777" w:rsidR="00204EC8" w:rsidRPr="00D64245" w:rsidRDefault="00204EC8" w:rsidP="00204EC8">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(5.6)</w:t>
            </w:r>
          </w:p>
        </w:tc>
      </w:tr>
    </w:tbl>
    <w:p w14:paraId="528A886D" w14:textId="3720AF9D" w:rsidR="00204EC8" w:rsidRPr="00D64245" w:rsidRDefault="00204EC8" w:rsidP="00204EC8">
      <w:pPr>
        <w:widowControl/>
        <w:tabs>
          <w:tab w:val="left" w:pos="288"/>
        </w:tabs>
        <w:spacing w:after="120" w:line="360" w:lineRule="auto"/>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lang w:eastAsia="ar-SA"/>
        </w:rPr>
        <w:t xml:space="preserve">where </w:t>
      </w:r>
      <w:r w:rsidRPr="00D64245">
        <w:rPr>
          <w:rFonts w:ascii="Times New Roman" w:eastAsia="宋体" w:hAnsi="Times New Roman" w:cs="Times New Roman"/>
          <w:color w:val="000000" w:themeColor="text1"/>
          <w:kern w:val="0"/>
          <w:position w:val="-12"/>
          <w:sz w:val="24"/>
          <w:szCs w:val="24"/>
          <w:lang w:eastAsia="ar-SA"/>
        </w:rPr>
        <w:object w:dxaOrig="320" w:dyaOrig="360" w14:anchorId="30F35544">
          <v:shape id="_x0000_i1185" type="#_x0000_t75" style="width:14.8pt;height:14.8pt" o:ole="">
            <v:imagedata r:id="rId611" o:title=""/>
          </v:shape>
          <o:OLEObject Type="Embed" ProgID="Equation.DSMT4" ShapeID="_x0000_i1185" DrawAspect="Content" ObjectID="_1619929409" r:id="rId612"/>
        </w:object>
      </w:r>
      <w:r w:rsidRPr="00D64245">
        <w:rPr>
          <w:rFonts w:ascii="Times New Roman" w:eastAsia="宋体" w:hAnsi="Times New Roman" w:cs="Times New Roman"/>
          <w:color w:val="000000" w:themeColor="text1"/>
          <w:kern w:val="0"/>
          <w:sz w:val="24"/>
          <w:szCs w:val="24"/>
          <w:lang w:eastAsia="ar-SA"/>
        </w:rPr>
        <w:t xml:space="preserve"> is the empirical coefficient, which is dependent on </w:t>
      </w:r>
      <w:r w:rsidRPr="00D64245">
        <w:rPr>
          <w:rFonts w:ascii="Times New Roman" w:eastAsia="宋体" w:hAnsi="Times New Roman" w:cs="Times New Roman"/>
          <w:i/>
          <w:color w:val="000000" w:themeColor="text1"/>
          <w:kern w:val="0"/>
          <w:sz w:val="24"/>
          <w:szCs w:val="24"/>
          <w:lang w:eastAsia="ar-SA"/>
        </w:rPr>
        <w:t>N</w:t>
      </w:r>
      <w:r w:rsidRPr="00D64245">
        <w:rPr>
          <w:rFonts w:ascii="Times New Roman" w:eastAsia="宋体" w:hAnsi="Times New Roman" w:cs="Times New Roman"/>
          <w:i/>
          <w:color w:val="000000" w:themeColor="text1"/>
          <w:kern w:val="0"/>
          <w:sz w:val="24"/>
          <w:szCs w:val="24"/>
          <w:vertAlign w:val="subscript"/>
          <w:lang w:eastAsia="ar-SA"/>
        </w:rPr>
        <w:t>s</w:t>
      </w:r>
      <w:r w:rsidRPr="00D64245">
        <w:rPr>
          <w:rFonts w:ascii="Times New Roman" w:eastAsia="宋体" w:hAnsi="Times New Roman" w:cs="Times New Roman"/>
          <w:color w:val="000000" w:themeColor="text1"/>
          <w:kern w:val="0"/>
          <w:sz w:val="24"/>
          <w:szCs w:val="24"/>
          <w:lang w:eastAsia="ar-SA"/>
        </w:rPr>
        <w:t xml:space="preserve">. </w:t>
      </w:r>
      <w:r w:rsidR="00E44363" w:rsidRPr="00D64245">
        <w:rPr>
          <w:rFonts w:ascii="Times New Roman" w:eastAsia="宋体" w:hAnsi="Times New Roman" w:cs="Times New Roman"/>
          <w:color w:val="000000" w:themeColor="text1"/>
          <w:kern w:val="0"/>
          <w:sz w:val="24"/>
          <w:szCs w:val="24"/>
          <w:lang w:eastAsia="ar-SA"/>
        </w:rPr>
        <w:t xml:space="preserve">The end-winding length is taken into account for resistance calculation, which differs </w:t>
      </w:r>
      <w:r w:rsidR="005C627D" w:rsidRPr="00D64245">
        <w:rPr>
          <w:rFonts w:ascii="Times New Roman" w:eastAsia="宋体" w:hAnsi="Times New Roman" w:cs="Times New Roman"/>
          <w:color w:val="000000" w:themeColor="text1"/>
          <w:kern w:val="0"/>
          <w:sz w:val="24"/>
          <w:szCs w:val="24"/>
          <w:lang w:eastAsia="ar-SA"/>
        </w:rPr>
        <w:t>for</w:t>
      </w:r>
      <w:r w:rsidR="00E44363" w:rsidRPr="00D64245">
        <w:rPr>
          <w:rFonts w:ascii="Times New Roman" w:eastAsia="宋体" w:hAnsi="Times New Roman" w:cs="Times New Roman"/>
          <w:color w:val="000000" w:themeColor="text1"/>
          <w:kern w:val="0"/>
          <w:sz w:val="24"/>
          <w:szCs w:val="24"/>
          <w:lang w:eastAsia="ar-SA"/>
        </w:rPr>
        <w:t xml:space="preserve"> NOW and OW. For 12s HESSPMs with NOW, </w:t>
      </w:r>
      <w:r w:rsidR="00E44363" w:rsidRPr="00D64245">
        <w:rPr>
          <w:rFonts w:ascii="Times New Roman" w:eastAsia="宋体" w:hAnsi="Times New Roman" w:cs="Times New Roman"/>
          <w:color w:val="000000" w:themeColor="text1"/>
          <w:kern w:val="0"/>
          <w:position w:val="-12"/>
          <w:sz w:val="24"/>
          <w:szCs w:val="24"/>
          <w:lang w:eastAsia="ar-SA"/>
        </w:rPr>
        <w:object w:dxaOrig="320" w:dyaOrig="360" w14:anchorId="28FA4551">
          <v:shape id="_x0000_i1186" type="#_x0000_t75" style="width:14.8pt;height:14.8pt" o:ole="">
            <v:imagedata r:id="rId611" o:title=""/>
          </v:shape>
          <o:OLEObject Type="Embed" ProgID="Equation.DSMT4" ShapeID="_x0000_i1186" DrawAspect="Content" ObjectID="_1619929410" r:id="rId613"/>
        </w:object>
      </w:r>
      <w:r w:rsidR="00E44363" w:rsidRPr="00D64245">
        <w:rPr>
          <w:rFonts w:ascii="Times New Roman" w:eastAsia="宋体" w:hAnsi="Times New Roman" w:cs="Times New Roman"/>
          <w:color w:val="000000" w:themeColor="text1"/>
          <w:kern w:val="0"/>
          <w:sz w:val="24"/>
          <w:szCs w:val="24"/>
          <w:lang w:eastAsia="ar-SA"/>
        </w:rPr>
        <w:t xml:space="preserve"> is selected as 1.35 </w:t>
      </w:r>
      <w:r w:rsidR="005C627D" w:rsidRPr="00D64245">
        <w:rPr>
          <w:rFonts w:ascii="Times New Roman" w:eastAsia="宋体" w:hAnsi="Times New Roman" w:cs="Times New Roman"/>
          <w:color w:val="000000" w:themeColor="text1"/>
          <w:kern w:val="0"/>
          <w:sz w:val="24"/>
          <w:szCs w:val="24"/>
          <w:lang w:eastAsia="ar-SA"/>
        </w:rPr>
        <w:t xml:space="preserve">in </w:t>
      </w:r>
      <w:r w:rsidR="00E44363" w:rsidRPr="00D64245">
        <w:rPr>
          <w:rFonts w:ascii="Times New Roman" w:eastAsia="宋体" w:hAnsi="Times New Roman" w:cs="Times New Roman"/>
          <w:color w:val="000000" w:themeColor="text1"/>
          <w:kern w:val="0"/>
          <w:sz w:val="24"/>
          <w:szCs w:val="24"/>
          <w:lang w:eastAsia="ar-SA"/>
        </w:rPr>
        <w:t xml:space="preserve">end-winding length calculation </w:t>
      </w:r>
      <w:r w:rsidR="005C627D" w:rsidRPr="00D64245">
        <w:rPr>
          <w:rFonts w:ascii="Times New Roman" w:eastAsia="宋体" w:hAnsi="Times New Roman" w:cs="Times New Roman"/>
          <w:color w:val="000000" w:themeColor="text1"/>
          <w:kern w:val="0"/>
          <w:sz w:val="24"/>
          <w:szCs w:val="24"/>
          <w:lang w:eastAsia="ar-SA"/>
        </w:rPr>
        <w:t xml:space="preserve">of </w:t>
      </w:r>
      <w:r w:rsidR="00E44363" w:rsidRPr="00D64245">
        <w:rPr>
          <w:rFonts w:ascii="Times New Roman" w:eastAsia="宋体" w:hAnsi="Times New Roman" w:cs="Times New Roman"/>
          <w:color w:val="000000" w:themeColor="text1"/>
          <w:kern w:val="0"/>
          <w:sz w:val="24"/>
          <w:szCs w:val="24"/>
          <w:lang w:eastAsia="ar-SA"/>
        </w:rPr>
        <w:t>both field and armature winding</w:t>
      </w:r>
      <w:r w:rsidR="005C627D" w:rsidRPr="00D64245">
        <w:rPr>
          <w:rFonts w:ascii="Times New Roman" w:eastAsia="宋体" w:hAnsi="Times New Roman" w:cs="Times New Roman"/>
          <w:color w:val="000000" w:themeColor="text1"/>
          <w:kern w:val="0"/>
          <w:sz w:val="24"/>
          <w:szCs w:val="24"/>
          <w:lang w:eastAsia="ar-SA"/>
        </w:rPr>
        <w:t>s</w:t>
      </w:r>
      <w:r w:rsidR="00E44363" w:rsidRPr="00D64245">
        <w:rPr>
          <w:rFonts w:ascii="Times New Roman" w:eastAsia="宋体" w:hAnsi="Times New Roman" w:cs="Times New Roman"/>
          <w:color w:val="000000" w:themeColor="text1"/>
          <w:kern w:val="0"/>
          <w:sz w:val="24"/>
          <w:szCs w:val="24"/>
          <w:lang w:eastAsia="ar-SA"/>
        </w:rPr>
        <w:t xml:space="preserve">. For 12s HESSPMs with OW, </w:t>
      </w:r>
      <w:r w:rsidR="00E44363" w:rsidRPr="00D64245">
        <w:rPr>
          <w:rFonts w:ascii="Times New Roman" w:eastAsia="宋体" w:hAnsi="Times New Roman" w:cs="Times New Roman"/>
          <w:color w:val="000000" w:themeColor="text1"/>
          <w:kern w:val="0"/>
          <w:position w:val="-12"/>
          <w:sz w:val="24"/>
          <w:szCs w:val="24"/>
          <w:lang w:eastAsia="ar-SA"/>
        </w:rPr>
        <w:object w:dxaOrig="320" w:dyaOrig="360" w14:anchorId="13F0C679">
          <v:shape id="_x0000_i1187" type="#_x0000_t75" style="width:14.8pt;height:14.8pt" o:ole="">
            <v:imagedata r:id="rId611" o:title=""/>
          </v:shape>
          <o:OLEObject Type="Embed" ProgID="Equation.DSMT4" ShapeID="_x0000_i1187" DrawAspect="Content" ObjectID="_1619929411" r:id="rId614"/>
        </w:object>
      </w:r>
      <w:r w:rsidR="00E44363" w:rsidRPr="00D64245">
        <w:rPr>
          <w:rFonts w:ascii="Times New Roman" w:eastAsia="宋体" w:hAnsi="Times New Roman" w:cs="Times New Roman"/>
          <w:color w:val="000000" w:themeColor="text1"/>
          <w:kern w:val="0"/>
          <w:sz w:val="24"/>
          <w:szCs w:val="24"/>
          <w:lang w:eastAsia="ar-SA"/>
        </w:rPr>
        <w:t xml:space="preserve"> is selected as 1.25 for end-winding length calculation </w:t>
      </w:r>
      <w:r w:rsidR="005C627D" w:rsidRPr="00D64245">
        <w:rPr>
          <w:rFonts w:ascii="Times New Roman" w:eastAsia="宋体" w:hAnsi="Times New Roman" w:cs="Times New Roman"/>
          <w:color w:val="000000" w:themeColor="text1"/>
          <w:kern w:val="0"/>
          <w:sz w:val="24"/>
          <w:szCs w:val="24"/>
          <w:lang w:eastAsia="ar-SA"/>
        </w:rPr>
        <w:t xml:space="preserve">of </w:t>
      </w:r>
      <w:r w:rsidR="00E44363" w:rsidRPr="00D64245">
        <w:rPr>
          <w:rFonts w:ascii="Times New Roman" w:eastAsia="宋体" w:hAnsi="Times New Roman" w:cs="Times New Roman"/>
          <w:color w:val="000000" w:themeColor="text1"/>
          <w:kern w:val="0"/>
          <w:sz w:val="24"/>
          <w:szCs w:val="24"/>
          <w:lang w:eastAsia="ar-SA"/>
        </w:rPr>
        <w:t>both field and armature winding</w:t>
      </w:r>
      <w:r w:rsidR="005C627D" w:rsidRPr="00D64245">
        <w:rPr>
          <w:rFonts w:ascii="Times New Roman" w:eastAsia="宋体" w:hAnsi="Times New Roman" w:cs="Times New Roman"/>
          <w:color w:val="000000" w:themeColor="text1"/>
          <w:kern w:val="0"/>
          <w:sz w:val="24"/>
          <w:szCs w:val="24"/>
          <w:lang w:eastAsia="ar-SA"/>
        </w:rPr>
        <w:t>s</w:t>
      </w:r>
      <w:r w:rsidR="00E44363" w:rsidRPr="00D64245">
        <w:rPr>
          <w:rFonts w:ascii="Times New Roman" w:eastAsia="宋体" w:hAnsi="Times New Roman" w:cs="Times New Roman"/>
          <w:color w:val="000000" w:themeColor="text1"/>
          <w:kern w:val="0"/>
          <w:sz w:val="24"/>
          <w:szCs w:val="24"/>
          <w:lang w:eastAsia="ar-SA"/>
        </w:rPr>
        <w:t xml:space="preserve">. </w:t>
      </w:r>
      <w:r w:rsidRPr="00D64245">
        <w:rPr>
          <w:rFonts w:ascii="Times New Roman" w:eastAsia="宋体" w:hAnsi="Times New Roman" w:cs="Times New Roman"/>
          <w:color w:val="000000" w:themeColor="text1"/>
          <w:kern w:val="0"/>
          <w:position w:val="-14"/>
          <w:sz w:val="24"/>
          <w:szCs w:val="24"/>
          <w:lang w:eastAsia="ar-SA"/>
        </w:rPr>
        <w:object w:dxaOrig="260" w:dyaOrig="380" w14:anchorId="021AD0A6">
          <v:shape id="_x0000_i1188" type="#_x0000_t75" style="width:14.8pt;height:21.7pt" o:ole="">
            <v:imagedata r:id="rId615" o:title=""/>
          </v:shape>
          <o:OLEObject Type="Embed" ProgID="Equation.DSMT4" ShapeID="_x0000_i1188" DrawAspect="Content" ObjectID="_1619929412" r:id="rId616"/>
        </w:object>
      </w:r>
      <w:r w:rsidRPr="00D64245">
        <w:rPr>
          <w:rFonts w:ascii="Times New Roman" w:eastAsia="宋体" w:hAnsi="Times New Roman" w:cs="Times New Roman"/>
          <w:color w:val="000000" w:themeColor="text1"/>
          <w:kern w:val="0"/>
          <w:sz w:val="24"/>
          <w:szCs w:val="24"/>
          <w:lang w:eastAsia="ar-SA"/>
        </w:rPr>
        <w:t xml:space="preserve"> is the coil pitch in terms of circumferential length,</w:t>
      </w:r>
    </w:p>
    <w:tbl>
      <w:tblPr>
        <w:tblW w:w="5000" w:type="pct"/>
        <w:jc w:val="center"/>
        <w:tblLook w:val="04A0" w:firstRow="1" w:lastRow="0" w:firstColumn="1" w:lastColumn="0" w:noHBand="0" w:noVBand="1"/>
      </w:tblPr>
      <w:tblGrid>
        <w:gridCol w:w="2076"/>
        <w:gridCol w:w="4153"/>
        <w:gridCol w:w="2077"/>
      </w:tblGrid>
      <w:tr w:rsidR="00D64245" w:rsidRPr="00D64245" w14:paraId="29BCE0A0" w14:textId="77777777" w:rsidTr="006D1C62">
        <w:trPr>
          <w:jc w:val="center"/>
        </w:trPr>
        <w:tc>
          <w:tcPr>
            <w:tcW w:w="1250" w:type="pct"/>
            <w:shd w:val="clear" w:color="auto" w:fill="auto"/>
            <w:vAlign w:val="center"/>
          </w:tcPr>
          <w:p w14:paraId="27A0A334"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58A1C10E"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24"/>
                <w:sz w:val="24"/>
                <w:szCs w:val="24"/>
                <w:lang w:eastAsia="ar-SA"/>
              </w:rPr>
              <w:object w:dxaOrig="2160" w:dyaOrig="620" w14:anchorId="59C31398">
                <v:shape id="_x0000_i1189" type="#_x0000_t75" style="width:108.5pt;height:35.5pt" o:ole="">
                  <v:imagedata r:id="rId617" o:title=""/>
                </v:shape>
                <o:OLEObject Type="Embed" ProgID="Equation.DSMT4" ShapeID="_x0000_i1189" DrawAspect="Content" ObjectID="_1619929413" r:id="rId618"/>
              </w:object>
            </w:r>
          </w:p>
        </w:tc>
        <w:tc>
          <w:tcPr>
            <w:tcW w:w="1250" w:type="pct"/>
            <w:shd w:val="clear" w:color="auto" w:fill="auto"/>
            <w:vAlign w:val="center"/>
          </w:tcPr>
          <w:p w14:paraId="507814A5" w14:textId="77777777" w:rsidR="00204EC8" w:rsidRPr="00D64245" w:rsidRDefault="00204EC8" w:rsidP="00204EC8">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(5.7)</w:t>
            </w:r>
          </w:p>
        </w:tc>
      </w:tr>
    </w:tbl>
    <w:p w14:paraId="4E021611" w14:textId="7527E631"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lang w:eastAsia="ar-SA"/>
        </w:rPr>
        <w:t xml:space="preserve">where </w:t>
      </w:r>
      <w:r w:rsidRPr="00D64245">
        <w:rPr>
          <w:rFonts w:ascii="Times New Roman" w:eastAsia="宋体" w:hAnsi="Times New Roman" w:cs="Times New Roman"/>
          <w:color w:val="000000" w:themeColor="text1"/>
          <w:kern w:val="0"/>
          <w:position w:val="-12"/>
          <w:sz w:val="24"/>
          <w:szCs w:val="24"/>
          <w:lang w:eastAsia="ar-SA"/>
        </w:rPr>
        <w:object w:dxaOrig="400" w:dyaOrig="360" w14:anchorId="2BD39D44">
          <v:shape id="_x0000_i1190" type="#_x0000_t75" style="width:21.7pt;height:14.8pt" o:ole="">
            <v:imagedata r:id="rId619" o:title=""/>
          </v:shape>
          <o:OLEObject Type="Embed" ProgID="Equation.DSMT4" ShapeID="_x0000_i1190" DrawAspect="Content" ObjectID="_1619929414" r:id="rId620"/>
        </w:object>
      </w:r>
      <w:r w:rsidRPr="00D64245">
        <w:rPr>
          <w:rFonts w:ascii="Times New Roman" w:eastAsia="宋体" w:hAnsi="Times New Roman" w:cs="Times New Roman"/>
          <w:color w:val="000000" w:themeColor="text1"/>
          <w:kern w:val="0"/>
          <w:sz w:val="24"/>
          <w:szCs w:val="24"/>
          <w:lang w:eastAsia="ar-SA"/>
        </w:rPr>
        <w:t xml:space="preserve"> is the coil pitch in unit of rad, which is </w:t>
      </w:r>
      <w:r w:rsidRPr="00D64245">
        <w:rPr>
          <w:rFonts w:ascii="Times New Roman" w:eastAsia="宋体" w:hAnsi="Times New Roman" w:cs="Times New Roman"/>
          <w:color w:val="000000" w:themeColor="text1"/>
          <w:kern w:val="0"/>
          <w:position w:val="-6"/>
          <w:sz w:val="24"/>
          <w:szCs w:val="24"/>
          <w:lang w:eastAsia="ar-SA"/>
        </w:rPr>
        <w:object w:dxaOrig="499" w:dyaOrig="279" w14:anchorId="70450B86">
          <v:shape id="_x0000_i1191" type="#_x0000_t75" style="width:21.7pt;height:14.8pt" o:ole="">
            <v:imagedata r:id="rId621" o:title=""/>
          </v:shape>
          <o:OLEObject Type="Embed" ProgID="Equation.DSMT4" ShapeID="_x0000_i1191" DrawAspect="Content" ObjectID="_1619929415" r:id="rId622"/>
        </w:object>
      </w:r>
      <w:r w:rsidRPr="00D64245">
        <w:rPr>
          <w:rFonts w:ascii="Times New Roman" w:eastAsia="宋体" w:hAnsi="Times New Roman" w:cs="Times New Roman"/>
          <w:color w:val="000000" w:themeColor="text1"/>
          <w:kern w:val="0"/>
          <w:sz w:val="24"/>
          <w:szCs w:val="24"/>
          <w:lang w:eastAsia="ar-SA"/>
        </w:rPr>
        <w:t xml:space="preserve"> and </w:t>
      </w:r>
      <w:r w:rsidRPr="00D64245">
        <w:rPr>
          <w:rFonts w:ascii="Times New Roman" w:eastAsia="宋体" w:hAnsi="Times New Roman" w:cs="Times New Roman"/>
          <w:color w:val="000000" w:themeColor="text1"/>
          <w:kern w:val="0"/>
          <w:position w:val="-6"/>
          <w:sz w:val="24"/>
          <w:szCs w:val="24"/>
          <w:lang w:eastAsia="ar-SA"/>
        </w:rPr>
        <w:object w:dxaOrig="499" w:dyaOrig="279" w14:anchorId="23D7FB02">
          <v:shape id="_x0000_i1192" type="#_x0000_t75" style="width:21.7pt;height:14.8pt" o:ole="">
            <v:imagedata r:id="rId623" o:title=""/>
          </v:shape>
          <o:OLEObject Type="Embed" ProgID="Equation.DSMT4" ShapeID="_x0000_i1192" DrawAspect="Content" ObjectID="_1619929416" r:id="rId624"/>
        </w:object>
      </w:r>
      <w:r w:rsidRPr="00D64245">
        <w:rPr>
          <w:rFonts w:ascii="Times New Roman" w:eastAsia="宋体" w:hAnsi="Times New Roman" w:cs="Times New Roman"/>
          <w:color w:val="000000" w:themeColor="text1"/>
          <w:kern w:val="0"/>
          <w:sz w:val="24"/>
          <w:szCs w:val="24"/>
          <w:lang w:eastAsia="ar-SA"/>
        </w:rPr>
        <w:t xml:space="preserve"> for </w:t>
      </w:r>
      <w:r w:rsidRPr="00D64245">
        <w:rPr>
          <w:rFonts w:ascii="Times New Roman" w:eastAsia="宋体" w:hAnsi="Times New Roman" w:cs="Times New Roman"/>
          <w:color w:val="000000" w:themeColor="text1"/>
          <w:kern w:val="0"/>
          <w:sz w:val="24"/>
          <w:szCs w:val="24"/>
        </w:rPr>
        <w:t xml:space="preserve">HESSPMs-F1A1 </w:t>
      </w:r>
      <w:r w:rsidRPr="00D64245">
        <w:rPr>
          <w:rFonts w:ascii="Times New Roman" w:eastAsia="宋体" w:hAnsi="Times New Roman" w:cs="Times New Roman"/>
          <w:color w:val="000000" w:themeColor="text1"/>
          <w:kern w:val="0"/>
          <w:sz w:val="24"/>
          <w:szCs w:val="24"/>
          <w:lang w:eastAsia="ar-SA"/>
        </w:rPr>
        <w:t>and HESSPM</w:t>
      </w:r>
      <w:r w:rsidRPr="00D64245">
        <w:rPr>
          <w:rFonts w:ascii="Times New Roman" w:eastAsia="宋体" w:hAnsi="Times New Roman" w:cs="Times New Roman"/>
          <w:color w:val="000000" w:themeColor="text1"/>
          <w:kern w:val="0"/>
          <w:sz w:val="24"/>
          <w:szCs w:val="24"/>
        </w:rPr>
        <w:t xml:space="preserve">s-F3A3, respectively. From the result of global optimization, the average torque </w:t>
      </w:r>
      <w:r w:rsidRPr="00D64245">
        <w:rPr>
          <w:rFonts w:ascii="Times New Roman" w:eastAsia="宋体" w:hAnsi="Times New Roman" w:cs="Times New Roman"/>
          <w:i/>
          <w:color w:val="000000" w:themeColor="text1"/>
          <w:kern w:val="0"/>
          <w:sz w:val="24"/>
          <w:szCs w:val="24"/>
        </w:rPr>
        <w:t>T</w:t>
      </w:r>
      <w:r w:rsidRPr="00D64245">
        <w:rPr>
          <w:rFonts w:ascii="Times New Roman" w:eastAsia="宋体" w:hAnsi="Times New Roman" w:cs="Times New Roman"/>
          <w:i/>
          <w:color w:val="000000" w:themeColor="text1"/>
          <w:kern w:val="0"/>
          <w:sz w:val="24"/>
          <w:szCs w:val="24"/>
          <w:vertAlign w:val="subscript"/>
        </w:rPr>
        <w:t>av</w:t>
      </w:r>
      <w:r w:rsidRPr="00D64245">
        <w:rPr>
          <w:rFonts w:ascii="Times New Roman" w:eastAsia="宋体" w:hAnsi="Times New Roman" w:cs="Times New Roman"/>
          <w:color w:val="000000" w:themeColor="text1"/>
          <w:kern w:val="0"/>
          <w:sz w:val="24"/>
          <w:szCs w:val="24"/>
        </w:rPr>
        <w:t xml:space="preserve"> and torque ripple </w:t>
      </w:r>
      <w:r w:rsidRPr="00D64245">
        <w:rPr>
          <w:rFonts w:ascii="Times New Roman" w:eastAsia="宋体" w:hAnsi="Times New Roman" w:cs="Times New Roman"/>
          <w:i/>
          <w:color w:val="000000" w:themeColor="text1"/>
          <w:kern w:val="0"/>
          <w:sz w:val="24"/>
          <w:szCs w:val="24"/>
        </w:rPr>
        <w:t>T</w:t>
      </w:r>
      <w:r w:rsidRPr="00D64245">
        <w:rPr>
          <w:rFonts w:ascii="Times New Roman" w:eastAsia="宋体" w:hAnsi="Times New Roman" w:cs="Times New Roman"/>
          <w:i/>
          <w:color w:val="000000" w:themeColor="text1"/>
          <w:kern w:val="0"/>
          <w:sz w:val="24"/>
          <w:szCs w:val="24"/>
          <w:vertAlign w:val="subscript"/>
        </w:rPr>
        <w:t>ripple</w:t>
      </w:r>
      <w:r w:rsidRPr="00D64245">
        <w:rPr>
          <w:rFonts w:ascii="Times New Roman" w:eastAsia="宋体" w:hAnsi="Times New Roman" w:cs="Times New Roman"/>
          <w:color w:val="000000" w:themeColor="text1"/>
          <w:kern w:val="0"/>
          <w:sz w:val="24"/>
          <w:szCs w:val="24"/>
        </w:rPr>
        <w:t xml:space="preserve"> of HESSPMs are compared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_Ref501486719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4</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9</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where </w:t>
      </w:r>
      <w:r w:rsidRPr="00D64245">
        <w:rPr>
          <w:rFonts w:ascii="Times New Roman" w:eastAsia="宋体" w:hAnsi="Times New Roman" w:cs="Times New Roman"/>
          <w:i/>
          <w:color w:val="000000" w:themeColor="text1"/>
          <w:kern w:val="0"/>
          <w:sz w:val="24"/>
          <w:szCs w:val="24"/>
        </w:rPr>
        <w:t>T</w:t>
      </w:r>
      <w:r w:rsidRPr="00D64245">
        <w:rPr>
          <w:rFonts w:ascii="Times New Roman" w:eastAsia="宋体" w:hAnsi="Times New Roman" w:cs="Times New Roman"/>
          <w:i/>
          <w:color w:val="000000" w:themeColor="text1"/>
          <w:kern w:val="0"/>
          <w:sz w:val="24"/>
          <w:szCs w:val="24"/>
          <w:vertAlign w:val="subscript"/>
        </w:rPr>
        <w:t>ripple</w:t>
      </w:r>
      <w:r w:rsidRPr="00D64245">
        <w:rPr>
          <w:rFonts w:ascii="Times New Roman" w:eastAsia="宋体" w:hAnsi="Times New Roman" w:cs="Times New Roman"/>
          <w:color w:val="000000" w:themeColor="text1"/>
          <w:kern w:val="0"/>
          <w:sz w:val="24"/>
          <w:szCs w:val="24"/>
        </w:rPr>
        <w:t xml:space="preserve"> is defined as</w:t>
      </w:r>
    </w:p>
    <w:tbl>
      <w:tblPr>
        <w:tblW w:w="5000" w:type="pct"/>
        <w:jc w:val="center"/>
        <w:tblLook w:val="04A0" w:firstRow="1" w:lastRow="0" w:firstColumn="1" w:lastColumn="0" w:noHBand="0" w:noVBand="1"/>
      </w:tblPr>
      <w:tblGrid>
        <w:gridCol w:w="2076"/>
        <w:gridCol w:w="4153"/>
        <w:gridCol w:w="2077"/>
      </w:tblGrid>
      <w:tr w:rsidR="00D64245" w:rsidRPr="00D64245" w14:paraId="00B97033" w14:textId="77777777" w:rsidTr="006D1C62">
        <w:trPr>
          <w:jc w:val="center"/>
        </w:trPr>
        <w:tc>
          <w:tcPr>
            <w:tcW w:w="1250" w:type="pct"/>
            <w:shd w:val="clear" w:color="auto" w:fill="auto"/>
            <w:vAlign w:val="center"/>
          </w:tcPr>
          <w:p w14:paraId="41157001"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6E76AA6E"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30"/>
                <w:sz w:val="24"/>
                <w:szCs w:val="24"/>
                <w:lang w:eastAsia="ar-SA"/>
              </w:rPr>
              <w:object w:dxaOrig="2480" w:dyaOrig="680" w14:anchorId="2FC541C9">
                <v:shape id="_x0000_i1193" type="#_x0000_t75" style="width:122.3pt;height:36.5pt" o:ole="">
                  <v:imagedata r:id="rId625" o:title=""/>
                </v:shape>
                <o:OLEObject Type="Embed" ProgID="Equation.DSMT4" ShapeID="_x0000_i1193" DrawAspect="Content" ObjectID="_1619929417" r:id="rId626"/>
              </w:object>
            </w:r>
          </w:p>
        </w:tc>
        <w:tc>
          <w:tcPr>
            <w:tcW w:w="1250" w:type="pct"/>
            <w:shd w:val="clear" w:color="auto" w:fill="auto"/>
            <w:vAlign w:val="center"/>
          </w:tcPr>
          <w:p w14:paraId="59753685" w14:textId="77777777" w:rsidR="00204EC8" w:rsidRPr="00D64245" w:rsidRDefault="00204EC8" w:rsidP="00204EC8">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(5.8)</w:t>
            </w:r>
          </w:p>
        </w:tc>
      </w:tr>
    </w:tbl>
    <w:p w14:paraId="65120CDF"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where </w:t>
      </w:r>
      <w:r w:rsidRPr="00D64245">
        <w:rPr>
          <w:rFonts w:ascii="Times New Roman" w:eastAsia="宋体" w:hAnsi="Times New Roman" w:cs="Times New Roman"/>
          <w:i/>
          <w:color w:val="000000" w:themeColor="text1"/>
          <w:kern w:val="0"/>
          <w:sz w:val="24"/>
          <w:szCs w:val="24"/>
        </w:rPr>
        <w:t>T</w:t>
      </w:r>
      <w:r w:rsidRPr="00D64245">
        <w:rPr>
          <w:rFonts w:ascii="Times New Roman" w:eastAsia="宋体" w:hAnsi="Times New Roman" w:cs="Times New Roman"/>
          <w:i/>
          <w:color w:val="000000" w:themeColor="text1"/>
          <w:kern w:val="0"/>
          <w:sz w:val="24"/>
          <w:szCs w:val="24"/>
          <w:vertAlign w:val="subscript"/>
        </w:rPr>
        <w:t>max</w: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i/>
          <w:color w:val="000000" w:themeColor="text1"/>
          <w:kern w:val="0"/>
          <w:sz w:val="24"/>
          <w:szCs w:val="24"/>
        </w:rPr>
        <w:t>T</w:t>
      </w:r>
      <w:r w:rsidRPr="00D64245">
        <w:rPr>
          <w:rFonts w:ascii="Times New Roman" w:eastAsia="宋体" w:hAnsi="Times New Roman" w:cs="Times New Roman"/>
          <w:i/>
          <w:color w:val="000000" w:themeColor="text1"/>
          <w:kern w:val="0"/>
          <w:sz w:val="24"/>
          <w:szCs w:val="24"/>
          <w:vertAlign w:val="subscript"/>
        </w:rPr>
        <w:t>min</w:t>
      </w:r>
      <w:r w:rsidRPr="00D64245">
        <w:rPr>
          <w:rFonts w:ascii="Times New Roman" w:eastAsia="宋体" w:hAnsi="Times New Roman" w:cs="Times New Roman"/>
          <w:color w:val="000000" w:themeColor="text1"/>
          <w:kern w:val="0"/>
          <w:sz w:val="24"/>
          <w:szCs w:val="24"/>
        </w:rPr>
        <w:t xml:space="preserve"> is the maximum and minimum values of electromagnetic torque. It can be found that:</w:t>
      </w:r>
    </w:p>
    <w:p w14:paraId="0084B7A2" w14:textId="542D6465"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rPr>
      </w:pPr>
      <w:bookmarkStart w:id="539" w:name="OLE_LINK73"/>
      <w:r w:rsidRPr="00D64245">
        <w:rPr>
          <w:rFonts w:ascii="Times New Roman" w:eastAsia="宋体" w:hAnsi="Times New Roman" w:cs="Times New Roman"/>
          <w:color w:val="000000" w:themeColor="text1"/>
          <w:kern w:val="0"/>
          <w:sz w:val="24"/>
          <w:szCs w:val="24"/>
        </w:rPr>
        <w:t xml:space="preserve">(a) For 12s HESSPMs with feasible rotor pole numbers, OW with armature coil pitch of 3 </w:t>
      </w:r>
      <w:r w:rsidR="00D37902" w:rsidRPr="00D64245">
        <w:rPr>
          <w:rFonts w:ascii="Times New Roman" w:eastAsia="宋体" w:hAnsi="Times New Roman" w:cs="Times New Roman"/>
          <w:color w:val="000000" w:themeColor="text1"/>
          <w:kern w:val="0"/>
          <w:sz w:val="24"/>
          <w:szCs w:val="24"/>
        </w:rPr>
        <w:t xml:space="preserve">stator slot pitches </w:t>
      </w:r>
      <w:r w:rsidRPr="00D64245">
        <w:rPr>
          <w:rFonts w:ascii="Times New Roman" w:eastAsia="宋体" w:hAnsi="Times New Roman" w:cs="Times New Roman"/>
          <w:color w:val="000000" w:themeColor="text1"/>
          <w:kern w:val="0"/>
          <w:sz w:val="24"/>
          <w:szCs w:val="24"/>
        </w:rPr>
        <w:t>can improve the average torque under the same copper loss for 12s/(4,5,7,8,16,17,19,20)r HESSPMs, which are due to the improvement of the fundamental winding factors</w:t>
      </w:r>
      <w:r w:rsidRPr="00D64245">
        <w:rPr>
          <w:rFonts w:ascii="Times New Roman" w:eastAsia="宋体" w:hAnsi="Times New Roman" w:cs="Times New Roman"/>
          <w:i/>
          <w:color w:val="000000" w:themeColor="text1"/>
          <w:kern w:val="0"/>
          <w:sz w:val="24"/>
          <w:szCs w:val="24"/>
        </w:rPr>
        <w:t xml:space="preserve"> k</w:t>
      </w:r>
      <w:r w:rsidRPr="00D64245">
        <w:rPr>
          <w:rFonts w:ascii="Times New Roman" w:eastAsia="宋体" w:hAnsi="Times New Roman" w:cs="Times New Roman"/>
          <w:i/>
          <w:color w:val="000000" w:themeColor="text1"/>
          <w:kern w:val="0"/>
          <w:sz w:val="24"/>
          <w:szCs w:val="24"/>
          <w:vertAlign w:val="subscript"/>
        </w:rPr>
        <w:t>w</w:t>
      </w:r>
      <w:r w:rsidRPr="00D64245">
        <w:rPr>
          <w:rFonts w:ascii="Times New Roman" w:eastAsia="宋体" w:hAnsi="Times New Roman" w:cs="Times New Roman"/>
          <w:color w:val="000000" w:themeColor="text1"/>
          <w:kern w:val="0"/>
          <w:sz w:val="24"/>
          <w:szCs w:val="24"/>
        </w:rPr>
        <w:t xml:space="preserve"> with these stator/rotor pole number combinations. The fundamental winding factors</w:t>
      </w:r>
      <w:r w:rsidRPr="00D64245">
        <w:rPr>
          <w:rFonts w:ascii="Times New Roman" w:eastAsia="宋体" w:hAnsi="Times New Roman" w:cs="Times New Roman"/>
          <w:i/>
          <w:color w:val="000000" w:themeColor="text1"/>
          <w:kern w:val="0"/>
          <w:sz w:val="24"/>
          <w:szCs w:val="24"/>
        </w:rPr>
        <w:t xml:space="preserve"> k</w:t>
      </w:r>
      <w:r w:rsidRPr="00D64245">
        <w:rPr>
          <w:rFonts w:ascii="Times New Roman" w:eastAsia="宋体" w:hAnsi="Times New Roman" w:cs="Times New Roman"/>
          <w:i/>
          <w:color w:val="000000" w:themeColor="text1"/>
          <w:kern w:val="0"/>
          <w:sz w:val="24"/>
          <w:szCs w:val="24"/>
          <w:vertAlign w:val="subscript"/>
        </w:rPr>
        <w:t>w</w:t>
      </w:r>
      <w:r w:rsidRPr="00D64245">
        <w:rPr>
          <w:rFonts w:ascii="Times New Roman" w:eastAsia="宋体" w:hAnsi="Times New Roman" w:cs="Times New Roman"/>
          <w:color w:val="000000" w:themeColor="text1"/>
          <w:kern w:val="0"/>
          <w:sz w:val="24"/>
          <w:szCs w:val="24"/>
        </w:rPr>
        <w:t xml:space="preserve"> which are calculated in (5.9)-(5.11) and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_Ref526095683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lastRenderedPageBreak/>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6</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where </w:t>
      </w:r>
      <w:bookmarkStart w:id="540" w:name="OLE_LINK386"/>
      <w:bookmarkStart w:id="541" w:name="OLE_LINK387"/>
      <w:r w:rsidRPr="00D64245">
        <w:rPr>
          <w:rFonts w:ascii="Times New Roman" w:eastAsia="宋体" w:hAnsi="Times New Roman" w:cs="Times New Roman"/>
          <w:i/>
          <w:color w:val="000000" w:themeColor="text1"/>
          <w:kern w:val="0"/>
          <w:sz w:val="24"/>
          <w:szCs w:val="24"/>
          <w:lang w:eastAsia="ar-SA"/>
        </w:rPr>
        <w:t>k</w:t>
      </w:r>
      <w:r w:rsidRPr="00D64245">
        <w:rPr>
          <w:rFonts w:ascii="Times New Roman" w:eastAsia="宋体" w:hAnsi="Times New Roman" w:cs="Times New Roman"/>
          <w:i/>
          <w:color w:val="000000" w:themeColor="text1"/>
          <w:kern w:val="0"/>
          <w:sz w:val="24"/>
          <w:szCs w:val="24"/>
          <w:vertAlign w:val="subscript"/>
          <w:lang w:eastAsia="ar-SA"/>
        </w:rPr>
        <w:t>d</w:t>
      </w:r>
      <w:r w:rsidRPr="00D64245">
        <w:rPr>
          <w:rFonts w:ascii="Times New Roman" w:eastAsia="宋体" w:hAnsi="Times New Roman" w:cs="Times New Roman"/>
          <w:color w:val="000000" w:themeColor="text1"/>
          <w:kern w:val="0"/>
          <w:sz w:val="24"/>
          <w:szCs w:val="24"/>
          <w:lang w:eastAsia="ar-SA"/>
        </w:rPr>
        <w:t>,</w:t>
      </w:r>
      <w:bookmarkEnd w:id="540"/>
      <w:bookmarkEnd w:id="541"/>
      <w:r w:rsidRPr="00D64245">
        <w:rPr>
          <w:rFonts w:ascii="Times New Roman" w:eastAsia="宋体" w:hAnsi="Times New Roman" w:cs="Times New Roman"/>
          <w:color w:val="000000" w:themeColor="text1"/>
          <w:kern w:val="0"/>
          <w:sz w:val="24"/>
          <w:szCs w:val="24"/>
          <w:lang w:eastAsia="ar-SA"/>
        </w:rPr>
        <w:t xml:space="preserve"> </w:t>
      </w:r>
      <w:r w:rsidRPr="00D64245">
        <w:rPr>
          <w:rFonts w:ascii="Times New Roman" w:eastAsia="宋体" w:hAnsi="Times New Roman" w:cs="Times New Roman"/>
          <w:i/>
          <w:color w:val="000000" w:themeColor="text1"/>
          <w:kern w:val="0"/>
          <w:sz w:val="24"/>
          <w:szCs w:val="24"/>
        </w:rPr>
        <w:t>Q, α</w:t>
      </w:r>
      <w:bookmarkStart w:id="542" w:name="OLE_LINK382"/>
      <w:bookmarkStart w:id="543" w:name="OLE_LINK383"/>
      <w:r w:rsidRPr="00D64245">
        <w:rPr>
          <w:rFonts w:ascii="Times New Roman" w:eastAsia="宋体" w:hAnsi="Times New Roman" w:cs="Times New Roman"/>
          <w:color w:val="000000" w:themeColor="text1"/>
          <w:kern w:val="0"/>
          <w:sz w:val="24"/>
          <w:szCs w:val="24"/>
          <w:lang w:eastAsia="ar-SA"/>
        </w:rPr>
        <w:t>,</w:t>
      </w:r>
      <w:bookmarkEnd w:id="542"/>
      <w:bookmarkEnd w:id="543"/>
      <w:r w:rsidRPr="00D64245">
        <w:rPr>
          <w:rFonts w:ascii="Times New Roman" w:eastAsia="宋体" w:hAnsi="Times New Roman" w:cs="Times New Roman"/>
          <w:color w:val="000000" w:themeColor="text1"/>
          <w:kern w:val="0"/>
          <w:sz w:val="24"/>
          <w:szCs w:val="24"/>
          <w:lang w:eastAsia="ar-SA"/>
        </w:rPr>
        <w:t xml:space="preserve"> </w:t>
      </w:r>
      <w:r w:rsidRPr="00D64245">
        <w:rPr>
          <w:rFonts w:ascii="Times New Roman" w:eastAsia="宋体" w:hAnsi="Times New Roman" w:cs="Times New Roman"/>
          <w:i/>
          <w:color w:val="000000" w:themeColor="text1"/>
          <w:kern w:val="0"/>
          <w:sz w:val="24"/>
          <w:szCs w:val="24"/>
          <w:lang w:eastAsia="ar-SA"/>
        </w:rPr>
        <w:t>k</w:t>
      </w:r>
      <w:r w:rsidRPr="00D64245">
        <w:rPr>
          <w:rFonts w:ascii="Times New Roman" w:eastAsia="宋体" w:hAnsi="Times New Roman" w:cs="Times New Roman"/>
          <w:i/>
          <w:color w:val="000000" w:themeColor="text1"/>
          <w:kern w:val="0"/>
          <w:sz w:val="24"/>
          <w:szCs w:val="24"/>
          <w:vertAlign w:val="subscript"/>
          <w:lang w:eastAsia="ar-SA"/>
        </w:rPr>
        <w:t xml:space="preserve">p, </w:t>
      </w:r>
      <w:r w:rsidRPr="00D64245">
        <w:rPr>
          <w:rFonts w:ascii="Times New Roman" w:eastAsia="宋体" w:hAnsi="Times New Roman" w:cs="Times New Roman"/>
          <w:color w:val="000000" w:themeColor="text1"/>
          <w:kern w:val="0"/>
          <w:sz w:val="24"/>
          <w:szCs w:val="24"/>
          <w:lang w:eastAsia="ar-SA"/>
        </w:rPr>
        <w:t xml:space="preserve">and </w:t>
      </w:r>
      <w:r w:rsidRPr="00D64245">
        <w:rPr>
          <w:rFonts w:ascii="Times New Roman" w:eastAsia="宋体" w:hAnsi="Times New Roman" w:cs="Times New Roman"/>
          <w:i/>
          <w:color w:val="000000" w:themeColor="text1"/>
          <w:kern w:val="0"/>
          <w:sz w:val="24"/>
          <w:szCs w:val="24"/>
        </w:rPr>
        <w:t>y</w:t>
      </w:r>
      <w:r w:rsidRPr="00D64245">
        <w:rPr>
          <w:rFonts w:ascii="Times New Roman" w:eastAsia="宋体" w:hAnsi="Times New Roman" w:cs="Times New Roman"/>
          <w:i/>
          <w:color w:val="000000" w:themeColor="text1"/>
          <w:kern w:val="0"/>
          <w:sz w:val="24"/>
          <w:szCs w:val="24"/>
          <w:vertAlign w:val="subscript"/>
        </w:rPr>
        <w:t>c</w:t>
      </w:r>
      <w:r w:rsidRPr="00D64245">
        <w:rPr>
          <w:rFonts w:ascii="Times New Roman" w:eastAsia="宋体" w:hAnsi="Times New Roman" w:cs="Times New Roman"/>
          <w:color w:val="000000" w:themeColor="text1"/>
          <w:kern w:val="0"/>
          <w:sz w:val="24"/>
          <w:szCs w:val="24"/>
        </w:rPr>
        <w:t xml:space="preserve"> a</w:t>
      </w:r>
      <w:r w:rsidRPr="00D64245">
        <w:rPr>
          <w:rFonts w:ascii="Times New Roman" w:eastAsia="宋体" w:hAnsi="Times New Roman" w:cs="Times New Roman"/>
          <w:color w:val="000000" w:themeColor="text1"/>
          <w:kern w:val="0"/>
          <w:sz w:val="24"/>
          <w:szCs w:val="24"/>
          <w:lang w:val="en-GB"/>
        </w:rPr>
        <w:t>re the distribution factor, the number of EMF phasor in adjacent slots, the angle between adjacent EMF phasors, the pitch factor and the coil pitch (</w:t>
      </w:r>
      <w:bookmarkStart w:id="544" w:name="OLE_LINK384"/>
      <w:bookmarkStart w:id="545" w:name="OLE_LINK385"/>
      <w:r w:rsidRPr="00D64245">
        <w:rPr>
          <w:rFonts w:ascii="Times New Roman" w:eastAsia="宋体" w:hAnsi="Times New Roman" w:cs="Times New Roman"/>
          <w:i/>
          <w:color w:val="000000" w:themeColor="text1"/>
          <w:kern w:val="0"/>
          <w:sz w:val="24"/>
          <w:szCs w:val="24"/>
        </w:rPr>
        <w:t>y</w:t>
      </w:r>
      <w:r w:rsidRPr="00D64245">
        <w:rPr>
          <w:rFonts w:ascii="Times New Roman" w:eastAsia="宋体" w:hAnsi="Times New Roman" w:cs="Times New Roman"/>
          <w:i/>
          <w:color w:val="000000" w:themeColor="text1"/>
          <w:kern w:val="0"/>
          <w:sz w:val="24"/>
          <w:szCs w:val="24"/>
          <w:vertAlign w:val="subscript"/>
        </w:rPr>
        <w:t>c</w:t>
      </w:r>
      <w:bookmarkEnd w:id="544"/>
      <w:bookmarkEnd w:id="545"/>
      <w:r w:rsidRPr="00D64245">
        <w:rPr>
          <w:rFonts w:ascii="Times New Roman" w:eastAsia="宋体" w:hAnsi="Times New Roman" w:cs="Times New Roman"/>
          <w:color w:val="000000" w:themeColor="text1"/>
          <w:kern w:val="0"/>
          <w:sz w:val="24"/>
          <w:szCs w:val="24"/>
        </w:rPr>
        <w:t xml:space="preserve"> = 1 in NOW and </w:t>
      </w:r>
      <w:r w:rsidRPr="00D64245">
        <w:rPr>
          <w:rFonts w:ascii="Times New Roman" w:eastAsia="宋体" w:hAnsi="Times New Roman" w:cs="Times New Roman"/>
          <w:i/>
          <w:color w:val="000000" w:themeColor="text1"/>
          <w:kern w:val="0"/>
          <w:sz w:val="24"/>
          <w:szCs w:val="24"/>
        </w:rPr>
        <w:t>y</w:t>
      </w:r>
      <w:r w:rsidRPr="00D64245">
        <w:rPr>
          <w:rFonts w:ascii="Times New Roman" w:eastAsia="宋体" w:hAnsi="Times New Roman" w:cs="Times New Roman"/>
          <w:i/>
          <w:color w:val="000000" w:themeColor="text1"/>
          <w:kern w:val="0"/>
          <w:sz w:val="24"/>
          <w:szCs w:val="24"/>
          <w:vertAlign w:val="subscript"/>
        </w:rPr>
        <w:t>c</w:t>
      </w:r>
      <w:r w:rsidRPr="00D64245">
        <w:rPr>
          <w:rFonts w:ascii="Times New Roman" w:eastAsia="宋体" w:hAnsi="Times New Roman" w:cs="Times New Roman"/>
          <w:color w:val="000000" w:themeColor="text1"/>
          <w:kern w:val="0"/>
          <w:sz w:val="24"/>
          <w:szCs w:val="24"/>
        </w:rPr>
        <w:t xml:space="preserve"> = 3 in OW</w:t>
      </w:r>
      <w:r w:rsidRPr="00D64245">
        <w:rPr>
          <w:rFonts w:ascii="Times New Roman" w:eastAsia="宋体" w:hAnsi="Times New Roman" w:cs="Times New Roman"/>
          <w:color w:val="000000" w:themeColor="text1"/>
          <w:kern w:val="0"/>
          <w:sz w:val="24"/>
          <w:szCs w:val="24"/>
          <w:lang w:val="en-GB"/>
        </w:rPr>
        <w:t xml:space="preserve">), respectively. </w:t>
      </w:r>
      <w:r w:rsidRPr="00D64245">
        <w:rPr>
          <w:rFonts w:ascii="Times New Roman" w:eastAsia="宋体" w:hAnsi="Times New Roman" w:cs="Times New Roman"/>
          <w:color w:val="000000" w:themeColor="text1"/>
          <w:kern w:val="0"/>
          <w:sz w:val="24"/>
          <w:szCs w:val="24"/>
        </w:rPr>
        <w:t>However, the average torque is degraded in 12s/(11,13)r HESSPMs with OW compared with NOW as the consequence of the reduction of the fundamental winding factors</w:t>
      </w:r>
      <w:r w:rsidRPr="00D64245">
        <w:rPr>
          <w:rFonts w:ascii="Times New Roman" w:eastAsia="宋体" w:hAnsi="Times New Roman" w:cs="Times New Roman"/>
          <w:i/>
          <w:color w:val="000000" w:themeColor="text1"/>
          <w:kern w:val="0"/>
          <w:sz w:val="24"/>
          <w:szCs w:val="24"/>
        </w:rPr>
        <w:t xml:space="preserve"> k</w:t>
      </w:r>
      <w:r w:rsidRPr="00D64245">
        <w:rPr>
          <w:rFonts w:ascii="Times New Roman" w:eastAsia="宋体" w:hAnsi="Times New Roman" w:cs="Times New Roman"/>
          <w:i/>
          <w:color w:val="000000" w:themeColor="text1"/>
          <w:kern w:val="0"/>
          <w:sz w:val="24"/>
          <w:szCs w:val="24"/>
          <w:vertAlign w:val="subscript"/>
        </w:rPr>
        <w:t>w</w:t>
      </w:r>
      <w:r w:rsidRPr="00D64245">
        <w:rPr>
          <w:rFonts w:ascii="Times New Roman" w:eastAsia="宋体" w:hAnsi="Times New Roman" w:cs="Times New Roman"/>
          <w:color w:val="000000" w:themeColor="text1"/>
          <w:kern w:val="0"/>
          <w:sz w:val="24"/>
          <w:szCs w:val="24"/>
        </w:rPr>
        <w:t>.</w:t>
      </w:r>
    </w:p>
    <w:tbl>
      <w:tblPr>
        <w:tblW w:w="5000" w:type="pct"/>
        <w:jc w:val="center"/>
        <w:tblLook w:val="04A0" w:firstRow="1" w:lastRow="0" w:firstColumn="1" w:lastColumn="0" w:noHBand="0" w:noVBand="1"/>
      </w:tblPr>
      <w:tblGrid>
        <w:gridCol w:w="2076"/>
        <w:gridCol w:w="4153"/>
        <w:gridCol w:w="2077"/>
      </w:tblGrid>
      <w:tr w:rsidR="00D64245" w:rsidRPr="00D64245" w14:paraId="3AE9B1F5" w14:textId="77777777" w:rsidTr="006D1C62">
        <w:trPr>
          <w:jc w:val="center"/>
        </w:trPr>
        <w:tc>
          <w:tcPr>
            <w:tcW w:w="1250" w:type="pct"/>
            <w:shd w:val="clear" w:color="auto" w:fill="auto"/>
            <w:vAlign w:val="center"/>
          </w:tcPr>
          <w:p w14:paraId="7E858103"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62B35503"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54"/>
                <w:sz w:val="24"/>
                <w:szCs w:val="24"/>
                <w:lang w:eastAsia="ar-SA"/>
              </w:rPr>
              <w:object w:dxaOrig="1420" w:dyaOrig="1200" w14:anchorId="3D798F7D">
                <v:shape id="_x0000_i1194" type="#_x0000_t75" style="width:1in;height:65.1pt" o:ole="">
                  <v:imagedata r:id="rId627" o:title=""/>
                </v:shape>
                <o:OLEObject Type="Embed" ProgID="Equation.DSMT4" ShapeID="_x0000_i1194" DrawAspect="Content" ObjectID="_1619929418" r:id="rId628"/>
              </w:object>
            </w:r>
          </w:p>
        </w:tc>
        <w:tc>
          <w:tcPr>
            <w:tcW w:w="1250" w:type="pct"/>
            <w:shd w:val="clear" w:color="auto" w:fill="auto"/>
            <w:vAlign w:val="center"/>
          </w:tcPr>
          <w:p w14:paraId="14D14250" w14:textId="77777777" w:rsidR="00204EC8" w:rsidRPr="00D64245" w:rsidRDefault="00204EC8" w:rsidP="00204EC8">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(5.9)</w:t>
            </w:r>
          </w:p>
        </w:tc>
      </w:tr>
      <w:tr w:rsidR="00D64245" w:rsidRPr="00D64245" w14:paraId="532958E4" w14:textId="77777777" w:rsidTr="006D1C62">
        <w:trPr>
          <w:jc w:val="center"/>
        </w:trPr>
        <w:tc>
          <w:tcPr>
            <w:tcW w:w="1250" w:type="pct"/>
            <w:shd w:val="clear" w:color="auto" w:fill="auto"/>
            <w:vAlign w:val="center"/>
          </w:tcPr>
          <w:p w14:paraId="325CD501"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2E644867"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position w:val="-34"/>
                <w:sz w:val="24"/>
                <w:szCs w:val="24"/>
                <w:lang w:eastAsia="ar-SA"/>
              </w:rPr>
              <w:object w:dxaOrig="2320" w:dyaOrig="800" w14:anchorId="7B829595">
                <v:shape id="_x0000_i1195" type="#_x0000_t75" style="width:115.4pt;height:36.5pt" o:ole="">
                  <v:imagedata r:id="rId479" o:title=""/>
                </v:shape>
                <o:OLEObject Type="Embed" ProgID="Equation.DSMT4" ShapeID="_x0000_i1195" DrawAspect="Content" ObjectID="_1619929419" r:id="rId629"/>
              </w:object>
            </w:r>
          </w:p>
        </w:tc>
        <w:tc>
          <w:tcPr>
            <w:tcW w:w="1250" w:type="pct"/>
            <w:shd w:val="clear" w:color="auto" w:fill="auto"/>
            <w:vAlign w:val="center"/>
          </w:tcPr>
          <w:p w14:paraId="583A645E" w14:textId="77777777" w:rsidR="00204EC8" w:rsidRPr="00D64245" w:rsidRDefault="00204EC8" w:rsidP="00204EC8">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(5.10)</w:t>
            </w:r>
          </w:p>
        </w:tc>
      </w:tr>
      <w:tr w:rsidR="00D64245" w:rsidRPr="00D64245" w14:paraId="0ECA5347" w14:textId="77777777" w:rsidTr="006D1C62">
        <w:trPr>
          <w:jc w:val="center"/>
        </w:trPr>
        <w:tc>
          <w:tcPr>
            <w:tcW w:w="1250" w:type="pct"/>
            <w:shd w:val="clear" w:color="auto" w:fill="auto"/>
            <w:vAlign w:val="center"/>
          </w:tcPr>
          <w:p w14:paraId="74440E7F"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71ED1F03"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position w:val="-14"/>
                <w:sz w:val="24"/>
                <w:szCs w:val="24"/>
                <w:lang w:eastAsia="ar-SA"/>
              </w:rPr>
              <w:object w:dxaOrig="960" w:dyaOrig="380" w14:anchorId="5BB179E7">
                <v:shape id="_x0000_i1196" type="#_x0000_t75" style="width:50.3pt;height:21.7pt" o:ole="">
                  <v:imagedata r:id="rId630" o:title=""/>
                </v:shape>
                <o:OLEObject Type="Embed" ProgID="Equation.DSMT4" ShapeID="_x0000_i1196" DrawAspect="Content" ObjectID="_1619929420" r:id="rId631"/>
              </w:object>
            </w:r>
          </w:p>
        </w:tc>
        <w:tc>
          <w:tcPr>
            <w:tcW w:w="1250" w:type="pct"/>
            <w:shd w:val="clear" w:color="auto" w:fill="auto"/>
            <w:vAlign w:val="center"/>
          </w:tcPr>
          <w:p w14:paraId="30CBA01D" w14:textId="77777777" w:rsidR="00204EC8" w:rsidRPr="00D64245" w:rsidRDefault="00204EC8" w:rsidP="00204EC8">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(5.11)</w:t>
            </w:r>
          </w:p>
        </w:tc>
      </w:tr>
    </w:tbl>
    <w:bookmarkEnd w:id="539"/>
    <w:p w14:paraId="02E97D00" w14:textId="77777777" w:rsidR="00204EC8" w:rsidRPr="00D64245" w:rsidRDefault="00204EC8" w:rsidP="00204EC8">
      <w:pPr>
        <w:keepNext/>
        <w:spacing w:line="360" w:lineRule="auto"/>
        <w:jc w:val="center"/>
        <w:rPr>
          <w:color w:val="000000" w:themeColor="text1"/>
        </w:rPr>
      </w:pPr>
      <w:r w:rsidRPr="00D64245">
        <w:rPr>
          <w:noProof/>
          <w:color w:val="000000" w:themeColor="text1"/>
        </w:rPr>
        <w:drawing>
          <wp:inline distT="0" distB="0" distL="0" distR="0" wp14:anchorId="49EA872D" wp14:editId="4550AE47">
            <wp:extent cx="4812253" cy="2880000"/>
            <wp:effectExtent l="0" t="0" r="762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8"/>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4812253" cy="2880000"/>
                    </a:xfrm>
                    <a:prstGeom prst="rect">
                      <a:avLst/>
                    </a:prstGeom>
                    <a:noFill/>
                    <a:ln>
                      <a:noFill/>
                    </a:ln>
                  </pic:spPr>
                </pic:pic>
              </a:graphicData>
            </a:graphic>
          </wp:inline>
        </w:drawing>
      </w:r>
    </w:p>
    <w:p w14:paraId="526D10F0" w14:textId="1EDE6C1F" w:rsidR="00204EC8" w:rsidRPr="00D64245" w:rsidRDefault="00204EC8" w:rsidP="00204EC8">
      <w:pPr>
        <w:widowControl/>
        <w:suppressAutoHyphens/>
        <w:spacing w:line="360" w:lineRule="auto"/>
        <w:rPr>
          <w:rFonts w:ascii="Times New Roman" w:eastAsia="TimesNewRoman" w:hAnsi="Times New Roman" w:cs="Times New Roman"/>
          <w:color w:val="000000" w:themeColor="text1"/>
          <w:kern w:val="0"/>
          <w:sz w:val="24"/>
          <w:szCs w:val="24"/>
          <w:lang w:eastAsia="ar-SA"/>
        </w:rPr>
      </w:pPr>
      <w:bookmarkStart w:id="546" w:name="_Ref526095683"/>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6</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546"/>
      <w:r w:rsidRPr="00D64245">
        <w:rPr>
          <w:rFonts w:ascii="Times New Roman" w:eastAsia="TimesNewRoman" w:hAnsi="Times New Roman" w:cs="Times New Roman"/>
          <w:color w:val="000000" w:themeColor="text1"/>
          <w:kern w:val="0"/>
          <w:sz w:val="24"/>
          <w:szCs w:val="24"/>
          <w:lang w:eastAsia="ar-SA"/>
        </w:rPr>
        <w:t>. Fundamental winding factors against rotor pole numbers with NOW and OW for 12s HESSPMs.</w:t>
      </w:r>
    </w:p>
    <w:p w14:paraId="3D2F99E9" w14:textId="5A2FB023"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(b) Among </w:t>
      </w:r>
      <w:r w:rsidRPr="00D64245">
        <w:rPr>
          <w:rFonts w:ascii="Times New Roman" w:eastAsia="宋体" w:hAnsi="Times New Roman" w:cs="Times New Roman"/>
          <w:color w:val="000000" w:themeColor="text1"/>
          <w:kern w:val="0"/>
          <w:sz w:val="24"/>
          <w:szCs w:val="24"/>
          <w:lang w:val="en-GB"/>
        </w:rPr>
        <w:t>the</w:t>
      </w:r>
      <w:r w:rsidRPr="00D64245">
        <w:rPr>
          <w:rFonts w:ascii="Times New Roman" w:eastAsia="宋体" w:hAnsi="Times New Roman" w:cs="Times New Roman"/>
          <w:color w:val="000000" w:themeColor="text1"/>
          <w:kern w:val="0"/>
          <w:sz w:val="24"/>
          <w:szCs w:val="24"/>
        </w:rPr>
        <w:t xml:space="preserve"> investigated</w:t>
      </w:r>
      <w:r w:rsidRPr="00D64245">
        <w:rPr>
          <w:rFonts w:ascii="Times New Roman" w:eastAsia="宋体" w:hAnsi="Times New Roman" w:cs="Times New Roman"/>
          <w:color w:val="000000" w:themeColor="text1"/>
          <w:kern w:val="0"/>
          <w:sz w:val="24"/>
          <w:szCs w:val="24"/>
          <w:lang w:val="en-GB"/>
        </w:rPr>
        <w:t xml:space="preserve"> </w:t>
      </w:r>
      <w:r w:rsidRPr="00D64245">
        <w:rPr>
          <w:rFonts w:ascii="Times New Roman" w:eastAsia="宋体" w:hAnsi="Times New Roman" w:cs="Times New Roman"/>
          <w:color w:val="000000" w:themeColor="text1"/>
          <w:kern w:val="0"/>
          <w:sz w:val="24"/>
          <w:szCs w:val="24"/>
        </w:rPr>
        <w:t xml:space="preserve">12s HESSPMs, 12s/(10~14)r HESSPMs with NOW and 12s/(16~20)r HESSPMs with OW show high average torque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_Ref501486719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4</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9</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.(a). Generally, it is recommended that NOW should be employed when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s</w:t>
      </w:r>
      <w:r w:rsidRPr="00D64245">
        <w:rPr>
          <w:rFonts w:ascii="Times New Roman" w:eastAsia="宋体" w:hAnsi="Times New Roman" w:cs="Times New Roman"/>
          <w:color w:val="000000" w:themeColor="text1"/>
          <w:kern w:val="0"/>
          <w:sz w:val="24"/>
          <w:szCs w:val="24"/>
        </w:rPr>
        <w:t xml:space="preserve"> close to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and OW should be employed when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s</w:t>
      </w:r>
      <w:r w:rsidRPr="00D64245">
        <w:rPr>
          <w:rFonts w:ascii="Times New Roman" w:eastAsia="宋体" w:hAnsi="Times New Roman" w:cs="Times New Roman"/>
          <w:color w:val="000000" w:themeColor="text1"/>
          <w:kern w:val="0"/>
          <w:sz w:val="24"/>
          <w:szCs w:val="24"/>
        </w:rPr>
        <w:t xml:space="preserve"> differs largely from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in order to obtain high fundamental winding factor and average torque. </w:t>
      </w:r>
      <w:r w:rsidRPr="00D64245">
        <w:rPr>
          <w:rFonts w:ascii="Times New Roman" w:eastAsia="宋体" w:hAnsi="Times New Roman" w:cs="Times New Roman"/>
          <w:color w:val="000000" w:themeColor="text1"/>
          <w:kern w:val="0"/>
          <w:sz w:val="24"/>
          <w:szCs w:val="24"/>
          <w:lang w:val="en-GB"/>
        </w:rPr>
        <w:t>The</w:t>
      </w:r>
      <w:r w:rsidRPr="00D64245">
        <w:rPr>
          <w:rFonts w:ascii="Times New Roman" w:eastAsia="宋体" w:hAnsi="Times New Roman" w:cs="Times New Roman"/>
          <w:color w:val="000000" w:themeColor="text1"/>
          <w:kern w:val="0"/>
          <w:sz w:val="24"/>
          <w:szCs w:val="24"/>
        </w:rPr>
        <w:t xml:space="preserve"> machines with even rotor pole numbers, viz. 12s/(4,8,16,20)r HESSPMs, show significant higher torque ripple than </w:t>
      </w:r>
      <w:r w:rsidRPr="00D64245">
        <w:rPr>
          <w:rFonts w:ascii="Times New Roman" w:eastAsia="宋体" w:hAnsi="Times New Roman" w:cs="Times New Roman"/>
          <w:color w:val="000000" w:themeColor="text1"/>
          <w:kern w:val="0"/>
          <w:sz w:val="24"/>
          <w:szCs w:val="24"/>
        </w:rPr>
        <w:lastRenderedPageBreak/>
        <w:t xml:space="preserve">the machines with odd rotor pole numbers, viz. 12s/(5,7,11,13,17,19)r HESSPMs,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_Ref501486719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4</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9</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.(b).</w:t>
      </w:r>
    </w:p>
    <w:p w14:paraId="66305E80" w14:textId="77777777" w:rsidR="00204EC8" w:rsidRPr="00D64245" w:rsidRDefault="00204EC8" w:rsidP="00204EC8">
      <w:pPr>
        <w:suppressAutoHyphens/>
        <w:spacing w:line="360" w:lineRule="auto"/>
        <w:ind w:firstLine="238"/>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noProof/>
          <w:color w:val="000000" w:themeColor="text1"/>
          <w:kern w:val="0"/>
          <w:sz w:val="20"/>
          <w:szCs w:val="20"/>
        </w:rPr>
        <w:drawing>
          <wp:inline distT="0" distB="0" distL="0" distR="0" wp14:anchorId="433AA6F8" wp14:editId="3C245561">
            <wp:extent cx="4751234" cy="28800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9"/>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4751234" cy="2880000"/>
                    </a:xfrm>
                    <a:prstGeom prst="rect">
                      <a:avLst/>
                    </a:prstGeom>
                    <a:noFill/>
                    <a:ln>
                      <a:noFill/>
                    </a:ln>
                  </pic:spPr>
                </pic:pic>
              </a:graphicData>
            </a:graphic>
          </wp:inline>
        </w:drawing>
      </w:r>
    </w:p>
    <w:p w14:paraId="68A6530D" w14:textId="77777777" w:rsidR="00204EC8" w:rsidRPr="00D64245" w:rsidRDefault="00204EC8" w:rsidP="00204EC8">
      <w:pPr>
        <w:suppressAutoHyphens/>
        <w:spacing w:line="360" w:lineRule="auto"/>
        <w:ind w:firstLine="238"/>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lang w:eastAsia="ar-SA"/>
        </w:rPr>
        <w:t>(a)</w:t>
      </w:r>
    </w:p>
    <w:p w14:paraId="4FCD11E8" w14:textId="77777777" w:rsidR="00204EC8" w:rsidRPr="00D64245" w:rsidRDefault="00204EC8" w:rsidP="00204EC8">
      <w:pPr>
        <w:keepNext/>
        <w:suppressAutoHyphens/>
        <w:spacing w:line="360" w:lineRule="auto"/>
        <w:ind w:firstLine="238"/>
        <w:jc w:val="center"/>
        <w:rPr>
          <w:rFonts w:ascii="Times New Roman" w:eastAsia="宋体" w:hAnsi="Times New Roman" w:cs="Times New Roman"/>
          <w:color w:val="000000" w:themeColor="text1"/>
          <w:kern w:val="0"/>
          <w:sz w:val="20"/>
          <w:szCs w:val="20"/>
          <w:lang w:eastAsia="ar-SA"/>
        </w:rPr>
      </w:pPr>
      <w:r w:rsidRPr="00D64245">
        <w:rPr>
          <w:rFonts w:ascii="Times New Roman" w:eastAsia="宋体" w:hAnsi="Times New Roman" w:cs="Times New Roman" w:hint="eastAsia"/>
          <w:noProof/>
          <w:color w:val="000000" w:themeColor="text1"/>
          <w:kern w:val="0"/>
          <w:sz w:val="20"/>
          <w:szCs w:val="20"/>
        </w:rPr>
        <w:drawing>
          <wp:inline distT="0" distB="0" distL="0" distR="0" wp14:anchorId="58EC498C" wp14:editId="7BCE5B7E">
            <wp:extent cx="4703451" cy="2880000"/>
            <wp:effectExtent l="0" t="0" r="190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0"/>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4703451" cy="2880000"/>
                    </a:xfrm>
                    <a:prstGeom prst="rect">
                      <a:avLst/>
                    </a:prstGeom>
                    <a:noFill/>
                    <a:ln>
                      <a:noFill/>
                    </a:ln>
                  </pic:spPr>
                </pic:pic>
              </a:graphicData>
            </a:graphic>
          </wp:inline>
        </w:drawing>
      </w:r>
    </w:p>
    <w:p w14:paraId="0934D89C" w14:textId="77777777" w:rsidR="00204EC8" w:rsidRPr="00D64245" w:rsidRDefault="00204EC8" w:rsidP="00204EC8">
      <w:pPr>
        <w:suppressAutoHyphens/>
        <w:spacing w:line="360" w:lineRule="auto"/>
        <w:ind w:firstLine="238"/>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eastAsia"/>
          <w:color w:val="000000" w:themeColor="text1"/>
          <w:kern w:val="0"/>
          <w:sz w:val="24"/>
          <w:szCs w:val="24"/>
        </w:rPr>
        <w:t>(</w:t>
      </w:r>
      <w:r w:rsidRPr="00D64245">
        <w:rPr>
          <w:rFonts w:ascii="Times New Roman" w:eastAsia="宋体" w:hAnsi="Times New Roman" w:cs="Times New Roman"/>
          <w:color w:val="000000" w:themeColor="text1"/>
          <w:kern w:val="0"/>
          <w:sz w:val="24"/>
          <w:szCs w:val="24"/>
        </w:rPr>
        <w:t>b</w:t>
      </w:r>
      <w:r w:rsidRPr="00D64245">
        <w:rPr>
          <w:rFonts w:ascii="Times New Roman" w:eastAsia="宋体" w:hAnsi="Times New Roman" w:cs="Times New Roman" w:hint="eastAsia"/>
          <w:color w:val="000000" w:themeColor="text1"/>
          <w:kern w:val="0"/>
          <w:sz w:val="24"/>
          <w:szCs w:val="24"/>
        </w:rPr>
        <w:t>)</w:t>
      </w:r>
    </w:p>
    <w:p w14:paraId="4B669EA8" w14:textId="1CC96BF6"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5</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7</w:t>
      </w:r>
      <w:r w:rsidR="00FA2882" w:rsidRPr="00D64245">
        <w:rPr>
          <w:rFonts w:ascii="Times New Roman" w:hAnsi="Times New Roman" w:cs="Times New Roman"/>
          <w:color w:val="000000" w:themeColor="text1"/>
          <w:sz w:val="24"/>
          <w:szCs w:val="24"/>
        </w:rPr>
        <w:fldChar w:fldCharType="end"/>
      </w:r>
      <w:r w:rsidRPr="00D64245">
        <w:rPr>
          <w:rFonts w:ascii="Times New Roman" w:hAnsi="Times New Roman" w:cs="Times New Roman"/>
          <w:color w:val="000000" w:themeColor="text1"/>
          <w:sz w:val="24"/>
          <w:szCs w:val="24"/>
        </w:rPr>
        <w:t xml:space="preserve">. Variation of (a) average torque and (b) torque ripple for </w:t>
      </w:r>
      <w:bookmarkStart w:id="547" w:name="OLE_LINK272"/>
      <w:bookmarkStart w:id="548" w:name="OLE_LINK273"/>
      <w:r w:rsidRPr="00D64245">
        <w:rPr>
          <w:rFonts w:ascii="Times New Roman" w:hAnsi="Times New Roman" w:cs="Times New Roman"/>
          <w:color w:val="000000" w:themeColor="text1"/>
          <w:sz w:val="24"/>
          <w:szCs w:val="24"/>
        </w:rPr>
        <w:t>12s/(2~20)r HESSPMs with NOW and OW.</w:t>
      </w:r>
      <w:bookmarkEnd w:id="547"/>
      <w:bookmarkEnd w:id="548"/>
    </w:p>
    <w:p w14:paraId="3AE15F89" w14:textId="2A8FE736"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(c) Since with the change of the HESSPM from NOW to OW under the same stator/rotor pole number combination, the difference only lies in the change of pitch factor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p</w:t>
      </w:r>
      <w:r w:rsidRPr="00D64245">
        <w:rPr>
          <w:rFonts w:ascii="Times New Roman" w:eastAsia="宋体" w:hAnsi="Times New Roman" w:cs="Times New Roman"/>
          <w:i/>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 xml:space="preserve">while the distribution factor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d</w:t>
      </w:r>
      <w:r w:rsidRPr="00D64245">
        <w:rPr>
          <w:rFonts w:ascii="Times New Roman" w:eastAsia="宋体" w:hAnsi="Times New Roman" w:cs="Times New Roman"/>
          <w:i/>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 xml:space="preserve">remains the same. It is worthwhile to point out </w:t>
      </w:r>
      <w:r w:rsidRPr="00D64245">
        <w:rPr>
          <w:rFonts w:ascii="Times New Roman" w:eastAsia="宋体" w:hAnsi="Times New Roman" w:cs="Times New Roman"/>
          <w:color w:val="000000" w:themeColor="text1"/>
          <w:kern w:val="0"/>
          <w:sz w:val="24"/>
          <w:szCs w:val="24"/>
        </w:rPr>
        <w:lastRenderedPageBreak/>
        <w:t>that the same coil EMF phasors can be applied to determine the winding layout for NOW and OW under the same stator/rotor pole number combination. OW</w:t>
      </w:r>
      <w:r w:rsidR="00D37902" w:rsidRPr="00D64245">
        <w:rPr>
          <w:rFonts w:ascii="Times New Roman" w:eastAsia="宋体" w:hAnsi="Times New Roman" w:cs="Times New Roman"/>
          <w:color w:val="000000" w:themeColor="text1"/>
          <w:kern w:val="0"/>
          <w:sz w:val="24"/>
          <w:szCs w:val="24"/>
        </w:rPr>
        <w:t>s</w:t>
      </w:r>
      <w:r w:rsidRPr="00D64245">
        <w:rPr>
          <w:rFonts w:ascii="Times New Roman" w:eastAsia="宋体" w:hAnsi="Times New Roman" w:cs="Times New Roman"/>
          <w:color w:val="000000" w:themeColor="text1"/>
          <w:kern w:val="0"/>
          <w:sz w:val="24"/>
          <w:szCs w:val="24"/>
        </w:rPr>
        <w:t xml:space="preserve"> with coil pitch</w:t>
      </w:r>
      <w:r w:rsidR="00D44AC4" w:rsidRPr="00D64245">
        <w:rPr>
          <w:rFonts w:ascii="Times New Roman" w:eastAsia="宋体" w:hAnsi="Times New Roman" w:cs="Times New Roman"/>
          <w:color w:val="000000" w:themeColor="text1"/>
          <w:kern w:val="0"/>
          <w:sz w:val="24"/>
          <w:szCs w:val="24"/>
        </w:rPr>
        <w:t>es</w:t>
      </w:r>
      <w:r w:rsidRPr="00D64245">
        <w:rPr>
          <w:rFonts w:ascii="Times New Roman" w:eastAsia="宋体" w:hAnsi="Times New Roman" w:cs="Times New Roman"/>
          <w:color w:val="000000" w:themeColor="text1"/>
          <w:kern w:val="0"/>
          <w:sz w:val="24"/>
          <w:szCs w:val="24"/>
        </w:rPr>
        <w:t xml:space="preserve"> of 3 </w:t>
      </w:r>
      <w:r w:rsidR="00D37902" w:rsidRPr="00D64245">
        <w:rPr>
          <w:rFonts w:ascii="Times New Roman" w:eastAsia="宋体" w:hAnsi="Times New Roman" w:cs="Times New Roman"/>
          <w:color w:val="000000" w:themeColor="text1"/>
          <w:kern w:val="0"/>
          <w:sz w:val="24"/>
          <w:szCs w:val="24"/>
        </w:rPr>
        <w:t>stator slot pitches are</w:t>
      </w:r>
      <w:r w:rsidRPr="00D64245">
        <w:rPr>
          <w:rFonts w:ascii="Times New Roman" w:eastAsia="宋体" w:hAnsi="Times New Roman" w:cs="Times New Roman"/>
          <w:color w:val="000000" w:themeColor="text1"/>
          <w:kern w:val="0"/>
          <w:sz w:val="24"/>
          <w:szCs w:val="24"/>
        </w:rPr>
        <w:t xml:space="preserve"> not feasible for 12s/(2,10,14)r HESSPMs. This is due to the adjacent slot PMs are magnetized in opposite directions</w:t>
      </w:r>
      <w:r w:rsidRPr="00D64245">
        <w:rPr>
          <w:rFonts w:ascii="Times New Roman" w:eastAsia="宋体" w:hAnsi="Times New Roman" w:cs="Times New Roman"/>
          <w:color w:val="000000" w:themeColor="text1"/>
          <w:kern w:val="0"/>
          <w:sz w:val="24"/>
          <w:szCs w:val="24"/>
          <w:lang w:eastAsia="ar-SA"/>
        </w:rPr>
        <w:t>. Hence,</w:t>
      </w:r>
      <w:r w:rsidRPr="00D64245">
        <w:rPr>
          <w:rFonts w:ascii="Times New Roman" w:eastAsia="宋体" w:hAnsi="Times New Roman" w:cs="Times New Roman"/>
          <w:color w:val="000000" w:themeColor="text1"/>
          <w:kern w:val="0"/>
          <w:sz w:val="24"/>
          <w:szCs w:val="24"/>
        </w:rPr>
        <w:t xml:space="preserve"> the corresponding EMF vector for a single coil will be cancelled, viz.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p</w:t>
      </w:r>
      <w:r w:rsidRPr="00D64245">
        <w:rPr>
          <w:rFonts w:ascii="Times New Roman" w:eastAsia="宋体" w:hAnsi="Times New Roman" w:cs="Times New Roman"/>
          <w:color w:val="000000" w:themeColor="text1"/>
          <w:kern w:val="0"/>
          <w:sz w:val="24"/>
          <w:szCs w:val="24"/>
        </w:rPr>
        <w:t xml:space="preserve"> = 0 in 12s/(2,10,14)r HESSPMs.</w:t>
      </w:r>
    </w:p>
    <w:p w14:paraId="731ACFB3" w14:textId="193336FC"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(d) The </w:t>
      </w:r>
      <w:r w:rsidR="00D16C49" w:rsidRPr="00D64245">
        <w:rPr>
          <w:rFonts w:ascii="Times New Roman" w:eastAsia="宋体" w:hAnsi="Times New Roman" w:cs="Times New Roman"/>
          <w:color w:val="000000" w:themeColor="text1"/>
          <w:kern w:val="0"/>
          <w:sz w:val="24"/>
          <w:szCs w:val="24"/>
        </w:rPr>
        <w:t>coefficients of ‘average torque by</w:t>
      </w:r>
      <w:r w:rsidRPr="00D64245">
        <w:rPr>
          <w:rFonts w:ascii="Times New Roman" w:eastAsia="宋体" w:hAnsi="Times New Roman" w:cs="Times New Roman"/>
          <w:color w:val="000000" w:themeColor="text1"/>
          <w:kern w:val="0"/>
          <w:sz w:val="24"/>
          <w:szCs w:val="24"/>
        </w:rPr>
        <w:t xml:space="preserve"> winding factor</w:t>
      </w:r>
      <w:r w:rsidR="00D16C49" w:rsidRPr="00D64245">
        <w:rPr>
          <w:rFonts w:ascii="Times New Roman" w:eastAsia="宋体" w:hAnsi="Times New Roman" w:cs="Times New Roman"/>
          <w:color w:val="000000" w:themeColor="text1"/>
          <w:kern w:val="0"/>
          <w:sz w:val="24"/>
          <w:szCs w:val="24"/>
        </w:rPr>
        <w:t>’ as defined in</w:t>
      </w:r>
      <w:r w:rsidR="00B616FF" w:rsidRPr="00D64245">
        <w:rPr>
          <w:rFonts w:ascii="Times New Roman" w:eastAsia="宋体" w:hAnsi="Times New Roman" w:cs="Times New Roman"/>
          <w:color w:val="000000" w:themeColor="text1"/>
          <w:kern w:val="0"/>
          <w:sz w:val="24"/>
          <w:szCs w:val="24"/>
        </w:rPr>
        <w:t xml:space="preserve"> the</w:t>
      </w:r>
      <w:r w:rsidR="00D16C49" w:rsidRPr="00D64245">
        <w:rPr>
          <w:rFonts w:ascii="Times New Roman" w:eastAsia="宋体" w:hAnsi="Times New Roman" w:cs="Times New Roman"/>
          <w:color w:val="000000" w:themeColor="text1"/>
          <w:kern w:val="0"/>
          <w:sz w:val="24"/>
          <w:szCs w:val="24"/>
        </w:rPr>
        <w:t xml:space="preserve"> expression (3.12)</w:t>
      </w:r>
      <w:r w:rsidRPr="00D64245">
        <w:rPr>
          <w:rFonts w:ascii="Times New Roman" w:eastAsia="宋体" w:hAnsi="Times New Roman" w:cs="Times New Roman"/>
          <w:color w:val="000000" w:themeColor="text1"/>
          <w:kern w:val="0"/>
          <w:sz w:val="24"/>
          <w:szCs w:val="24"/>
        </w:rPr>
        <w:t xml:space="preserve"> versus different rotor pole numbers is plotted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_Ref508298518 \h </w:instrText>
      </w:r>
      <w:r w:rsidR="005D7FCC" w:rsidRPr="00D64245">
        <w:rPr>
          <w:rFonts w:ascii="Times New Roman" w:eastAsia="宋体" w:hAnsi="Times New Roman" w:cs="Times New Roman"/>
          <w:color w:val="000000" w:themeColor="text1"/>
          <w:kern w:val="0"/>
          <w:sz w:val="24"/>
          <w:szCs w:val="24"/>
        </w:rPr>
        <w:instrText xml:space="preserve"> \* MERGEFORMAT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noProof/>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8</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.(a). It can be seen that the </w:t>
      </w:r>
      <w:r w:rsidR="00B616FF" w:rsidRPr="00D64245">
        <w:rPr>
          <w:rFonts w:ascii="Times New Roman" w:eastAsia="宋体" w:hAnsi="Times New Roman" w:cs="Times New Roman"/>
          <w:color w:val="000000" w:themeColor="text1"/>
          <w:kern w:val="0"/>
          <w:sz w:val="24"/>
          <w:szCs w:val="24"/>
        </w:rPr>
        <w:t>‘average torque per</w:t>
      </w:r>
      <w:r w:rsidRPr="00D64245">
        <w:rPr>
          <w:rFonts w:ascii="Times New Roman" w:eastAsia="宋体" w:hAnsi="Times New Roman" w:cs="Times New Roman"/>
          <w:color w:val="000000" w:themeColor="text1"/>
          <w:kern w:val="0"/>
          <w:sz w:val="24"/>
          <w:szCs w:val="24"/>
        </w:rPr>
        <w:t xml:space="preserve"> winding factor</w:t>
      </w:r>
      <w:r w:rsidR="00B616FF" w:rsidRPr="00D64245">
        <w:rPr>
          <w:rFonts w:ascii="Times New Roman" w:eastAsia="宋体" w:hAnsi="Times New Roman" w:cs="Times New Roman"/>
          <w:color w:val="000000" w:themeColor="text1"/>
          <w:kern w:val="0"/>
          <w:sz w:val="24"/>
          <w:szCs w:val="24"/>
        </w:rPr>
        <w:t>’</w:t>
      </w:r>
      <w:r w:rsidRPr="00D64245">
        <w:rPr>
          <w:rFonts w:ascii="Times New Roman" w:eastAsia="宋体" w:hAnsi="Times New Roman" w:cs="Times New Roman"/>
          <w:color w:val="000000" w:themeColor="text1"/>
          <w:kern w:val="0"/>
          <w:sz w:val="24"/>
          <w:szCs w:val="24"/>
        </w:rPr>
        <w:t xml:space="preserve"> in NOW is higher than that in OW for 12s HESSPMs. It </w:t>
      </w:r>
      <w:r w:rsidR="00B616FF" w:rsidRPr="00D64245">
        <w:rPr>
          <w:rFonts w:ascii="Times New Roman" w:eastAsia="宋体" w:hAnsi="Times New Roman" w:cs="Times New Roman"/>
          <w:color w:val="000000" w:themeColor="text1"/>
          <w:kern w:val="0"/>
          <w:sz w:val="24"/>
          <w:szCs w:val="24"/>
        </w:rPr>
        <w:t xml:space="preserve">also </w:t>
      </w:r>
      <w:r w:rsidRPr="00D64245">
        <w:rPr>
          <w:rFonts w:ascii="Times New Roman" w:eastAsia="宋体" w:hAnsi="Times New Roman" w:cs="Times New Roman"/>
          <w:color w:val="000000" w:themeColor="text1"/>
          <w:kern w:val="0"/>
          <w:sz w:val="24"/>
          <w:szCs w:val="24"/>
        </w:rPr>
        <w:t>shows that the HESSPMs with the high rotor pole numbers, viz. 12s/(17</w:t>
      </w:r>
      <w:r w:rsidR="00B616FF" w:rsidRPr="00D64245">
        <w:rPr>
          <w:rFonts w:ascii="Times New Roman" w:eastAsia="宋体" w:hAnsi="Times New Roman" w:cs="Times New Roman"/>
          <w:color w:val="000000" w:themeColor="text1"/>
          <w:kern w:val="0"/>
          <w:sz w:val="24"/>
          <w:szCs w:val="24"/>
        </w:rPr>
        <w:t>,19</w:t>
      </w:r>
      <w:r w:rsidRPr="00D64245">
        <w:rPr>
          <w:rFonts w:ascii="Times New Roman" w:eastAsia="宋体" w:hAnsi="Times New Roman" w:cs="Times New Roman"/>
          <w:color w:val="000000" w:themeColor="text1"/>
          <w:kern w:val="0"/>
          <w:sz w:val="24"/>
          <w:szCs w:val="24"/>
        </w:rPr>
        <w:t xml:space="preserve">)r, show higher </w:t>
      </w:r>
      <w:r w:rsidR="00B616FF" w:rsidRPr="00D64245">
        <w:rPr>
          <w:rFonts w:ascii="Times New Roman" w:eastAsia="宋体" w:hAnsi="Times New Roman" w:cs="Times New Roman"/>
          <w:color w:val="000000" w:themeColor="text1"/>
          <w:kern w:val="0"/>
          <w:sz w:val="24"/>
          <w:szCs w:val="24"/>
        </w:rPr>
        <w:t>‘average torque by</w:t>
      </w:r>
      <w:r w:rsidRPr="00D64245">
        <w:rPr>
          <w:rFonts w:ascii="Times New Roman" w:eastAsia="宋体" w:hAnsi="Times New Roman" w:cs="Times New Roman"/>
          <w:color w:val="000000" w:themeColor="text1"/>
          <w:kern w:val="0"/>
          <w:sz w:val="24"/>
          <w:szCs w:val="24"/>
        </w:rPr>
        <w:t xml:space="preserve"> winding factor</w:t>
      </w:r>
      <w:r w:rsidR="00B616FF" w:rsidRPr="00D64245">
        <w:rPr>
          <w:rFonts w:ascii="Times New Roman" w:eastAsia="宋体" w:hAnsi="Times New Roman" w:cs="Times New Roman"/>
          <w:color w:val="000000" w:themeColor="text1"/>
          <w:kern w:val="0"/>
          <w:sz w:val="24"/>
          <w:szCs w:val="24"/>
        </w:rPr>
        <w:t>’</w:t>
      </w:r>
      <w:r w:rsidRPr="00D64245">
        <w:rPr>
          <w:rFonts w:ascii="Times New Roman" w:eastAsia="宋体" w:hAnsi="Times New Roman" w:cs="Times New Roman"/>
          <w:color w:val="000000" w:themeColor="text1"/>
          <w:kern w:val="0"/>
          <w:sz w:val="24"/>
          <w:szCs w:val="24"/>
        </w:rPr>
        <w:t xml:space="preserve"> than the rest of stator/rotor pole number combinations with both NOW and OW. Among the investigated 12s HESSPMs, 12s/(17,19)r HESSPMs show high average torque, low torque ripple as well as good potential in </w:t>
      </w:r>
      <w:r w:rsidR="00B616FF" w:rsidRPr="00D64245">
        <w:rPr>
          <w:rFonts w:ascii="Times New Roman" w:eastAsia="宋体" w:hAnsi="Times New Roman" w:cs="Times New Roman"/>
          <w:color w:val="000000" w:themeColor="text1"/>
          <w:kern w:val="0"/>
          <w:sz w:val="24"/>
          <w:szCs w:val="24"/>
        </w:rPr>
        <w:t>torque production</w:t>
      </w:r>
      <w:r w:rsidRPr="00D64245">
        <w:rPr>
          <w:rFonts w:ascii="Times New Roman" w:eastAsia="宋体" w:hAnsi="Times New Roman" w:cs="Times New Roman"/>
          <w:color w:val="000000" w:themeColor="text1"/>
          <w:kern w:val="0"/>
          <w:sz w:val="24"/>
          <w:szCs w:val="24"/>
        </w:rPr>
        <w:t>.</w:t>
      </w:r>
    </w:p>
    <w:p w14:paraId="669F0A6C" w14:textId="33763882" w:rsidR="00B45437"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lang w:eastAsia="ar-SA"/>
        </w:rPr>
        <w:t xml:space="preserve">(e) By changing winding layout from NOW to OW, the increase/decrease of average torque as the result of the increase/decrease of winding factor is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lang w:eastAsia="ar-SA"/>
        </w:rPr>
        <w:instrText xml:space="preserve"> REF _Ref508298518 \h </w:instrText>
      </w:r>
      <w:r w:rsidR="005D7FCC" w:rsidRPr="00D64245">
        <w:rPr>
          <w:rFonts w:ascii="Times New Roman" w:eastAsia="宋体" w:hAnsi="Times New Roman" w:cs="Times New Roman"/>
          <w:color w:val="000000" w:themeColor="text1"/>
          <w:kern w:val="0"/>
          <w:sz w:val="24"/>
          <w:szCs w:val="24"/>
        </w:rPr>
        <w:instrText xml:space="preserve"> \* MERGEFORMAT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noProof/>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8</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.(b)</w:t>
      </w:r>
      <w:r w:rsidRPr="00D64245">
        <w:rPr>
          <w:rFonts w:ascii="Times New Roman" w:eastAsia="宋体" w:hAnsi="Times New Roman" w:cs="Times New Roman"/>
          <w:color w:val="000000" w:themeColor="text1"/>
          <w:kern w:val="0"/>
          <w:sz w:val="24"/>
          <w:szCs w:val="24"/>
          <w:lang w:eastAsia="ar-SA"/>
        </w:rPr>
        <w:t xml:space="preserve">. It shows that the fundamental winding factors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w</w:t>
      </w:r>
      <w:r w:rsidRPr="00D64245">
        <w:rPr>
          <w:rFonts w:ascii="Times New Roman" w:eastAsia="宋体" w:hAnsi="Times New Roman" w:cs="Times New Roman"/>
          <w:color w:val="000000" w:themeColor="text1"/>
          <w:kern w:val="0"/>
          <w:sz w:val="24"/>
          <w:szCs w:val="24"/>
          <w:lang w:eastAsia="ar-SA"/>
        </w:rPr>
        <w:t xml:space="preserve"> of 12s/(5,7,17,19)r and 12s/(4,8,16,20)r HESSPMs are improved by 173% and 100% </w:t>
      </w:r>
      <w:r w:rsidRPr="00D64245">
        <w:rPr>
          <w:rFonts w:ascii="Times New Roman" w:eastAsia="宋体" w:hAnsi="Times New Roman" w:cs="Times New Roman"/>
          <w:color w:val="000000" w:themeColor="text1"/>
          <w:kern w:val="0"/>
          <w:sz w:val="24"/>
          <w:szCs w:val="24"/>
        </w:rPr>
        <w:t>respectively</w:t>
      </w:r>
      <w:r w:rsidRPr="00D64245">
        <w:rPr>
          <w:rFonts w:ascii="Times New Roman" w:eastAsia="宋体" w:hAnsi="Times New Roman" w:cs="Times New Roman"/>
          <w:color w:val="000000" w:themeColor="text1"/>
          <w:kern w:val="0"/>
          <w:sz w:val="24"/>
          <w:szCs w:val="24"/>
          <w:lang w:eastAsia="ar-SA"/>
        </w:rPr>
        <w:t xml:space="preserve"> by employing OW, i.e. F3A3. As the result of winding factor improvement, the average torque values of these stator/rotor pole number combinations are improved, especially for odd rotor pole number HESSPMs, viz. 12s/(5,7,17,19)r. However, 12s/(11,13)r HESSPMs have reduced fundamental winding factors and therefore degraded average torque with OW.</w:t>
      </w:r>
    </w:p>
    <w:p w14:paraId="2936CCD9" w14:textId="77777777" w:rsidR="00B45437" w:rsidRPr="00D64245" w:rsidRDefault="00B45437">
      <w:pPr>
        <w:widowControl/>
        <w:jc w:val="left"/>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lang w:eastAsia="ar-SA"/>
        </w:rPr>
        <w:br w:type="page"/>
      </w:r>
    </w:p>
    <w:p w14:paraId="7E5FCFEF" w14:textId="3504FC92" w:rsidR="00204EC8" w:rsidRPr="00D64245" w:rsidRDefault="005D7FCC" w:rsidP="00204EC8">
      <w:pPr>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noProof/>
          <w:color w:val="000000" w:themeColor="text1"/>
        </w:rPr>
        <w:lastRenderedPageBreak/>
        <w:drawing>
          <wp:inline distT="0" distB="0" distL="0" distR="0" wp14:anchorId="20EFABD4" wp14:editId="6494154E">
            <wp:extent cx="4705637" cy="28800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4705637" cy="2880000"/>
                    </a:xfrm>
                    <a:prstGeom prst="rect">
                      <a:avLst/>
                    </a:prstGeom>
                    <a:noFill/>
                    <a:ln>
                      <a:noFill/>
                    </a:ln>
                  </pic:spPr>
                </pic:pic>
              </a:graphicData>
            </a:graphic>
          </wp:inline>
        </w:drawing>
      </w:r>
    </w:p>
    <w:p w14:paraId="3CB909F2" w14:textId="77777777" w:rsidR="00204EC8" w:rsidRPr="00D64245" w:rsidRDefault="00204EC8" w:rsidP="00204EC8">
      <w:pPr>
        <w:suppressAutoHyphens/>
        <w:spacing w:line="360" w:lineRule="auto"/>
        <w:ind w:firstLineChars="295" w:firstLine="708"/>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hint="cs"/>
          <w:color w:val="000000" w:themeColor="text1"/>
          <w:kern w:val="0"/>
          <w:sz w:val="24"/>
          <w:szCs w:val="24"/>
          <w:lang w:eastAsia="ar-SA"/>
        </w:rPr>
        <w:t>(</w:t>
      </w:r>
      <w:r w:rsidRPr="00D64245">
        <w:rPr>
          <w:rFonts w:ascii="Times New Roman" w:eastAsia="宋体" w:hAnsi="Times New Roman" w:cs="Times New Roman"/>
          <w:color w:val="000000" w:themeColor="text1"/>
          <w:kern w:val="0"/>
          <w:sz w:val="24"/>
          <w:szCs w:val="24"/>
          <w:lang w:eastAsia="ar-SA"/>
        </w:rPr>
        <w:t>a</w:t>
      </w:r>
      <w:r w:rsidRPr="00D64245">
        <w:rPr>
          <w:rFonts w:ascii="Times New Roman" w:eastAsia="宋体" w:hAnsi="Times New Roman" w:cs="Times New Roman" w:hint="cs"/>
          <w:color w:val="000000" w:themeColor="text1"/>
          <w:kern w:val="0"/>
          <w:sz w:val="24"/>
          <w:szCs w:val="24"/>
          <w:lang w:eastAsia="ar-SA"/>
        </w:rPr>
        <w:t>)</w:t>
      </w:r>
    </w:p>
    <w:p w14:paraId="21BF6826" w14:textId="77777777" w:rsidR="00204EC8" w:rsidRPr="00D64245" w:rsidRDefault="00204EC8" w:rsidP="00204EC8">
      <w:pPr>
        <w:keepNext/>
        <w:suppressAutoHyphens/>
        <w:spacing w:line="360" w:lineRule="auto"/>
        <w:jc w:val="center"/>
        <w:rPr>
          <w:rFonts w:ascii="Times New Roman" w:eastAsia="宋体" w:hAnsi="Times New Roman" w:cs="Times New Roman"/>
          <w:color w:val="000000" w:themeColor="text1"/>
          <w:kern w:val="0"/>
          <w:sz w:val="20"/>
          <w:szCs w:val="20"/>
          <w:lang w:eastAsia="ar-SA"/>
        </w:rPr>
      </w:pPr>
      <w:r w:rsidRPr="00D64245">
        <w:rPr>
          <w:rFonts w:ascii="Times New Roman" w:eastAsia="宋体" w:hAnsi="Times New Roman" w:cs="Times New Roman"/>
          <w:noProof/>
          <w:color w:val="000000" w:themeColor="text1"/>
          <w:kern w:val="0"/>
          <w:sz w:val="20"/>
          <w:szCs w:val="20"/>
        </w:rPr>
        <w:drawing>
          <wp:inline distT="0" distB="0" distL="0" distR="0" wp14:anchorId="18FF18B5" wp14:editId="0D63937A">
            <wp:extent cx="4849015" cy="2880000"/>
            <wp:effectExtent l="0" t="0" r="889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2"/>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4849015" cy="2880000"/>
                    </a:xfrm>
                    <a:prstGeom prst="rect">
                      <a:avLst/>
                    </a:prstGeom>
                    <a:noFill/>
                    <a:ln>
                      <a:noFill/>
                    </a:ln>
                  </pic:spPr>
                </pic:pic>
              </a:graphicData>
            </a:graphic>
          </wp:inline>
        </w:drawing>
      </w:r>
    </w:p>
    <w:p w14:paraId="470B4E79" w14:textId="77777777" w:rsidR="00204EC8" w:rsidRPr="00D64245" w:rsidRDefault="00204EC8" w:rsidP="00204EC8">
      <w:pPr>
        <w:suppressAutoHyphens/>
        <w:spacing w:line="360" w:lineRule="auto"/>
        <w:ind w:firstLineChars="295" w:firstLine="708"/>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hint="cs"/>
          <w:color w:val="000000" w:themeColor="text1"/>
          <w:kern w:val="0"/>
          <w:sz w:val="24"/>
          <w:szCs w:val="24"/>
          <w:lang w:eastAsia="ar-SA"/>
        </w:rPr>
        <w:t>(</w:t>
      </w:r>
      <w:r w:rsidRPr="00D64245">
        <w:rPr>
          <w:rFonts w:ascii="Times New Roman" w:eastAsia="宋体" w:hAnsi="Times New Roman" w:cs="Times New Roman"/>
          <w:color w:val="000000" w:themeColor="text1"/>
          <w:kern w:val="0"/>
          <w:sz w:val="24"/>
          <w:szCs w:val="24"/>
          <w:lang w:eastAsia="ar-SA"/>
        </w:rPr>
        <w:t>b</w:t>
      </w:r>
      <w:r w:rsidRPr="00D64245">
        <w:rPr>
          <w:rFonts w:ascii="Times New Roman" w:eastAsia="宋体" w:hAnsi="Times New Roman" w:cs="Times New Roman" w:hint="cs"/>
          <w:color w:val="000000" w:themeColor="text1"/>
          <w:kern w:val="0"/>
          <w:sz w:val="24"/>
          <w:szCs w:val="24"/>
          <w:lang w:eastAsia="ar-SA"/>
        </w:rPr>
        <w:t>)</w:t>
      </w:r>
    </w:p>
    <w:p w14:paraId="17CE5B8A" w14:textId="27FDA918" w:rsidR="00204EC8" w:rsidRPr="00D64245" w:rsidRDefault="00204EC8" w:rsidP="00204EC8">
      <w:pPr>
        <w:widowControl/>
        <w:suppressAutoHyphens/>
        <w:spacing w:line="360" w:lineRule="auto"/>
        <w:rPr>
          <w:rFonts w:ascii="Calibri Light" w:eastAsia="TimesNewRoman" w:hAnsi="Calibri Light" w:cs="TimesNewRoman"/>
          <w:color w:val="000000" w:themeColor="text1"/>
          <w:kern w:val="0"/>
          <w:sz w:val="24"/>
          <w:szCs w:val="24"/>
          <w:lang w:eastAsia="ar-SA"/>
        </w:rPr>
      </w:pPr>
      <w:bookmarkStart w:id="549" w:name="_Ref508298518"/>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8</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549"/>
      <w:r w:rsidRPr="00D64245">
        <w:rPr>
          <w:rFonts w:ascii="Times New Roman" w:eastAsia="TimesNewRoman" w:hAnsi="Times New Roman" w:cs="Times New Roman"/>
          <w:color w:val="000000" w:themeColor="text1"/>
          <w:kern w:val="0"/>
          <w:sz w:val="24"/>
          <w:szCs w:val="24"/>
          <w:lang w:eastAsia="ar-SA"/>
        </w:rPr>
        <w:t>. Influence of fundamental winding factor on average torque in 12s/(2~20)r HESSPMs with NOW and OW. (a) Average torque per winding factor. (b) Winding factor and average torque.</w:t>
      </w:r>
    </w:p>
    <w:p w14:paraId="629A7FF8" w14:textId="4FFB4FA6"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rPr>
      </w:pPr>
      <w:bookmarkStart w:id="550" w:name="OLE_LINK278"/>
      <w:bookmarkStart w:id="551" w:name="OLE_LINK294"/>
      <w:r w:rsidRPr="00D64245">
        <w:rPr>
          <w:rFonts w:ascii="Times New Roman" w:eastAsia="宋体" w:hAnsi="Times New Roman" w:cs="Times New Roman"/>
          <w:color w:val="000000" w:themeColor="text1"/>
          <w:kern w:val="0"/>
          <w:sz w:val="24"/>
          <w:szCs w:val="24"/>
        </w:rPr>
        <w:t>(f) The power factors of 12s HESSPMs are obtained from the phase angle between the on-load voltage and phase current neglecting the phase resistance. It shows in</w:t>
      </w:r>
      <w:r w:rsidR="002A4293" w:rsidRPr="00D64245">
        <w:rPr>
          <w:rFonts w:ascii="Times New Roman" w:eastAsia="宋体" w:hAnsi="Times New Roman" w:cs="Times New Roman"/>
          <w:color w:val="000000" w:themeColor="text1"/>
          <w:kern w:val="0"/>
          <w:sz w:val="24"/>
          <w:szCs w:val="24"/>
        </w:rPr>
        <w:t xml:space="preserve"> </w:t>
      </w:r>
      <w:r w:rsidR="002A4293" w:rsidRPr="00D64245">
        <w:rPr>
          <w:rFonts w:ascii="Times New Roman" w:eastAsia="宋体" w:hAnsi="Times New Roman" w:cs="Times New Roman"/>
          <w:color w:val="000000" w:themeColor="text1"/>
          <w:kern w:val="0"/>
          <w:sz w:val="24"/>
          <w:szCs w:val="24"/>
        </w:rPr>
        <w:fldChar w:fldCharType="begin"/>
      </w:r>
      <w:r w:rsidR="002A4293" w:rsidRPr="00D64245">
        <w:rPr>
          <w:rFonts w:ascii="Times New Roman" w:eastAsia="宋体" w:hAnsi="Times New Roman" w:cs="Times New Roman"/>
          <w:color w:val="000000" w:themeColor="text1"/>
          <w:kern w:val="0"/>
          <w:sz w:val="24"/>
          <w:szCs w:val="24"/>
        </w:rPr>
        <w:instrText xml:space="preserve"> REF _Ref526096259 \h </w:instrText>
      </w:r>
      <w:r w:rsidR="002A4293" w:rsidRPr="00D64245">
        <w:rPr>
          <w:rFonts w:ascii="Times New Roman" w:eastAsia="宋体" w:hAnsi="Times New Roman" w:cs="Times New Roman"/>
          <w:color w:val="000000" w:themeColor="text1"/>
          <w:kern w:val="0"/>
          <w:sz w:val="24"/>
          <w:szCs w:val="24"/>
        </w:rPr>
      </w:r>
      <w:r w:rsidR="002A4293"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5</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9</w:t>
      </w:r>
      <w:r w:rsidR="002A4293"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that the power factor decreases with the increase of the rotor pole number for both NOW and OW which is the result of higher flux leakage in the HESSPMs with high </w:t>
      </w:r>
      <w:r w:rsidRPr="00D64245">
        <w:rPr>
          <w:rFonts w:ascii="Times New Roman" w:eastAsia="宋体" w:hAnsi="Times New Roman" w:cs="Times New Roman"/>
          <w:color w:val="000000" w:themeColor="text1"/>
          <w:kern w:val="0"/>
          <w:sz w:val="24"/>
          <w:szCs w:val="24"/>
        </w:rPr>
        <w:lastRenderedPageBreak/>
        <w:t>rotor pole numbers. Generally, the HESSPMs with NOW has higher power factor than those with OW since the inductance in NOW is significant lower than that in OW.</w:t>
      </w:r>
    </w:p>
    <w:p w14:paraId="5C2C27D5" w14:textId="77777777" w:rsidR="00204EC8" w:rsidRPr="00D64245" w:rsidRDefault="00204EC8" w:rsidP="00204EC8">
      <w:pPr>
        <w:keepNext/>
        <w:spacing w:line="360" w:lineRule="auto"/>
        <w:jc w:val="center"/>
        <w:rPr>
          <w:color w:val="000000" w:themeColor="text1"/>
        </w:rPr>
      </w:pPr>
      <w:r w:rsidRPr="00D64245">
        <w:rPr>
          <w:noProof/>
          <w:color w:val="000000" w:themeColor="text1"/>
        </w:rPr>
        <w:drawing>
          <wp:inline distT="0" distB="0" distL="0" distR="0" wp14:anchorId="401D59E1" wp14:editId="410DED2C">
            <wp:extent cx="4530725" cy="2751455"/>
            <wp:effectExtent l="0" t="0" r="317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4"/>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4530725" cy="2751455"/>
                    </a:xfrm>
                    <a:prstGeom prst="rect">
                      <a:avLst/>
                    </a:prstGeom>
                    <a:noFill/>
                    <a:ln>
                      <a:noFill/>
                    </a:ln>
                  </pic:spPr>
                </pic:pic>
              </a:graphicData>
            </a:graphic>
          </wp:inline>
        </w:drawing>
      </w:r>
    </w:p>
    <w:p w14:paraId="2500EEF2" w14:textId="0570C450" w:rsidR="00204EC8" w:rsidRPr="00D64245" w:rsidRDefault="00204EC8" w:rsidP="00204EC8">
      <w:pPr>
        <w:spacing w:line="360" w:lineRule="auto"/>
        <w:jc w:val="center"/>
        <w:rPr>
          <w:rFonts w:ascii="Times New Roman" w:hAnsi="Times New Roman" w:cs="Times New Roman"/>
          <w:color w:val="000000" w:themeColor="text1"/>
          <w:sz w:val="24"/>
          <w:szCs w:val="24"/>
        </w:rPr>
      </w:pPr>
      <w:bookmarkStart w:id="552" w:name="_Ref526096259"/>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5</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9</w:t>
      </w:r>
      <w:r w:rsidR="00FA2882" w:rsidRPr="00D64245">
        <w:rPr>
          <w:rFonts w:ascii="Times New Roman" w:hAnsi="Times New Roman" w:cs="Times New Roman"/>
          <w:color w:val="000000" w:themeColor="text1"/>
          <w:sz w:val="24"/>
          <w:szCs w:val="24"/>
        </w:rPr>
        <w:fldChar w:fldCharType="end"/>
      </w:r>
      <w:bookmarkEnd w:id="552"/>
      <w:r w:rsidRPr="00D64245">
        <w:rPr>
          <w:rFonts w:ascii="Times New Roman" w:hAnsi="Times New Roman" w:cs="Times New Roman"/>
          <w:color w:val="000000" w:themeColor="text1"/>
          <w:sz w:val="24"/>
          <w:szCs w:val="24"/>
        </w:rPr>
        <w:t>. Variation of power factor</w:t>
      </w:r>
      <w:r w:rsidR="00A267CC"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for 12s/(2~20)r HESSPMs with NOW and OW.</w:t>
      </w:r>
    </w:p>
    <w:p w14:paraId="2FDB8837" w14:textId="76F33F28" w:rsidR="00204EC8" w:rsidRPr="00D64245" w:rsidRDefault="00204EC8" w:rsidP="00204EC8">
      <w:pPr>
        <w:keepNext/>
        <w:keepLines/>
        <w:spacing w:before="260" w:after="260" w:line="360" w:lineRule="auto"/>
        <w:outlineLvl w:val="1"/>
        <w:rPr>
          <w:rFonts w:ascii="Times New Roman" w:eastAsiaTheme="majorEastAsia" w:hAnsi="Times New Roman" w:cs="Times New Roman"/>
          <w:b/>
          <w:bCs/>
          <w:color w:val="000000" w:themeColor="text1"/>
          <w:sz w:val="24"/>
          <w:szCs w:val="32"/>
        </w:rPr>
      </w:pPr>
      <w:bookmarkStart w:id="553" w:name="_Toc8731275"/>
      <w:bookmarkEnd w:id="550"/>
      <w:bookmarkEnd w:id="551"/>
      <w:r w:rsidRPr="00D64245">
        <w:rPr>
          <w:rFonts w:ascii="Times New Roman" w:eastAsiaTheme="majorEastAsia" w:hAnsi="Times New Roman" w:cs="Times New Roman"/>
          <w:b/>
          <w:bCs/>
          <w:color w:val="000000" w:themeColor="text1"/>
          <w:sz w:val="24"/>
          <w:szCs w:val="32"/>
        </w:rPr>
        <w:t>5.</w:t>
      </w:r>
      <w:r w:rsidR="00852C7D" w:rsidRPr="00D64245">
        <w:rPr>
          <w:rFonts w:ascii="Times New Roman" w:eastAsiaTheme="majorEastAsia" w:hAnsi="Times New Roman" w:cs="Times New Roman"/>
          <w:b/>
          <w:bCs/>
          <w:color w:val="000000" w:themeColor="text1"/>
          <w:sz w:val="24"/>
          <w:szCs w:val="32"/>
        </w:rPr>
        <w:t>4</w:t>
      </w:r>
      <w:r w:rsidRPr="00D64245">
        <w:rPr>
          <w:rFonts w:ascii="Times New Roman" w:eastAsiaTheme="majorEastAsia" w:hAnsi="Times New Roman" w:cs="Times New Roman"/>
          <w:b/>
          <w:bCs/>
          <w:color w:val="000000" w:themeColor="text1"/>
          <w:sz w:val="24"/>
          <w:szCs w:val="32"/>
        </w:rPr>
        <w:tab/>
        <w:t>Performance Comparison of HESSPMs</w:t>
      </w:r>
      <w:bookmarkEnd w:id="553"/>
    </w:p>
    <w:p w14:paraId="776D1FC8" w14:textId="517DD591" w:rsidR="00E44363"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0"/>
          <w:lang w:eastAsia="ar-SA"/>
        </w:rPr>
      </w:pPr>
      <w:r w:rsidRPr="00D64245">
        <w:rPr>
          <w:rFonts w:ascii="Times New Roman" w:eastAsia="宋体" w:hAnsi="Times New Roman" w:cs="Times New Roman"/>
          <w:color w:val="000000" w:themeColor="text1"/>
          <w:kern w:val="0"/>
          <w:sz w:val="24"/>
          <w:szCs w:val="20"/>
        </w:rPr>
        <w:t>In the previous section, 12s HESSPMs have been investigated under different rotor poles with NOW and OW. It shows that 12s17r</w:t>
      </w:r>
      <w:r w:rsidRPr="00D64245">
        <w:rPr>
          <w:rFonts w:ascii="Times New Roman" w:eastAsia="宋体" w:hAnsi="Times New Roman" w:cs="Times New Roman"/>
          <w:color w:val="000000" w:themeColor="text1"/>
          <w:kern w:val="0"/>
          <w:sz w:val="24"/>
          <w:szCs w:val="20"/>
          <w:lang w:eastAsia="ar-SA"/>
        </w:rPr>
        <w:t xml:space="preserve">-F3A3 HESSPM has high average torque and low torque ripple in HESSPMs with OW. The 12s17r HESSPMs with NOW serve as a counterpart in order to show the effect of changing winding layout in the HESSPMs. </w:t>
      </w:r>
      <w:r w:rsidRPr="00D64245">
        <w:rPr>
          <w:rFonts w:ascii="Times New Roman" w:eastAsia="宋体" w:hAnsi="Times New Roman" w:cs="Times New Roman"/>
          <w:color w:val="000000" w:themeColor="text1"/>
          <w:kern w:val="0"/>
          <w:sz w:val="24"/>
          <w:szCs w:val="20"/>
        </w:rPr>
        <w:t>T</w:t>
      </w:r>
      <w:r w:rsidRPr="00D64245">
        <w:rPr>
          <w:rFonts w:ascii="Times New Roman" w:eastAsia="宋体" w:hAnsi="Times New Roman" w:cs="Times New Roman"/>
          <w:color w:val="000000" w:themeColor="text1"/>
          <w:kern w:val="0"/>
          <w:sz w:val="24"/>
          <w:szCs w:val="20"/>
          <w:lang w:eastAsia="ar-SA"/>
        </w:rPr>
        <w:t>he corresponding electromagnetic performance of two HESSPMs are comparatively investigated in this section.</w:t>
      </w:r>
      <w:r w:rsidRPr="00D64245">
        <w:rPr>
          <w:rFonts w:ascii="Times New Roman" w:eastAsia="宋体" w:hAnsi="Times New Roman" w:cs="Times New Roman"/>
          <w:color w:val="000000" w:themeColor="text1"/>
          <w:kern w:val="0"/>
          <w:sz w:val="24"/>
          <w:szCs w:val="20"/>
        </w:rPr>
        <w:t xml:space="preserve"> </w:t>
      </w:r>
      <w:r w:rsidRPr="00D64245">
        <w:rPr>
          <w:rFonts w:ascii="Times New Roman" w:eastAsia="宋体" w:hAnsi="Times New Roman" w:cs="Times New Roman"/>
          <w:color w:val="000000" w:themeColor="text1"/>
          <w:kern w:val="0"/>
          <w:sz w:val="24"/>
          <w:szCs w:val="20"/>
          <w:lang w:eastAsia="ar-SA"/>
        </w:rPr>
        <w:t xml:space="preserve">The phase angle </w:t>
      </w:r>
      <w:r w:rsidRPr="00D64245">
        <w:rPr>
          <w:rFonts w:ascii="Times New Roman" w:eastAsia="宋体" w:hAnsi="Times New Roman" w:cs="Times New Roman"/>
          <w:color w:val="000000" w:themeColor="text1"/>
          <w:kern w:val="0"/>
          <w:position w:val="-12"/>
          <w:sz w:val="24"/>
          <w:szCs w:val="20"/>
          <w:lang w:eastAsia="ar-SA"/>
        </w:rPr>
        <w:object w:dxaOrig="279" w:dyaOrig="360" w14:anchorId="725A1DC5">
          <v:shape id="_x0000_i1197" type="#_x0000_t75" style="width:14.8pt;height:14.8pt" o:ole="">
            <v:imagedata r:id="rId119" o:title=""/>
          </v:shape>
          <o:OLEObject Type="Embed" ProgID="Equation.DSMT4" ShapeID="_x0000_i1197" DrawAspect="Content" ObjectID="_1619929421" r:id="rId638"/>
        </w:object>
      </w:r>
      <w:r w:rsidRPr="00D64245">
        <w:rPr>
          <w:rFonts w:ascii="Times New Roman" w:eastAsia="宋体" w:hAnsi="Times New Roman" w:cs="Times New Roman"/>
          <w:color w:val="000000" w:themeColor="text1"/>
          <w:kern w:val="0"/>
          <w:sz w:val="24"/>
          <w:szCs w:val="20"/>
          <w:lang w:val="en-GB" w:eastAsia="ar-SA"/>
        </w:rPr>
        <w:t xml:space="preserve"> in </w:t>
      </w:r>
      <w:r w:rsidR="00E44363" w:rsidRPr="00D64245">
        <w:rPr>
          <w:rFonts w:ascii="Times New Roman" w:eastAsia="宋体" w:hAnsi="Times New Roman" w:cs="Times New Roman"/>
          <w:color w:val="000000" w:themeColor="text1"/>
          <w:kern w:val="0"/>
          <w:sz w:val="24"/>
          <w:szCs w:val="20"/>
          <w:lang w:val="en-GB" w:eastAsia="ar-SA"/>
        </w:rPr>
        <w:t xml:space="preserve">electrical </w:t>
      </w:r>
      <w:r w:rsidRPr="00D64245">
        <w:rPr>
          <w:rFonts w:ascii="Times New Roman" w:eastAsia="宋体" w:hAnsi="Times New Roman" w:cs="Times New Roman"/>
          <w:color w:val="000000" w:themeColor="text1"/>
          <w:kern w:val="0"/>
          <w:sz w:val="24"/>
          <w:szCs w:val="20"/>
          <w:lang w:val="en-GB" w:eastAsia="ar-SA"/>
        </w:rPr>
        <w:t>deg</w:t>
      </w:r>
      <w:r w:rsidR="00E44363" w:rsidRPr="00D64245">
        <w:rPr>
          <w:rFonts w:ascii="Times New Roman" w:eastAsia="宋体" w:hAnsi="Times New Roman" w:cs="Times New Roman"/>
          <w:color w:val="000000" w:themeColor="text1"/>
          <w:kern w:val="0"/>
          <w:sz w:val="24"/>
          <w:szCs w:val="20"/>
          <w:lang w:val="en-GB" w:eastAsia="ar-SA"/>
        </w:rPr>
        <w:t>ree</w:t>
      </w:r>
      <w:r w:rsidRPr="00D64245">
        <w:rPr>
          <w:rFonts w:ascii="Times New Roman" w:eastAsia="宋体" w:hAnsi="Times New Roman" w:cs="Times New Roman"/>
          <w:color w:val="000000" w:themeColor="text1"/>
          <w:kern w:val="0"/>
          <w:sz w:val="24"/>
          <w:szCs w:val="20"/>
          <w:lang w:eastAsia="ar-SA"/>
        </w:rPr>
        <w:t xml:space="preserve"> of each coil EMF </w:t>
      </w:r>
      <w:r w:rsidR="00E44363" w:rsidRPr="00D64245">
        <w:rPr>
          <w:rFonts w:ascii="Times New Roman" w:eastAsia="宋体" w:hAnsi="Times New Roman" w:cs="Times New Roman"/>
          <w:color w:val="000000" w:themeColor="text1"/>
          <w:kern w:val="0"/>
          <w:sz w:val="24"/>
          <w:szCs w:val="20"/>
          <w:lang w:eastAsia="ar-SA"/>
        </w:rPr>
        <w:t>can be obtained by</w:t>
      </w:r>
    </w:p>
    <w:tbl>
      <w:tblPr>
        <w:tblW w:w="5000" w:type="pct"/>
        <w:jc w:val="center"/>
        <w:tblLook w:val="04A0" w:firstRow="1" w:lastRow="0" w:firstColumn="1" w:lastColumn="0" w:noHBand="0" w:noVBand="1"/>
      </w:tblPr>
      <w:tblGrid>
        <w:gridCol w:w="2076"/>
        <w:gridCol w:w="4153"/>
        <w:gridCol w:w="2077"/>
      </w:tblGrid>
      <w:tr w:rsidR="00D64245" w:rsidRPr="00D64245" w14:paraId="29A14F49" w14:textId="77777777" w:rsidTr="00E44363">
        <w:trPr>
          <w:jc w:val="center"/>
        </w:trPr>
        <w:tc>
          <w:tcPr>
            <w:tcW w:w="1250" w:type="pct"/>
            <w:shd w:val="clear" w:color="auto" w:fill="auto"/>
            <w:vAlign w:val="center"/>
          </w:tcPr>
          <w:p w14:paraId="3F862448" w14:textId="77777777" w:rsidR="00E44363" w:rsidRPr="00D64245" w:rsidRDefault="00E44363" w:rsidP="00E44363">
            <w:pPr>
              <w:widowControl/>
              <w:suppressAutoHyphens/>
              <w:spacing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182AA8CA" w14:textId="77777777" w:rsidR="00E44363" w:rsidRPr="00D64245" w:rsidRDefault="006B3110" w:rsidP="00E44363">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12"/>
                <w:sz w:val="24"/>
                <w:szCs w:val="24"/>
                <w:lang w:eastAsia="ar-SA"/>
              </w:rPr>
              <w:object w:dxaOrig="1260" w:dyaOrig="360" w14:anchorId="44425365">
                <v:shape id="_x0000_i1198" type="#_x0000_t75" style="width:65.1pt;height:21.7pt" o:ole="">
                  <v:imagedata r:id="rId327" o:title=""/>
                </v:shape>
                <o:OLEObject Type="Embed" ProgID="Equation.DSMT4" ShapeID="_x0000_i1198" DrawAspect="Content" ObjectID="_1619929422" r:id="rId639"/>
              </w:object>
            </w:r>
          </w:p>
        </w:tc>
        <w:tc>
          <w:tcPr>
            <w:tcW w:w="1250" w:type="pct"/>
            <w:shd w:val="clear" w:color="auto" w:fill="auto"/>
            <w:vAlign w:val="center"/>
          </w:tcPr>
          <w:p w14:paraId="3799FD90" w14:textId="77777777" w:rsidR="00E44363" w:rsidRPr="00D64245" w:rsidRDefault="00E44363" w:rsidP="00E44363">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(5.12)</w:t>
            </w:r>
          </w:p>
        </w:tc>
      </w:tr>
    </w:tbl>
    <w:p w14:paraId="2BA5805F" w14:textId="7EC91216" w:rsidR="006B3110" w:rsidRPr="00D64245" w:rsidRDefault="006B3110" w:rsidP="00E44363">
      <w:pPr>
        <w:suppressAutoHyphens/>
        <w:spacing w:line="360" w:lineRule="auto"/>
        <w:rPr>
          <w:rFonts w:ascii="Times New Roman" w:eastAsia="宋体" w:hAnsi="Times New Roman" w:cs="Times New Roman"/>
          <w:color w:val="000000" w:themeColor="text1"/>
          <w:kern w:val="0"/>
          <w:sz w:val="24"/>
          <w:szCs w:val="20"/>
          <w:lang w:eastAsia="ar-SA"/>
        </w:rPr>
      </w:pPr>
      <w:r w:rsidRPr="00D64245">
        <w:rPr>
          <w:rFonts w:ascii="Times New Roman" w:eastAsia="宋体" w:hAnsi="Times New Roman" w:cs="Times New Roman" w:hint="cs"/>
          <w:color w:val="000000" w:themeColor="text1"/>
          <w:kern w:val="0"/>
          <w:sz w:val="24"/>
          <w:szCs w:val="20"/>
          <w:lang w:eastAsia="ar-SA"/>
        </w:rPr>
        <w:t xml:space="preserve">where </w:t>
      </w:r>
      <w:r w:rsidRPr="00D64245">
        <w:rPr>
          <w:rFonts w:ascii="Times New Roman" w:eastAsia="宋体" w:hAnsi="Times New Roman" w:cs="Times New Roman"/>
          <w:i/>
          <w:color w:val="000000" w:themeColor="text1"/>
          <w:kern w:val="0"/>
          <w:sz w:val="24"/>
          <w:szCs w:val="20"/>
          <w:lang w:eastAsia="ar-SA"/>
        </w:rPr>
        <w:t>N</w:t>
      </w:r>
      <w:r w:rsidRPr="00D64245">
        <w:rPr>
          <w:rFonts w:ascii="Times New Roman" w:eastAsia="宋体" w:hAnsi="Times New Roman" w:cs="Times New Roman"/>
          <w:i/>
          <w:color w:val="000000" w:themeColor="text1"/>
          <w:kern w:val="0"/>
          <w:sz w:val="24"/>
          <w:szCs w:val="20"/>
          <w:vertAlign w:val="subscript"/>
          <w:lang w:eastAsia="ar-SA"/>
        </w:rPr>
        <w:t>r</w:t>
      </w:r>
      <w:r w:rsidRPr="00D64245">
        <w:rPr>
          <w:rFonts w:ascii="Times New Roman" w:eastAsia="宋体" w:hAnsi="Times New Roman" w:cs="Times New Roman"/>
          <w:color w:val="000000" w:themeColor="text1"/>
          <w:kern w:val="0"/>
          <w:sz w:val="24"/>
          <w:szCs w:val="20"/>
          <w:lang w:eastAsia="ar-SA"/>
        </w:rPr>
        <w:t xml:space="preserve"> is the rotor pole number and </w:t>
      </w:r>
      <w:r w:rsidRPr="00D64245">
        <w:rPr>
          <w:rFonts w:ascii="Times New Roman" w:eastAsia="宋体" w:hAnsi="Times New Roman" w:cs="Times New Roman"/>
          <w:color w:val="000000" w:themeColor="text1"/>
          <w:kern w:val="0"/>
          <w:position w:val="-12"/>
          <w:sz w:val="24"/>
          <w:szCs w:val="20"/>
          <w:lang w:eastAsia="ar-SA"/>
        </w:rPr>
        <w:object w:dxaOrig="320" w:dyaOrig="360" w14:anchorId="77384A21">
          <v:shape id="_x0000_i1199" type="#_x0000_t75" style="width:14.8pt;height:14.8pt" o:ole="">
            <v:imagedata r:id="rId329" o:title=""/>
          </v:shape>
          <o:OLEObject Type="Embed" ProgID="Equation.DSMT4" ShapeID="_x0000_i1199" DrawAspect="Content" ObjectID="_1619929423" r:id="rId640"/>
        </w:object>
      </w:r>
      <w:r w:rsidRPr="00D64245">
        <w:rPr>
          <w:rFonts w:ascii="Times New Roman" w:eastAsia="宋体" w:hAnsi="Times New Roman" w:cs="Times New Roman"/>
          <w:color w:val="000000" w:themeColor="text1"/>
          <w:kern w:val="0"/>
          <w:sz w:val="24"/>
          <w:szCs w:val="20"/>
          <w:lang w:eastAsia="ar-SA"/>
        </w:rPr>
        <w:t xml:space="preserve"> is the coil position along the stator circumference. The mechanical salient rotor pole </w:t>
      </w:r>
      <w:r w:rsidRPr="00D64245">
        <w:rPr>
          <w:rFonts w:ascii="Times New Roman" w:eastAsia="宋体" w:hAnsi="Times New Roman" w:cs="Times New Roman"/>
          <w:i/>
          <w:color w:val="000000" w:themeColor="text1"/>
          <w:kern w:val="0"/>
          <w:sz w:val="24"/>
          <w:szCs w:val="20"/>
          <w:lang w:eastAsia="ar-SA"/>
        </w:rPr>
        <w:t>N</w:t>
      </w:r>
      <w:r w:rsidRPr="00D64245">
        <w:rPr>
          <w:rFonts w:ascii="Times New Roman" w:eastAsia="宋体" w:hAnsi="Times New Roman" w:cs="Times New Roman"/>
          <w:i/>
          <w:color w:val="000000" w:themeColor="text1"/>
          <w:kern w:val="0"/>
          <w:sz w:val="24"/>
          <w:szCs w:val="20"/>
          <w:vertAlign w:val="subscript"/>
          <w:lang w:eastAsia="ar-SA"/>
        </w:rPr>
        <w:t>r</w:t>
      </w:r>
      <w:r w:rsidRPr="00D64245">
        <w:rPr>
          <w:rFonts w:ascii="Times New Roman" w:eastAsia="宋体" w:hAnsi="Times New Roman" w:cs="Times New Roman"/>
          <w:color w:val="000000" w:themeColor="text1"/>
          <w:kern w:val="0"/>
          <w:sz w:val="24"/>
          <w:szCs w:val="20"/>
          <w:lang w:eastAsia="ar-SA"/>
        </w:rPr>
        <w:t xml:space="preserve"> is used in (5.12) since the flux distribution is the same within one pole-pitch for sinusoidal</w:t>
      </w:r>
      <w:r w:rsidR="005C627D" w:rsidRPr="00D64245">
        <w:rPr>
          <w:rFonts w:ascii="Times New Roman" w:eastAsia="宋体" w:hAnsi="Times New Roman" w:cs="Times New Roman"/>
          <w:color w:val="000000" w:themeColor="text1"/>
          <w:kern w:val="0"/>
          <w:sz w:val="24"/>
          <w:szCs w:val="20"/>
          <w:lang w:eastAsia="ar-SA"/>
        </w:rPr>
        <w:t>ly</w:t>
      </w:r>
      <w:r w:rsidRPr="00D64245">
        <w:rPr>
          <w:rFonts w:ascii="Times New Roman" w:eastAsia="宋体" w:hAnsi="Times New Roman" w:cs="Times New Roman"/>
          <w:color w:val="000000" w:themeColor="text1"/>
          <w:kern w:val="0"/>
          <w:sz w:val="24"/>
          <w:szCs w:val="20"/>
          <w:lang w:eastAsia="ar-SA"/>
        </w:rPr>
        <w:t xml:space="preserve"> driven HESSPM.</w:t>
      </w:r>
    </w:p>
    <w:p w14:paraId="140578B4" w14:textId="059544CC"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0"/>
        </w:rPr>
      </w:pPr>
      <w:r w:rsidRPr="00D64245">
        <w:rPr>
          <w:rFonts w:ascii="Times New Roman" w:eastAsia="宋体" w:hAnsi="Times New Roman" w:cs="Times New Roman"/>
          <w:color w:val="000000" w:themeColor="text1"/>
          <w:kern w:val="0"/>
          <w:sz w:val="24"/>
          <w:szCs w:val="20"/>
          <w:lang w:eastAsia="ar-SA"/>
        </w:rPr>
        <w:t xml:space="preserve">The star-of-slot and winding layout in 12s17r HESSPMs can be derived in </w:t>
      </w:r>
      <w:r w:rsidR="00E44363" w:rsidRPr="00D64245">
        <w:rPr>
          <w:rFonts w:ascii="Times New Roman" w:eastAsia="宋体" w:hAnsi="Times New Roman" w:cs="Times New Roman"/>
          <w:color w:val="000000" w:themeColor="text1"/>
          <w:kern w:val="0"/>
          <w:sz w:val="24"/>
          <w:szCs w:val="20"/>
          <w:lang w:eastAsia="ar-SA"/>
        </w:rPr>
        <w:fldChar w:fldCharType="begin"/>
      </w:r>
      <w:r w:rsidR="00E44363" w:rsidRPr="00D64245">
        <w:rPr>
          <w:rFonts w:ascii="Times New Roman" w:eastAsia="宋体" w:hAnsi="Times New Roman" w:cs="Times New Roman"/>
          <w:color w:val="000000" w:themeColor="text1"/>
          <w:kern w:val="0"/>
          <w:sz w:val="24"/>
          <w:szCs w:val="20"/>
          <w:lang w:eastAsia="ar-SA"/>
        </w:rPr>
        <w:instrText xml:space="preserve"> REF _Ref8067552 \h </w:instrText>
      </w:r>
      <w:r w:rsidR="00E44363" w:rsidRPr="00D64245">
        <w:rPr>
          <w:rFonts w:ascii="Times New Roman" w:eastAsia="宋体" w:hAnsi="Times New Roman" w:cs="Times New Roman"/>
          <w:color w:val="000000" w:themeColor="text1"/>
          <w:kern w:val="0"/>
          <w:sz w:val="24"/>
          <w:szCs w:val="20"/>
          <w:lang w:eastAsia="ar-SA"/>
        </w:rPr>
      </w:r>
      <w:r w:rsidR="00E44363" w:rsidRPr="00D64245">
        <w:rPr>
          <w:rFonts w:ascii="Times New Roman" w:eastAsia="宋体" w:hAnsi="Times New Roman" w:cs="Times New Roman"/>
          <w:color w:val="000000" w:themeColor="text1"/>
          <w:kern w:val="0"/>
          <w:sz w:val="24"/>
          <w:szCs w:val="20"/>
          <w:lang w:eastAsia="ar-SA"/>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5</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10</w:t>
      </w:r>
      <w:r w:rsidR="00E44363" w:rsidRPr="00D64245">
        <w:rPr>
          <w:rFonts w:ascii="Times New Roman" w:eastAsia="宋体" w:hAnsi="Times New Roman" w:cs="Times New Roman"/>
          <w:color w:val="000000" w:themeColor="text1"/>
          <w:kern w:val="0"/>
          <w:sz w:val="24"/>
          <w:szCs w:val="20"/>
          <w:lang w:eastAsia="ar-SA"/>
        </w:rPr>
        <w:fldChar w:fldCharType="end"/>
      </w:r>
      <w:r w:rsidRPr="00D64245">
        <w:rPr>
          <w:rFonts w:ascii="Times New Roman" w:eastAsia="宋体" w:hAnsi="Times New Roman" w:cs="Times New Roman"/>
          <w:color w:val="000000" w:themeColor="text1"/>
          <w:kern w:val="0"/>
          <w:sz w:val="24"/>
          <w:szCs w:val="20"/>
          <w:lang w:eastAsia="ar-SA"/>
        </w:rPr>
        <w:t>. The winding layout can be similarly derived for other stator/rotor pole number combinations.</w:t>
      </w:r>
      <w:r w:rsidRPr="00D64245">
        <w:rPr>
          <w:rFonts w:ascii="Times New Roman" w:eastAsia="宋体" w:hAnsi="Times New Roman" w:cs="Times New Roman"/>
          <w:color w:val="000000" w:themeColor="text1"/>
          <w:kern w:val="0"/>
          <w:sz w:val="24"/>
          <w:szCs w:val="20"/>
          <w:shd w:val="clear" w:color="auto" w:fill="FFFFFF"/>
          <w:lang w:eastAsia="ar-SA"/>
        </w:rPr>
        <w:t xml:space="preserve"> It can be seen that 12s17r HESSPM consists two sets of balanced three </w:t>
      </w:r>
      <w:r w:rsidRPr="00D64245">
        <w:rPr>
          <w:rFonts w:ascii="Times New Roman" w:eastAsia="宋体" w:hAnsi="Times New Roman" w:cs="Times New Roman"/>
          <w:color w:val="000000" w:themeColor="text1"/>
          <w:kern w:val="0"/>
          <w:sz w:val="24"/>
          <w:szCs w:val="20"/>
          <w:shd w:val="clear" w:color="auto" w:fill="FFFFFF"/>
          <w:lang w:eastAsia="ar-SA"/>
        </w:rPr>
        <w:lastRenderedPageBreak/>
        <w:t xml:space="preserve">phase windings which are phased shifted by 30º elec. deg. The main design parameters of the proposed 12s17r-F1A1 and 12s17r-F3A3 HESSPMs are listed in </w:t>
      </w:r>
      <w:r w:rsidRPr="00D64245">
        <w:rPr>
          <w:rFonts w:ascii="Times New Roman" w:eastAsia="宋体" w:hAnsi="Times New Roman" w:cs="Times New Roman"/>
          <w:color w:val="000000" w:themeColor="text1"/>
          <w:kern w:val="0"/>
          <w:sz w:val="24"/>
          <w:szCs w:val="20"/>
          <w:shd w:val="clear" w:color="auto" w:fill="FFFFFF"/>
          <w:lang w:eastAsia="ar-SA"/>
        </w:rPr>
        <w:fldChar w:fldCharType="begin"/>
      </w:r>
      <w:r w:rsidRPr="00D64245">
        <w:rPr>
          <w:rFonts w:ascii="Times New Roman" w:eastAsia="宋体" w:hAnsi="Times New Roman" w:cs="Times New Roman"/>
          <w:color w:val="000000" w:themeColor="text1"/>
          <w:kern w:val="0"/>
          <w:sz w:val="24"/>
          <w:szCs w:val="20"/>
          <w:shd w:val="clear" w:color="auto" w:fill="FFFFFF"/>
          <w:lang w:eastAsia="ar-SA"/>
        </w:rPr>
        <w:instrText xml:space="preserve"> REF _Ref526103609 \h </w:instrText>
      </w:r>
      <w:r w:rsidRPr="00D64245">
        <w:rPr>
          <w:rFonts w:ascii="Times New Roman" w:eastAsia="宋体" w:hAnsi="Times New Roman" w:cs="Times New Roman"/>
          <w:color w:val="000000" w:themeColor="text1"/>
          <w:kern w:val="0"/>
          <w:sz w:val="24"/>
          <w:szCs w:val="20"/>
          <w:shd w:val="clear" w:color="auto" w:fill="FFFFFF"/>
          <w:lang w:eastAsia="ar-SA"/>
        </w:rPr>
      </w:r>
      <w:r w:rsidRPr="00D64245">
        <w:rPr>
          <w:rFonts w:ascii="Times New Roman" w:eastAsia="宋体" w:hAnsi="Times New Roman" w:cs="Times New Roman"/>
          <w:color w:val="000000" w:themeColor="text1"/>
          <w:kern w:val="0"/>
          <w:sz w:val="24"/>
          <w:szCs w:val="20"/>
          <w:shd w:val="clear" w:color="auto" w:fill="FFFFFF"/>
          <w:lang w:eastAsia="ar-SA"/>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Table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2</w:t>
      </w:r>
      <w:r w:rsidRPr="00D64245">
        <w:rPr>
          <w:rFonts w:ascii="Times New Roman" w:eastAsia="宋体" w:hAnsi="Times New Roman" w:cs="Times New Roman"/>
          <w:color w:val="000000" w:themeColor="text1"/>
          <w:kern w:val="0"/>
          <w:sz w:val="24"/>
          <w:szCs w:val="20"/>
          <w:shd w:val="clear" w:color="auto" w:fill="FFFFFF"/>
          <w:lang w:eastAsia="ar-SA"/>
        </w:rPr>
        <w:fldChar w:fldCharType="end"/>
      </w:r>
      <w:r w:rsidRPr="00D64245">
        <w:rPr>
          <w:rFonts w:ascii="Times New Roman" w:eastAsia="宋体" w:hAnsi="Times New Roman" w:cs="Times New Roman"/>
          <w:color w:val="000000" w:themeColor="text1"/>
          <w:kern w:val="0"/>
          <w:sz w:val="24"/>
          <w:szCs w:val="20"/>
          <w:shd w:val="clear" w:color="auto" w:fill="FFFFFF"/>
          <w:lang w:eastAsia="ar-SA"/>
        </w:rPr>
        <w:t>, which are obtained from global optimization under the constrain of the same copper loss. After optimization, the main geometric difference lies in thicker stator back-iron of the OW than NOW since there is more flux linked in OW.</w:t>
      </w:r>
    </w:p>
    <w:tbl>
      <w:tblPr>
        <w:tblW w:w="8926" w:type="dxa"/>
        <w:jc w:val="center"/>
        <w:tblLayout w:type="fixed"/>
        <w:tblLook w:val="04A0" w:firstRow="1" w:lastRow="0" w:firstColumn="1" w:lastColumn="0" w:noHBand="0" w:noVBand="1"/>
      </w:tblPr>
      <w:tblGrid>
        <w:gridCol w:w="4390"/>
        <w:gridCol w:w="4536"/>
      </w:tblGrid>
      <w:tr w:rsidR="00D64245" w:rsidRPr="00D64245" w14:paraId="4CCF3B17" w14:textId="77777777" w:rsidTr="000776C4">
        <w:trPr>
          <w:jc w:val="center"/>
        </w:trPr>
        <w:tc>
          <w:tcPr>
            <w:tcW w:w="4390" w:type="dxa"/>
            <w:shd w:val="clear" w:color="auto" w:fill="auto"/>
            <w:vAlign w:val="center"/>
          </w:tcPr>
          <w:p w14:paraId="30F45940" w14:textId="77777777" w:rsidR="00204EC8" w:rsidRPr="00D64245" w:rsidRDefault="00204EC8" w:rsidP="006B3110">
            <w:pPr>
              <w:widowControl/>
              <w:spacing w:after="120"/>
              <w:jc w:val="center"/>
              <w:rPr>
                <w:rFonts w:ascii="Times New Roman" w:eastAsia="Calibri Light" w:hAnsi="Times New Roman" w:cs="Times New Roman"/>
                <w:b/>
                <w:bCs/>
                <w:color w:val="000000" w:themeColor="text1"/>
                <w:kern w:val="0"/>
                <w:sz w:val="16"/>
                <w:szCs w:val="18"/>
                <w:lang w:eastAsia="en-US"/>
              </w:rPr>
            </w:pPr>
            <w:r w:rsidRPr="00D64245">
              <w:rPr>
                <w:rFonts w:ascii="Times New Roman" w:eastAsia="Calibri Light" w:hAnsi="Times New Roman" w:cs="Times New Roman"/>
                <w:b/>
                <w:bCs/>
                <w:i/>
                <w:noProof/>
                <w:color w:val="000000" w:themeColor="text1"/>
                <w:kern w:val="0"/>
                <w:sz w:val="18"/>
                <w:szCs w:val="18"/>
              </w:rPr>
              <w:drawing>
                <wp:inline distT="0" distB="0" distL="0" distR="0" wp14:anchorId="15CDEE56" wp14:editId="5834A520">
                  <wp:extent cx="2113471" cy="2113471"/>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2123410" cy="2123410"/>
                          </a:xfrm>
                          <a:prstGeom prst="rect">
                            <a:avLst/>
                          </a:prstGeom>
                          <a:noFill/>
                          <a:ln>
                            <a:noFill/>
                          </a:ln>
                        </pic:spPr>
                      </pic:pic>
                    </a:graphicData>
                  </a:graphic>
                </wp:inline>
              </w:drawing>
            </w:r>
          </w:p>
        </w:tc>
        <w:tc>
          <w:tcPr>
            <w:tcW w:w="4536" w:type="dxa"/>
            <w:shd w:val="clear" w:color="auto" w:fill="auto"/>
            <w:vAlign w:val="center"/>
          </w:tcPr>
          <w:p w14:paraId="2910A725" w14:textId="77777777" w:rsidR="00204EC8" w:rsidRPr="00D64245" w:rsidRDefault="00204EC8" w:rsidP="006B3110">
            <w:pPr>
              <w:keepNext/>
              <w:widowControl/>
              <w:spacing w:after="120"/>
              <w:jc w:val="center"/>
              <w:rPr>
                <w:rFonts w:ascii="TimesNewRoman" w:eastAsia="Calibri Light" w:hAnsi="TimesNewRoman" w:cs="TimesNewRoman"/>
                <w:b/>
                <w:bCs/>
                <w:i/>
                <w:color w:val="000000" w:themeColor="text1"/>
                <w:kern w:val="0"/>
                <w:sz w:val="18"/>
                <w:szCs w:val="18"/>
                <w:lang w:eastAsia="en-US"/>
              </w:rPr>
            </w:pPr>
            <w:r w:rsidRPr="00D64245">
              <w:rPr>
                <w:rFonts w:ascii="Times New Roman" w:eastAsia="Calibri Light" w:hAnsi="Times New Roman" w:cs="Times New Roman"/>
                <w:b/>
                <w:bCs/>
                <w:i/>
                <w:noProof/>
                <w:color w:val="000000" w:themeColor="text1"/>
                <w:kern w:val="0"/>
                <w:sz w:val="16"/>
                <w:szCs w:val="16"/>
              </w:rPr>
              <w:drawing>
                <wp:inline distT="0" distB="0" distL="0" distR="0" wp14:anchorId="7C4E2749" wp14:editId="772B91B3">
                  <wp:extent cx="2518569" cy="2156604"/>
                  <wp:effectExtent l="0" t="0" r="0" b="0"/>
                  <wp:docPr id="295" name="Picture 295" descr="1217-coil emf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217-coil emf 2018"/>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2528293" cy="2164931"/>
                          </a:xfrm>
                          <a:prstGeom prst="rect">
                            <a:avLst/>
                          </a:prstGeom>
                          <a:noFill/>
                          <a:ln>
                            <a:noFill/>
                          </a:ln>
                        </pic:spPr>
                      </pic:pic>
                    </a:graphicData>
                  </a:graphic>
                </wp:inline>
              </w:drawing>
            </w:r>
          </w:p>
          <w:p w14:paraId="7EE9076F" w14:textId="77777777" w:rsidR="00204EC8" w:rsidRPr="00D64245" w:rsidRDefault="00204EC8" w:rsidP="006B3110">
            <w:pPr>
              <w:widowControl/>
              <w:suppressAutoHyphens/>
              <w:jc w:val="center"/>
              <w:rPr>
                <w:rFonts w:ascii="Times New Roman" w:eastAsia="TimesNewRoman" w:hAnsi="Times New Roman" w:cs="Times New Roman"/>
                <w:i/>
                <w:color w:val="000000" w:themeColor="text1"/>
                <w:kern w:val="0"/>
                <w:sz w:val="16"/>
                <w:szCs w:val="20"/>
                <w:lang w:eastAsia="ar-SA"/>
              </w:rPr>
            </w:pPr>
          </w:p>
        </w:tc>
      </w:tr>
      <w:tr w:rsidR="00D64245" w:rsidRPr="00D64245" w14:paraId="61044BF0" w14:textId="77777777" w:rsidTr="000776C4">
        <w:trPr>
          <w:jc w:val="center"/>
        </w:trPr>
        <w:tc>
          <w:tcPr>
            <w:tcW w:w="4390" w:type="dxa"/>
            <w:shd w:val="clear" w:color="auto" w:fill="auto"/>
            <w:vAlign w:val="center"/>
          </w:tcPr>
          <w:p w14:paraId="451AAE4F" w14:textId="77777777" w:rsidR="00204EC8" w:rsidRPr="00D64245" w:rsidRDefault="00204EC8" w:rsidP="006B3110">
            <w:pPr>
              <w:widowControl/>
              <w:spacing w:after="120"/>
              <w:jc w:val="center"/>
              <w:rPr>
                <w:rFonts w:ascii="Times New Roman" w:eastAsia="Calibri Light" w:hAnsi="Times New Roman" w:cs="Times New Roman"/>
                <w:bCs/>
                <w:color w:val="000000" w:themeColor="text1"/>
                <w:kern w:val="0"/>
                <w:sz w:val="24"/>
                <w:szCs w:val="24"/>
                <w:lang w:eastAsia="en-US"/>
              </w:rPr>
            </w:pPr>
            <w:r w:rsidRPr="00D64245">
              <w:rPr>
                <w:rFonts w:ascii="Times New Roman" w:eastAsia="Calibri Light" w:hAnsi="Times New Roman" w:cs="Times New Roman"/>
                <w:bCs/>
                <w:color w:val="000000" w:themeColor="text1"/>
                <w:kern w:val="0"/>
                <w:sz w:val="24"/>
                <w:szCs w:val="24"/>
              </w:rPr>
              <w:t>(a)</w:t>
            </w:r>
          </w:p>
        </w:tc>
        <w:tc>
          <w:tcPr>
            <w:tcW w:w="4536" w:type="dxa"/>
            <w:shd w:val="clear" w:color="auto" w:fill="auto"/>
            <w:vAlign w:val="center"/>
          </w:tcPr>
          <w:p w14:paraId="2B9DD515" w14:textId="77777777" w:rsidR="00204EC8" w:rsidRPr="00D64245" w:rsidRDefault="00204EC8" w:rsidP="006B3110">
            <w:pPr>
              <w:widowControl/>
              <w:spacing w:after="120"/>
              <w:jc w:val="center"/>
              <w:rPr>
                <w:rFonts w:ascii="Times New Roman" w:eastAsia="Calibri Light" w:hAnsi="Times New Roman" w:cs="Times New Roman"/>
                <w:bCs/>
                <w:color w:val="000000" w:themeColor="text1"/>
                <w:kern w:val="0"/>
                <w:sz w:val="24"/>
                <w:szCs w:val="24"/>
                <w:lang w:eastAsia="en-US"/>
              </w:rPr>
            </w:pPr>
            <w:r w:rsidRPr="00D64245">
              <w:rPr>
                <w:rFonts w:ascii="Times New Roman" w:eastAsia="Calibri Light" w:hAnsi="Times New Roman" w:cs="Times New Roman"/>
                <w:bCs/>
                <w:color w:val="000000" w:themeColor="text1"/>
                <w:kern w:val="0"/>
                <w:sz w:val="24"/>
                <w:szCs w:val="24"/>
              </w:rPr>
              <w:t>(b)</w:t>
            </w:r>
          </w:p>
        </w:tc>
      </w:tr>
    </w:tbl>
    <w:p w14:paraId="7CE210B3" w14:textId="7BFDE0D7" w:rsidR="00204EC8" w:rsidRPr="00D64245" w:rsidRDefault="00204EC8" w:rsidP="00204EC8">
      <w:pPr>
        <w:spacing w:line="360" w:lineRule="auto"/>
        <w:rPr>
          <w:rFonts w:ascii="Times New Roman" w:hAnsi="Times New Roman" w:cs="Times New Roman"/>
          <w:color w:val="000000" w:themeColor="text1"/>
          <w:sz w:val="24"/>
          <w:szCs w:val="24"/>
        </w:rPr>
      </w:pPr>
      <w:bookmarkStart w:id="554" w:name="_Ref8067552"/>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5</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10</w:t>
      </w:r>
      <w:r w:rsidR="00FA2882" w:rsidRPr="00D64245">
        <w:rPr>
          <w:rFonts w:ascii="Times New Roman" w:hAnsi="Times New Roman" w:cs="Times New Roman"/>
          <w:color w:val="000000" w:themeColor="text1"/>
          <w:sz w:val="24"/>
          <w:szCs w:val="24"/>
        </w:rPr>
        <w:fldChar w:fldCharType="end"/>
      </w:r>
      <w:bookmarkEnd w:id="554"/>
      <w:r w:rsidRPr="00D64245">
        <w:rPr>
          <w:rFonts w:ascii="Times New Roman" w:hAnsi="Times New Roman" w:cs="Times New Roman"/>
          <w:color w:val="000000" w:themeColor="text1"/>
          <w:sz w:val="24"/>
          <w:szCs w:val="24"/>
        </w:rPr>
        <w:t xml:space="preserve">. Back EMF phasor of coils and slot conductors in 12s17r-HESSPM. (a) </w:t>
      </w:r>
      <w:r w:rsidR="00CE2787" w:rsidRPr="00D64245">
        <w:rPr>
          <w:rFonts w:ascii="Times New Roman" w:hAnsi="Times New Roman" w:cs="Times New Roman"/>
          <w:color w:val="000000" w:themeColor="text1"/>
          <w:sz w:val="24"/>
          <w:szCs w:val="24"/>
        </w:rPr>
        <w:t>Star-of-slot</w:t>
      </w:r>
      <w:r w:rsidRPr="00D64245">
        <w:rPr>
          <w:rFonts w:ascii="Times New Roman" w:hAnsi="Times New Roman" w:cs="Times New Roman"/>
          <w:color w:val="000000" w:themeColor="text1"/>
          <w:sz w:val="24"/>
          <w:szCs w:val="24"/>
        </w:rPr>
        <w:t>. (b) Coil EMF and winding layout.</w:t>
      </w:r>
    </w:p>
    <w:p w14:paraId="07A78D0E" w14:textId="311BDBE1" w:rsidR="00204EC8" w:rsidRPr="00D64245" w:rsidRDefault="00204EC8" w:rsidP="00204EC8">
      <w:pPr>
        <w:keepNext/>
        <w:widowControl/>
        <w:suppressAutoHyphens/>
        <w:spacing w:line="360" w:lineRule="auto"/>
        <w:jc w:val="center"/>
        <w:rPr>
          <w:rFonts w:ascii="Times New Roman" w:eastAsia="TimesNewRoman" w:hAnsi="Times New Roman" w:cs="Times New Roman"/>
          <w:color w:val="000000" w:themeColor="text1"/>
          <w:kern w:val="0"/>
          <w:sz w:val="24"/>
          <w:szCs w:val="24"/>
          <w:lang w:eastAsia="ar-SA"/>
        </w:rPr>
      </w:pPr>
      <w:bookmarkStart w:id="555" w:name="_Ref526103609"/>
      <w:bookmarkStart w:id="556" w:name="OLE_LINK300"/>
      <w:bookmarkStart w:id="557" w:name="OLE_LINK301"/>
      <w:bookmarkStart w:id="558" w:name="OLE_LINK302"/>
      <w:r w:rsidRPr="00D64245">
        <w:rPr>
          <w:rFonts w:ascii="Times New Roman" w:eastAsia="TimesNewRoman" w:hAnsi="Times New Roman" w:cs="Times New Roman"/>
          <w:color w:val="000000" w:themeColor="text1"/>
          <w:kern w:val="0"/>
          <w:sz w:val="24"/>
          <w:szCs w:val="24"/>
          <w:lang w:eastAsia="ar-SA"/>
        </w:rPr>
        <w:t xml:space="preserve">Table </w:t>
      </w:r>
      <w:r w:rsidR="009E6EC0" w:rsidRPr="00D64245">
        <w:rPr>
          <w:rFonts w:ascii="Times New Roman" w:eastAsia="TimesNewRoman" w:hAnsi="Times New Roman" w:cs="Times New Roman"/>
          <w:color w:val="000000" w:themeColor="text1"/>
          <w:kern w:val="0"/>
          <w:sz w:val="24"/>
          <w:szCs w:val="24"/>
          <w:lang w:eastAsia="ar-SA"/>
        </w:rPr>
        <w:fldChar w:fldCharType="begin"/>
      </w:r>
      <w:r w:rsidR="009E6EC0" w:rsidRPr="00D64245">
        <w:rPr>
          <w:rFonts w:ascii="Times New Roman" w:eastAsia="TimesNewRoman" w:hAnsi="Times New Roman" w:cs="Times New Roman"/>
          <w:color w:val="000000" w:themeColor="text1"/>
          <w:kern w:val="0"/>
          <w:sz w:val="24"/>
          <w:szCs w:val="24"/>
          <w:lang w:eastAsia="ar-SA"/>
        </w:rPr>
        <w:instrText xml:space="preserve"> STYLEREF 1 \s </w:instrText>
      </w:r>
      <w:r w:rsidR="009E6EC0"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9E6EC0" w:rsidRPr="00D64245">
        <w:rPr>
          <w:rFonts w:ascii="Times New Roman" w:eastAsia="TimesNewRoman" w:hAnsi="Times New Roman" w:cs="Times New Roman"/>
          <w:color w:val="000000" w:themeColor="text1"/>
          <w:kern w:val="0"/>
          <w:sz w:val="24"/>
          <w:szCs w:val="24"/>
          <w:lang w:eastAsia="ar-SA"/>
        </w:rPr>
        <w:fldChar w:fldCharType="end"/>
      </w:r>
      <w:r w:rsidR="009E6EC0" w:rsidRPr="00D64245">
        <w:rPr>
          <w:rFonts w:ascii="Times New Roman" w:eastAsia="TimesNewRoman" w:hAnsi="Times New Roman" w:cs="Times New Roman"/>
          <w:color w:val="000000" w:themeColor="text1"/>
          <w:kern w:val="0"/>
          <w:sz w:val="24"/>
          <w:szCs w:val="24"/>
          <w:lang w:eastAsia="ar-SA"/>
        </w:rPr>
        <w:t>.</w:t>
      </w:r>
      <w:r w:rsidR="009E6EC0" w:rsidRPr="00D64245">
        <w:rPr>
          <w:rFonts w:ascii="Times New Roman" w:eastAsia="TimesNewRoman" w:hAnsi="Times New Roman" w:cs="Times New Roman"/>
          <w:color w:val="000000" w:themeColor="text1"/>
          <w:kern w:val="0"/>
          <w:sz w:val="24"/>
          <w:szCs w:val="24"/>
          <w:lang w:eastAsia="ar-SA"/>
        </w:rPr>
        <w:fldChar w:fldCharType="begin"/>
      </w:r>
      <w:r w:rsidR="009E6EC0" w:rsidRPr="00D64245">
        <w:rPr>
          <w:rFonts w:ascii="Times New Roman" w:eastAsia="TimesNewRoman" w:hAnsi="Times New Roman" w:cs="Times New Roman"/>
          <w:color w:val="000000" w:themeColor="text1"/>
          <w:kern w:val="0"/>
          <w:sz w:val="24"/>
          <w:szCs w:val="24"/>
          <w:lang w:eastAsia="ar-SA"/>
        </w:rPr>
        <w:instrText xml:space="preserve"> SEQ Table \* ARABIC \s 1 </w:instrText>
      </w:r>
      <w:r w:rsidR="009E6EC0"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2</w:t>
      </w:r>
      <w:r w:rsidR="009E6EC0" w:rsidRPr="00D64245">
        <w:rPr>
          <w:rFonts w:ascii="Times New Roman" w:eastAsia="TimesNewRoman" w:hAnsi="Times New Roman" w:cs="Times New Roman"/>
          <w:color w:val="000000" w:themeColor="text1"/>
          <w:kern w:val="0"/>
          <w:sz w:val="24"/>
          <w:szCs w:val="24"/>
          <w:lang w:eastAsia="ar-SA"/>
        </w:rPr>
        <w:fldChar w:fldCharType="end"/>
      </w:r>
      <w:bookmarkEnd w:id="555"/>
      <w:r w:rsidRPr="00D64245">
        <w:rPr>
          <w:rFonts w:ascii="Times New Roman" w:eastAsia="TimesNewRoman" w:hAnsi="Times New Roman" w:cs="Times New Roman"/>
          <w:color w:val="000000" w:themeColor="text1"/>
          <w:kern w:val="0"/>
          <w:sz w:val="24"/>
          <w:szCs w:val="24"/>
        </w:rPr>
        <w:t xml:space="preserve"> Main parameter of 12s17r HESSPMs</w:t>
      </w:r>
    </w:p>
    <w:tbl>
      <w:tblPr>
        <w:tblW w:w="8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276"/>
        <w:gridCol w:w="1417"/>
        <w:gridCol w:w="1630"/>
        <w:gridCol w:w="1363"/>
      </w:tblGrid>
      <w:tr w:rsidR="00D64245" w:rsidRPr="00D64245" w14:paraId="69E0FE31" w14:textId="77777777" w:rsidTr="006D1C62">
        <w:trPr>
          <w:trHeight w:val="170"/>
          <w:jc w:val="center"/>
        </w:trPr>
        <w:tc>
          <w:tcPr>
            <w:tcW w:w="2552" w:type="dxa"/>
            <w:tcBorders>
              <w:top w:val="double" w:sz="4" w:space="0" w:color="auto"/>
              <w:left w:val="nil"/>
              <w:bottom w:val="double" w:sz="4" w:space="0" w:color="auto"/>
            </w:tcBorders>
            <w:shd w:val="clear" w:color="auto" w:fill="auto"/>
            <w:vAlign w:val="center"/>
          </w:tcPr>
          <w:p w14:paraId="41DB0676" w14:textId="77777777" w:rsidR="00204EC8" w:rsidRPr="00D64245" w:rsidRDefault="00204EC8" w:rsidP="00204EC8">
            <w:pPr>
              <w:spacing w:line="360" w:lineRule="auto"/>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Machine Topologies</w:t>
            </w:r>
          </w:p>
        </w:tc>
        <w:tc>
          <w:tcPr>
            <w:tcW w:w="1276" w:type="dxa"/>
            <w:tcBorders>
              <w:top w:val="double" w:sz="4" w:space="0" w:color="auto"/>
              <w:bottom w:val="double" w:sz="4" w:space="0" w:color="auto"/>
            </w:tcBorders>
            <w:vAlign w:val="center"/>
          </w:tcPr>
          <w:p w14:paraId="0A93B570" w14:textId="77777777" w:rsidR="00204EC8" w:rsidRPr="00D64245" w:rsidRDefault="00204EC8" w:rsidP="00204EC8">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Symbol</w:t>
            </w:r>
          </w:p>
        </w:tc>
        <w:tc>
          <w:tcPr>
            <w:tcW w:w="1417" w:type="dxa"/>
            <w:tcBorders>
              <w:top w:val="double" w:sz="4" w:space="0" w:color="auto"/>
              <w:bottom w:val="double" w:sz="4" w:space="0" w:color="auto"/>
            </w:tcBorders>
            <w:vAlign w:val="center"/>
          </w:tcPr>
          <w:p w14:paraId="5FA4319F" w14:textId="77777777" w:rsidR="00204EC8" w:rsidRPr="00D64245" w:rsidRDefault="00204EC8" w:rsidP="00204EC8">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Unit</w:t>
            </w:r>
          </w:p>
        </w:tc>
        <w:tc>
          <w:tcPr>
            <w:tcW w:w="1630" w:type="dxa"/>
            <w:tcBorders>
              <w:top w:val="double" w:sz="4" w:space="0" w:color="auto"/>
              <w:bottom w:val="double" w:sz="4" w:space="0" w:color="auto"/>
            </w:tcBorders>
            <w:shd w:val="clear" w:color="auto" w:fill="auto"/>
            <w:vAlign w:val="center"/>
          </w:tcPr>
          <w:p w14:paraId="391099D9" w14:textId="77777777" w:rsidR="00204EC8" w:rsidRPr="00D64245" w:rsidRDefault="00204EC8" w:rsidP="00204EC8">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F1A1</w:t>
            </w:r>
          </w:p>
        </w:tc>
        <w:tc>
          <w:tcPr>
            <w:tcW w:w="1363" w:type="dxa"/>
            <w:tcBorders>
              <w:top w:val="double" w:sz="4" w:space="0" w:color="auto"/>
              <w:bottom w:val="double" w:sz="4" w:space="0" w:color="auto"/>
              <w:right w:val="nil"/>
            </w:tcBorders>
            <w:shd w:val="clear" w:color="auto" w:fill="auto"/>
            <w:vAlign w:val="center"/>
          </w:tcPr>
          <w:p w14:paraId="4CEAE1B0" w14:textId="77777777" w:rsidR="00204EC8" w:rsidRPr="00D64245" w:rsidRDefault="00204EC8" w:rsidP="00204EC8">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F3A3</w:t>
            </w:r>
          </w:p>
        </w:tc>
      </w:tr>
      <w:tr w:rsidR="00D64245" w:rsidRPr="00D64245" w14:paraId="2DB620F9" w14:textId="77777777" w:rsidTr="006D1C62">
        <w:trPr>
          <w:trHeight w:val="170"/>
          <w:jc w:val="center"/>
        </w:trPr>
        <w:tc>
          <w:tcPr>
            <w:tcW w:w="2552" w:type="dxa"/>
            <w:tcBorders>
              <w:left w:val="nil"/>
            </w:tcBorders>
            <w:shd w:val="clear" w:color="auto" w:fill="auto"/>
            <w:vAlign w:val="center"/>
          </w:tcPr>
          <w:p w14:paraId="77849529"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Split ratio</w:t>
            </w:r>
          </w:p>
        </w:tc>
        <w:tc>
          <w:tcPr>
            <w:tcW w:w="1276" w:type="dxa"/>
          </w:tcPr>
          <w:p w14:paraId="345B2D4C"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Cambria Math" w:hAnsi="Cambria Math" w:cs="Cambria Math"/>
                <w:color w:val="000000" w:themeColor="text1"/>
                <w:sz w:val="24"/>
                <w:szCs w:val="24"/>
              </w:rPr>
              <w:t>𝛾</w:t>
            </w:r>
          </w:p>
        </w:tc>
        <w:tc>
          <w:tcPr>
            <w:tcW w:w="1417" w:type="dxa"/>
            <w:vAlign w:val="center"/>
          </w:tcPr>
          <w:p w14:paraId="28E58990"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t>
            </w:r>
          </w:p>
        </w:tc>
        <w:tc>
          <w:tcPr>
            <w:tcW w:w="1630" w:type="dxa"/>
            <w:tcBorders>
              <w:right w:val="nil"/>
            </w:tcBorders>
            <w:shd w:val="clear" w:color="auto" w:fill="auto"/>
            <w:vAlign w:val="center"/>
          </w:tcPr>
          <w:p w14:paraId="08DB21B2"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0.55</w:t>
            </w:r>
          </w:p>
        </w:tc>
        <w:tc>
          <w:tcPr>
            <w:tcW w:w="1363" w:type="dxa"/>
            <w:tcBorders>
              <w:right w:val="nil"/>
            </w:tcBorders>
            <w:shd w:val="clear" w:color="auto" w:fill="auto"/>
            <w:vAlign w:val="center"/>
          </w:tcPr>
          <w:p w14:paraId="59A86EF9"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0.60</w:t>
            </w:r>
          </w:p>
        </w:tc>
      </w:tr>
      <w:tr w:rsidR="00D64245" w:rsidRPr="00D64245" w14:paraId="4810B10F" w14:textId="77777777" w:rsidTr="006D1C62">
        <w:trPr>
          <w:trHeight w:val="170"/>
          <w:jc w:val="center"/>
        </w:trPr>
        <w:tc>
          <w:tcPr>
            <w:tcW w:w="2552" w:type="dxa"/>
            <w:tcBorders>
              <w:left w:val="nil"/>
            </w:tcBorders>
            <w:shd w:val="clear" w:color="auto" w:fill="auto"/>
            <w:vAlign w:val="center"/>
          </w:tcPr>
          <w:p w14:paraId="3F1BB41E"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Stator tooth arc</w:t>
            </w:r>
          </w:p>
        </w:tc>
        <w:tc>
          <w:tcPr>
            <w:tcW w:w="1276" w:type="dxa"/>
          </w:tcPr>
          <w:p w14:paraId="24D9BD90"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rPr>
              <w:t>θ</w:t>
            </w:r>
            <w:r w:rsidRPr="00D64245">
              <w:rPr>
                <w:rFonts w:ascii="Times New Roman" w:hAnsi="Times New Roman" w:cs="Times New Roman"/>
                <w:i/>
                <w:color w:val="000000" w:themeColor="text1"/>
                <w:sz w:val="24"/>
                <w:szCs w:val="24"/>
                <w:vertAlign w:val="subscript"/>
              </w:rPr>
              <w:t>s</w:t>
            </w:r>
          </w:p>
        </w:tc>
        <w:tc>
          <w:tcPr>
            <w:tcW w:w="1417" w:type="dxa"/>
            <w:vAlign w:val="center"/>
          </w:tcPr>
          <w:p w14:paraId="504A0EE9"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ºmech</w:t>
            </w:r>
          </w:p>
        </w:tc>
        <w:tc>
          <w:tcPr>
            <w:tcW w:w="1630" w:type="dxa"/>
            <w:tcBorders>
              <w:right w:val="nil"/>
            </w:tcBorders>
            <w:shd w:val="clear" w:color="auto" w:fill="auto"/>
            <w:vAlign w:val="center"/>
          </w:tcPr>
          <w:p w14:paraId="442AD311"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8.00</w:t>
            </w:r>
          </w:p>
        </w:tc>
        <w:tc>
          <w:tcPr>
            <w:tcW w:w="1363" w:type="dxa"/>
            <w:tcBorders>
              <w:right w:val="nil"/>
            </w:tcBorders>
            <w:shd w:val="clear" w:color="auto" w:fill="auto"/>
            <w:vAlign w:val="center"/>
          </w:tcPr>
          <w:p w14:paraId="39F00586"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5.00</w:t>
            </w:r>
          </w:p>
        </w:tc>
      </w:tr>
      <w:tr w:rsidR="00D64245" w:rsidRPr="00D64245" w14:paraId="028BAE2B" w14:textId="77777777" w:rsidTr="006D1C62">
        <w:trPr>
          <w:trHeight w:val="170"/>
          <w:jc w:val="center"/>
        </w:trPr>
        <w:tc>
          <w:tcPr>
            <w:tcW w:w="2552" w:type="dxa"/>
            <w:tcBorders>
              <w:left w:val="nil"/>
            </w:tcBorders>
            <w:shd w:val="clear" w:color="auto" w:fill="auto"/>
            <w:vAlign w:val="center"/>
          </w:tcPr>
          <w:p w14:paraId="43655BF3"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Stator back iron</w:t>
            </w:r>
          </w:p>
        </w:tc>
        <w:tc>
          <w:tcPr>
            <w:tcW w:w="1276" w:type="dxa"/>
          </w:tcPr>
          <w:p w14:paraId="22854867"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rPr>
              <w:t>S</w:t>
            </w:r>
            <w:r w:rsidRPr="00D64245">
              <w:rPr>
                <w:rFonts w:ascii="Times New Roman" w:hAnsi="Times New Roman" w:cs="Times New Roman"/>
                <w:i/>
                <w:color w:val="000000" w:themeColor="text1"/>
                <w:sz w:val="24"/>
                <w:szCs w:val="24"/>
                <w:vertAlign w:val="subscript"/>
              </w:rPr>
              <w:t>bk</w:t>
            </w:r>
          </w:p>
        </w:tc>
        <w:tc>
          <w:tcPr>
            <w:tcW w:w="1417" w:type="dxa"/>
            <w:vAlign w:val="center"/>
          </w:tcPr>
          <w:p w14:paraId="6E376A10"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c>
          <w:tcPr>
            <w:tcW w:w="1630" w:type="dxa"/>
            <w:tcBorders>
              <w:right w:val="nil"/>
            </w:tcBorders>
            <w:shd w:val="clear" w:color="auto" w:fill="auto"/>
            <w:vAlign w:val="center"/>
          </w:tcPr>
          <w:p w14:paraId="5EECCF10"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4.00</w:t>
            </w:r>
          </w:p>
        </w:tc>
        <w:tc>
          <w:tcPr>
            <w:tcW w:w="1363" w:type="dxa"/>
            <w:tcBorders>
              <w:right w:val="nil"/>
            </w:tcBorders>
            <w:shd w:val="clear" w:color="auto" w:fill="auto"/>
            <w:vAlign w:val="center"/>
          </w:tcPr>
          <w:p w14:paraId="3DD07E57"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5.00</w:t>
            </w:r>
          </w:p>
        </w:tc>
      </w:tr>
      <w:tr w:rsidR="00D64245" w:rsidRPr="00D64245" w14:paraId="03FCAC5D" w14:textId="77777777" w:rsidTr="006D1C62">
        <w:trPr>
          <w:trHeight w:val="170"/>
          <w:jc w:val="center"/>
        </w:trPr>
        <w:tc>
          <w:tcPr>
            <w:tcW w:w="2552" w:type="dxa"/>
            <w:tcBorders>
              <w:left w:val="nil"/>
            </w:tcBorders>
            <w:shd w:val="clear" w:color="auto" w:fill="auto"/>
            <w:vAlign w:val="center"/>
          </w:tcPr>
          <w:p w14:paraId="43A563F0"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Rotor tooth arc</w:t>
            </w:r>
          </w:p>
        </w:tc>
        <w:tc>
          <w:tcPr>
            <w:tcW w:w="1276" w:type="dxa"/>
          </w:tcPr>
          <w:p w14:paraId="3AF7D07F"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rPr>
              <w:t>θ</w:t>
            </w:r>
            <w:r w:rsidRPr="00D64245">
              <w:rPr>
                <w:rFonts w:ascii="Times New Roman" w:hAnsi="Times New Roman" w:cs="Times New Roman"/>
                <w:i/>
                <w:color w:val="000000" w:themeColor="text1"/>
                <w:sz w:val="24"/>
                <w:szCs w:val="24"/>
                <w:vertAlign w:val="subscript"/>
              </w:rPr>
              <w:t>R</w:t>
            </w:r>
          </w:p>
        </w:tc>
        <w:tc>
          <w:tcPr>
            <w:tcW w:w="1417" w:type="dxa"/>
            <w:vAlign w:val="center"/>
          </w:tcPr>
          <w:p w14:paraId="50066E9A"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ºmech</w:t>
            </w:r>
          </w:p>
        </w:tc>
        <w:tc>
          <w:tcPr>
            <w:tcW w:w="1630" w:type="dxa"/>
            <w:tcBorders>
              <w:right w:val="nil"/>
            </w:tcBorders>
            <w:shd w:val="clear" w:color="auto" w:fill="auto"/>
            <w:vAlign w:val="center"/>
          </w:tcPr>
          <w:p w14:paraId="21CDFB50"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8.00</w:t>
            </w:r>
          </w:p>
        </w:tc>
        <w:tc>
          <w:tcPr>
            <w:tcW w:w="1363" w:type="dxa"/>
            <w:tcBorders>
              <w:right w:val="nil"/>
            </w:tcBorders>
            <w:shd w:val="clear" w:color="auto" w:fill="auto"/>
            <w:vAlign w:val="center"/>
          </w:tcPr>
          <w:p w14:paraId="762EFF14"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8.00</w:t>
            </w:r>
          </w:p>
        </w:tc>
      </w:tr>
      <w:tr w:rsidR="00D64245" w:rsidRPr="00D64245" w14:paraId="1AF1BD43" w14:textId="77777777" w:rsidTr="006D1C62">
        <w:trPr>
          <w:trHeight w:val="170"/>
          <w:jc w:val="center"/>
        </w:trPr>
        <w:tc>
          <w:tcPr>
            <w:tcW w:w="2552" w:type="dxa"/>
            <w:tcBorders>
              <w:left w:val="nil"/>
            </w:tcBorders>
            <w:shd w:val="clear" w:color="auto" w:fill="auto"/>
            <w:vAlign w:val="center"/>
          </w:tcPr>
          <w:p w14:paraId="0F6D1646"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Rotor back iron</w:t>
            </w:r>
          </w:p>
        </w:tc>
        <w:tc>
          <w:tcPr>
            <w:tcW w:w="1276" w:type="dxa"/>
          </w:tcPr>
          <w:p w14:paraId="66FC2E87"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rPr>
              <w:t>R</w:t>
            </w:r>
            <w:r w:rsidRPr="00D64245">
              <w:rPr>
                <w:rFonts w:ascii="Times New Roman" w:hAnsi="Times New Roman" w:cs="Times New Roman"/>
                <w:i/>
                <w:color w:val="000000" w:themeColor="text1"/>
                <w:sz w:val="24"/>
                <w:szCs w:val="24"/>
                <w:vertAlign w:val="subscript"/>
              </w:rPr>
              <w:t>bk</w:t>
            </w:r>
          </w:p>
        </w:tc>
        <w:tc>
          <w:tcPr>
            <w:tcW w:w="1417" w:type="dxa"/>
            <w:vAlign w:val="center"/>
          </w:tcPr>
          <w:p w14:paraId="7391EC99"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p>
        </w:tc>
        <w:tc>
          <w:tcPr>
            <w:tcW w:w="1630" w:type="dxa"/>
            <w:tcBorders>
              <w:right w:val="nil"/>
            </w:tcBorders>
            <w:shd w:val="clear" w:color="auto" w:fill="auto"/>
            <w:vAlign w:val="center"/>
          </w:tcPr>
          <w:p w14:paraId="402E9794"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13.00</w:t>
            </w:r>
          </w:p>
        </w:tc>
        <w:tc>
          <w:tcPr>
            <w:tcW w:w="1363" w:type="dxa"/>
            <w:tcBorders>
              <w:right w:val="nil"/>
            </w:tcBorders>
            <w:shd w:val="clear" w:color="auto" w:fill="auto"/>
            <w:vAlign w:val="center"/>
          </w:tcPr>
          <w:p w14:paraId="5679D51E"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13.00</w:t>
            </w:r>
          </w:p>
        </w:tc>
      </w:tr>
      <w:tr w:rsidR="00D64245" w:rsidRPr="00D64245" w14:paraId="569E6CDA" w14:textId="77777777" w:rsidTr="006D1C62">
        <w:trPr>
          <w:trHeight w:val="170"/>
          <w:jc w:val="center"/>
        </w:trPr>
        <w:tc>
          <w:tcPr>
            <w:tcW w:w="2552" w:type="dxa"/>
            <w:tcBorders>
              <w:left w:val="nil"/>
            </w:tcBorders>
            <w:shd w:val="clear" w:color="auto" w:fill="auto"/>
            <w:vAlign w:val="center"/>
          </w:tcPr>
          <w:p w14:paraId="46F67341"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 height</w:t>
            </w:r>
          </w:p>
        </w:tc>
        <w:tc>
          <w:tcPr>
            <w:tcW w:w="1276" w:type="dxa"/>
          </w:tcPr>
          <w:p w14:paraId="77B05C20"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i/>
                <w:color w:val="000000" w:themeColor="text1"/>
                <w:sz w:val="24"/>
                <w:szCs w:val="24"/>
              </w:rPr>
              <w:t>H</w:t>
            </w:r>
            <w:r w:rsidRPr="00D64245">
              <w:rPr>
                <w:rFonts w:ascii="Times New Roman" w:hAnsi="Times New Roman" w:cs="Times New Roman"/>
                <w:i/>
                <w:color w:val="000000" w:themeColor="text1"/>
                <w:sz w:val="24"/>
                <w:szCs w:val="24"/>
                <w:vertAlign w:val="subscript"/>
              </w:rPr>
              <w:t>PM</w:t>
            </w:r>
          </w:p>
        </w:tc>
        <w:tc>
          <w:tcPr>
            <w:tcW w:w="1417" w:type="dxa"/>
            <w:vAlign w:val="center"/>
          </w:tcPr>
          <w:p w14:paraId="43CB3DD2"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cm</w:t>
            </w:r>
          </w:p>
        </w:tc>
        <w:tc>
          <w:tcPr>
            <w:tcW w:w="1630" w:type="dxa"/>
            <w:shd w:val="clear" w:color="auto" w:fill="auto"/>
            <w:vAlign w:val="center"/>
          </w:tcPr>
          <w:p w14:paraId="670F876A"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1.41</w:t>
            </w:r>
          </w:p>
        </w:tc>
        <w:tc>
          <w:tcPr>
            <w:tcW w:w="1363" w:type="dxa"/>
            <w:tcBorders>
              <w:right w:val="nil"/>
            </w:tcBorders>
            <w:shd w:val="clear" w:color="auto" w:fill="auto"/>
            <w:vAlign w:val="center"/>
          </w:tcPr>
          <w:p w14:paraId="59CADD73"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1.23</w:t>
            </w:r>
          </w:p>
        </w:tc>
      </w:tr>
      <w:tr w:rsidR="00D64245" w:rsidRPr="00D64245" w14:paraId="37A74306" w14:textId="77777777" w:rsidTr="006D1C62">
        <w:trPr>
          <w:trHeight w:val="170"/>
          <w:jc w:val="center"/>
        </w:trPr>
        <w:tc>
          <w:tcPr>
            <w:tcW w:w="2552" w:type="dxa"/>
            <w:tcBorders>
              <w:left w:val="nil"/>
            </w:tcBorders>
            <w:shd w:val="clear" w:color="auto" w:fill="auto"/>
            <w:vAlign w:val="center"/>
          </w:tcPr>
          <w:p w14:paraId="16C2CC80"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Slot area</w:t>
            </w:r>
          </w:p>
        </w:tc>
        <w:tc>
          <w:tcPr>
            <w:tcW w:w="1276" w:type="dxa"/>
          </w:tcPr>
          <w:p w14:paraId="4A2C1427"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bookmarkStart w:id="559" w:name="OLE_LINK214"/>
            <w:r w:rsidRPr="00D64245">
              <w:rPr>
                <w:rFonts w:ascii="Times New Roman" w:hAnsi="Times New Roman" w:cs="Times New Roman"/>
                <w:i/>
                <w:color w:val="000000" w:themeColor="text1"/>
                <w:sz w:val="24"/>
                <w:szCs w:val="24"/>
              </w:rPr>
              <w:t>S</w:t>
            </w:r>
            <w:r w:rsidRPr="00D64245">
              <w:rPr>
                <w:rFonts w:ascii="Times New Roman" w:hAnsi="Times New Roman" w:cs="Times New Roman"/>
                <w:i/>
                <w:color w:val="000000" w:themeColor="text1"/>
                <w:sz w:val="24"/>
                <w:szCs w:val="24"/>
                <w:vertAlign w:val="subscript"/>
              </w:rPr>
              <w:t>DC</w:t>
            </w:r>
            <w:r w:rsidRPr="00D64245">
              <w:rPr>
                <w:rFonts w:ascii="Times New Roman" w:hAnsi="Times New Roman" w:cs="Times New Roman"/>
                <w:i/>
                <w:color w:val="000000" w:themeColor="text1"/>
                <w:sz w:val="24"/>
                <w:szCs w:val="24"/>
              </w:rPr>
              <w:t>/S</w:t>
            </w:r>
            <w:r w:rsidRPr="00D64245">
              <w:rPr>
                <w:rFonts w:ascii="Times New Roman" w:hAnsi="Times New Roman" w:cs="Times New Roman"/>
                <w:i/>
                <w:color w:val="000000" w:themeColor="text1"/>
                <w:sz w:val="24"/>
                <w:szCs w:val="24"/>
                <w:vertAlign w:val="subscript"/>
              </w:rPr>
              <w:t>AC</w:t>
            </w:r>
            <w:bookmarkEnd w:id="559"/>
          </w:p>
        </w:tc>
        <w:tc>
          <w:tcPr>
            <w:tcW w:w="1417" w:type="dxa"/>
            <w:vAlign w:val="center"/>
          </w:tcPr>
          <w:p w14:paraId="180E0B37"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mm</w:t>
            </w:r>
            <w:r w:rsidRPr="00D64245">
              <w:rPr>
                <w:rFonts w:ascii="Times New Roman" w:hAnsi="Times New Roman" w:cs="Times New Roman"/>
                <w:color w:val="000000" w:themeColor="text1"/>
                <w:sz w:val="24"/>
                <w:szCs w:val="24"/>
                <w:vertAlign w:val="superscript"/>
              </w:rPr>
              <w:t>2</w:t>
            </w:r>
          </w:p>
        </w:tc>
        <w:tc>
          <w:tcPr>
            <w:tcW w:w="1630" w:type="dxa"/>
            <w:shd w:val="clear" w:color="auto" w:fill="auto"/>
            <w:vAlign w:val="center"/>
          </w:tcPr>
          <w:p w14:paraId="6DD0F7CC"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50.86/50.86</w:t>
            </w:r>
          </w:p>
        </w:tc>
        <w:tc>
          <w:tcPr>
            <w:tcW w:w="1363" w:type="dxa"/>
            <w:tcBorders>
              <w:right w:val="nil"/>
            </w:tcBorders>
            <w:shd w:val="clear" w:color="auto" w:fill="auto"/>
            <w:vAlign w:val="center"/>
          </w:tcPr>
          <w:p w14:paraId="04BF3D81"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43.92/43.92</w:t>
            </w:r>
          </w:p>
        </w:tc>
      </w:tr>
      <w:tr w:rsidR="00D64245" w:rsidRPr="00D64245" w14:paraId="6091AE57" w14:textId="77777777" w:rsidTr="006D1C62">
        <w:trPr>
          <w:trHeight w:val="170"/>
          <w:jc w:val="center"/>
        </w:trPr>
        <w:tc>
          <w:tcPr>
            <w:tcW w:w="2552" w:type="dxa"/>
            <w:tcBorders>
              <w:left w:val="nil"/>
            </w:tcBorders>
            <w:shd w:val="clear" w:color="auto" w:fill="auto"/>
            <w:vAlign w:val="center"/>
          </w:tcPr>
          <w:p w14:paraId="26C309C2"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Rated speed</w:t>
            </w:r>
          </w:p>
        </w:tc>
        <w:tc>
          <w:tcPr>
            <w:tcW w:w="1276" w:type="dxa"/>
          </w:tcPr>
          <w:p w14:paraId="235A2362" w14:textId="77777777" w:rsidR="00204EC8" w:rsidRPr="00D64245" w:rsidRDefault="00204EC8" w:rsidP="00204EC8">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Ω</w:t>
            </w:r>
            <w:r w:rsidRPr="00D64245">
              <w:rPr>
                <w:rFonts w:ascii="Times New Roman" w:hAnsi="Times New Roman" w:cs="Times New Roman"/>
                <w:i/>
                <w:color w:val="000000" w:themeColor="text1"/>
                <w:sz w:val="24"/>
                <w:szCs w:val="24"/>
                <w:vertAlign w:val="subscript"/>
              </w:rPr>
              <w:t>rated</w:t>
            </w:r>
          </w:p>
        </w:tc>
        <w:tc>
          <w:tcPr>
            <w:tcW w:w="1417" w:type="dxa"/>
            <w:vAlign w:val="center"/>
          </w:tcPr>
          <w:p w14:paraId="540C1A27"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rpm</w:t>
            </w:r>
          </w:p>
        </w:tc>
        <w:tc>
          <w:tcPr>
            <w:tcW w:w="1630" w:type="dxa"/>
            <w:shd w:val="clear" w:color="auto" w:fill="auto"/>
            <w:vAlign w:val="center"/>
          </w:tcPr>
          <w:p w14:paraId="6F5422CE"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400</w:t>
            </w:r>
          </w:p>
        </w:tc>
        <w:tc>
          <w:tcPr>
            <w:tcW w:w="1363" w:type="dxa"/>
            <w:tcBorders>
              <w:right w:val="nil"/>
            </w:tcBorders>
            <w:shd w:val="clear" w:color="auto" w:fill="auto"/>
            <w:vAlign w:val="center"/>
          </w:tcPr>
          <w:p w14:paraId="09C83479"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400</w:t>
            </w:r>
          </w:p>
        </w:tc>
      </w:tr>
      <w:tr w:rsidR="00D64245" w:rsidRPr="00D64245" w14:paraId="26D6B586" w14:textId="77777777" w:rsidTr="006D1C62">
        <w:trPr>
          <w:trHeight w:val="170"/>
          <w:jc w:val="center"/>
        </w:trPr>
        <w:tc>
          <w:tcPr>
            <w:tcW w:w="2552" w:type="dxa"/>
            <w:tcBorders>
              <w:left w:val="nil"/>
            </w:tcBorders>
            <w:shd w:val="clear" w:color="auto" w:fill="auto"/>
            <w:vAlign w:val="center"/>
          </w:tcPr>
          <w:p w14:paraId="4FDA3C23"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Rated DC/AC currents</w:t>
            </w:r>
          </w:p>
        </w:tc>
        <w:tc>
          <w:tcPr>
            <w:tcW w:w="1276" w:type="dxa"/>
          </w:tcPr>
          <w:p w14:paraId="0241E036" w14:textId="77777777" w:rsidR="00204EC8" w:rsidRPr="00D64245" w:rsidRDefault="00204EC8" w:rsidP="00204EC8">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DC</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AC</w:t>
            </w:r>
          </w:p>
        </w:tc>
        <w:tc>
          <w:tcPr>
            <w:tcW w:w="1417" w:type="dxa"/>
            <w:vAlign w:val="center"/>
          </w:tcPr>
          <w:p w14:paraId="344334C2"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w:t>
            </w:r>
          </w:p>
        </w:tc>
        <w:tc>
          <w:tcPr>
            <w:tcW w:w="1630" w:type="dxa"/>
            <w:shd w:val="clear" w:color="auto" w:fill="auto"/>
            <w:vAlign w:val="center"/>
          </w:tcPr>
          <w:p w14:paraId="114BD8B7"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5.33/5.33</w:t>
            </w:r>
          </w:p>
        </w:tc>
        <w:tc>
          <w:tcPr>
            <w:tcW w:w="1363" w:type="dxa"/>
            <w:tcBorders>
              <w:right w:val="nil"/>
            </w:tcBorders>
            <w:shd w:val="clear" w:color="auto" w:fill="auto"/>
            <w:vAlign w:val="center"/>
          </w:tcPr>
          <w:p w14:paraId="25C58D9E"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4.96/4.96</w:t>
            </w:r>
          </w:p>
        </w:tc>
      </w:tr>
      <w:tr w:rsidR="00D64245" w:rsidRPr="00D64245" w14:paraId="2E17081E" w14:textId="77777777" w:rsidTr="006D1C62">
        <w:trPr>
          <w:trHeight w:val="170"/>
          <w:jc w:val="center"/>
        </w:trPr>
        <w:tc>
          <w:tcPr>
            <w:tcW w:w="2552" w:type="dxa"/>
            <w:tcBorders>
              <w:left w:val="nil"/>
            </w:tcBorders>
            <w:shd w:val="clear" w:color="auto" w:fill="auto"/>
            <w:vAlign w:val="center"/>
          </w:tcPr>
          <w:p w14:paraId="15FEA854"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Rated power</w:t>
            </w:r>
          </w:p>
        </w:tc>
        <w:tc>
          <w:tcPr>
            <w:tcW w:w="1276" w:type="dxa"/>
          </w:tcPr>
          <w:p w14:paraId="658C5F67" w14:textId="77777777" w:rsidR="00204EC8" w:rsidRPr="00D64245" w:rsidRDefault="00204EC8" w:rsidP="00204EC8">
            <w:pPr>
              <w:spacing w:line="360" w:lineRule="auto"/>
              <w:jc w:val="center"/>
              <w:rPr>
                <w:rFonts w:ascii="Times New Roman" w:hAnsi="Times New Roman" w:cs="Times New Roman"/>
                <w:i/>
                <w:color w:val="000000" w:themeColor="text1"/>
                <w:sz w:val="24"/>
                <w:szCs w:val="24"/>
              </w:rPr>
            </w:pPr>
            <w:r w:rsidRPr="00D64245">
              <w:rPr>
                <w:rFonts w:ascii="Times New Roman" w:hAnsi="Times New Roman" w:cs="Times New Roman"/>
                <w:i/>
                <w:color w:val="000000" w:themeColor="text1"/>
                <w:sz w:val="24"/>
                <w:szCs w:val="24"/>
              </w:rPr>
              <w:t>P</w:t>
            </w:r>
            <w:r w:rsidRPr="00D64245">
              <w:rPr>
                <w:rFonts w:ascii="Times New Roman" w:hAnsi="Times New Roman" w:cs="Times New Roman"/>
                <w:i/>
                <w:color w:val="000000" w:themeColor="text1"/>
                <w:sz w:val="24"/>
                <w:szCs w:val="24"/>
                <w:vertAlign w:val="subscript"/>
              </w:rPr>
              <w:t>rated</w:t>
            </w:r>
          </w:p>
        </w:tc>
        <w:tc>
          <w:tcPr>
            <w:tcW w:w="1417" w:type="dxa"/>
            <w:vAlign w:val="center"/>
          </w:tcPr>
          <w:p w14:paraId="5534D7CC"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w:t>
            </w:r>
          </w:p>
        </w:tc>
        <w:tc>
          <w:tcPr>
            <w:tcW w:w="1630" w:type="dxa"/>
            <w:shd w:val="clear" w:color="auto" w:fill="auto"/>
            <w:vAlign w:val="center"/>
          </w:tcPr>
          <w:p w14:paraId="67477DBB"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27.45</w:t>
            </w:r>
          </w:p>
        </w:tc>
        <w:tc>
          <w:tcPr>
            <w:tcW w:w="1363" w:type="dxa"/>
            <w:tcBorders>
              <w:right w:val="nil"/>
            </w:tcBorders>
            <w:shd w:val="clear" w:color="auto" w:fill="auto"/>
            <w:vAlign w:val="center"/>
          </w:tcPr>
          <w:p w14:paraId="3CAF59DB"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54.97</w:t>
            </w:r>
          </w:p>
        </w:tc>
      </w:tr>
      <w:bookmarkEnd w:id="556"/>
      <w:bookmarkEnd w:id="557"/>
      <w:bookmarkEnd w:id="558"/>
    </w:tbl>
    <w:p w14:paraId="449F2D68" w14:textId="77777777" w:rsidR="00204EC8" w:rsidRPr="00D64245" w:rsidRDefault="00204EC8" w:rsidP="00204EC8">
      <w:pPr>
        <w:rPr>
          <w:rFonts w:ascii="Times New Roman" w:eastAsia="宋体" w:hAnsi="Times New Roman" w:cs="Times New Roman"/>
          <w:color w:val="000000" w:themeColor="text1"/>
          <w:kern w:val="0"/>
          <w:lang w:eastAsia="ar-SA"/>
        </w:rPr>
      </w:pPr>
      <w:r w:rsidRPr="00D64245">
        <w:rPr>
          <w:color w:val="000000" w:themeColor="text1"/>
        </w:rPr>
        <w:br w:type="page"/>
      </w:r>
    </w:p>
    <w:p w14:paraId="299DC5B3" w14:textId="55265E95" w:rsidR="00204EC8" w:rsidRPr="00D64245" w:rsidRDefault="00204EC8" w:rsidP="004958CE">
      <w:pPr>
        <w:pStyle w:val="ListParagraph"/>
        <w:keepNext/>
        <w:widowControl/>
        <w:numPr>
          <w:ilvl w:val="2"/>
          <w:numId w:val="14"/>
        </w:numPr>
        <w:suppressAutoHyphens/>
        <w:spacing w:line="360" w:lineRule="auto"/>
        <w:ind w:firstLineChars="0"/>
        <w:jc w:val="left"/>
        <w:outlineLvl w:val="2"/>
        <w:rPr>
          <w:rFonts w:ascii="Times New Roman" w:eastAsia="宋体" w:hAnsi="Times New Roman" w:cs="Times New Roman"/>
          <w:b/>
          <w:color w:val="000000" w:themeColor="text1"/>
          <w:kern w:val="0"/>
          <w:sz w:val="24"/>
          <w:szCs w:val="24"/>
          <w:lang w:eastAsia="ar-SA"/>
        </w:rPr>
      </w:pPr>
      <w:bookmarkStart w:id="560" w:name="_Toc8731276"/>
      <w:r w:rsidRPr="00D64245">
        <w:rPr>
          <w:rFonts w:ascii="Times New Roman" w:eastAsia="宋体" w:hAnsi="Times New Roman" w:cs="Times New Roman"/>
          <w:b/>
          <w:color w:val="000000" w:themeColor="text1"/>
          <w:kern w:val="0"/>
          <w:sz w:val="24"/>
          <w:szCs w:val="24"/>
          <w:lang w:eastAsia="ar-SA"/>
        </w:rPr>
        <w:lastRenderedPageBreak/>
        <w:t>Open-circuit Performance</w:t>
      </w:r>
      <w:bookmarkEnd w:id="560"/>
    </w:p>
    <w:p w14:paraId="24B6327B" w14:textId="7CB6182A"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rPr>
      </w:pPr>
      <w:bookmarkStart w:id="561" w:name="OLE_LINK198"/>
      <w:r w:rsidRPr="00D64245">
        <w:rPr>
          <w:rFonts w:ascii="Times New Roman" w:eastAsia="宋体" w:hAnsi="Times New Roman" w:cs="Times New Roman"/>
          <w:color w:val="000000" w:themeColor="text1"/>
          <w:kern w:val="0"/>
          <w:sz w:val="24"/>
          <w:szCs w:val="24"/>
        </w:rPr>
        <w:t xml:space="preserve">The rotor initial positions are selected to align </w:t>
      </w:r>
      <w:r w:rsidRPr="00D64245">
        <w:rPr>
          <w:rFonts w:ascii="Times New Roman" w:eastAsia="宋体" w:hAnsi="Times New Roman" w:cs="Times New Roman"/>
          <w:i/>
          <w:color w:val="000000" w:themeColor="text1"/>
          <w:kern w:val="0"/>
          <w:sz w:val="24"/>
          <w:szCs w:val="24"/>
        </w:rPr>
        <w:t>d</w:t>
      </w:r>
      <w:r w:rsidRPr="00D64245">
        <w:rPr>
          <w:rFonts w:ascii="Times New Roman" w:eastAsia="宋体" w:hAnsi="Times New Roman" w:cs="Times New Roman"/>
          <w:color w:val="000000" w:themeColor="text1"/>
          <w:kern w:val="0"/>
          <w:sz w:val="24"/>
          <w:szCs w:val="24"/>
        </w:rPr>
        <w:t xml:space="preserve">-axis with the salient stator tooth, which are 10.58º and 8.82º for </w:t>
      </w:r>
      <w:r w:rsidRPr="00D64245">
        <w:rPr>
          <w:rFonts w:ascii="Times New Roman" w:eastAsia="宋体" w:hAnsi="Times New Roman" w:cs="Times New Roman"/>
          <w:color w:val="000000" w:themeColor="text1"/>
          <w:kern w:val="0"/>
          <w:sz w:val="24"/>
          <w:szCs w:val="24"/>
          <w:lang w:eastAsia="ar-SA"/>
        </w:rPr>
        <w:t xml:space="preserve">12s17r-F1A1 and 12s17r-F3A3 HESSPMs in order to obtain the </w:t>
      </w:r>
      <w:r w:rsidRPr="00D64245">
        <w:rPr>
          <w:rFonts w:ascii="Times New Roman" w:eastAsia="宋体" w:hAnsi="Times New Roman" w:cs="Times New Roman"/>
          <w:color w:val="000000" w:themeColor="text1"/>
          <w:kern w:val="0"/>
          <w:sz w:val="24"/>
          <w:szCs w:val="24"/>
        </w:rPr>
        <w:t xml:space="preserve">maximum phase A flux </w:t>
      </w:r>
      <w:r w:rsidRPr="00D64245">
        <w:rPr>
          <w:rFonts w:ascii="Times New Roman" w:eastAsia="宋体" w:hAnsi="Times New Roman" w:cs="Times New Roman"/>
          <w:color w:val="000000" w:themeColor="text1"/>
          <w:kern w:val="0"/>
          <w:sz w:val="24"/>
          <w:szCs w:val="24"/>
          <w:lang w:eastAsia="ar-SA"/>
        </w:rPr>
        <w:t xml:space="preserve">linkage. The mechanical angles are calculated when the rotor pole is mechanically aligned with stator pole labelled 1 in </w:t>
      </w:r>
      <w:r w:rsidRPr="00D64245">
        <w:rPr>
          <w:rFonts w:ascii="Times New Roman" w:eastAsia="宋体" w:hAnsi="Times New Roman" w:cs="Times New Roman"/>
          <w:color w:val="000000" w:themeColor="text1"/>
          <w:kern w:val="0"/>
          <w:sz w:val="24"/>
          <w:szCs w:val="24"/>
          <w:lang w:eastAsia="ar-SA"/>
        </w:rPr>
        <w:fldChar w:fldCharType="begin"/>
      </w:r>
      <w:r w:rsidRPr="00D64245">
        <w:rPr>
          <w:rFonts w:ascii="Times New Roman" w:eastAsia="宋体" w:hAnsi="Times New Roman" w:cs="Times New Roman"/>
          <w:color w:val="000000" w:themeColor="text1"/>
          <w:kern w:val="0"/>
          <w:sz w:val="24"/>
          <w:szCs w:val="24"/>
          <w:lang w:eastAsia="ar-SA"/>
        </w:rPr>
        <w:instrText xml:space="preserve"> REF _Ref525937530 \h </w:instrText>
      </w:r>
      <w:r w:rsidRPr="00D64245">
        <w:rPr>
          <w:rFonts w:ascii="Times New Roman" w:eastAsia="宋体" w:hAnsi="Times New Roman" w:cs="Times New Roman"/>
          <w:color w:val="000000" w:themeColor="text1"/>
          <w:kern w:val="0"/>
          <w:sz w:val="24"/>
          <w:szCs w:val="24"/>
          <w:lang w:eastAsia="ar-SA"/>
        </w:rPr>
      </w:r>
      <w:r w:rsidRPr="00D64245">
        <w:rPr>
          <w:rFonts w:ascii="Times New Roman" w:eastAsia="宋体" w:hAnsi="Times New Roman" w:cs="Times New Roman"/>
          <w:color w:val="000000" w:themeColor="text1"/>
          <w:kern w:val="0"/>
          <w:sz w:val="24"/>
          <w:szCs w:val="24"/>
          <w:lang w:eastAsia="ar-SA"/>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1</w:t>
      </w:r>
      <w:r w:rsidRPr="00D64245">
        <w:rPr>
          <w:rFonts w:ascii="Times New Roman" w:eastAsia="宋体" w:hAnsi="Times New Roman" w:cs="Times New Roman"/>
          <w:color w:val="000000" w:themeColor="text1"/>
          <w:kern w:val="0"/>
          <w:sz w:val="24"/>
          <w:szCs w:val="24"/>
          <w:lang w:eastAsia="ar-SA"/>
        </w:rPr>
        <w:fldChar w:fldCharType="end"/>
      </w:r>
      <w:r w:rsidRPr="00D64245">
        <w:rPr>
          <w:rFonts w:ascii="Times New Roman" w:eastAsia="宋体" w:hAnsi="Times New Roman" w:cs="Times New Roman"/>
          <w:color w:val="000000" w:themeColor="text1"/>
          <w:kern w:val="0"/>
          <w:sz w:val="24"/>
          <w:szCs w:val="24"/>
          <w:lang w:eastAsia="ar-SA"/>
        </w:rPr>
        <w:t>. The</w:t>
      </w:r>
      <w:r w:rsidRPr="00D64245">
        <w:rPr>
          <w:rFonts w:ascii="Times New Roman" w:eastAsia="宋体" w:hAnsi="Times New Roman" w:cs="Times New Roman"/>
          <w:color w:val="000000" w:themeColor="text1"/>
          <w:kern w:val="0"/>
          <w:sz w:val="24"/>
          <w:szCs w:val="24"/>
        </w:rPr>
        <w:t xml:space="preserve"> radial components of air-gap flux density </w:t>
      </w:r>
      <w:r w:rsidRPr="00D64245">
        <w:rPr>
          <w:rFonts w:ascii="Times New Roman" w:eastAsia="宋体" w:hAnsi="Times New Roman" w:cs="Times New Roman"/>
          <w:i/>
          <w:color w:val="000000" w:themeColor="text1"/>
          <w:kern w:val="0"/>
          <w:sz w:val="24"/>
          <w:szCs w:val="24"/>
        </w:rPr>
        <w:t>B</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in 12s17r HESSPMs without and with field excitation are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_Ref526096392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5</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11</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.(a). and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_Ref526096392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5</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11</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.(b). Apart from the similar non-sinusoidal distribution in the conditions with and without field excitation, the air-gap flux density distribution in </w:t>
      </w:r>
      <w:r w:rsidRPr="00D64245">
        <w:rPr>
          <w:rFonts w:ascii="Times New Roman" w:eastAsia="宋体" w:hAnsi="Times New Roman" w:cs="Times New Roman"/>
          <w:color w:val="000000" w:themeColor="text1"/>
          <w:kern w:val="0"/>
          <w:sz w:val="24"/>
          <w:szCs w:val="24"/>
          <w:lang w:eastAsia="ar-SA"/>
        </w:rPr>
        <w:t xml:space="preserve">12s HESSPMs shows twelve magnetic poles. It is obvious that the magnitude of </w:t>
      </w:r>
      <w:r w:rsidRPr="00D64245">
        <w:rPr>
          <w:rFonts w:ascii="Times New Roman" w:eastAsia="宋体" w:hAnsi="Times New Roman" w:cs="Times New Roman"/>
          <w:i/>
          <w:color w:val="000000" w:themeColor="text1"/>
          <w:kern w:val="0"/>
          <w:sz w:val="24"/>
          <w:szCs w:val="24"/>
        </w:rPr>
        <w:t>B</w:t>
      </w:r>
      <w:r w:rsidRPr="00D64245">
        <w:rPr>
          <w:rFonts w:ascii="Times New Roman" w:eastAsia="宋体" w:hAnsi="Times New Roman" w:cs="Times New Roman"/>
          <w:i/>
          <w:color w:val="000000" w:themeColor="text1"/>
          <w:kern w:val="0"/>
          <w:sz w:val="24"/>
          <w:szCs w:val="24"/>
          <w:vertAlign w:val="subscript"/>
        </w:rPr>
        <w:t xml:space="preserve">r </w:t>
      </w:r>
      <w:r w:rsidRPr="00D64245">
        <w:rPr>
          <w:rFonts w:ascii="Times New Roman" w:eastAsia="宋体" w:hAnsi="Times New Roman" w:cs="Times New Roman"/>
          <w:color w:val="000000" w:themeColor="text1"/>
          <w:kern w:val="0"/>
          <w:sz w:val="24"/>
          <w:szCs w:val="24"/>
        </w:rPr>
        <w:t xml:space="preserve">without field excitation </w:t>
      </w:r>
      <w:bookmarkStart w:id="562" w:name="OLE_LINK205"/>
      <w:bookmarkStart w:id="563" w:name="OLE_LINK206"/>
      <w:r w:rsidRPr="00D64245">
        <w:rPr>
          <w:rFonts w:ascii="Times New Roman" w:eastAsia="宋体" w:hAnsi="Times New Roman" w:cs="Times New Roman"/>
          <w:color w:val="000000" w:themeColor="text1"/>
          <w:kern w:val="0"/>
          <w:sz w:val="24"/>
          <w:szCs w:val="24"/>
        </w:rPr>
        <w:t xml:space="preserve">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_Ref526096392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5</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11</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.(a). </w:t>
      </w:r>
      <w:bookmarkEnd w:id="562"/>
      <w:bookmarkEnd w:id="563"/>
      <w:r w:rsidRPr="00D64245">
        <w:rPr>
          <w:rFonts w:ascii="Times New Roman" w:eastAsia="宋体" w:hAnsi="Times New Roman" w:cs="Times New Roman"/>
          <w:color w:val="000000" w:themeColor="text1"/>
          <w:kern w:val="0"/>
          <w:sz w:val="24"/>
          <w:szCs w:val="24"/>
        </w:rPr>
        <w:t xml:space="preserve">is much lower than the case with field excitation in </w:t>
      </w:r>
      <w:bookmarkStart w:id="564" w:name="OLE_LINK207"/>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_Ref526096392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5</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11</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.(b).</w:t>
      </w:r>
      <w:bookmarkEnd w:id="564"/>
    </w:p>
    <w:p w14:paraId="7CBB52F9"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bookmarkStart w:id="565" w:name="OLE_LINK210"/>
      <w:bookmarkEnd w:id="561"/>
      <w:r w:rsidRPr="00D64245">
        <w:rPr>
          <w:noProof/>
          <w:color w:val="000000" w:themeColor="text1"/>
        </w:rPr>
        <w:drawing>
          <wp:inline distT="0" distB="0" distL="0" distR="0" wp14:anchorId="64D7B31B" wp14:editId="41FF0CA4">
            <wp:extent cx="4692487" cy="28800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5"/>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4692487" cy="2880000"/>
                    </a:xfrm>
                    <a:prstGeom prst="rect">
                      <a:avLst/>
                    </a:prstGeom>
                    <a:noFill/>
                    <a:ln>
                      <a:noFill/>
                    </a:ln>
                  </pic:spPr>
                </pic:pic>
              </a:graphicData>
            </a:graphic>
          </wp:inline>
        </w:drawing>
      </w:r>
    </w:p>
    <w:p w14:paraId="396B26CC"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a)</w:t>
      </w:r>
    </w:p>
    <w:p w14:paraId="5EBC4230" w14:textId="77777777" w:rsidR="00204EC8" w:rsidRPr="00D64245" w:rsidRDefault="00204EC8" w:rsidP="00204EC8">
      <w:pPr>
        <w:keepNext/>
        <w:spacing w:line="360" w:lineRule="auto"/>
        <w:jc w:val="center"/>
        <w:rPr>
          <w:color w:val="000000" w:themeColor="text1"/>
        </w:rPr>
      </w:pPr>
      <w:r w:rsidRPr="00D64245">
        <w:rPr>
          <w:noProof/>
          <w:color w:val="000000" w:themeColor="text1"/>
        </w:rPr>
        <w:drawing>
          <wp:inline distT="0" distB="0" distL="0" distR="0" wp14:anchorId="7094D6C0" wp14:editId="18FF8887">
            <wp:extent cx="4680818" cy="2880000"/>
            <wp:effectExtent l="0" t="0" r="571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6"/>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4680818" cy="2880000"/>
                    </a:xfrm>
                    <a:prstGeom prst="rect">
                      <a:avLst/>
                    </a:prstGeom>
                    <a:noFill/>
                    <a:ln>
                      <a:noFill/>
                    </a:ln>
                  </pic:spPr>
                </pic:pic>
              </a:graphicData>
            </a:graphic>
          </wp:inline>
        </w:drawing>
      </w:r>
    </w:p>
    <w:p w14:paraId="774422B8"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b</w:t>
      </w:r>
      <w:r w:rsidRPr="00D64245">
        <w:rPr>
          <w:rFonts w:ascii="Times New Roman" w:hAnsi="Times New Roman" w:cs="Times New Roman" w:hint="eastAsia"/>
          <w:color w:val="000000" w:themeColor="text1"/>
          <w:sz w:val="24"/>
          <w:szCs w:val="24"/>
        </w:rPr>
        <w:t>)</w:t>
      </w:r>
    </w:p>
    <w:p w14:paraId="0BF4F3A5" w14:textId="2DE66F39" w:rsidR="00204EC8" w:rsidRPr="00D64245" w:rsidRDefault="00204EC8" w:rsidP="00204EC8">
      <w:pPr>
        <w:spacing w:line="360" w:lineRule="auto"/>
        <w:rPr>
          <w:rFonts w:ascii="Times New Roman" w:hAnsi="Times New Roman" w:cs="Times New Roman"/>
          <w:color w:val="000000" w:themeColor="text1"/>
          <w:sz w:val="24"/>
          <w:szCs w:val="24"/>
        </w:rPr>
      </w:pPr>
      <w:bookmarkStart w:id="566" w:name="_Ref526096392"/>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5</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11</w:t>
      </w:r>
      <w:r w:rsidR="00FA2882" w:rsidRPr="00D64245">
        <w:rPr>
          <w:rFonts w:ascii="Times New Roman" w:hAnsi="Times New Roman" w:cs="Times New Roman"/>
          <w:color w:val="000000" w:themeColor="text1"/>
          <w:sz w:val="24"/>
          <w:szCs w:val="24"/>
        </w:rPr>
        <w:fldChar w:fldCharType="end"/>
      </w:r>
      <w:bookmarkEnd w:id="566"/>
      <w:r w:rsidRPr="00D64245">
        <w:rPr>
          <w:rFonts w:ascii="Times New Roman" w:hAnsi="Times New Roman" w:cs="Times New Roman"/>
          <w:color w:val="000000" w:themeColor="text1"/>
          <w:sz w:val="24"/>
          <w:szCs w:val="24"/>
        </w:rPr>
        <w:t>.</w:t>
      </w:r>
      <w:bookmarkEnd w:id="565"/>
      <w:r w:rsidRPr="00D64245">
        <w:rPr>
          <w:rFonts w:ascii="Times New Roman" w:hAnsi="Times New Roman" w:cs="Times New Roman"/>
          <w:color w:val="000000" w:themeColor="text1"/>
          <w:sz w:val="24"/>
          <w:szCs w:val="24"/>
        </w:rPr>
        <w:t xml:space="preserve"> Radial component of open-circuit air-gap flux density </w:t>
      </w:r>
      <w:r w:rsidRPr="00D64245">
        <w:rPr>
          <w:rFonts w:ascii="Times New Roman" w:hAnsi="Times New Roman" w:cs="Times New Roman"/>
          <w:i/>
          <w:color w:val="000000" w:themeColor="text1"/>
          <w:sz w:val="24"/>
          <w:szCs w:val="24"/>
        </w:rPr>
        <w:t>B</w:t>
      </w:r>
      <w:r w:rsidRPr="00D64245">
        <w:rPr>
          <w:rFonts w:ascii="Times New Roman" w:hAnsi="Times New Roman" w:cs="Times New Roman"/>
          <w:i/>
          <w:color w:val="000000" w:themeColor="text1"/>
          <w:sz w:val="24"/>
          <w:szCs w:val="24"/>
          <w:vertAlign w:val="subscript"/>
        </w:rPr>
        <w:t>r</w:t>
      </w:r>
      <w:r w:rsidRPr="00D64245">
        <w:rPr>
          <w:rFonts w:ascii="Times New Roman" w:hAnsi="Times New Roman" w:cs="Times New Roman"/>
          <w:color w:val="000000" w:themeColor="text1"/>
          <w:sz w:val="24"/>
          <w:szCs w:val="24"/>
        </w:rPr>
        <w:t xml:space="preserve"> in </w:t>
      </w:r>
      <w:bookmarkStart w:id="567" w:name="OLE_LINK305"/>
      <w:r w:rsidRPr="00D64245">
        <w:rPr>
          <w:rFonts w:ascii="Times New Roman" w:hAnsi="Times New Roman" w:cs="Times New Roman"/>
          <w:color w:val="000000" w:themeColor="text1"/>
          <w:sz w:val="24"/>
          <w:szCs w:val="24"/>
        </w:rPr>
        <w:t>12s17r-F1A1 and 12s17r-F3A3 HESSPMs</w:t>
      </w:r>
      <w:bookmarkEnd w:id="567"/>
      <w:r w:rsidRPr="00D64245">
        <w:rPr>
          <w:rFonts w:ascii="Times New Roman" w:hAnsi="Times New Roman" w:cs="Times New Roman"/>
          <w:i/>
          <w:color w:val="000000" w:themeColor="text1"/>
          <w:sz w:val="24"/>
          <w:szCs w:val="24"/>
          <w:vertAlign w:val="subscript"/>
        </w:rPr>
        <w:t>.</w:t>
      </w:r>
      <w:r w:rsidRPr="00D64245">
        <w:rPr>
          <w:rFonts w:ascii="Times New Roman" w:hAnsi="Times New Roman" w:cs="Times New Roman"/>
          <w:color w:val="000000" w:themeColor="text1"/>
          <w:sz w:val="24"/>
          <w:szCs w:val="24"/>
        </w:rPr>
        <w:t xml:space="preserve"> (a) without field excitation,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dc</w:t>
      </w:r>
      <w:r w:rsidRPr="00D64245">
        <w:rPr>
          <w:rFonts w:ascii="Times New Roman" w:hAnsi="Times New Roman" w:cs="Times New Roman"/>
          <w:color w:val="000000" w:themeColor="text1"/>
          <w:sz w:val="24"/>
          <w:szCs w:val="24"/>
        </w:rPr>
        <w:t xml:space="preserve"> = 0; (b) with field excitation,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dc</w:t>
      </w:r>
      <w:r w:rsidRPr="00D64245">
        <w:rPr>
          <w:rFonts w:ascii="Times New Roman" w:hAnsi="Times New Roman" w:cs="Times New Roman"/>
          <w:color w:val="000000" w:themeColor="text1"/>
          <w:sz w:val="24"/>
          <w:szCs w:val="24"/>
        </w:rPr>
        <w:t xml:space="preserve"> = rated </w:t>
      </w:r>
      <w:r w:rsidRPr="00D64245">
        <w:rPr>
          <w:rFonts w:ascii="Times New Roman" w:hAnsi="Times New Roman" w:cs="Times New Roman"/>
          <w:i/>
          <w:color w:val="000000" w:themeColor="text1"/>
          <w:sz w:val="24"/>
          <w:szCs w:val="24"/>
        </w:rPr>
        <w:t>P</w:t>
      </w:r>
      <w:r w:rsidRPr="00D64245">
        <w:rPr>
          <w:rFonts w:ascii="Times New Roman" w:hAnsi="Times New Roman" w:cs="Times New Roman"/>
          <w:i/>
          <w:color w:val="000000" w:themeColor="text1"/>
          <w:sz w:val="24"/>
          <w:szCs w:val="24"/>
          <w:vertAlign w:val="subscript"/>
        </w:rPr>
        <w:t>Cu</w:t>
      </w:r>
      <w:r w:rsidRPr="00D64245">
        <w:rPr>
          <w:rFonts w:ascii="Times New Roman" w:hAnsi="Times New Roman" w:cs="Times New Roman"/>
          <w:color w:val="000000" w:themeColor="text1"/>
          <w:sz w:val="24"/>
          <w:szCs w:val="24"/>
        </w:rPr>
        <w:t>.</w:t>
      </w:r>
    </w:p>
    <w:p w14:paraId="4F33ABBA" w14:textId="07BB8060"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rPr>
      </w:pPr>
      <w:bookmarkStart w:id="568" w:name="OLE_LINK204"/>
      <w:bookmarkStart w:id="569" w:name="OLE_LINK208"/>
      <w:r w:rsidRPr="00D64245">
        <w:rPr>
          <w:rFonts w:ascii="Times New Roman" w:eastAsia="宋体" w:hAnsi="Times New Roman" w:cs="Times New Roman"/>
          <w:color w:val="000000" w:themeColor="text1"/>
          <w:kern w:val="0"/>
          <w:sz w:val="24"/>
          <w:szCs w:val="24"/>
        </w:rPr>
        <w:t xml:space="preserve">Without field excitation, the variation of open-circuit PM flux linkage in HESSPMs is very small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_Ref526096771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rPr>
        <w:t xml:space="preserve">Fig. </w:t>
      </w:r>
      <w:r w:rsidR="00D64245">
        <w:rPr>
          <w:rFonts w:ascii="Times New Roman" w:eastAsia="TimesNewRoman" w:hAnsi="Times New Roman" w:cs="Times New Roman"/>
          <w:noProof/>
          <w:color w:val="000000" w:themeColor="text1"/>
          <w:kern w:val="0"/>
          <w:sz w:val="24"/>
          <w:szCs w:val="24"/>
        </w:rPr>
        <w:t>5</w:t>
      </w:r>
      <w:r w:rsidR="00D64245" w:rsidRPr="00D64245">
        <w:rPr>
          <w:rFonts w:ascii="Times New Roman" w:eastAsia="TimesNewRoman" w:hAnsi="Times New Roman" w:cs="Times New Roman"/>
          <w:color w:val="000000" w:themeColor="text1"/>
          <w:kern w:val="0"/>
          <w:sz w:val="24"/>
          <w:szCs w:val="24"/>
        </w:rPr>
        <w:t>.</w:t>
      </w:r>
      <w:r w:rsidR="00D64245">
        <w:rPr>
          <w:rFonts w:ascii="Times New Roman" w:eastAsia="TimesNewRoman" w:hAnsi="Times New Roman" w:cs="Times New Roman"/>
          <w:noProof/>
          <w:color w:val="000000" w:themeColor="text1"/>
          <w:kern w:val="0"/>
          <w:sz w:val="24"/>
          <w:szCs w:val="24"/>
        </w:rPr>
        <w:t>12</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.(a). The flux linkage waveforms of 12s17r are bipolar and without DC component, which are due to the superposition of the flux in the each single coils with the opposite magnetic polarities and winding directions. By neglecting the influence of the flux leakage, the open-circuit flux linkage </w:t>
      </w:r>
      <w:r w:rsidRPr="00D64245">
        <w:rPr>
          <w:rFonts w:ascii="Times New Roman" w:eastAsia="宋体" w:hAnsi="Times New Roman" w:cs="Times New Roman"/>
          <w:color w:val="000000" w:themeColor="text1"/>
          <w:kern w:val="0"/>
          <w:position w:val="-14"/>
          <w:sz w:val="24"/>
          <w:szCs w:val="24"/>
          <w:lang w:eastAsia="ar-SA"/>
        </w:rPr>
        <w:object w:dxaOrig="400" w:dyaOrig="380" w14:anchorId="47715016">
          <v:shape id="_x0000_i1200" type="#_x0000_t75" style="width:21.7pt;height:21.7pt" o:ole="">
            <v:imagedata r:id="rId645" o:title=""/>
          </v:shape>
          <o:OLEObject Type="Embed" ProgID="Equation.DSMT4" ShapeID="_x0000_i1200" DrawAspect="Content" ObjectID="_1619929424" r:id="rId646"/>
        </w:object>
      </w:r>
      <w:r w:rsidRPr="00D64245">
        <w:rPr>
          <w:rFonts w:ascii="Times New Roman" w:eastAsia="宋体" w:hAnsi="Times New Roman" w:cs="Times New Roman"/>
          <w:color w:val="000000" w:themeColor="text1"/>
          <w:kern w:val="0"/>
          <w:sz w:val="24"/>
          <w:szCs w:val="24"/>
        </w:rPr>
        <w:t xml:space="preserve"> captured by phase coil can be calculated by (5.1</w:t>
      </w:r>
      <w:r w:rsidR="006B3110" w:rsidRPr="00D64245">
        <w:rPr>
          <w:rFonts w:ascii="Times New Roman" w:eastAsia="宋体" w:hAnsi="Times New Roman" w:cs="Times New Roman"/>
          <w:color w:val="000000" w:themeColor="text1"/>
          <w:kern w:val="0"/>
          <w:sz w:val="24"/>
          <w:szCs w:val="24"/>
        </w:rPr>
        <w:t>3</w:t>
      </w:r>
      <w:r w:rsidRPr="00D64245">
        <w:rPr>
          <w:rFonts w:ascii="Times New Roman" w:eastAsia="宋体" w:hAnsi="Times New Roman" w:cs="Times New Roman"/>
          <w:color w:val="000000" w:themeColor="text1"/>
          <w:kern w:val="0"/>
          <w:sz w:val="24"/>
          <w:szCs w:val="24"/>
        </w:rPr>
        <w:t>)</w:t>
      </w:r>
    </w:p>
    <w:tbl>
      <w:tblPr>
        <w:tblW w:w="5000" w:type="pct"/>
        <w:jc w:val="center"/>
        <w:tblLook w:val="04A0" w:firstRow="1" w:lastRow="0" w:firstColumn="1" w:lastColumn="0" w:noHBand="0" w:noVBand="1"/>
      </w:tblPr>
      <w:tblGrid>
        <w:gridCol w:w="2076"/>
        <w:gridCol w:w="4153"/>
        <w:gridCol w:w="2077"/>
      </w:tblGrid>
      <w:tr w:rsidR="00D64245" w:rsidRPr="00D64245" w14:paraId="61201040" w14:textId="77777777" w:rsidTr="006D1C62">
        <w:trPr>
          <w:jc w:val="center"/>
        </w:trPr>
        <w:tc>
          <w:tcPr>
            <w:tcW w:w="1250" w:type="pct"/>
            <w:shd w:val="clear" w:color="auto" w:fill="auto"/>
            <w:vAlign w:val="center"/>
          </w:tcPr>
          <w:p w14:paraId="0C4FCD8C"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6C8D3891"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30"/>
                <w:sz w:val="24"/>
                <w:szCs w:val="24"/>
                <w:lang w:eastAsia="ar-SA"/>
              </w:rPr>
              <w:object w:dxaOrig="2620" w:dyaOrig="720" w14:anchorId="611A348E">
                <v:shape id="_x0000_i1201" type="#_x0000_t75" style="width:129.2pt;height:36.5pt" o:ole="">
                  <v:imagedata r:id="rId647" o:title=""/>
                </v:shape>
                <o:OLEObject Type="Embed" ProgID="Equation.DSMT4" ShapeID="_x0000_i1201" DrawAspect="Content" ObjectID="_1619929425" r:id="rId648"/>
              </w:object>
            </w:r>
          </w:p>
        </w:tc>
        <w:tc>
          <w:tcPr>
            <w:tcW w:w="1250" w:type="pct"/>
            <w:shd w:val="clear" w:color="auto" w:fill="auto"/>
            <w:vAlign w:val="center"/>
          </w:tcPr>
          <w:p w14:paraId="00C0022C" w14:textId="2912A6B1" w:rsidR="00204EC8" w:rsidRPr="00D64245" w:rsidRDefault="00204EC8" w:rsidP="006B3110">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(5.1</w:t>
            </w:r>
            <w:r w:rsidR="006B3110" w:rsidRPr="00D64245">
              <w:rPr>
                <w:rFonts w:ascii="Times New Roman" w:eastAsia="宋体" w:hAnsi="Times New Roman" w:cs="Times New Roman"/>
                <w:color w:val="000000" w:themeColor="text1"/>
                <w:kern w:val="0"/>
                <w:sz w:val="24"/>
                <w:szCs w:val="24"/>
              </w:rPr>
              <w:t>3</w:t>
            </w:r>
            <w:r w:rsidRPr="00D64245">
              <w:rPr>
                <w:rFonts w:ascii="Times New Roman" w:eastAsia="宋体" w:hAnsi="Times New Roman" w:cs="Times New Roman"/>
                <w:color w:val="000000" w:themeColor="text1"/>
                <w:kern w:val="0"/>
                <w:sz w:val="24"/>
                <w:szCs w:val="24"/>
              </w:rPr>
              <w:t>)</w:t>
            </w:r>
          </w:p>
        </w:tc>
      </w:tr>
    </w:tbl>
    <w:p w14:paraId="261C3EEB" w14:textId="410215F5" w:rsidR="00204EC8" w:rsidRPr="00D64245" w:rsidRDefault="00204EC8" w:rsidP="00204EC8">
      <w:pPr>
        <w:suppressAutoHyphens/>
        <w:spacing w:line="360" w:lineRule="auto"/>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rPr>
        <w:t xml:space="preserve">where </w:t>
      </w:r>
      <w:r w:rsidRPr="00D64245">
        <w:rPr>
          <w:rFonts w:ascii="Times New Roman" w:eastAsia="宋体" w:hAnsi="Times New Roman" w:cs="Times New Roman"/>
          <w:color w:val="000000" w:themeColor="text1"/>
          <w:kern w:val="0"/>
          <w:position w:val="-12"/>
          <w:sz w:val="24"/>
          <w:szCs w:val="24"/>
          <w:lang w:eastAsia="ar-SA"/>
        </w:rPr>
        <w:object w:dxaOrig="260" w:dyaOrig="360" w14:anchorId="455F2040">
          <v:shape id="_x0000_i1202" type="#_x0000_t75" style="width:14.8pt;height:14.8pt" o:ole="">
            <v:imagedata r:id="rId649" o:title=""/>
          </v:shape>
          <o:OLEObject Type="Embed" ProgID="Equation.DSMT4" ShapeID="_x0000_i1202" DrawAspect="Content" ObjectID="_1619929426" r:id="rId650"/>
        </w:object>
      </w:r>
      <w:r w:rsidRPr="00D64245">
        <w:rPr>
          <w:rFonts w:ascii="Times New Roman" w:eastAsia="宋体" w:hAnsi="Times New Roman" w:cs="Times New Roman"/>
          <w:color w:val="000000" w:themeColor="text1"/>
          <w:kern w:val="0"/>
          <w:sz w:val="24"/>
          <w:szCs w:val="24"/>
          <w:lang w:eastAsia="ar-SA"/>
        </w:rPr>
        <w:t xml:space="preserve"> is the coil pitch angle, which is </w:t>
      </w:r>
      <w:r w:rsidRPr="00D64245">
        <w:rPr>
          <w:rFonts w:ascii="Times New Roman" w:eastAsia="宋体" w:hAnsi="Times New Roman" w:cs="Times New Roman"/>
          <w:color w:val="000000" w:themeColor="text1"/>
          <w:kern w:val="0"/>
          <w:position w:val="-6"/>
          <w:sz w:val="24"/>
          <w:szCs w:val="24"/>
          <w:lang w:eastAsia="ar-SA"/>
        </w:rPr>
        <w:object w:dxaOrig="499" w:dyaOrig="279" w14:anchorId="6D6509F8">
          <v:shape id="_x0000_i1203" type="#_x0000_t75" style="width:21.7pt;height:14.8pt" o:ole="">
            <v:imagedata r:id="rId651" o:title=""/>
          </v:shape>
          <o:OLEObject Type="Embed" ProgID="Equation.DSMT4" ShapeID="_x0000_i1203" DrawAspect="Content" ObjectID="_1619929427" r:id="rId652"/>
        </w:object>
      </w:r>
      <w:r w:rsidRPr="00D64245">
        <w:rPr>
          <w:rFonts w:ascii="Times New Roman" w:eastAsia="宋体" w:hAnsi="Times New Roman" w:cs="Times New Roman"/>
          <w:color w:val="000000" w:themeColor="text1"/>
          <w:kern w:val="0"/>
          <w:sz w:val="24"/>
          <w:szCs w:val="24"/>
          <w:lang w:eastAsia="ar-SA"/>
        </w:rPr>
        <w:t xml:space="preserve"> for HESSPMs with NOW, and </w:t>
      </w:r>
      <w:r w:rsidRPr="00D64245">
        <w:rPr>
          <w:rFonts w:ascii="Times New Roman" w:eastAsia="宋体" w:hAnsi="Times New Roman" w:cs="Times New Roman"/>
          <w:color w:val="000000" w:themeColor="text1"/>
          <w:kern w:val="0"/>
          <w:position w:val="-6"/>
          <w:sz w:val="24"/>
          <w:szCs w:val="24"/>
          <w:lang w:eastAsia="ar-SA"/>
        </w:rPr>
        <w:object w:dxaOrig="499" w:dyaOrig="279" w14:anchorId="583C5D50">
          <v:shape id="_x0000_i1204" type="#_x0000_t75" style="width:21.7pt;height:14.8pt" o:ole="">
            <v:imagedata r:id="rId653" o:title=""/>
          </v:shape>
          <o:OLEObject Type="Embed" ProgID="Equation.DSMT4" ShapeID="_x0000_i1204" DrawAspect="Content" ObjectID="_1619929428" r:id="rId654"/>
        </w:object>
      </w:r>
      <w:r w:rsidRPr="00D64245">
        <w:rPr>
          <w:rFonts w:ascii="Times New Roman" w:eastAsia="宋体" w:hAnsi="Times New Roman" w:cs="Times New Roman"/>
          <w:color w:val="000000" w:themeColor="text1"/>
          <w:kern w:val="0"/>
          <w:sz w:val="24"/>
          <w:szCs w:val="24"/>
          <w:lang w:eastAsia="ar-SA"/>
        </w:rPr>
        <w:t xml:space="preserve"> for HESSPMs with OW. This indicates that more flux in OW is captured by 3-coil-pitch winding than NOW </w:t>
      </w:r>
      <w:r w:rsidRPr="00D64245">
        <w:rPr>
          <w:rFonts w:ascii="Times New Roman" w:eastAsia="宋体" w:hAnsi="Times New Roman" w:cs="Times New Roman"/>
          <w:color w:val="000000" w:themeColor="text1"/>
          <w:kern w:val="0"/>
          <w:sz w:val="24"/>
          <w:szCs w:val="24"/>
        </w:rPr>
        <w:t>especially</w:t>
      </w:r>
      <w:r w:rsidRPr="00D64245">
        <w:rPr>
          <w:rFonts w:ascii="Times New Roman" w:eastAsia="宋体" w:hAnsi="Times New Roman" w:cs="Times New Roman"/>
          <w:color w:val="000000" w:themeColor="text1"/>
          <w:kern w:val="0"/>
          <w:sz w:val="24"/>
          <w:szCs w:val="24"/>
          <w:lang w:eastAsia="ar-SA"/>
        </w:rPr>
        <w:t xml:space="preserve"> with field excitation, which is verified in the difference of fundamental values in flux linkage spectra as shown in </w:t>
      </w:r>
      <w:r w:rsidRPr="00D64245">
        <w:rPr>
          <w:rFonts w:ascii="Times New Roman" w:eastAsia="宋体" w:hAnsi="Times New Roman" w:cs="Times New Roman"/>
          <w:color w:val="000000" w:themeColor="text1"/>
          <w:kern w:val="0"/>
          <w:sz w:val="24"/>
          <w:szCs w:val="24"/>
          <w:lang w:eastAsia="ar-SA"/>
        </w:rPr>
        <w:fldChar w:fldCharType="begin"/>
      </w:r>
      <w:r w:rsidRPr="00D64245">
        <w:rPr>
          <w:rFonts w:ascii="Times New Roman" w:eastAsia="宋体" w:hAnsi="Times New Roman" w:cs="Times New Roman"/>
          <w:color w:val="000000" w:themeColor="text1"/>
          <w:kern w:val="0"/>
          <w:sz w:val="24"/>
          <w:szCs w:val="24"/>
          <w:lang w:eastAsia="ar-SA"/>
        </w:rPr>
        <w:instrText xml:space="preserve"> REF _Ref526096771 \h </w:instrText>
      </w:r>
      <w:r w:rsidRPr="00D64245">
        <w:rPr>
          <w:rFonts w:ascii="Times New Roman" w:eastAsia="宋体" w:hAnsi="Times New Roman" w:cs="Times New Roman"/>
          <w:color w:val="000000" w:themeColor="text1"/>
          <w:kern w:val="0"/>
          <w:sz w:val="24"/>
          <w:szCs w:val="24"/>
          <w:lang w:eastAsia="ar-SA"/>
        </w:rPr>
      </w:r>
      <w:r w:rsidRPr="00D64245">
        <w:rPr>
          <w:rFonts w:ascii="Times New Roman" w:eastAsia="宋体" w:hAnsi="Times New Roman" w:cs="Times New Roman"/>
          <w:color w:val="000000" w:themeColor="text1"/>
          <w:kern w:val="0"/>
          <w:sz w:val="24"/>
          <w:szCs w:val="24"/>
          <w:lang w:eastAsia="ar-SA"/>
        </w:rPr>
        <w:fldChar w:fldCharType="separate"/>
      </w:r>
      <w:r w:rsidR="00D64245" w:rsidRPr="00D64245">
        <w:rPr>
          <w:rFonts w:ascii="Times New Roman" w:eastAsia="TimesNewRoman" w:hAnsi="Times New Roman" w:cs="Times New Roman"/>
          <w:color w:val="000000" w:themeColor="text1"/>
          <w:kern w:val="0"/>
          <w:sz w:val="24"/>
          <w:szCs w:val="24"/>
        </w:rPr>
        <w:t xml:space="preserve">Fig. </w:t>
      </w:r>
      <w:r w:rsidR="00D64245">
        <w:rPr>
          <w:rFonts w:ascii="Times New Roman" w:eastAsia="TimesNewRoman" w:hAnsi="Times New Roman" w:cs="Times New Roman"/>
          <w:noProof/>
          <w:color w:val="000000" w:themeColor="text1"/>
          <w:kern w:val="0"/>
          <w:sz w:val="24"/>
          <w:szCs w:val="24"/>
        </w:rPr>
        <w:t>5</w:t>
      </w:r>
      <w:r w:rsidR="00D64245" w:rsidRPr="00D64245">
        <w:rPr>
          <w:rFonts w:ascii="Times New Roman" w:eastAsia="TimesNewRoman" w:hAnsi="Times New Roman" w:cs="Times New Roman"/>
          <w:color w:val="000000" w:themeColor="text1"/>
          <w:kern w:val="0"/>
          <w:sz w:val="24"/>
          <w:szCs w:val="24"/>
        </w:rPr>
        <w:t>.</w:t>
      </w:r>
      <w:r w:rsidR="00D64245">
        <w:rPr>
          <w:rFonts w:ascii="Times New Roman" w:eastAsia="TimesNewRoman" w:hAnsi="Times New Roman" w:cs="Times New Roman"/>
          <w:noProof/>
          <w:color w:val="000000" w:themeColor="text1"/>
          <w:kern w:val="0"/>
          <w:sz w:val="24"/>
          <w:szCs w:val="24"/>
        </w:rPr>
        <w:t>12</w:t>
      </w:r>
      <w:r w:rsidRPr="00D64245">
        <w:rPr>
          <w:rFonts w:ascii="Times New Roman" w:eastAsia="宋体" w:hAnsi="Times New Roman" w:cs="Times New Roman"/>
          <w:color w:val="000000" w:themeColor="text1"/>
          <w:kern w:val="0"/>
          <w:sz w:val="24"/>
          <w:szCs w:val="24"/>
          <w:lang w:eastAsia="ar-SA"/>
        </w:rPr>
        <w:fldChar w:fldCharType="end"/>
      </w:r>
      <w:r w:rsidRPr="00D64245">
        <w:rPr>
          <w:rFonts w:ascii="Times New Roman" w:eastAsia="宋体" w:hAnsi="Times New Roman" w:cs="Times New Roman"/>
          <w:color w:val="000000" w:themeColor="text1"/>
          <w:kern w:val="0"/>
          <w:sz w:val="24"/>
          <w:szCs w:val="24"/>
          <w:lang w:eastAsia="ar-SA"/>
        </w:rPr>
        <w:t>.(b). The spectra of the flux linkage show the resultant higher order harmonics are negligible comparing with the fundamental.</w:t>
      </w:r>
      <w:r w:rsidRPr="00D64245">
        <w:rPr>
          <w:rFonts w:ascii="Times New Roman" w:eastAsia="宋体" w:hAnsi="Times New Roman" w:cs="Times New Roman" w:hint="cs"/>
          <w:color w:val="000000" w:themeColor="text1"/>
          <w:kern w:val="0"/>
          <w:sz w:val="24"/>
          <w:szCs w:val="24"/>
          <w:lang w:eastAsia="ar-SA"/>
        </w:rPr>
        <w:t xml:space="preserve"> </w:t>
      </w:r>
      <w:r w:rsidRPr="00D64245">
        <w:rPr>
          <w:rFonts w:ascii="Times New Roman" w:eastAsia="宋体" w:hAnsi="Times New Roman" w:cs="Times New Roman"/>
          <w:color w:val="000000" w:themeColor="text1"/>
          <w:kern w:val="0"/>
          <w:sz w:val="24"/>
          <w:szCs w:val="24"/>
          <w:lang w:eastAsia="ar-SA"/>
        </w:rPr>
        <w:t xml:space="preserve">The equal potential flux line distribution of 12s17r-F1A1 and 12s17r-F3A3 HESSPMs with field excitation are shown in </w:t>
      </w:r>
      <w:r w:rsidRPr="00D64245">
        <w:rPr>
          <w:rFonts w:ascii="Times New Roman" w:eastAsia="宋体" w:hAnsi="Times New Roman" w:cs="Times New Roman"/>
          <w:color w:val="000000" w:themeColor="text1"/>
          <w:kern w:val="0"/>
          <w:sz w:val="24"/>
          <w:szCs w:val="24"/>
          <w:lang w:eastAsia="ar-SA"/>
        </w:rPr>
        <w:fldChar w:fldCharType="begin"/>
      </w:r>
      <w:r w:rsidRPr="00D64245">
        <w:rPr>
          <w:rFonts w:ascii="Times New Roman" w:eastAsia="宋体" w:hAnsi="Times New Roman" w:cs="Times New Roman"/>
          <w:color w:val="000000" w:themeColor="text1"/>
          <w:kern w:val="0"/>
          <w:sz w:val="24"/>
          <w:szCs w:val="24"/>
          <w:lang w:eastAsia="ar-SA"/>
        </w:rPr>
        <w:instrText xml:space="preserve"> REF _Ref526097090 \h  \* MERGEFORMAT </w:instrText>
      </w:r>
      <w:r w:rsidRPr="00D64245">
        <w:rPr>
          <w:rFonts w:ascii="Times New Roman" w:eastAsia="宋体" w:hAnsi="Times New Roman" w:cs="Times New Roman"/>
          <w:color w:val="000000" w:themeColor="text1"/>
          <w:kern w:val="0"/>
          <w:sz w:val="24"/>
          <w:szCs w:val="24"/>
          <w:lang w:eastAsia="ar-SA"/>
        </w:rPr>
      </w:r>
      <w:r w:rsidRPr="00D64245">
        <w:rPr>
          <w:rFonts w:ascii="Times New Roman" w:eastAsia="宋体" w:hAnsi="Times New Roman" w:cs="Times New Roman"/>
          <w:color w:val="000000" w:themeColor="text1"/>
          <w:kern w:val="0"/>
          <w:sz w:val="24"/>
          <w:szCs w:val="24"/>
          <w:lang w:eastAsia="ar-SA"/>
        </w:rPr>
        <w:fldChar w:fldCharType="separate"/>
      </w:r>
      <w:r w:rsidR="00D64245" w:rsidRPr="00D64245">
        <w:rPr>
          <w:rFonts w:ascii="Times New Roman" w:eastAsia="宋体" w:hAnsi="Times New Roman" w:cs="Times New Roman"/>
          <w:color w:val="000000" w:themeColor="text1"/>
          <w:kern w:val="0"/>
          <w:sz w:val="24"/>
          <w:szCs w:val="24"/>
          <w:lang w:eastAsia="ar-SA"/>
        </w:rPr>
        <w:t xml:space="preserve">Fig. </w:t>
      </w:r>
      <w:r w:rsidR="00D64245" w:rsidRPr="00D64245">
        <w:rPr>
          <w:rFonts w:ascii="Times New Roman" w:eastAsia="宋体" w:hAnsi="Times New Roman" w:cs="Times New Roman"/>
          <w:noProof/>
          <w:color w:val="000000" w:themeColor="text1"/>
          <w:kern w:val="0"/>
          <w:sz w:val="24"/>
          <w:szCs w:val="24"/>
          <w:lang w:eastAsia="ar-SA"/>
        </w:rPr>
        <w:t>5.13</w:t>
      </w:r>
      <w:r w:rsidRPr="00D64245">
        <w:rPr>
          <w:rFonts w:ascii="Times New Roman" w:eastAsia="宋体" w:hAnsi="Times New Roman" w:cs="Times New Roman"/>
          <w:color w:val="000000" w:themeColor="text1"/>
          <w:kern w:val="0"/>
          <w:sz w:val="24"/>
          <w:szCs w:val="24"/>
          <w:lang w:eastAsia="ar-SA"/>
        </w:rPr>
        <w:fldChar w:fldCharType="end"/>
      </w:r>
      <w:r w:rsidRPr="00D64245">
        <w:rPr>
          <w:rFonts w:ascii="Times New Roman" w:eastAsia="宋体" w:hAnsi="Times New Roman" w:cs="Times New Roman"/>
          <w:color w:val="000000" w:themeColor="text1"/>
          <w:kern w:val="0"/>
          <w:sz w:val="24"/>
          <w:szCs w:val="24"/>
          <w:lang w:eastAsia="ar-SA"/>
        </w:rPr>
        <w:t xml:space="preserve"> and </w:t>
      </w:r>
      <w:r w:rsidRPr="00D64245">
        <w:rPr>
          <w:rFonts w:ascii="Times New Roman" w:eastAsia="宋体" w:hAnsi="Times New Roman" w:cs="Times New Roman"/>
          <w:color w:val="000000" w:themeColor="text1"/>
          <w:kern w:val="0"/>
          <w:sz w:val="24"/>
          <w:szCs w:val="24"/>
          <w:lang w:eastAsia="ar-SA"/>
        </w:rPr>
        <w:fldChar w:fldCharType="begin"/>
      </w:r>
      <w:r w:rsidRPr="00D64245">
        <w:rPr>
          <w:rFonts w:ascii="Times New Roman" w:eastAsia="宋体" w:hAnsi="Times New Roman" w:cs="Times New Roman"/>
          <w:color w:val="000000" w:themeColor="text1"/>
          <w:kern w:val="0"/>
          <w:sz w:val="24"/>
          <w:szCs w:val="24"/>
          <w:lang w:eastAsia="ar-SA"/>
        </w:rPr>
        <w:instrText xml:space="preserve"> REF _Ref526097114 \h  \* MERGEFORMAT </w:instrText>
      </w:r>
      <w:r w:rsidRPr="00D64245">
        <w:rPr>
          <w:rFonts w:ascii="Times New Roman" w:eastAsia="宋体" w:hAnsi="Times New Roman" w:cs="Times New Roman"/>
          <w:color w:val="000000" w:themeColor="text1"/>
          <w:kern w:val="0"/>
          <w:sz w:val="24"/>
          <w:szCs w:val="24"/>
          <w:lang w:eastAsia="ar-SA"/>
        </w:rPr>
      </w:r>
      <w:r w:rsidRPr="00D64245">
        <w:rPr>
          <w:rFonts w:ascii="Times New Roman" w:eastAsia="宋体" w:hAnsi="Times New Roman" w:cs="Times New Roman"/>
          <w:color w:val="000000" w:themeColor="text1"/>
          <w:kern w:val="0"/>
          <w:sz w:val="24"/>
          <w:szCs w:val="24"/>
          <w:lang w:eastAsia="ar-SA"/>
        </w:rPr>
        <w:fldChar w:fldCharType="separate"/>
      </w:r>
      <w:r w:rsidR="00D64245" w:rsidRPr="00D64245">
        <w:rPr>
          <w:rFonts w:ascii="Times New Roman" w:eastAsia="宋体" w:hAnsi="Times New Roman" w:cs="Times New Roman"/>
          <w:color w:val="000000" w:themeColor="text1"/>
          <w:kern w:val="0"/>
          <w:sz w:val="24"/>
          <w:szCs w:val="24"/>
          <w:lang w:eastAsia="ar-SA"/>
        </w:rPr>
        <w:t xml:space="preserve">Fig. </w:t>
      </w:r>
      <w:r w:rsidR="00D64245" w:rsidRPr="00D64245">
        <w:rPr>
          <w:rFonts w:ascii="Times New Roman" w:eastAsia="宋体" w:hAnsi="Times New Roman" w:cs="Times New Roman"/>
          <w:noProof/>
          <w:color w:val="000000" w:themeColor="text1"/>
          <w:kern w:val="0"/>
          <w:sz w:val="24"/>
          <w:szCs w:val="24"/>
          <w:lang w:eastAsia="ar-SA"/>
        </w:rPr>
        <w:lastRenderedPageBreak/>
        <w:t>5.14</w:t>
      </w:r>
      <w:r w:rsidRPr="00D64245">
        <w:rPr>
          <w:rFonts w:ascii="Times New Roman" w:eastAsia="宋体" w:hAnsi="Times New Roman" w:cs="Times New Roman"/>
          <w:color w:val="000000" w:themeColor="text1"/>
          <w:kern w:val="0"/>
          <w:sz w:val="24"/>
          <w:szCs w:val="24"/>
          <w:lang w:eastAsia="ar-SA"/>
        </w:rPr>
        <w:fldChar w:fldCharType="end"/>
      </w:r>
      <w:r w:rsidRPr="00D64245">
        <w:rPr>
          <w:rFonts w:ascii="Times New Roman" w:eastAsia="宋体" w:hAnsi="Times New Roman" w:cs="Times New Roman"/>
          <w:color w:val="000000" w:themeColor="text1"/>
          <w:kern w:val="0"/>
          <w:sz w:val="24"/>
          <w:szCs w:val="24"/>
          <w:lang w:eastAsia="ar-SA"/>
        </w:rPr>
        <w:t xml:space="preserve">, with positions A and C having positive and negative fluxes linking the phase winding, positions B and D having zero flux linking the phase winding. Consequently, the bipolar phase flux is generated in the phase winding as shown in </w:t>
      </w:r>
      <w:r w:rsidRPr="00D64245">
        <w:rPr>
          <w:rFonts w:ascii="Times New Roman" w:eastAsia="宋体" w:hAnsi="Times New Roman" w:cs="Times New Roman"/>
          <w:color w:val="000000" w:themeColor="text1"/>
          <w:kern w:val="0"/>
          <w:sz w:val="24"/>
          <w:szCs w:val="24"/>
          <w:lang w:eastAsia="ar-SA"/>
        </w:rPr>
        <w:fldChar w:fldCharType="begin"/>
      </w:r>
      <w:r w:rsidRPr="00D64245">
        <w:rPr>
          <w:rFonts w:ascii="Times New Roman" w:eastAsia="宋体" w:hAnsi="Times New Roman" w:cs="Times New Roman"/>
          <w:color w:val="000000" w:themeColor="text1"/>
          <w:kern w:val="0"/>
          <w:sz w:val="24"/>
          <w:szCs w:val="24"/>
          <w:lang w:eastAsia="ar-SA"/>
        </w:rPr>
        <w:instrText xml:space="preserve"> REF _Ref526096771 \h  \* MERGEFORMAT </w:instrText>
      </w:r>
      <w:r w:rsidRPr="00D64245">
        <w:rPr>
          <w:rFonts w:ascii="Times New Roman" w:eastAsia="宋体" w:hAnsi="Times New Roman" w:cs="Times New Roman"/>
          <w:color w:val="000000" w:themeColor="text1"/>
          <w:kern w:val="0"/>
          <w:sz w:val="24"/>
          <w:szCs w:val="24"/>
          <w:lang w:eastAsia="ar-SA"/>
        </w:rPr>
      </w:r>
      <w:r w:rsidRPr="00D64245">
        <w:rPr>
          <w:rFonts w:ascii="Times New Roman" w:eastAsia="宋体" w:hAnsi="Times New Roman" w:cs="Times New Roman"/>
          <w:color w:val="000000" w:themeColor="text1"/>
          <w:kern w:val="0"/>
          <w:sz w:val="24"/>
          <w:szCs w:val="24"/>
          <w:lang w:eastAsia="ar-SA"/>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sidRPr="00D64245">
        <w:rPr>
          <w:rFonts w:ascii="Times New Roman" w:eastAsia="宋体" w:hAnsi="Times New Roman" w:cs="Times New Roman"/>
          <w:noProof/>
          <w:color w:val="000000" w:themeColor="text1"/>
          <w:kern w:val="0"/>
          <w:sz w:val="24"/>
          <w:szCs w:val="24"/>
        </w:rPr>
        <w:t>5.12</w:t>
      </w:r>
      <w:r w:rsidRPr="00D64245">
        <w:rPr>
          <w:rFonts w:ascii="Times New Roman" w:eastAsia="宋体" w:hAnsi="Times New Roman" w:cs="Times New Roman"/>
          <w:color w:val="000000" w:themeColor="text1"/>
          <w:kern w:val="0"/>
          <w:sz w:val="24"/>
          <w:szCs w:val="24"/>
          <w:lang w:eastAsia="ar-SA"/>
        </w:rPr>
        <w:fldChar w:fldCharType="end"/>
      </w:r>
      <w:r w:rsidRPr="00D64245">
        <w:rPr>
          <w:rFonts w:ascii="Times New Roman" w:eastAsia="宋体" w:hAnsi="Times New Roman" w:cs="Times New Roman"/>
          <w:color w:val="000000" w:themeColor="text1"/>
          <w:kern w:val="0"/>
          <w:sz w:val="24"/>
          <w:szCs w:val="24"/>
          <w:lang w:eastAsia="ar-SA"/>
        </w:rPr>
        <w:t>.(b)(i).</w:t>
      </w:r>
    </w:p>
    <w:p w14:paraId="24A6903E" w14:textId="77777777" w:rsidR="00204EC8" w:rsidRPr="00D64245" w:rsidRDefault="00204EC8" w:rsidP="00204EC8">
      <w:pPr>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noProof/>
          <w:color w:val="000000" w:themeColor="text1"/>
          <w:kern w:val="0"/>
          <w:sz w:val="20"/>
          <w:szCs w:val="20"/>
        </w:rPr>
        <w:drawing>
          <wp:inline distT="0" distB="0" distL="0" distR="0" wp14:anchorId="09B2F480" wp14:editId="315A80BB">
            <wp:extent cx="4776958" cy="2880000"/>
            <wp:effectExtent l="0" t="0" r="508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7"/>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4776958" cy="2880000"/>
                    </a:xfrm>
                    <a:prstGeom prst="rect">
                      <a:avLst/>
                    </a:prstGeom>
                    <a:noFill/>
                    <a:ln>
                      <a:noFill/>
                    </a:ln>
                  </pic:spPr>
                </pic:pic>
              </a:graphicData>
            </a:graphic>
          </wp:inline>
        </w:drawing>
      </w:r>
    </w:p>
    <w:p w14:paraId="24F87051" w14:textId="77777777" w:rsidR="00204EC8" w:rsidRPr="00D64245" w:rsidRDefault="00204EC8" w:rsidP="00204EC8">
      <w:pPr>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hint="cs"/>
          <w:color w:val="000000" w:themeColor="text1"/>
          <w:kern w:val="0"/>
          <w:sz w:val="24"/>
          <w:szCs w:val="24"/>
          <w:lang w:eastAsia="ar-SA"/>
        </w:rPr>
        <w:t>(</w:t>
      </w:r>
      <w:r w:rsidRPr="00D64245">
        <w:rPr>
          <w:rFonts w:ascii="Times New Roman" w:eastAsia="宋体" w:hAnsi="Times New Roman" w:cs="Times New Roman"/>
          <w:color w:val="000000" w:themeColor="text1"/>
          <w:kern w:val="0"/>
          <w:sz w:val="24"/>
          <w:szCs w:val="24"/>
          <w:lang w:eastAsia="ar-SA"/>
        </w:rPr>
        <w:t>i</w:t>
      </w:r>
      <w:r w:rsidRPr="00D64245">
        <w:rPr>
          <w:rFonts w:ascii="Times New Roman" w:eastAsia="宋体" w:hAnsi="Times New Roman" w:cs="Times New Roman" w:hint="cs"/>
          <w:color w:val="000000" w:themeColor="text1"/>
          <w:kern w:val="0"/>
          <w:sz w:val="24"/>
          <w:szCs w:val="24"/>
          <w:lang w:eastAsia="ar-SA"/>
        </w:rPr>
        <w:t>)</w:t>
      </w:r>
    </w:p>
    <w:p w14:paraId="69F9AC70" w14:textId="77777777" w:rsidR="00204EC8" w:rsidRPr="00D64245" w:rsidRDefault="00204EC8" w:rsidP="00204EC8">
      <w:pPr>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noProof/>
          <w:color w:val="000000" w:themeColor="text1"/>
          <w:kern w:val="0"/>
          <w:sz w:val="20"/>
          <w:szCs w:val="20"/>
        </w:rPr>
        <w:drawing>
          <wp:inline distT="0" distB="0" distL="0" distR="0" wp14:anchorId="7809628B" wp14:editId="1B165BD2">
            <wp:extent cx="4776958" cy="2880000"/>
            <wp:effectExtent l="0" t="0" r="508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3"/>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4776958" cy="2880000"/>
                    </a:xfrm>
                    <a:prstGeom prst="rect">
                      <a:avLst/>
                    </a:prstGeom>
                    <a:noFill/>
                    <a:ln>
                      <a:noFill/>
                    </a:ln>
                  </pic:spPr>
                </pic:pic>
              </a:graphicData>
            </a:graphic>
          </wp:inline>
        </w:drawing>
      </w:r>
    </w:p>
    <w:p w14:paraId="2A593CCD" w14:textId="77777777" w:rsidR="00204EC8" w:rsidRPr="00D64245" w:rsidRDefault="00204EC8" w:rsidP="00204EC8">
      <w:pPr>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hint="cs"/>
          <w:color w:val="000000" w:themeColor="text1"/>
          <w:kern w:val="0"/>
          <w:sz w:val="24"/>
          <w:szCs w:val="24"/>
          <w:lang w:eastAsia="ar-SA"/>
        </w:rPr>
        <w:t>(</w:t>
      </w:r>
      <w:r w:rsidRPr="00D64245">
        <w:rPr>
          <w:rFonts w:ascii="Times New Roman" w:eastAsia="宋体" w:hAnsi="Times New Roman" w:cs="Times New Roman"/>
          <w:color w:val="000000" w:themeColor="text1"/>
          <w:kern w:val="0"/>
          <w:sz w:val="24"/>
          <w:szCs w:val="24"/>
          <w:lang w:eastAsia="ar-SA"/>
        </w:rPr>
        <w:t>ii</w:t>
      </w:r>
      <w:r w:rsidRPr="00D64245">
        <w:rPr>
          <w:rFonts w:ascii="Times New Roman" w:eastAsia="宋体" w:hAnsi="Times New Roman" w:cs="Times New Roman" w:hint="cs"/>
          <w:color w:val="000000" w:themeColor="text1"/>
          <w:kern w:val="0"/>
          <w:sz w:val="24"/>
          <w:szCs w:val="24"/>
          <w:lang w:eastAsia="ar-SA"/>
        </w:rPr>
        <w:t>)</w:t>
      </w:r>
    </w:p>
    <w:p w14:paraId="3C7E3E78" w14:textId="77777777" w:rsidR="00204EC8" w:rsidRPr="00D64245" w:rsidRDefault="00204EC8" w:rsidP="00204EC8">
      <w:pPr>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(a) Without field excitation,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0.</w:t>
      </w:r>
    </w:p>
    <w:p w14:paraId="522F4BB2" w14:textId="77777777" w:rsidR="00204EC8" w:rsidRPr="00D64245" w:rsidRDefault="00204EC8" w:rsidP="00204EC8">
      <w:pPr>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noProof/>
          <w:color w:val="000000" w:themeColor="text1"/>
          <w:kern w:val="0"/>
          <w:sz w:val="20"/>
          <w:szCs w:val="20"/>
        </w:rPr>
        <w:lastRenderedPageBreak/>
        <w:drawing>
          <wp:inline distT="0" distB="0" distL="0" distR="0" wp14:anchorId="43CD3B5D" wp14:editId="336B41D7">
            <wp:extent cx="4855729" cy="2880000"/>
            <wp:effectExtent l="0" t="0" r="254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9"/>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4855729" cy="2880000"/>
                    </a:xfrm>
                    <a:prstGeom prst="rect">
                      <a:avLst/>
                    </a:prstGeom>
                    <a:noFill/>
                    <a:ln>
                      <a:noFill/>
                    </a:ln>
                  </pic:spPr>
                </pic:pic>
              </a:graphicData>
            </a:graphic>
          </wp:inline>
        </w:drawing>
      </w:r>
    </w:p>
    <w:p w14:paraId="7B77DE27" w14:textId="77777777" w:rsidR="00204EC8" w:rsidRPr="00D64245" w:rsidRDefault="00204EC8" w:rsidP="00204EC8">
      <w:pPr>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hint="cs"/>
          <w:color w:val="000000" w:themeColor="text1"/>
          <w:kern w:val="0"/>
          <w:sz w:val="24"/>
          <w:szCs w:val="24"/>
          <w:lang w:eastAsia="ar-SA"/>
        </w:rPr>
        <w:t>(</w:t>
      </w:r>
      <w:r w:rsidRPr="00D64245">
        <w:rPr>
          <w:rFonts w:ascii="Times New Roman" w:eastAsia="宋体" w:hAnsi="Times New Roman" w:cs="Times New Roman"/>
          <w:color w:val="000000" w:themeColor="text1"/>
          <w:kern w:val="0"/>
          <w:sz w:val="24"/>
          <w:szCs w:val="24"/>
          <w:lang w:eastAsia="ar-SA"/>
        </w:rPr>
        <w:t>i</w:t>
      </w:r>
      <w:r w:rsidRPr="00D64245">
        <w:rPr>
          <w:rFonts w:ascii="Times New Roman" w:eastAsia="宋体" w:hAnsi="Times New Roman" w:cs="Times New Roman" w:hint="cs"/>
          <w:color w:val="000000" w:themeColor="text1"/>
          <w:kern w:val="0"/>
          <w:sz w:val="24"/>
          <w:szCs w:val="24"/>
          <w:lang w:eastAsia="ar-SA"/>
        </w:rPr>
        <w:t>)</w:t>
      </w:r>
    </w:p>
    <w:p w14:paraId="40926CFD" w14:textId="77777777" w:rsidR="00204EC8" w:rsidRPr="00D64245" w:rsidRDefault="00204EC8" w:rsidP="00204EC8">
      <w:pPr>
        <w:keepNext/>
        <w:suppressAutoHyphens/>
        <w:spacing w:line="360" w:lineRule="auto"/>
        <w:jc w:val="center"/>
        <w:rPr>
          <w:rFonts w:ascii="Times New Roman" w:eastAsia="宋体" w:hAnsi="Times New Roman" w:cs="Times New Roman"/>
          <w:color w:val="000000" w:themeColor="text1"/>
          <w:kern w:val="0"/>
          <w:sz w:val="20"/>
          <w:szCs w:val="20"/>
          <w:lang w:eastAsia="ar-SA"/>
        </w:rPr>
      </w:pPr>
      <w:r w:rsidRPr="00D64245">
        <w:rPr>
          <w:rFonts w:ascii="Times New Roman" w:eastAsia="宋体" w:hAnsi="Times New Roman" w:cs="Times New Roman"/>
          <w:noProof/>
          <w:color w:val="000000" w:themeColor="text1"/>
          <w:kern w:val="0"/>
          <w:sz w:val="20"/>
          <w:szCs w:val="20"/>
        </w:rPr>
        <w:drawing>
          <wp:inline distT="0" distB="0" distL="0" distR="0" wp14:anchorId="34C9B3E4" wp14:editId="3907030D">
            <wp:extent cx="4888259" cy="2880000"/>
            <wp:effectExtent l="0" t="0" r="762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0"/>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4888259" cy="2880000"/>
                    </a:xfrm>
                    <a:prstGeom prst="rect">
                      <a:avLst/>
                    </a:prstGeom>
                    <a:noFill/>
                    <a:ln>
                      <a:noFill/>
                    </a:ln>
                  </pic:spPr>
                </pic:pic>
              </a:graphicData>
            </a:graphic>
          </wp:inline>
        </w:drawing>
      </w:r>
    </w:p>
    <w:p w14:paraId="4C6BF243" w14:textId="77777777" w:rsidR="00204EC8" w:rsidRPr="00D64245" w:rsidRDefault="00204EC8" w:rsidP="00204EC8">
      <w:pPr>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hint="cs"/>
          <w:color w:val="000000" w:themeColor="text1"/>
          <w:kern w:val="0"/>
          <w:sz w:val="24"/>
          <w:szCs w:val="24"/>
          <w:lang w:eastAsia="ar-SA"/>
        </w:rPr>
        <w:t>(</w:t>
      </w:r>
      <w:r w:rsidRPr="00D64245">
        <w:rPr>
          <w:rFonts w:ascii="Times New Roman" w:eastAsia="宋体" w:hAnsi="Times New Roman" w:cs="Times New Roman"/>
          <w:color w:val="000000" w:themeColor="text1"/>
          <w:kern w:val="0"/>
          <w:sz w:val="24"/>
          <w:szCs w:val="24"/>
          <w:lang w:eastAsia="ar-SA"/>
        </w:rPr>
        <w:t>ii</w:t>
      </w:r>
      <w:r w:rsidRPr="00D64245">
        <w:rPr>
          <w:rFonts w:ascii="Times New Roman" w:eastAsia="宋体" w:hAnsi="Times New Roman" w:cs="Times New Roman" w:hint="cs"/>
          <w:color w:val="000000" w:themeColor="text1"/>
          <w:kern w:val="0"/>
          <w:sz w:val="24"/>
          <w:szCs w:val="24"/>
          <w:lang w:eastAsia="ar-SA"/>
        </w:rPr>
        <w:t>)</w:t>
      </w:r>
    </w:p>
    <w:p w14:paraId="6439D1B3" w14:textId="77777777" w:rsidR="00204EC8" w:rsidRPr="00D64245" w:rsidRDefault="00204EC8" w:rsidP="00204EC8">
      <w:pPr>
        <w:suppressAutoHyphens/>
        <w:spacing w:line="360" w:lineRule="auto"/>
        <w:jc w:val="center"/>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rPr>
        <w:t xml:space="preserve">(b) With field excitation,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rated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Cu</w:t>
      </w:r>
      <w:r w:rsidRPr="00D64245">
        <w:rPr>
          <w:rFonts w:ascii="Times New Roman" w:eastAsia="宋体" w:hAnsi="Times New Roman" w:cs="Times New Roman"/>
          <w:color w:val="000000" w:themeColor="text1"/>
          <w:kern w:val="0"/>
          <w:sz w:val="24"/>
          <w:szCs w:val="24"/>
        </w:rPr>
        <w:t>.</w:t>
      </w:r>
    </w:p>
    <w:p w14:paraId="192EA64F" w14:textId="0A91386A" w:rsidR="00204EC8" w:rsidRPr="00D64245" w:rsidRDefault="00204EC8" w:rsidP="00204EC8">
      <w:pPr>
        <w:widowControl/>
        <w:suppressAutoHyphens/>
        <w:spacing w:line="360" w:lineRule="auto"/>
        <w:rPr>
          <w:rFonts w:ascii="Calibri Light" w:eastAsia="TimesNewRoman" w:hAnsi="Calibri Light" w:cs="TimesNewRoman"/>
          <w:color w:val="000000" w:themeColor="text1"/>
          <w:kern w:val="0"/>
          <w:sz w:val="24"/>
          <w:szCs w:val="24"/>
          <w:lang w:eastAsia="ar-SA"/>
        </w:rPr>
      </w:pPr>
      <w:bookmarkStart w:id="570" w:name="_Ref526096771"/>
      <w:bookmarkEnd w:id="568"/>
      <w:bookmarkEnd w:id="569"/>
      <w:r w:rsidRPr="00D64245">
        <w:rPr>
          <w:rFonts w:ascii="Times New Roman" w:eastAsia="TimesNewRoman" w:hAnsi="Times New Roman" w:cs="Times New Roman"/>
          <w:color w:val="000000" w:themeColor="text1"/>
          <w:kern w:val="0"/>
          <w:sz w:val="24"/>
          <w:szCs w:val="24"/>
        </w:rPr>
        <w:t xml:space="preserve">Fig. </w:t>
      </w:r>
      <w:r w:rsidR="00FA2882" w:rsidRPr="00D64245">
        <w:rPr>
          <w:rFonts w:ascii="Times New Roman" w:eastAsia="TimesNewRoman" w:hAnsi="Times New Roman" w:cs="Times New Roman"/>
          <w:color w:val="000000" w:themeColor="text1"/>
          <w:kern w:val="0"/>
          <w:sz w:val="24"/>
          <w:szCs w:val="24"/>
        </w:rPr>
        <w:fldChar w:fldCharType="begin"/>
      </w:r>
      <w:r w:rsidR="00FA2882" w:rsidRPr="00D64245">
        <w:rPr>
          <w:rFonts w:ascii="Times New Roman" w:eastAsia="TimesNewRoman" w:hAnsi="Times New Roman" w:cs="Times New Roman"/>
          <w:color w:val="000000" w:themeColor="text1"/>
          <w:kern w:val="0"/>
          <w:sz w:val="24"/>
          <w:szCs w:val="24"/>
        </w:rPr>
        <w:instrText xml:space="preserve"> STYLEREF 1 \s </w:instrText>
      </w:r>
      <w:r w:rsidR="00FA2882" w:rsidRPr="00D64245">
        <w:rPr>
          <w:rFonts w:ascii="Times New Roman" w:eastAsia="TimesNewRoman" w:hAnsi="Times New Roman" w:cs="Times New Roman"/>
          <w:color w:val="000000" w:themeColor="text1"/>
          <w:kern w:val="0"/>
          <w:sz w:val="24"/>
          <w:szCs w:val="24"/>
        </w:rPr>
        <w:fldChar w:fldCharType="separate"/>
      </w:r>
      <w:r w:rsidR="00D64245">
        <w:rPr>
          <w:rFonts w:ascii="Times New Roman" w:eastAsia="TimesNewRoman" w:hAnsi="Times New Roman" w:cs="Times New Roman"/>
          <w:noProof/>
          <w:color w:val="000000" w:themeColor="text1"/>
          <w:kern w:val="0"/>
          <w:sz w:val="24"/>
          <w:szCs w:val="24"/>
        </w:rPr>
        <w:t>5</w:t>
      </w:r>
      <w:r w:rsidR="00FA2882" w:rsidRPr="00D64245">
        <w:rPr>
          <w:rFonts w:ascii="Times New Roman" w:eastAsia="TimesNewRoman" w:hAnsi="Times New Roman" w:cs="Times New Roman"/>
          <w:color w:val="000000" w:themeColor="text1"/>
          <w:kern w:val="0"/>
          <w:sz w:val="24"/>
          <w:szCs w:val="24"/>
        </w:rPr>
        <w:fldChar w:fldCharType="end"/>
      </w:r>
      <w:r w:rsidR="00FA2882" w:rsidRPr="00D64245">
        <w:rPr>
          <w:rFonts w:ascii="Times New Roman" w:eastAsia="TimesNewRoman" w:hAnsi="Times New Roman" w:cs="Times New Roman"/>
          <w:color w:val="000000" w:themeColor="text1"/>
          <w:kern w:val="0"/>
          <w:sz w:val="24"/>
          <w:szCs w:val="24"/>
        </w:rPr>
        <w:t>.</w:t>
      </w:r>
      <w:r w:rsidR="00FA2882" w:rsidRPr="00D64245">
        <w:rPr>
          <w:rFonts w:ascii="Times New Roman" w:eastAsia="TimesNewRoman" w:hAnsi="Times New Roman" w:cs="Times New Roman"/>
          <w:color w:val="000000" w:themeColor="text1"/>
          <w:kern w:val="0"/>
          <w:sz w:val="24"/>
          <w:szCs w:val="24"/>
        </w:rPr>
        <w:fldChar w:fldCharType="begin"/>
      </w:r>
      <w:r w:rsidR="00FA2882" w:rsidRPr="00D64245">
        <w:rPr>
          <w:rFonts w:ascii="Times New Roman" w:eastAsia="TimesNewRoman" w:hAnsi="Times New Roman" w:cs="Times New Roman"/>
          <w:color w:val="000000" w:themeColor="text1"/>
          <w:kern w:val="0"/>
          <w:sz w:val="24"/>
          <w:szCs w:val="24"/>
        </w:rPr>
        <w:instrText xml:space="preserve"> SEQ Fig. \* ARABIC \s 1 </w:instrText>
      </w:r>
      <w:r w:rsidR="00FA2882" w:rsidRPr="00D64245">
        <w:rPr>
          <w:rFonts w:ascii="Times New Roman" w:eastAsia="TimesNewRoman" w:hAnsi="Times New Roman" w:cs="Times New Roman"/>
          <w:color w:val="000000" w:themeColor="text1"/>
          <w:kern w:val="0"/>
          <w:sz w:val="24"/>
          <w:szCs w:val="24"/>
        </w:rPr>
        <w:fldChar w:fldCharType="separate"/>
      </w:r>
      <w:r w:rsidR="00D64245">
        <w:rPr>
          <w:rFonts w:ascii="Times New Roman" w:eastAsia="TimesNewRoman" w:hAnsi="Times New Roman" w:cs="Times New Roman"/>
          <w:noProof/>
          <w:color w:val="000000" w:themeColor="text1"/>
          <w:kern w:val="0"/>
          <w:sz w:val="24"/>
          <w:szCs w:val="24"/>
        </w:rPr>
        <w:t>12</w:t>
      </w:r>
      <w:r w:rsidR="00FA2882" w:rsidRPr="00D64245">
        <w:rPr>
          <w:rFonts w:ascii="Times New Roman" w:eastAsia="TimesNewRoman" w:hAnsi="Times New Roman" w:cs="Times New Roman"/>
          <w:color w:val="000000" w:themeColor="text1"/>
          <w:kern w:val="0"/>
          <w:sz w:val="24"/>
          <w:szCs w:val="24"/>
        </w:rPr>
        <w:fldChar w:fldCharType="end"/>
      </w:r>
      <w:bookmarkEnd w:id="570"/>
      <w:r w:rsidRPr="00D64245">
        <w:rPr>
          <w:rFonts w:ascii="Times New Roman" w:eastAsia="TimesNewRoman" w:hAnsi="Times New Roman" w:cs="Times New Roman"/>
          <w:color w:val="000000" w:themeColor="text1"/>
          <w:kern w:val="0"/>
          <w:sz w:val="24"/>
          <w:szCs w:val="24"/>
        </w:rPr>
        <w:t xml:space="preserve">. Open-circuit phase A flux linkages of </w:t>
      </w:r>
      <w:bookmarkStart w:id="571" w:name="OLE_LINK310"/>
      <w:bookmarkStart w:id="572" w:name="OLE_LINK311"/>
      <w:r w:rsidRPr="00D64245">
        <w:rPr>
          <w:rFonts w:ascii="Times New Roman" w:eastAsia="TimesNewRoman" w:hAnsi="Times New Roman" w:cs="Times New Roman"/>
          <w:color w:val="000000" w:themeColor="text1"/>
          <w:kern w:val="0"/>
          <w:sz w:val="24"/>
          <w:szCs w:val="24"/>
          <w:lang w:eastAsia="ar-SA"/>
        </w:rPr>
        <w:t xml:space="preserve">12s17r-F1A1 and 12s17r-F3A3 </w:t>
      </w:r>
      <w:r w:rsidRPr="00D64245">
        <w:rPr>
          <w:rFonts w:ascii="Times New Roman" w:eastAsia="TimesNewRoman" w:hAnsi="Times New Roman" w:cs="Times New Roman"/>
          <w:color w:val="000000" w:themeColor="text1"/>
          <w:kern w:val="0"/>
          <w:sz w:val="24"/>
          <w:szCs w:val="24"/>
        </w:rPr>
        <w:t>HESSPMs</w:t>
      </w:r>
      <w:bookmarkEnd w:id="571"/>
      <w:bookmarkEnd w:id="572"/>
      <w:r w:rsidRPr="00D64245">
        <w:rPr>
          <w:rFonts w:ascii="Times New Roman" w:eastAsia="TimesNewRoman" w:hAnsi="Times New Roman" w:cs="Times New Roman"/>
          <w:color w:val="000000" w:themeColor="text1"/>
          <w:kern w:val="0"/>
          <w:sz w:val="24"/>
          <w:szCs w:val="24"/>
        </w:rPr>
        <w:t xml:space="preserve"> </w:t>
      </w:r>
      <w:r w:rsidRPr="00D64245">
        <w:rPr>
          <w:rFonts w:ascii="Times New Roman" w:eastAsia="TimesNewRoman" w:hAnsi="Times New Roman" w:cs="Times New Roman"/>
          <w:color w:val="000000" w:themeColor="text1"/>
          <w:kern w:val="0"/>
          <w:sz w:val="24"/>
          <w:szCs w:val="24"/>
          <w:lang w:eastAsia="ar-SA"/>
        </w:rPr>
        <w:t>(a) without field excitation</w:t>
      </w:r>
      <w:r w:rsidRPr="00D64245">
        <w:rPr>
          <w:rFonts w:ascii="Times New Roman" w:eastAsia="TimesNewRoman" w:hAnsi="Times New Roman" w:cs="Times New Roman"/>
          <w:color w:val="000000" w:themeColor="text1"/>
          <w:kern w:val="0"/>
          <w:sz w:val="24"/>
          <w:szCs w:val="24"/>
        </w:rPr>
        <w:t xml:space="preserve">, </w:t>
      </w:r>
      <w:r w:rsidRPr="00D64245">
        <w:rPr>
          <w:rFonts w:ascii="Times New Roman" w:eastAsia="TimesNewRoman" w:hAnsi="Times New Roman" w:cs="Times New Roman"/>
          <w:i/>
          <w:color w:val="000000" w:themeColor="text1"/>
          <w:kern w:val="0"/>
          <w:sz w:val="24"/>
          <w:szCs w:val="24"/>
        </w:rPr>
        <w:t>I</w:t>
      </w:r>
      <w:r w:rsidRPr="00D64245">
        <w:rPr>
          <w:rFonts w:ascii="Times New Roman" w:eastAsia="TimesNewRoman" w:hAnsi="Times New Roman" w:cs="Times New Roman"/>
          <w:i/>
          <w:color w:val="000000" w:themeColor="text1"/>
          <w:kern w:val="0"/>
          <w:sz w:val="24"/>
          <w:szCs w:val="24"/>
          <w:vertAlign w:val="subscript"/>
        </w:rPr>
        <w:t>dc</w:t>
      </w:r>
      <w:r w:rsidRPr="00D64245">
        <w:rPr>
          <w:rFonts w:ascii="Times New Roman" w:eastAsia="TimesNewRoman" w:hAnsi="Times New Roman" w:cs="Times New Roman"/>
          <w:color w:val="000000" w:themeColor="text1"/>
          <w:kern w:val="0"/>
          <w:sz w:val="24"/>
          <w:szCs w:val="24"/>
        </w:rPr>
        <w:t xml:space="preserve"> = 0;</w:t>
      </w:r>
      <w:r w:rsidRPr="00D64245">
        <w:rPr>
          <w:rFonts w:ascii="Times New Roman" w:eastAsia="TimesNewRoman" w:hAnsi="Times New Roman" w:cs="Times New Roman"/>
          <w:color w:val="000000" w:themeColor="text1"/>
          <w:kern w:val="0"/>
          <w:sz w:val="24"/>
          <w:szCs w:val="24"/>
          <w:lang w:eastAsia="ar-SA"/>
        </w:rPr>
        <w:t xml:space="preserve"> and (b) </w:t>
      </w:r>
      <w:bookmarkStart w:id="573" w:name="OLE_LINK402"/>
      <w:r w:rsidRPr="00D64245">
        <w:rPr>
          <w:rFonts w:ascii="Times New Roman" w:eastAsia="TimesNewRoman" w:hAnsi="Times New Roman" w:cs="Times New Roman"/>
          <w:color w:val="000000" w:themeColor="text1"/>
          <w:kern w:val="0"/>
          <w:sz w:val="24"/>
          <w:szCs w:val="24"/>
          <w:lang w:eastAsia="ar-SA"/>
        </w:rPr>
        <w:t>with field excitation</w:t>
      </w:r>
      <w:r w:rsidRPr="00D64245">
        <w:rPr>
          <w:rFonts w:ascii="Times New Roman" w:eastAsia="TimesNewRoman" w:hAnsi="Times New Roman" w:cs="Times New Roman"/>
          <w:color w:val="000000" w:themeColor="text1"/>
          <w:kern w:val="0"/>
          <w:sz w:val="24"/>
          <w:szCs w:val="24"/>
        </w:rPr>
        <w:t xml:space="preserve">, </w:t>
      </w:r>
      <w:r w:rsidRPr="00D64245">
        <w:rPr>
          <w:rFonts w:ascii="Times New Roman" w:eastAsia="TimesNewRoman" w:hAnsi="Times New Roman" w:cs="Times New Roman"/>
          <w:i/>
          <w:color w:val="000000" w:themeColor="text1"/>
          <w:kern w:val="0"/>
          <w:sz w:val="24"/>
          <w:szCs w:val="24"/>
        </w:rPr>
        <w:t>I</w:t>
      </w:r>
      <w:r w:rsidRPr="00D64245">
        <w:rPr>
          <w:rFonts w:ascii="Times New Roman" w:eastAsia="TimesNewRoman" w:hAnsi="Times New Roman" w:cs="Times New Roman"/>
          <w:i/>
          <w:color w:val="000000" w:themeColor="text1"/>
          <w:kern w:val="0"/>
          <w:sz w:val="24"/>
          <w:szCs w:val="24"/>
          <w:vertAlign w:val="subscript"/>
        </w:rPr>
        <w:t>dc</w:t>
      </w:r>
      <w:r w:rsidRPr="00D64245">
        <w:rPr>
          <w:rFonts w:ascii="Times New Roman" w:eastAsia="TimesNewRoman" w:hAnsi="Times New Roman" w:cs="Times New Roman"/>
          <w:color w:val="000000" w:themeColor="text1"/>
          <w:kern w:val="0"/>
          <w:sz w:val="24"/>
          <w:szCs w:val="24"/>
        </w:rPr>
        <w:t xml:space="preserve"> = rated </w:t>
      </w:r>
      <w:r w:rsidRPr="00D64245">
        <w:rPr>
          <w:rFonts w:ascii="Times New Roman" w:eastAsia="TimesNewRoman" w:hAnsi="Times New Roman" w:cs="Times New Roman"/>
          <w:i/>
          <w:color w:val="000000" w:themeColor="text1"/>
          <w:kern w:val="0"/>
          <w:sz w:val="24"/>
          <w:szCs w:val="24"/>
        </w:rPr>
        <w:t>P</w:t>
      </w:r>
      <w:r w:rsidRPr="00D64245">
        <w:rPr>
          <w:rFonts w:ascii="Times New Roman" w:eastAsia="TimesNewRoman" w:hAnsi="Times New Roman" w:cs="Times New Roman"/>
          <w:i/>
          <w:color w:val="000000" w:themeColor="text1"/>
          <w:kern w:val="0"/>
          <w:sz w:val="24"/>
          <w:szCs w:val="24"/>
          <w:vertAlign w:val="subscript"/>
        </w:rPr>
        <w:t>Cu</w:t>
      </w:r>
      <w:bookmarkEnd w:id="573"/>
      <w:r w:rsidRPr="00D64245">
        <w:rPr>
          <w:rFonts w:ascii="Times New Roman" w:eastAsia="TimesNewRoman" w:hAnsi="Times New Roman" w:cs="Times New Roman"/>
          <w:color w:val="000000" w:themeColor="text1"/>
          <w:kern w:val="0"/>
          <w:sz w:val="24"/>
          <w:szCs w:val="24"/>
          <w:lang w:eastAsia="ar-SA"/>
        </w:rPr>
        <w:t xml:space="preserve"> </w:t>
      </w:r>
      <w:r w:rsidRPr="00D64245">
        <w:rPr>
          <w:rFonts w:ascii="Times New Roman" w:eastAsia="TimesNewRoman" w:hAnsi="Times New Roman" w:cs="Times New Roman"/>
          <w:color w:val="000000" w:themeColor="text1"/>
          <w:kern w:val="0"/>
          <w:sz w:val="24"/>
          <w:szCs w:val="24"/>
        </w:rPr>
        <w:t xml:space="preserve">at </w:t>
      </w:r>
      <w:r w:rsidRPr="00D64245">
        <w:rPr>
          <w:rFonts w:ascii="Times New Roman" w:eastAsia="TimesNewRoman" w:hAnsi="Times New Roman" w:cs="Times New Roman"/>
          <w:i/>
          <w:color w:val="000000" w:themeColor="text1"/>
          <w:kern w:val="0"/>
          <w:sz w:val="24"/>
          <w:szCs w:val="24"/>
        </w:rPr>
        <w:t>d</w:t>
      </w:r>
      <w:r w:rsidRPr="00D64245">
        <w:rPr>
          <w:rFonts w:ascii="Times New Roman" w:eastAsia="TimesNewRoman" w:hAnsi="Times New Roman" w:cs="Times New Roman"/>
          <w:color w:val="000000" w:themeColor="text1"/>
          <w:kern w:val="0"/>
          <w:sz w:val="24"/>
          <w:szCs w:val="24"/>
        </w:rPr>
        <w:t>-axis position</w:t>
      </w:r>
      <w:r w:rsidRPr="00D64245">
        <w:rPr>
          <w:rFonts w:ascii="Times New Roman" w:eastAsia="TimesNewRoman" w:hAnsi="Times New Roman" w:cs="Times New Roman"/>
          <w:color w:val="000000" w:themeColor="text1"/>
          <w:kern w:val="0"/>
          <w:sz w:val="24"/>
          <w:szCs w:val="24"/>
          <w:lang w:eastAsia="ar-SA"/>
        </w:rPr>
        <w:t>. (i) Waveforms. (ii) Spectra.</w:t>
      </w:r>
    </w:p>
    <w:p w14:paraId="2DAED5DB" w14:textId="77777777" w:rsidR="00204EC8" w:rsidRPr="00D64245" w:rsidRDefault="00204EC8" w:rsidP="00204EC8">
      <w:pPr>
        <w:spacing w:line="360" w:lineRule="auto"/>
        <w:rPr>
          <w:rFonts w:eastAsia="Calibri Light"/>
          <w:color w:val="000000" w:themeColor="text1"/>
          <w:kern w:val="0"/>
          <w:lang w:eastAsia="en-US"/>
        </w:rPr>
      </w:pPr>
      <w:r w:rsidRPr="00D64245">
        <w:rPr>
          <w:color w:val="000000" w:themeColor="text1"/>
        </w:rPr>
        <w:br w:type="page"/>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7"/>
        <w:gridCol w:w="4189"/>
      </w:tblGrid>
      <w:tr w:rsidR="00D64245" w:rsidRPr="00D64245" w14:paraId="3653E632" w14:textId="77777777" w:rsidTr="006D1C62">
        <w:tc>
          <w:tcPr>
            <w:tcW w:w="4112" w:type="dxa"/>
          </w:tcPr>
          <w:p w14:paraId="274EEC08" w14:textId="77777777" w:rsidR="00204EC8" w:rsidRPr="00D64245" w:rsidRDefault="00204EC8" w:rsidP="00204EC8">
            <w:pPr>
              <w:widowControl/>
              <w:spacing w:line="360" w:lineRule="auto"/>
              <w:jc w:val="center"/>
              <w:rPr>
                <w:color w:val="000000" w:themeColor="text1"/>
                <w:sz w:val="24"/>
                <w:szCs w:val="24"/>
              </w:rPr>
            </w:pPr>
            <w:r w:rsidRPr="00D64245">
              <w:rPr>
                <w:noProof/>
                <w:color w:val="000000" w:themeColor="text1"/>
                <w:sz w:val="24"/>
                <w:szCs w:val="24"/>
              </w:rPr>
              <w:lastRenderedPageBreak/>
              <w:drawing>
                <wp:inline distT="0" distB="0" distL="0" distR="0" wp14:anchorId="5D0CDFAA" wp14:editId="51ED63B5">
                  <wp:extent cx="2489064" cy="2508932"/>
                  <wp:effectExtent l="0" t="0" r="6985" b="571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3"/>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2511556" cy="2531603"/>
                          </a:xfrm>
                          <a:prstGeom prst="rect">
                            <a:avLst/>
                          </a:prstGeom>
                          <a:noFill/>
                          <a:ln>
                            <a:noFill/>
                          </a:ln>
                        </pic:spPr>
                      </pic:pic>
                    </a:graphicData>
                  </a:graphic>
                </wp:inline>
              </w:drawing>
            </w:r>
          </w:p>
        </w:tc>
        <w:tc>
          <w:tcPr>
            <w:tcW w:w="4184" w:type="dxa"/>
          </w:tcPr>
          <w:p w14:paraId="19C1AE99" w14:textId="77777777" w:rsidR="00204EC8" w:rsidRPr="00D64245" w:rsidRDefault="00204EC8" w:rsidP="00204EC8">
            <w:pPr>
              <w:widowControl/>
              <w:spacing w:line="360" w:lineRule="auto"/>
              <w:jc w:val="center"/>
              <w:rPr>
                <w:color w:val="000000" w:themeColor="text1"/>
                <w:sz w:val="24"/>
                <w:szCs w:val="24"/>
              </w:rPr>
            </w:pPr>
            <w:r w:rsidRPr="00D64245">
              <w:rPr>
                <w:noProof/>
                <w:color w:val="000000" w:themeColor="text1"/>
                <w:sz w:val="24"/>
                <w:szCs w:val="24"/>
              </w:rPr>
              <w:drawing>
                <wp:inline distT="0" distB="0" distL="0" distR="0" wp14:anchorId="1B1706A0" wp14:editId="5D65E2DE">
                  <wp:extent cx="2423492" cy="2448429"/>
                  <wp:effectExtent l="0" t="0" r="0"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4"/>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2439794" cy="2464898"/>
                          </a:xfrm>
                          <a:prstGeom prst="rect">
                            <a:avLst/>
                          </a:prstGeom>
                          <a:noFill/>
                          <a:ln>
                            <a:noFill/>
                          </a:ln>
                        </pic:spPr>
                      </pic:pic>
                    </a:graphicData>
                  </a:graphic>
                </wp:inline>
              </w:drawing>
            </w:r>
          </w:p>
        </w:tc>
      </w:tr>
      <w:tr w:rsidR="00D64245" w:rsidRPr="00D64245" w14:paraId="75686FD9" w14:textId="77777777" w:rsidTr="006D1C62">
        <w:tc>
          <w:tcPr>
            <w:tcW w:w="4112" w:type="dxa"/>
          </w:tcPr>
          <w:p w14:paraId="4BB2D1FF" w14:textId="77777777" w:rsidR="00204EC8" w:rsidRPr="00D64245" w:rsidRDefault="00204EC8" w:rsidP="00204EC8">
            <w:pPr>
              <w:widowControl/>
              <w:spacing w:line="360" w:lineRule="auto"/>
              <w:jc w:val="center"/>
              <w:rPr>
                <w:rFonts w:eastAsia="Calibri Light"/>
                <w:color w:val="000000" w:themeColor="text1"/>
                <w:sz w:val="24"/>
                <w:szCs w:val="24"/>
              </w:rPr>
            </w:pPr>
            <w:r w:rsidRPr="00D64245">
              <w:rPr>
                <w:rFonts w:eastAsia="Calibri Light"/>
                <w:color w:val="000000" w:themeColor="text1"/>
                <w:sz w:val="24"/>
                <w:szCs w:val="24"/>
              </w:rPr>
              <w:t>Position A</w:t>
            </w:r>
          </w:p>
        </w:tc>
        <w:tc>
          <w:tcPr>
            <w:tcW w:w="4184" w:type="dxa"/>
          </w:tcPr>
          <w:p w14:paraId="262F0891" w14:textId="77777777" w:rsidR="00204EC8" w:rsidRPr="00D64245" w:rsidRDefault="00204EC8" w:rsidP="00204EC8">
            <w:pPr>
              <w:widowControl/>
              <w:spacing w:line="360" w:lineRule="auto"/>
              <w:jc w:val="center"/>
              <w:rPr>
                <w:rFonts w:eastAsia="Calibri Light"/>
                <w:color w:val="000000" w:themeColor="text1"/>
                <w:sz w:val="24"/>
                <w:szCs w:val="24"/>
              </w:rPr>
            </w:pPr>
            <w:r w:rsidRPr="00D64245">
              <w:rPr>
                <w:rFonts w:eastAsia="Calibri Light"/>
                <w:color w:val="000000" w:themeColor="text1"/>
                <w:sz w:val="24"/>
                <w:szCs w:val="24"/>
              </w:rPr>
              <w:t>Position B</w:t>
            </w:r>
          </w:p>
        </w:tc>
      </w:tr>
      <w:tr w:rsidR="00D64245" w:rsidRPr="00D64245" w14:paraId="65ECB7C8" w14:textId="77777777" w:rsidTr="006D1C62">
        <w:tc>
          <w:tcPr>
            <w:tcW w:w="4112" w:type="dxa"/>
          </w:tcPr>
          <w:p w14:paraId="4297DB7B" w14:textId="77777777" w:rsidR="00204EC8" w:rsidRPr="00D64245" w:rsidRDefault="00204EC8" w:rsidP="00204EC8">
            <w:pPr>
              <w:widowControl/>
              <w:spacing w:line="360" w:lineRule="auto"/>
              <w:jc w:val="center"/>
              <w:rPr>
                <w:color w:val="000000" w:themeColor="text1"/>
                <w:sz w:val="24"/>
                <w:szCs w:val="24"/>
              </w:rPr>
            </w:pPr>
            <w:r w:rsidRPr="00D64245">
              <w:rPr>
                <w:noProof/>
                <w:color w:val="000000" w:themeColor="text1"/>
                <w:sz w:val="24"/>
                <w:szCs w:val="24"/>
              </w:rPr>
              <w:drawing>
                <wp:inline distT="0" distB="0" distL="0" distR="0" wp14:anchorId="28BD4813" wp14:editId="0082CA30">
                  <wp:extent cx="2495670" cy="2509200"/>
                  <wp:effectExtent l="0" t="0" r="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5"/>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495670" cy="2509200"/>
                          </a:xfrm>
                          <a:prstGeom prst="rect">
                            <a:avLst/>
                          </a:prstGeom>
                          <a:noFill/>
                          <a:ln>
                            <a:noFill/>
                          </a:ln>
                        </pic:spPr>
                      </pic:pic>
                    </a:graphicData>
                  </a:graphic>
                </wp:inline>
              </w:drawing>
            </w:r>
          </w:p>
        </w:tc>
        <w:tc>
          <w:tcPr>
            <w:tcW w:w="4184" w:type="dxa"/>
          </w:tcPr>
          <w:p w14:paraId="56CBDD11" w14:textId="77777777" w:rsidR="00204EC8" w:rsidRPr="00D64245" w:rsidRDefault="00204EC8" w:rsidP="00204EC8">
            <w:pPr>
              <w:keepNext/>
              <w:widowControl/>
              <w:spacing w:line="360" w:lineRule="auto"/>
              <w:jc w:val="center"/>
              <w:rPr>
                <w:color w:val="000000" w:themeColor="text1"/>
              </w:rPr>
            </w:pPr>
            <w:r w:rsidRPr="00D64245">
              <w:rPr>
                <w:noProof/>
                <w:color w:val="000000" w:themeColor="text1"/>
                <w:sz w:val="24"/>
                <w:szCs w:val="24"/>
              </w:rPr>
              <w:drawing>
                <wp:inline distT="0" distB="0" distL="0" distR="0" wp14:anchorId="34933947" wp14:editId="0F092839">
                  <wp:extent cx="2542405" cy="2509200"/>
                  <wp:effectExtent l="0" t="0" r="0" b="571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6"/>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542405" cy="2509200"/>
                          </a:xfrm>
                          <a:prstGeom prst="rect">
                            <a:avLst/>
                          </a:prstGeom>
                          <a:noFill/>
                          <a:ln>
                            <a:noFill/>
                          </a:ln>
                        </pic:spPr>
                      </pic:pic>
                    </a:graphicData>
                  </a:graphic>
                </wp:inline>
              </w:drawing>
            </w:r>
          </w:p>
        </w:tc>
      </w:tr>
      <w:tr w:rsidR="00D64245" w:rsidRPr="00D64245" w14:paraId="2EB46E67" w14:textId="77777777" w:rsidTr="006D1C62">
        <w:tc>
          <w:tcPr>
            <w:tcW w:w="4112" w:type="dxa"/>
          </w:tcPr>
          <w:p w14:paraId="45534EFE" w14:textId="77777777" w:rsidR="00204EC8" w:rsidRPr="00D64245" w:rsidRDefault="00204EC8" w:rsidP="00204EC8">
            <w:pPr>
              <w:widowControl/>
              <w:spacing w:line="360" w:lineRule="auto"/>
              <w:jc w:val="center"/>
              <w:rPr>
                <w:rFonts w:eastAsia="Calibri Light"/>
                <w:color w:val="000000" w:themeColor="text1"/>
                <w:sz w:val="24"/>
                <w:szCs w:val="24"/>
              </w:rPr>
            </w:pPr>
            <w:r w:rsidRPr="00D64245">
              <w:rPr>
                <w:rFonts w:eastAsia="Calibri Light"/>
                <w:color w:val="000000" w:themeColor="text1"/>
                <w:sz w:val="24"/>
                <w:szCs w:val="24"/>
              </w:rPr>
              <w:t>Position C</w:t>
            </w:r>
          </w:p>
        </w:tc>
        <w:tc>
          <w:tcPr>
            <w:tcW w:w="4184" w:type="dxa"/>
          </w:tcPr>
          <w:p w14:paraId="280A5039" w14:textId="77777777" w:rsidR="00204EC8" w:rsidRPr="00D64245" w:rsidRDefault="00204EC8" w:rsidP="00204EC8">
            <w:pPr>
              <w:widowControl/>
              <w:spacing w:line="360" w:lineRule="auto"/>
              <w:jc w:val="center"/>
              <w:rPr>
                <w:rFonts w:eastAsia="Calibri Light"/>
                <w:color w:val="000000" w:themeColor="text1"/>
                <w:sz w:val="24"/>
                <w:szCs w:val="24"/>
              </w:rPr>
            </w:pPr>
            <w:r w:rsidRPr="00D64245">
              <w:rPr>
                <w:rFonts w:eastAsia="Calibri Light"/>
                <w:color w:val="000000" w:themeColor="text1"/>
                <w:sz w:val="24"/>
                <w:szCs w:val="24"/>
              </w:rPr>
              <w:t>Position D</w:t>
            </w:r>
          </w:p>
        </w:tc>
      </w:tr>
    </w:tbl>
    <w:p w14:paraId="5AFC3B22" w14:textId="0728298C" w:rsidR="00204EC8" w:rsidRPr="00D64245" w:rsidRDefault="00204EC8" w:rsidP="00204EC8">
      <w:pPr>
        <w:widowControl/>
        <w:spacing w:line="360" w:lineRule="auto"/>
        <w:rPr>
          <w:color w:val="000000" w:themeColor="text1"/>
          <w:sz w:val="24"/>
          <w:szCs w:val="24"/>
        </w:rPr>
      </w:pPr>
      <w:bookmarkStart w:id="574" w:name="_Ref526097090"/>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5</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13</w:t>
      </w:r>
      <w:r w:rsidR="00FA2882" w:rsidRPr="00D64245">
        <w:rPr>
          <w:rFonts w:ascii="Times New Roman" w:hAnsi="Times New Roman" w:cs="Times New Roman"/>
          <w:color w:val="000000" w:themeColor="text1"/>
          <w:sz w:val="24"/>
          <w:szCs w:val="24"/>
        </w:rPr>
        <w:fldChar w:fldCharType="end"/>
      </w:r>
      <w:bookmarkEnd w:id="574"/>
      <w:r w:rsidRPr="00D64245">
        <w:rPr>
          <w:rFonts w:ascii="Times New Roman" w:hAnsi="Times New Roman" w:cs="Times New Roman"/>
          <w:color w:val="000000" w:themeColor="text1"/>
          <w:sz w:val="24"/>
          <w:szCs w:val="24"/>
        </w:rPr>
        <w:t xml:space="preserve">. Open-circuit flux line distributions of 12s17r-F1A1 HESSPM at different rotor positions with field excitation,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dc</w:t>
      </w:r>
      <w:r w:rsidRPr="00D64245">
        <w:rPr>
          <w:rFonts w:ascii="Times New Roman" w:hAnsi="Times New Roman" w:cs="Times New Roman"/>
          <w:color w:val="000000" w:themeColor="text1"/>
          <w:sz w:val="24"/>
          <w:szCs w:val="24"/>
        </w:rPr>
        <w:t xml:space="preserve"> = rated </w:t>
      </w:r>
      <w:r w:rsidRPr="00D64245">
        <w:rPr>
          <w:rFonts w:ascii="Times New Roman" w:hAnsi="Times New Roman" w:cs="Times New Roman"/>
          <w:i/>
          <w:color w:val="000000" w:themeColor="text1"/>
          <w:sz w:val="24"/>
          <w:szCs w:val="24"/>
        </w:rPr>
        <w:t>P</w:t>
      </w:r>
      <w:r w:rsidRPr="00D64245">
        <w:rPr>
          <w:rFonts w:ascii="Times New Roman" w:hAnsi="Times New Roman" w:cs="Times New Roman"/>
          <w:i/>
          <w:color w:val="000000" w:themeColor="text1"/>
          <w:sz w:val="24"/>
          <w:szCs w:val="24"/>
          <w:vertAlign w:val="subscript"/>
        </w:rPr>
        <w:t>Cu.</w:t>
      </w:r>
    </w:p>
    <w:p w14:paraId="19757FC4" w14:textId="77777777" w:rsidR="00204EC8" w:rsidRPr="00D64245" w:rsidRDefault="00204EC8" w:rsidP="00204EC8">
      <w:pPr>
        <w:spacing w:line="360" w:lineRule="auto"/>
        <w:rPr>
          <w:rFonts w:eastAsia="Calibri Light"/>
          <w:color w:val="000000" w:themeColor="text1"/>
          <w:kern w:val="0"/>
          <w:lang w:eastAsia="en-US"/>
        </w:rPr>
      </w:pPr>
      <w:r w:rsidRPr="00D64245">
        <w:rPr>
          <w:color w:val="000000" w:themeColor="text1"/>
        </w:rPr>
        <w:br w:type="page"/>
      </w:r>
    </w:p>
    <w:tbl>
      <w:tblPr>
        <w:tblStyle w:val="TableGrid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190"/>
      </w:tblGrid>
      <w:tr w:rsidR="00D64245" w:rsidRPr="00D64245" w14:paraId="32693C49" w14:textId="77777777" w:rsidTr="006D1C62">
        <w:trPr>
          <w:jc w:val="center"/>
        </w:trPr>
        <w:tc>
          <w:tcPr>
            <w:tcW w:w="4106" w:type="dxa"/>
          </w:tcPr>
          <w:p w14:paraId="4BB331B5" w14:textId="77777777" w:rsidR="00204EC8" w:rsidRPr="00D64245" w:rsidRDefault="00204EC8" w:rsidP="00204EC8">
            <w:pPr>
              <w:widowControl/>
              <w:spacing w:line="360" w:lineRule="auto"/>
              <w:jc w:val="center"/>
              <w:rPr>
                <w:color w:val="000000" w:themeColor="text1"/>
                <w:sz w:val="24"/>
                <w:szCs w:val="24"/>
              </w:rPr>
            </w:pPr>
            <w:r w:rsidRPr="00D64245">
              <w:rPr>
                <w:noProof/>
                <w:color w:val="000000" w:themeColor="text1"/>
                <w:sz w:val="24"/>
                <w:szCs w:val="24"/>
              </w:rPr>
              <w:lastRenderedPageBreak/>
              <w:drawing>
                <wp:inline distT="0" distB="0" distL="0" distR="0" wp14:anchorId="6D58C000" wp14:editId="00CAA56B">
                  <wp:extent cx="2288422" cy="2445026"/>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7"/>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293368" cy="2450311"/>
                          </a:xfrm>
                          <a:prstGeom prst="rect">
                            <a:avLst/>
                          </a:prstGeom>
                          <a:noFill/>
                          <a:ln>
                            <a:noFill/>
                          </a:ln>
                        </pic:spPr>
                      </pic:pic>
                    </a:graphicData>
                  </a:graphic>
                </wp:inline>
              </w:drawing>
            </w:r>
          </w:p>
        </w:tc>
        <w:tc>
          <w:tcPr>
            <w:tcW w:w="4190" w:type="dxa"/>
          </w:tcPr>
          <w:p w14:paraId="3486CCBD" w14:textId="77777777" w:rsidR="00204EC8" w:rsidRPr="00D64245" w:rsidRDefault="00204EC8" w:rsidP="00204EC8">
            <w:pPr>
              <w:widowControl/>
              <w:spacing w:line="360" w:lineRule="auto"/>
              <w:jc w:val="center"/>
              <w:rPr>
                <w:color w:val="000000" w:themeColor="text1"/>
                <w:sz w:val="24"/>
                <w:szCs w:val="24"/>
              </w:rPr>
            </w:pPr>
            <w:r w:rsidRPr="00D64245">
              <w:rPr>
                <w:noProof/>
                <w:color w:val="000000" w:themeColor="text1"/>
                <w:sz w:val="24"/>
                <w:szCs w:val="24"/>
              </w:rPr>
              <w:drawing>
                <wp:inline distT="0" distB="0" distL="0" distR="0" wp14:anchorId="7938BAD5" wp14:editId="106469BB">
                  <wp:extent cx="2430050" cy="2542532"/>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8"/>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2436870" cy="2549668"/>
                          </a:xfrm>
                          <a:prstGeom prst="rect">
                            <a:avLst/>
                          </a:prstGeom>
                          <a:noFill/>
                          <a:ln>
                            <a:noFill/>
                          </a:ln>
                        </pic:spPr>
                      </pic:pic>
                    </a:graphicData>
                  </a:graphic>
                </wp:inline>
              </w:drawing>
            </w:r>
          </w:p>
        </w:tc>
      </w:tr>
      <w:tr w:rsidR="00D64245" w:rsidRPr="00D64245" w14:paraId="3AC8950D" w14:textId="77777777" w:rsidTr="006D1C62">
        <w:trPr>
          <w:jc w:val="center"/>
        </w:trPr>
        <w:tc>
          <w:tcPr>
            <w:tcW w:w="4106" w:type="dxa"/>
          </w:tcPr>
          <w:p w14:paraId="0A3A9D41" w14:textId="77777777" w:rsidR="00204EC8" w:rsidRPr="00D64245" w:rsidRDefault="00204EC8" w:rsidP="00204EC8">
            <w:pPr>
              <w:widowControl/>
              <w:spacing w:line="360" w:lineRule="auto"/>
              <w:jc w:val="center"/>
              <w:rPr>
                <w:rFonts w:eastAsia="Calibri Light"/>
                <w:color w:val="000000" w:themeColor="text1"/>
                <w:sz w:val="24"/>
                <w:szCs w:val="24"/>
              </w:rPr>
            </w:pPr>
            <w:r w:rsidRPr="00D64245">
              <w:rPr>
                <w:rFonts w:eastAsia="Calibri Light"/>
                <w:color w:val="000000" w:themeColor="text1"/>
                <w:sz w:val="24"/>
                <w:szCs w:val="24"/>
              </w:rPr>
              <w:t>Position A</w:t>
            </w:r>
          </w:p>
        </w:tc>
        <w:tc>
          <w:tcPr>
            <w:tcW w:w="4190" w:type="dxa"/>
          </w:tcPr>
          <w:p w14:paraId="05AF8D33" w14:textId="77777777" w:rsidR="00204EC8" w:rsidRPr="00D64245" w:rsidRDefault="00204EC8" w:rsidP="00204EC8">
            <w:pPr>
              <w:widowControl/>
              <w:spacing w:line="360" w:lineRule="auto"/>
              <w:jc w:val="center"/>
              <w:rPr>
                <w:rFonts w:eastAsia="Calibri Light"/>
                <w:color w:val="000000" w:themeColor="text1"/>
                <w:sz w:val="24"/>
                <w:szCs w:val="24"/>
              </w:rPr>
            </w:pPr>
            <w:r w:rsidRPr="00D64245">
              <w:rPr>
                <w:rFonts w:eastAsia="Calibri Light"/>
                <w:color w:val="000000" w:themeColor="text1"/>
                <w:sz w:val="24"/>
                <w:szCs w:val="24"/>
              </w:rPr>
              <w:t>Position B</w:t>
            </w:r>
          </w:p>
        </w:tc>
      </w:tr>
      <w:tr w:rsidR="00D64245" w:rsidRPr="00D64245" w14:paraId="6F4CC391" w14:textId="77777777" w:rsidTr="006D1C62">
        <w:trPr>
          <w:jc w:val="center"/>
        </w:trPr>
        <w:tc>
          <w:tcPr>
            <w:tcW w:w="4106" w:type="dxa"/>
          </w:tcPr>
          <w:p w14:paraId="3C0ADE0D" w14:textId="77777777" w:rsidR="00204EC8" w:rsidRPr="00D64245" w:rsidRDefault="00204EC8" w:rsidP="00204EC8">
            <w:pPr>
              <w:widowControl/>
              <w:spacing w:line="360" w:lineRule="auto"/>
              <w:jc w:val="center"/>
              <w:rPr>
                <w:color w:val="000000" w:themeColor="text1"/>
                <w:sz w:val="24"/>
                <w:szCs w:val="24"/>
              </w:rPr>
            </w:pPr>
            <w:r w:rsidRPr="00D64245">
              <w:rPr>
                <w:noProof/>
                <w:color w:val="000000" w:themeColor="text1"/>
                <w:sz w:val="24"/>
                <w:szCs w:val="24"/>
              </w:rPr>
              <w:drawing>
                <wp:inline distT="0" distB="0" distL="0" distR="0" wp14:anchorId="7738DC9C" wp14:editId="5B7436EB">
                  <wp:extent cx="2371966" cy="250920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9"/>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2371966" cy="2509200"/>
                          </a:xfrm>
                          <a:prstGeom prst="rect">
                            <a:avLst/>
                          </a:prstGeom>
                          <a:noFill/>
                          <a:ln>
                            <a:noFill/>
                          </a:ln>
                        </pic:spPr>
                      </pic:pic>
                    </a:graphicData>
                  </a:graphic>
                </wp:inline>
              </w:drawing>
            </w:r>
          </w:p>
        </w:tc>
        <w:tc>
          <w:tcPr>
            <w:tcW w:w="4190" w:type="dxa"/>
          </w:tcPr>
          <w:p w14:paraId="07F579C2" w14:textId="77777777" w:rsidR="00204EC8" w:rsidRPr="00D64245" w:rsidRDefault="00204EC8" w:rsidP="00204EC8">
            <w:pPr>
              <w:widowControl/>
              <w:spacing w:line="360" w:lineRule="auto"/>
              <w:jc w:val="center"/>
              <w:rPr>
                <w:color w:val="000000" w:themeColor="text1"/>
                <w:sz w:val="24"/>
                <w:szCs w:val="24"/>
              </w:rPr>
            </w:pPr>
            <w:r w:rsidRPr="00D64245">
              <w:rPr>
                <w:noProof/>
                <w:color w:val="000000" w:themeColor="text1"/>
                <w:sz w:val="24"/>
                <w:szCs w:val="24"/>
              </w:rPr>
              <w:drawing>
                <wp:inline distT="0" distB="0" distL="0" distR="0" wp14:anchorId="146BC518" wp14:editId="0574D688">
                  <wp:extent cx="2375452" cy="2508885"/>
                  <wp:effectExtent l="0" t="0" r="635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0"/>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2376303" cy="2509784"/>
                          </a:xfrm>
                          <a:prstGeom prst="rect">
                            <a:avLst/>
                          </a:prstGeom>
                          <a:noFill/>
                          <a:ln>
                            <a:noFill/>
                          </a:ln>
                        </pic:spPr>
                      </pic:pic>
                    </a:graphicData>
                  </a:graphic>
                </wp:inline>
              </w:drawing>
            </w:r>
          </w:p>
        </w:tc>
      </w:tr>
      <w:tr w:rsidR="00D64245" w:rsidRPr="00D64245" w14:paraId="772269A0" w14:textId="77777777" w:rsidTr="006D1C62">
        <w:trPr>
          <w:jc w:val="center"/>
        </w:trPr>
        <w:tc>
          <w:tcPr>
            <w:tcW w:w="4106" w:type="dxa"/>
          </w:tcPr>
          <w:p w14:paraId="6EF78570" w14:textId="77777777" w:rsidR="00204EC8" w:rsidRPr="00D64245" w:rsidRDefault="00204EC8" w:rsidP="00204EC8">
            <w:pPr>
              <w:widowControl/>
              <w:spacing w:line="360" w:lineRule="auto"/>
              <w:jc w:val="center"/>
              <w:rPr>
                <w:rFonts w:eastAsia="Calibri Light"/>
                <w:color w:val="000000" w:themeColor="text1"/>
                <w:sz w:val="24"/>
                <w:szCs w:val="24"/>
              </w:rPr>
            </w:pPr>
            <w:r w:rsidRPr="00D64245">
              <w:rPr>
                <w:rFonts w:eastAsia="Calibri Light"/>
                <w:color w:val="000000" w:themeColor="text1"/>
                <w:sz w:val="24"/>
                <w:szCs w:val="24"/>
              </w:rPr>
              <w:t>Position C</w:t>
            </w:r>
          </w:p>
        </w:tc>
        <w:tc>
          <w:tcPr>
            <w:tcW w:w="4190" w:type="dxa"/>
          </w:tcPr>
          <w:p w14:paraId="28C70BF4" w14:textId="77777777" w:rsidR="00204EC8" w:rsidRPr="00D64245" w:rsidRDefault="00204EC8" w:rsidP="00204EC8">
            <w:pPr>
              <w:keepNext/>
              <w:widowControl/>
              <w:spacing w:line="360" w:lineRule="auto"/>
              <w:jc w:val="center"/>
              <w:rPr>
                <w:rFonts w:eastAsia="Calibri Light"/>
                <w:color w:val="000000" w:themeColor="text1"/>
                <w:sz w:val="24"/>
                <w:szCs w:val="24"/>
              </w:rPr>
            </w:pPr>
            <w:r w:rsidRPr="00D64245">
              <w:rPr>
                <w:rFonts w:eastAsia="Calibri Light"/>
                <w:color w:val="000000" w:themeColor="text1"/>
                <w:sz w:val="24"/>
                <w:szCs w:val="24"/>
              </w:rPr>
              <w:t>Position D</w:t>
            </w:r>
          </w:p>
        </w:tc>
      </w:tr>
    </w:tbl>
    <w:p w14:paraId="7E3B2518" w14:textId="18E599E9" w:rsidR="00204EC8" w:rsidRPr="00D64245" w:rsidRDefault="00204EC8" w:rsidP="00204EC8">
      <w:pPr>
        <w:widowControl/>
        <w:spacing w:line="360" w:lineRule="auto"/>
        <w:rPr>
          <w:rFonts w:ascii="Times New Roman" w:hAnsi="Times New Roman" w:cs="Times New Roman"/>
          <w:color w:val="000000" w:themeColor="text1"/>
          <w:sz w:val="24"/>
          <w:szCs w:val="24"/>
        </w:rPr>
      </w:pPr>
      <w:bookmarkStart w:id="575" w:name="_Ref526097114"/>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5</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14</w:t>
      </w:r>
      <w:r w:rsidR="00FA2882" w:rsidRPr="00D64245">
        <w:rPr>
          <w:rFonts w:ascii="Times New Roman" w:hAnsi="Times New Roman" w:cs="Times New Roman"/>
          <w:color w:val="000000" w:themeColor="text1"/>
          <w:sz w:val="24"/>
          <w:szCs w:val="24"/>
        </w:rPr>
        <w:fldChar w:fldCharType="end"/>
      </w:r>
      <w:bookmarkEnd w:id="575"/>
      <w:r w:rsidRPr="00D64245">
        <w:rPr>
          <w:rFonts w:ascii="Times New Roman" w:hAnsi="Times New Roman" w:cs="Times New Roman" w:hint="eastAsia"/>
          <w:color w:val="000000" w:themeColor="text1"/>
          <w:sz w:val="24"/>
          <w:szCs w:val="24"/>
        </w:rPr>
        <w:t xml:space="preserve">. </w:t>
      </w:r>
      <w:r w:rsidRPr="00D64245">
        <w:rPr>
          <w:rFonts w:ascii="Times New Roman" w:hAnsi="Times New Roman" w:cs="Times New Roman"/>
          <w:color w:val="000000" w:themeColor="text1"/>
          <w:sz w:val="24"/>
          <w:szCs w:val="24"/>
        </w:rPr>
        <w:t xml:space="preserve">Open-circuit flux line distributions of 12s17r-F3A3 HESSPM at different rotor positions with field excitation,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dc</w:t>
      </w:r>
      <w:r w:rsidRPr="00D64245">
        <w:rPr>
          <w:rFonts w:ascii="Times New Roman" w:hAnsi="Times New Roman" w:cs="Times New Roman"/>
          <w:color w:val="000000" w:themeColor="text1"/>
          <w:sz w:val="24"/>
          <w:szCs w:val="24"/>
        </w:rPr>
        <w:t xml:space="preserve"> = rated </w:t>
      </w:r>
      <w:r w:rsidRPr="00D64245">
        <w:rPr>
          <w:rFonts w:ascii="Times New Roman" w:hAnsi="Times New Roman" w:cs="Times New Roman"/>
          <w:i/>
          <w:color w:val="000000" w:themeColor="text1"/>
          <w:sz w:val="24"/>
          <w:szCs w:val="24"/>
        </w:rPr>
        <w:t>P</w:t>
      </w:r>
      <w:r w:rsidRPr="00D64245">
        <w:rPr>
          <w:rFonts w:ascii="Times New Roman" w:hAnsi="Times New Roman" w:cs="Times New Roman"/>
          <w:i/>
          <w:color w:val="000000" w:themeColor="text1"/>
          <w:sz w:val="24"/>
          <w:szCs w:val="24"/>
          <w:vertAlign w:val="subscript"/>
        </w:rPr>
        <w:t>Cu</w:t>
      </w:r>
      <w:r w:rsidRPr="00D64245">
        <w:rPr>
          <w:rFonts w:ascii="Times New Roman" w:hAnsi="Times New Roman" w:cs="Times New Roman"/>
          <w:color w:val="000000" w:themeColor="text1"/>
          <w:sz w:val="24"/>
          <w:szCs w:val="24"/>
        </w:rPr>
        <w:t>.</w:t>
      </w:r>
    </w:p>
    <w:p w14:paraId="3E0B013B" w14:textId="77777777" w:rsidR="00204EC8" w:rsidRPr="00D64245" w:rsidRDefault="00204EC8" w:rsidP="00204EC8">
      <w:pPr>
        <w:widowControl/>
        <w:spacing w:line="360" w:lineRule="auto"/>
        <w:jc w:val="left"/>
        <w:rPr>
          <w:color w:val="000000" w:themeColor="text1"/>
          <w:sz w:val="24"/>
          <w:szCs w:val="24"/>
        </w:rPr>
      </w:pPr>
      <w:r w:rsidRPr="00D64245">
        <w:rPr>
          <w:color w:val="000000" w:themeColor="text1"/>
          <w:sz w:val="24"/>
          <w:szCs w:val="24"/>
        </w:rPr>
        <w:br w:type="page"/>
      </w:r>
    </w:p>
    <w:p w14:paraId="473B037C" w14:textId="334B7E1B"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rPr>
      </w:pPr>
      <w:bookmarkStart w:id="576" w:name="OLE_LINK234"/>
      <w:bookmarkStart w:id="577" w:name="OLE_LINK235"/>
      <w:r w:rsidRPr="00D64245">
        <w:rPr>
          <w:rFonts w:ascii="Times New Roman" w:eastAsia="宋体" w:hAnsi="Times New Roman" w:cs="Times New Roman"/>
          <w:color w:val="000000" w:themeColor="text1"/>
          <w:kern w:val="0"/>
          <w:sz w:val="24"/>
          <w:szCs w:val="24"/>
        </w:rPr>
        <w:lastRenderedPageBreak/>
        <w:t xml:space="preserve">The phase back-EMF waveforms and spectra of 12s17r F1A1 and F3A3 HESSPMs at 400rpm are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_Ref526097652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5</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15</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without and with field excitation. Comparing Fig. 12.(a) and (c), it shows that the magnitude of back-EMF is negligible without field excitation. This is the unique ‘self-protect’ feature of slot PM machines since the PMs are short-circuited by the stator core, which demonstrates its fault tolerance capability for high-speed operation. Under the fault conditions such as inverter/controller failure </w:t>
      </w:r>
      <w:r w:rsidRPr="00D64245">
        <w:rPr>
          <w:rFonts w:ascii="Times New Roman" w:eastAsia="宋体" w:hAnsi="Times New Roman" w:cs="Times New Roman"/>
          <w:color w:val="000000" w:themeColor="text1"/>
          <w:kern w:val="0"/>
          <w:sz w:val="24"/>
          <w:szCs w:val="24"/>
          <w:lang w:val="en-GB"/>
        </w:rPr>
        <w:t>or</w:t>
      </w:r>
      <w:r w:rsidRPr="00D64245">
        <w:rPr>
          <w:rFonts w:ascii="Times New Roman" w:eastAsia="宋体" w:hAnsi="Times New Roman" w:cs="Times New Roman"/>
          <w:color w:val="000000" w:themeColor="text1"/>
          <w:kern w:val="0"/>
          <w:sz w:val="24"/>
          <w:szCs w:val="24"/>
        </w:rPr>
        <w:t xml:space="preserve"> short-circuit of the winding, the drive and cont</w:t>
      </w:r>
      <w:bookmarkStart w:id="578" w:name="OLE_LINK497"/>
      <w:r w:rsidRPr="00D64245">
        <w:rPr>
          <w:rFonts w:ascii="Times New Roman" w:eastAsia="宋体" w:hAnsi="Times New Roman" w:cs="Times New Roman"/>
          <w:color w:val="000000" w:themeColor="text1"/>
          <w:kern w:val="0"/>
          <w:sz w:val="24"/>
          <w:szCs w:val="24"/>
        </w:rPr>
        <w:t xml:space="preserve">rol system is under risk of the </w:t>
      </w:r>
      <w:r w:rsidRPr="00D64245">
        <w:rPr>
          <w:rFonts w:ascii="Times New Roman" w:eastAsia="宋体" w:hAnsi="Times New Roman" w:cs="Times New Roman"/>
          <w:color w:val="000000" w:themeColor="text1"/>
          <w:kern w:val="0"/>
          <w:sz w:val="24"/>
          <w:szCs w:val="24"/>
          <w:lang w:val="en-GB" w:eastAsia="ar-SA"/>
        </w:rPr>
        <w:t>regenerative voltage</w:t>
      </w:r>
      <w:bookmarkEnd w:id="578"/>
      <w:r w:rsidRPr="00D64245">
        <w:rPr>
          <w:rFonts w:ascii="Times New Roman" w:eastAsia="宋体" w:hAnsi="Times New Roman" w:cs="Times New Roman"/>
          <w:color w:val="000000" w:themeColor="text1"/>
          <w:kern w:val="0"/>
          <w:sz w:val="24"/>
          <w:szCs w:val="24"/>
          <w:lang w:val="en-GB" w:eastAsia="ar-SA"/>
        </w:rPr>
        <w:t xml:space="preserve"> from machine side during high speed operation, which is known as uncontrolled generator fault (UCGF). In the UCGF condition, the short-circuit current </w:t>
      </w:r>
      <w:r w:rsidRPr="00D64245">
        <w:rPr>
          <w:rFonts w:ascii="Times New Roman" w:eastAsia="宋体" w:hAnsi="Times New Roman" w:cs="Times New Roman"/>
          <w:i/>
          <w:color w:val="000000" w:themeColor="text1"/>
          <w:kern w:val="0"/>
          <w:sz w:val="24"/>
          <w:szCs w:val="24"/>
          <w:lang w:val="en-GB"/>
        </w:rPr>
        <w:t>I</w:t>
      </w:r>
      <w:r w:rsidRPr="00D64245">
        <w:rPr>
          <w:rFonts w:ascii="Times New Roman" w:eastAsia="宋体" w:hAnsi="Times New Roman" w:cs="Times New Roman"/>
          <w:color w:val="000000" w:themeColor="text1"/>
          <w:kern w:val="0"/>
          <w:sz w:val="24"/>
          <w:szCs w:val="24"/>
          <w:vertAlign w:val="subscript"/>
          <w:lang w:val="en-GB"/>
        </w:rPr>
        <w:t xml:space="preserve">sc </w:t>
      </w:r>
      <w:r w:rsidRPr="00D64245">
        <w:rPr>
          <w:rFonts w:ascii="Times New Roman" w:eastAsia="宋体" w:hAnsi="Times New Roman" w:cs="Times New Roman"/>
          <w:color w:val="000000" w:themeColor="text1"/>
          <w:kern w:val="0"/>
          <w:sz w:val="24"/>
          <w:szCs w:val="24"/>
          <w:lang w:eastAsia="ar-SA"/>
        </w:rPr>
        <w:t>[MOH03]</w:t>
      </w:r>
      <w:r w:rsidRPr="00D64245">
        <w:rPr>
          <w:rFonts w:ascii="Times New Roman" w:eastAsia="宋体" w:hAnsi="Times New Roman" w:cs="Times New Roman"/>
          <w:color w:val="000000" w:themeColor="text1"/>
          <w:kern w:val="0"/>
          <w:sz w:val="24"/>
          <w:szCs w:val="24"/>
          <w:lang w:val="en-GB"/>
        </w:rPr>
        <w:t xml:space="preserve"> can be expressed b</w:t>
      </w:r>
      <w:r w:rsidRPr="00D64245">
        <w:rPr>
          <w:rFonts w:ascii="Times New Roman" w:eastAsia="宋体" w:hAnsi="Times New Roman" w:cs="Times New Roman"/>
          <w:color w:val="000000" w:themeColor="text1"/>
          <w:kern w:val="0"/>
          <w:sz w:val="24"/>
          <w:szCs w:val="24"/>
        </w:rPr>
        <w:t>y (5.</w:t>
      </w:r>
      <w:r w:rsidRPr="00D64245">
        <w:rPr>
          <w:rFonts w:ascii="Times New Roman" w:eastAsia="宋体" w:hAnsi="Times New Roman" w:cs="Times New Roman"/>
          <w:color w:val="000000" w:themeColor="text1"/>
          <w:kern w:val="0"/>
          <w:sz w:val="24"/>
          <w:szCs w:val="24"/>
          <w:lang w:val="en-GB"/>
        </w:rPr>
        <w:t>1</w:t>
      </w:r>
      <w:r w:rsidR="006B3110" w:rsidRPr="00D64245">
        <w:rPr>
          <w:rFonts w:ascii="Times New Roman" w:eastAsia="宋体" w:hAnsi="Times New Roman" w:cs="Times New Roman"/>
          <w:color w:val="000000" w:themeColor="text1"/>
          <w:kern w:val="0"/>
          <w:sz w:val="24"/>
          <w:szCs w:val="24"/>
          <w:lang w:val="en-GB"/>
        </w:rPr>
        <w:t>4</w:t>
      </w:r>
      <w:r w:rsidRPr="00D64245">
        <w:rPr>
          <w:rFonts w:ascii="Times New Roman" w:eastAsia="宋体" w:hAnsi="Times New Roman" w:cs="Times New Roman"/>
          <w:color w:val="000000" w:themeColor="text1"/>
          <w:kern w:val="0"/>
          <w:sz w:val="24"/>
          <w:szCs w:val="24"/>
          <w:lang w:val="en-GB"/>
        </w:rPr>
        <w:t>)</w:t>
      </w:r>
    </w:p>
    <w:tbl>
      <w:tblPr>
        <w:tblW w:w="5000" w:type="pct"/>
        <w:jc w:val="center"/>
        <w:tblLook w:val="04A0" w:firstRow="1" w:lastRow="0" w:firstColumn="1" w:lastColumn="0" w:noHBand="0" w:noVBand="1"/>
      </w:tblPr>
      <w:tblGrid>
        <w:gridCol w:w="2076"/>
        <w:gridCol w:w="4153"/>
        <w:gridCol w:w="2077"/>
      </w:tblGrid>
      <w:tr w:rsidR="00D64245" w:rsidRPr="00D64245" w14:paraId="4B8FFAB6" w14:textId="77777777" w:rsidTr="006D1C62">
        <w:trPr>
          <w:jc w:val="center"/>
        </w:trPr>
        <w:tc>
          <w:tcPr>
            <w:tcW w:w="1250" w:type="pct"/>
            <w:shd w:val="clear" w:color="auto" w:fill="auto"/>
            <w:vAlign w:val="center"/>
          </w:tcPr>
          <w:p w14:paraId="3E0177BA"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2500" w:type="pct"/>
            <w:shd w:val="clear" w:color="auto" w:fill="auto"/>
            <w:vAlign w:val="center"/>
          </w:tcPr>
          <w:p w14:paraId="595ADF94"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30"/>
                <w:sz w:val="24"/>
                <w:szCs w:val="24"/>
                <w:lang w:eastAsia="ar-SA"/>
              </w:rPr>
              <w:object w:dxaOrig="999" w:dyaOrig="680" w14:anchorId="1A061D3F">
                <v:shape id="_x0000_i1205" type="#_x0000_t75" style="width:50.3pt;height:36.5pt" o:ole="">
                  <v:imagedata r:id="rId667" o:title=""/>
                </v:shape>
                <o:OLEObject Type="Embed" ProgID="Equation.DSMT4" ShapeID="_x0000_i1205" DrawAspect="Content" ObjectID="_1619929429" r:id="rId668"/>
              </w:object>
            </w:r>
          </w:p>
        </w:tc>
        <w:tc>
          <w:tcPr>
            <w:tcW w:w="1250" w:type="pct"/>
            <w:shd w:val="clear" w:color="auto" w:fill="auto"/>
            <w:vAlign w:val="center"/>
          </w:tcPr>
          <w:p w14:paraId="0E4015C6" w14:textId="2BDB8EE5" w:rsidR="00204EC8" w:rsidRPr="00D64245" w:rsidRDefault="00204EC8" w:rsidP="006B3110">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(5.1</w:t>
            </w:r>
            <w:r w:rsidR="006B3110" w:rsidRPr="00D64245">
              <w:rPr>
                <w:rFonts w:ascii="Times New Roman" w:eastAsia="宋体" w:hAnsi="Times New Roman" w:cs="Times New Roman"/>
                <w:color w:val="000000" w:themeColor="text1"/>
                <w:kern w:val="0"/>
                <w:sz w:val="24"/>
                <w:szCs w:val="24"/>
              </w:rPr>
              <w:t>4</w:t>
            </w:r>
            <w:r w:rsidRPr="00D64245">
              <w:rPr>
                <w:rFonts w:ascii="Times New Roman" w:eastAsia="宋体" w:hAnsi="Times New Roman" w:cs="Times New Roman"/>
                <w:color w:val="000000" w:themeColor="text1"/>
                <w:kern w:val="0"/>
                <w:sz w:val="24"/>
                <w:szCs w:val="24"/>
              </w:rPr>
              <w:t>)</w:t>
            </w:r>
          </w:p>
        </w:tc>
      </w:tr>
    </w:tbl>
    <w:p w14:paraId="6D91F148" w14:textId="57381871" w:rsidR="00204EC8" w:rsidRPr="00D64245" w:rsidRDefault="00204EC8" w:rsidP="00204EC8">
      <w:pPr>
        <w:suppressAutoHyphens/>
        <w:spacing w:line="360" w:lineRule="auto"/>
        <w:rPr>
          <w:rFonts w:ascii="Times New Roman" w:eastAsia="宋体" w:hAnsi="Times New Roman" w:cs="Times New Roman"/>
          <w:color w:val="000000" w:themeColor="text1"/>
          <w:kern w:val="0"/>
          <w:sz w:val="24"/>
          <w:szCs w:val="24"/>
          <w:lang w:val="en-GB" w:eastAsia="ar-SA"/>
        </w:rPr>
      </w:pPr>
      <w:r w:rsidRPr="00D64245">
        <w:rPr>
          <w:rFonts w:ascii="Times New Roman" w:eastAsia="宋体" w:hAnsi="Times New Roman" w:cs="Times New Roman"/>
          <w:color w:val="000000" w:themeColor="text1"/>
          <w:kern w:val="0"/>
          <w:sz w:val="24"/>
          <w:szCs w:val="24"/>
          <w:lang w:val="en-GB"/>
        </w:rPr>
        <w:t xml:space="preserve">where </w:t>
      </w:r>
      <w:r w:rsidRPr="00D64245">
        <w:rPr>
          <w:rFonts w:ascii="Times New Roman" w:eastAsia="宋体" w:hAnsi="Times New Roman" w:cs="Times New Roman"/>
          <w:i/>
          <w:color w:val="000000" w:themeColor="text1"/>
          <w:kern w:val="0"/>
          <w:sz w:val="24"/>
          <w:szCs w:val="24"/>
          <w:lang w:val="en-GB"/>
        </w:rPr>
        <w:t>E</w:t>
      </w:r>
      <w:r w:rsidRPr="00D64245">
        <w:rPr>
          <w:rFonts w:ascii="Times New Roman" w:eastAsia="宋体" w:hAnsi="Times New Roman" w:cs="Times New Roman"/>
          <w:i/>
          <w:color w:val="000000" w:themeColor="text1"/>
          <w:kern w:val="0"/>
          <w:sz w:val="24"/>
          <w:szCs w:val="24"/>
          <w:vertAlign w:val="subscript"/>
          <w:lang w:val="en-GB"/>
        </w:rPr>
        <w:t>o</w:t>
      </w:r>
      <w:r w:rsidRPr="00D64245">
        <w:rPr>
          <w:rFonts w:ascii="Times New Roman" w:eastAsia="宋体" w:hAnsi="Times New Roman" w:cs="Times New Roman"/>
          <w:color w:val="000000" w:themeColor="text1"/>
          <w:kern w:val="0"/>
          <w:sz w:val="24"/>
          <w:szCs w:val="24"/>
          <w:lang w:val="en-GB"/>
        </w:rPr>
        <w:t xml:space="preserve">, </w:t>
      </w:r>
      <w:r w:rsidRPr="00D64245">
        <w:rPr>
          <w:rFonts w:ascii="Times New Roman" w:eastAsia="宋体" w:hAnsi="Times New Roman" w:cs="Times New Roman"/>
          <w:color w:val="000000" w:themeColor="text1"/>
          <w:kern w:val="0"/>
          <w:position w:val="-6"/>
          <w:sz w:val="24"/>
          <w:szCs w:val="24"/>
          <w:lang w:eastAsia="ar-SA"/>
        </w:rPr>
        <w:object w:dxaOrig="220" w:dyaOrig="200" w14:anchorId="779CC842">
          <v:shape id="_x0000_i1206" type="#_x0000_t75" style="width:14.8pt;height:6.9pt" o:ole="">
            <v:imagedata r:id="rId669" o:title=""/>
          </v:shape>
          <o:OLEObject Type="Embed" ProgID="Equation.DSMT4" ShapeID="_x0000_i1206" DrawAspect="Content" ObjectID="_1619929430" r:id="rId670"/>
        </w:object>
      </w:r>
      <w:r w:rsidRPr="00D64245">
        <w:rPr>
          <w:rFonts w:ascii="Times New Roman" w:eastAsia="宋体" w:hAnsi="Times New Roman" w:cs="Times New Roman"/>
          <w:color w:val="000000" w:themeColor="text1"/>
          <w:kern w:val="0"/>
          <w:sz w:val="24"/>
          <w:szCs w:val="24"/>
          <w:lang w:val="en-GB" w:eastAsia="ar-SA"/>
        </w:rPr>
        <w:t xml:space="preserve"> and </w:t>
      </w:r>
      <w:r w:rsidRPr="00D64245">
        <w:rPr>
          <w:rFonts w:ascii="Times New Roman" w:eastAsia="宋体" w:hAnsi="Times New Roman" w:cs="Times New Roman"/>
          <w:i/>
          <w:color w:val="000000" w:themeColor="text1"/>
          <w:kern w:val="0"/>
          <w:sz w:val="24"/>
          <w:szCs w:val="24"/>
          <w:lang w:val="en-GB" w:eastAsia="ar-SA"/>
        </w:rPr>
        <w:t>L</w:t>
      </w:r>
      <w:r w:rsidRPr="00D64245">
        <w:rPr>
          <w:rFonts w:ascii="Times New Roman" w:eastAsia="宋体" w:hAnsi="Times New Roman" w:cs="Times New Roman"/>
          <w:i/>
          <w:color w:val="000000" w:themeColor="text1"/>
          <w:kern w:val="0"/>
          <w:sz w:val="24"/>
          <w:szCs w:val="24"/>
          <w:vertAlign w:val="subscript"/>
          <w:lang w:val="en-GB" w:eastAsia="ar-SA"/>
        </w:rPr>
        <w:t>d</w:t>
      </w:r>
      <w:r w:rsidRPr="00D64245">
        <w:rPr>
          <w:rFonts w:ascii="Times New Roman" w:eastAsia="宋体" w:hAnsi="Times New Roman" w:cs="Times New Roman"/>
          <w:color w:val="000000" w:themeColor="text1"/>
          <w:kern w:val="0"/>
          <w:sz w:val="24"/>
          <w:szCs w:val="24"/>
          <w:vertAlign w:val="subscript"/>
          <w:lang w:val="en-GB" w:eastAsia="ar-SA"/>
        </w:rPr>
        <w:t xml:space="preserve"> </w:t>
      </w:r>
      <w:r w:rsidRPr="00D64245">
        <w:rPr>
          <w:rFonts w:ascii="Times New Roman" w:eastAsia="宋体" w:hAnsi="Times New Roman" w:cs="Times New Roman"/>
          <w:color w:val="000000" w:themeColor="text1"/>
          <w:kern w:val="0"/>
          <w:sz w:val="24"/>
          <w:szCs w:val="24"/>
          <w:lang w:val="en-GB" w:eastAsia="ar-SA"/>
        </w:rPr>
        <w:t xml:space="preserve">are the open-circuit back-EMF, the stator supply angular frequency, and the </w:t>
      </w:r>
      <w:r w:rsidRPr="00D64245">
        <w:rPr>
          <w:rFonts w:ascii="Times New Roman" w:eastAsia="宋体" w:hAnsi="Times New Roman" w:cs="Times New Roman"/>
          <w:i/>
          <w:color w:val="000000" w:themeColor="text1"/>
          <w:kern w:val="0"/>
          <w:sz w:val="24"/>
          <w:szCs w:val="24"/>
          <w:lang w:val="en-GB" w:eastAsia="ar-SA"/>
        </w:rPr>
        <w:t>d</w:t>
      </w:r>
      <w:r w:rsidRPr="00D64245">
        <w:rPr>
          <w:rFonts w:ascii="Times New Roman" w:eastAsia="宋体" w:hAnsi="Times New Roman" w:cs="Times New Roman"/>
          <w:color w:val="000000" w:themeColor="text1"/>
          <w:kern w:val="0"/>
          <w:sz w:val="24"/>
          <w:szCs w:val="24"/>
          <w:lang w:val="en-GB" w:eastAsia="ar-SA"/>
        </w:rPr>
        <w:t xml:space="preserve">-axis inductance, respectively. With negligible back-EMF in HESSPMs by switching off the field excitation when UCGF happens, the short-circuit current </w:t>
      </w:r>
      <w:r w:rsidRPr="00D64245">
        <w:rPr>
          <w:rFonts w:ascii="Times New Roman" w:eastAsia="宋体" w:hAnsi="Times New Roman" w:cs="Times New Roman"/>
          <w:i/>
          <w:color w:val="000000" w:themeColor="text1"/>
          <w:kern w:val="0"/>
          <w:sz w:val="24"/>
          <w:szCs w:val="24"/>
          <w:lang w:val="en-GB" w:eastAsia="ar-SA"/>
        </w:rPr>
        <w:t>I</w:t>
      </w:r>
      <w:r w:rsidRPr="00D64245">
        <w:rPr>
          <w:rFonts w:ascii="Times New Roman" w:eastAsia="宋体" w:hAnsi="Times New Roman" w:cs="Times New Roman"/>
          <w:i/>
          <w:color w:val="000000" w:themeColor="text1"/>
          <w:kern w:val="0"/>
          <w:sz w:val="24"/>
          <w:szCs w:val="24"/>
          <w:vertAlign w:val="subscript"/>
          <w:lang w:val="en-GB" w:eastAsia="ar-SA"/>
        </w:rPr>
        <w:t>sc</w:t>
      </w:r>
      <w:r w:rsidRPr="00D64245">
        <w:rPr>
          <w:rFonts w:ascii="Times New Roman" w:eastAsia="宋体" w:hAnsi="Times New Roman" w:cs="Times New Roman"/>
          <w:color w:val="000000" w:themeColor="text1"/>
          <w:kern w:val="0"/>
          <w:sz w:val="24"/>
          <w:szCs w:val="24"/>
          <w:lang w:val="en-GB" w:eastAsia="ar-SA"/>
        </w:rPr>
        <w:t xml:space="preserve"> can be suppressed and the problematic regenerative voltage can be </w:t>
      </w:r>
      <w:bookmarkStart w:id="579" w:name="OLE_LINK500"/>
      <w:bookmarkStart w:id="580" w:name="OLE_LINK501"/>
      <w:r w:rsidRPr="00D64245">
        <w:rPr>
          <w:rFonts w:ascii="Times New Roman" w:eastAsia="宋体" w:hAnsi="Times New Roman" w:cs="Times New Roman"/>
          <w:color w:val="000000" w:themeColor="text1"/>
          <w:kern w:val="0"/>
          <w:sz w:val="24"/>
          <w:szCs w:val="24"/>
          <w:lang w:val="en-GB" w:eastAsia="ar-SA"/>
        </w:rPr>
        <w:t>mitigated.</w:t>
      </w:r>
      <w:bookmarkEnd w:id="579"/>
      <w:bookmarkEnd w:id="580"/>
      <w:r w:rsidRPr="00D64245">
        <w:rPr>
          <w:rFonts w:ascii="Times New Roman" w:eastAsia="宋体" w:hAnsi="Times New Roman" w:cs="Times New Roman"/>
          <w:color w:val="000000" w:themeColor="text1"/>
          <w:kern w:val="0"/>
          <w:sz w:val="24"/>
          <w:szCs w:val="24"/>
          <w:lang w:val="en-GB" w:eastAsia="ar-SA"/>
        </w:rPr>
        <w:t xml:space="preserve"> However, the ‘fault-tolerant’ HESSPMs must be designed and optimized together with the drive circuit in order to fully achieve this unique potential [ZHU18</w:t>
      </w:r>
      <w:r w:rsidR="00016FE4" w:rsidRPr="00D64245">
        <w:rPr>
          <w:rFonts w:ascii="Times New Roman" w:eastAsia="宋体" w:hAnsi="Times New Roman" w:cs="Times New Roman"/>
          <w:color w:val="000000" w:themeColor="text1"/>
          <w:kern w:val="0"/>
          <w:sz w:val="24"/>
          <w:szCs w:val="24"/>
          <w:lang w:val="en-GB" w:eastAsia="ar-SA"/>
        </w:rPr>
        <w:t>b</w:t>
      </w:r>
      <w:r w:rsidRPr="00D64245">
        <w:rPr>
          <w:rFonts w:ascii="Times New Roman" w:eastAsia="宋体" w:hAnsi="Times New Roman" w:cs="Times New Roman"/>
          <w:color w:val="000000" w:themeColor="text1"/>
          <w:kern w:val="0"/>
          <w:sz w:val="24"/>
          <w:szCs w:val="24"/>
          <w:lang w:val="en-GB" w:eastAsia="ar-SA"/>
        </w:rPr>
        <w:t xml:space="preserve">]. For the same stator/rotor pole </w:t>
      </w:r>
      <w:r w:rsidRPr="00D64245">
        <w:rPr>
          <w:rFonts w:ascii="Times New Roman" w:eastAsia="宋体" w:hAnsi="Times New Roman" w:cs="Times New Roman"/>
          <w:color w:val="000000" w:themeColor="text1"/>
          <w:kern w:val="0"/>
          <w:sz w:val="24"/>
          <w:szCs w:val="24"/>
        </w:rPr>
        <w:t>number</w:t>
      </w:r>
      <w:r w:rsidRPr="00D64245">
        <w:rPr>
          <w:rFonts w:ascii="Times New Roman" w:eastAsia="宋体" w:hAnsi="Times New Roman" w:cs="Times New Roman"/>
          <w:color w:val="000000" w:themeColor="text1"/>
          <w:kern w:val="0"/>
          <w:sz w:val="24"/>
          <w:szCs w:val="24"/>
          <w:lang w:val="en-GB" w:eastAsia="ar-SA"/>
        </w:rPr>
        <w:t xml:space="preserve"> combination with DC excitation, the employment of the OW increases the magnitude of the back-EMF by 125.5%. Furthermore, OW shows more sinusoidal back-EMF waveform in the 12s17r HESSPM with reduced total harmonic distortion (THD) value which indicates very low torque ripple.</w:t>
      </w:r>
    </w:p>
    <w:bookmarkEnd w:id="576"/>
    <w:bookmarkEnd w:id="577"/>
    <w:p w14:paraId="12E236D8"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lastRenderedPageBreak/>
        <w:drawing>
          <wp:inline distT="0" distB="0" distL="0" distR="0" wp14:anchorId="40F2BB88" wp14:editId="3B1122AE">
            <wp:extent cx="4943028" cy="28800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6"/>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4943028" cy="2880000"/>
                    </a:xfrm>
                    <a:prstGeom prst="rect">
                      <a:avLst/>
                    </a:prstGeom>
                    <a:noFill/>
                    <a:ln>
                      <a:noFill/>
                    </a:ln>
                  </pic:spPr>
                </pic:pic>
              </a:graphicData>
            </a:graphic>
          </wp:inline>
        </w:drawing>
      </w:r>
    </w:p>
    <w:p w14:paraId="0B5EAE4D"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w:t>
      </w:r>
    </w:p>
    <w:p w14:paraId="4A516B6E"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1B6C319F" wp14:editId="20B87462">
            <wp:extent cx="4985334" cy="2880000"/>
            <wp:effectExtent l="0" t="0" r="635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1"/>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4985334" cy="2880000"/>
                    </a:xfrm>
                    <a:prstGeom prst="rect">
                      <a:avLst/>
                    </a:prstGeom>
                    <a:noFill/>
                    <a:ln>
                      <a:noFill/>
                    </a:ln>
                  </pic:spPr>
                </pic:pic>
              </a:graphicData>
            </a:graphic>
          </wp:inline>
        </w:drawing>
      </w:r>
    </w:p>
    <w:p w14:paraId="3093424A"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(b)</w:t>
      </w:r>
    </w:p>
    <w:p w14:paraId="1C62D6DE"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lastRenderedPageBreak/>
        <w:drawing>
          <wp:inline distT="0" distB="0" distL="0" distR="0" wp14:anchorId="5F55A25A" wp14:editId="73422CDC">
            <wp:extent cx="4857344" cy="2880000"/>
            <wp:effectExtent l="0" t="0" r="63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7"/>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4857344" cy="2880000"/>
                    </a:xfrm>
                    <a:prstGeom prst="rect">
                      <a:avLst/>
                    </a:prstGeom>
                    <a:noFill/>
                    <a:ln>
                      <a:noFill/>
                    </a:ln>
                  </pic:spPr>
                </pic:pic>
              </a:graphicData>
            </a:graphic>
          </wp:inline>
        </w:drawing>
      </w:r>
    </w:p>
    <w:p w14:paraId="16D9CF27"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w:t>
      </w:r>
    </w:p>
    <w:p w14:paraId="3CECD01A" w14:textId="77777777" w:rsidR="00204EC8" w:rsidRPr="00D64245" w:rsidRDefault="00204EC8" w:rsidP="00204EC8">
      <w:pPr>
        <w:keepNext/>
        <w:spacing w:line="360" w:lineRule="auto"/>
        <w:jc w:val="center"/>
        <w:rPr>
          <w:color w:val="000000" w:themeColor="text1"/>
        </w:rPr>
      </w:pPr>
      <w:r w:rsidRPr="00D64245">
        <w:rPr>
          <w:noProof/>
          <w:color w:val="000000" w:themeColor="text1"/>
        </w:rPr>
        <w:drawing>
          <wp:inline distT="0" distB="0" distL="0" distR="0" wp14:anchorId="4CBFEFC7" wp14:editId="7A5E88DF">
            <wp:extent cx="4762652" cy="284400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6"/>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4762652" cy="2844000"/>
                    </a:xfrm>
                    <a:prstGeom prst="rect">
                      <a:avLst/>
                    </a:prstGeom>
                    <a:noFill/>
                    <a:ln>
                      <a:noFill/>
                    </a:ln>
                  </pic:spPr>
                </pic:pic>
              </a:graphicData>
            </a:graphic>
          </wp:inline>
        </w:drawing>
      </w:r>
    </w:p>
    <w:p w14:paraId="63F8537A"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(d)</w:t>
      </w:r>
    </w:p>
    <w:p w14:paraId="48A76DF3" w14:textId="6863BA70" w:rsidR="00204EC8" w:rsidRPr="00D64245" w:rsidRDefault="00204EC8" w:rsidP="00204EC8">
      <w:pPr>
        <w:suppressAutoHyphens/>
        <w:spacing w:line="360" w:lineRule="auto"/>
        <w:rPr>
          <w:rFonts w:ascii="Times New Roman" w:eastAsia="宋体" w:hAnsi="Times New Roman" w:cs="Times New Roman"/>
          <w:color w:val="000000" w:themeColor="text1"/>
          <w:kern w:val="0"/>
          <w:sz w:val="24"/>
          <w:szCs w:val="24"/>
          <w:lang w:eastAsia="ar-SA"/>
        </w:rPr>
      </w:pPr>
      <w:bookmarkStart w:id="581" w:name="_Ref526097652"/>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5</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15</w:t>
      </w:r>
      <w:r w:rsidR="00FA2882" w:rsidRPr="00D64245">
        <w:rPr>
          <w:rFonts w:ascii="Times New Roman" w:eastAsia="宋体" w:hAnsi="Times New Roman" w:cs="Times New Roman"/>
          <w:color w:val="000000" w:themeColor="text1"/>
          <w:kern w:val="0"/>
          <w:sz w:val="24"/>
          <w:szCs w:val="24"/>
        </w:rPr>
        <w:fldChar w:fldCharType="end"/>
      </w:r>
      <w:bookmarkEnd w:id="581"/>
      <w:r w:rsidRPr="00D64245">
        <w:rPr>
          <w:rFonts w:ascii="Times New Roman" w:eastAsia="宋体" w:hAnsi="Times New Roman" w:cs="Times New Roman"/>
          <w:color w:val="000000" w:themeColor="text1"/>
          <w:kern w:val="0"/>
          <w:sz w:val="24"/>
          <w:szCs w:val="24"/>
        </w:rPr>
        <w:t xml:space="preserve">. </w:t>
      </w:r>
      <w:bookmarkStart w:id="582" w:name="OLE_LINK227"/>
      <w:r w:rsidRPr="00D64245">
        <w:rPr>
          <w:rFonts w:ascii="Times New Roman" w:eastAsia="宋体" w:hAnsi="Times New Roman" w:cs="Times New Roman"/>
          <w:color w:val="000000" w:themeColor="text1"/>
          <w:kern w:val="0"/>
          <w:sz w:val="24"/>
          <w:szCs w:val="24"/>
        </w:rPr>
        <w:t>Phase A back-EMFs of 12s17r-F1A1 and 12s17r-F3A3 HESSPMs without and with field excitation.</w:t>
      </w:r>
      <w:r w:rsidRPr="00D64245">
        <w:rPr>
          <w:rFonts w:ascii="Times New Roman" w:eastAsia="宋体" w:hAnsi="Times New Roman" w:cs="Times New Roman"/>
          <w:color w:val="000000" w:themeColor="text1"/>
          <w:kern w:val="0"/>
          <w:sz w:val="24"/>
          <w:szCs w:val="24"/>
          <w:lang w:eastAsia="ar-SA"/>
        </w:rPr>
        <w:t xml:space="preserve"> (a) Waveforms without field excitation</w: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0</w:t>
      </w:r>
      <w:r w:rsidRPr="00D64245">
        <w:rPr>
          <w:rFonts w:ascii="Times New Roman" w:eastAsia="宋体" w:hAnsi="Times New Roman" w:cs="Times New Roman"/>
          <w:color w:val="000000" w:themeColor="text1"/>
          <w:kern w:val="0"/>
          <w:sz w:val="24"/>
          <w:szCs w:val="24"/>
          <w:lang w:eastAsia="ar-SA"/>
        </w:rPr>
        <w:t>. (b) Spectra without field excitation</w: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0</w:t>
      </w:r>
      <w:r w:rsidRPr="00D64245">
        <w:rPr>
          <w:rFonts w:ascii="Times New Roman" w:eastAsia="宋体" w:hAnsi="Times New Roman" w:cs="Times New Roman"/>
          <w:color w:val="000000" w:themeColor="text1"/>
          <w:kern w:val="0"/>
          <w:sz w:val="24"/>
          <w:szCs w:val="24"/>
          <w:lang w:eastAsia="ar-SA"/>
        </w:rPr>
        <w:t>. (c) Waveforms with field excitation</w: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rated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Cu</w:t>
      </w:r>
      <w:r w:rsidRPr="00D64245">
        <w:rPr>
          <w:rFonts w:ascii="Times New Roman" w:eastAsia="宋体" w:hAnsi="Times New Roman" w:cs="Times New Roman"/>
          <w:color w:val="000000" w:themeColor="text1"/>
          <w:kern w:val="0"/>
          <w:sz w:val="24"/>
          <w:szCs w:val="24"/>
          <w:lang w:eastAsia="ar-SA"/>
        </w:rPr>
        <w:t>. (d) Spectra with field excitation</w: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rated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Cu</w:t>
      </w:r>
      <w:r w:rsidRPr="00D64245">
        <w:rPr>
          <w:rFonts w:ascii="Times New Roman" w:eastAsia="宋体" w:hAnsi="Times New Roman" w:cs="Times New Roman"/>
          <w:color w:val="000000" w:themeColor="text1"/>
          <w:kern w:val="0"/>
          <w:sz w:val="24"/>
          <w:szCs w:val="24"/>
          <w:lang w:eastAsia="ar-SA"/>
        </w:rPr>
        <w:t>.</w:t>
      </w:r>
      <w:bookmarkEnd w:id="582"/>
    </w:p>
    <w:p w14:paraId="2108E58C" w14:textId="4BD71AF9" w:rsidR="006B3110" w:rsidRPr="00D64245" w:rsidRDefault="006B3110">
      <w:pPr>
        <w:widowControl/>
        <w:jc w:val="left"/>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lang w:eastAsia="ar-SA"/>
        </w:rPr>
        <w:br w:type="page"/>
      </w:r>
    </w:p>
    <w:p w14:paraId="5A31DC11" w14:textId="77777777"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rPr>
      </w:pPr>
      <w:bookmarkStart w:id="583" w:name="OLE_LINK242"/>
      <w:r w:rsidRPr="00D64245">
        <w:rPr>
          <w:rFonts w:ascii="Times New Roman" w:eastAsia="宋体" w:hAnsi="Times New Roman" w:cs="Times New Roman"/>
          <w:color w:val="000000" w:themeColor="text1"/>
          <w:kern w:val="0"/>
          <w:sz w:val="24"/>
          <w:szCs w:val="24"/>
        </w:rPr>
        <w:lastRenderedPageBreak/>
        <w:t>The cogging torque is an inherent characteristic of PM machines due to the interaction between the PMs and stator slots. For HESSPMs, the amplitude of the cogging torque is negligible without DC excitation and the number</w:t>
      </w:r>
      <w:r w:rsidRPr="00D64245">
        <w:rPr>
          <w:rFonts w:ascii="Times New Roman" w:eastAsia="宋体" w:hAnsi="Times New Roman" w:cs="Times New Roman"/>
          <w:color w:val="000000" w:themeColor="text1"/>
          <w:kern w:val="0"/>
          <w:sz w:val="24"/>
          <w:szCs w:val="24"/>
          <w:lang w:eastAsia="ar-SA"/>
        </w:rPr>
        <w:t xml:space="preserve"> of </w:t>
      </w:r>
      <w:r w:rsidRPr="00D64245">
        <w:rPr>
          <w:rFonts w:ascii="Times New Roman" w:eastAsia="宋体" w:hAnsi="Times New Roman" w:cs="Times New Roman"/>
          <w:color w:val="000000" w:themeColor="text1"/>
          <w:kern w:val="0"/>
          <w:sz w:val="24"/>
          <w:szCs w:val="24"/>
        </w:rPr>
        <w:t xml:space="preserve">cogging torque cycles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c</w: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lang w:eastAsia="ar-SA"/>
        </w:rPr>
        <w:t>in one electrical cycle</w:t>
      </w:r>
      <w:r w:rsidRPr="00D64245">
        <w:rPr>
          <w:rFonts w:ascii="Times New Roman" w:eastAsia="宋体" w:hAnsi="Times New Roman" w:cs="Times New Roman"/>
          <w:color w:val="000000" w:themeColor="text1"/>
          <w:kern w:val="0"/>
          <w:sz w:val="24"/>
          <w:szCs w:val="24"/>
        </w:rPr>
        <w:t xml:space="preserve"> is determined by the stator pole number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s</w:t>
      </w:r>
      <w:r w:rsidRPr="00D64245">
        <w:rPr>
          <w:rFonts w:ascii="Times New Roman" w:eastAsia="宋体" w:hAnsi="Times New Roman" w:cs="Times New Roman"/>
          <w:color w:val="000000" w:themeColor="text1"/>
          <w:kern w:val="0"/>
          <w:sz w:val="24"/>
          <w:szCs w:val="24"/>
        </w:rPr>
        <w:t xml:space="preserve"> and rotor pole number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 xml:space="preserve">r </w:t>
      </w:r>
      <w:r w:rsidRPr="00D64245">
        <w:rPr>
          <w:rFonts w:ascii="Times New Roman" w:eastAsia="宋体" w:hAnsi="Times New Roman" w:cs="Times New Roman"/>
          <w:color w:val="000000" w:themeColor="text1"/>
          <w:kern w:val="0"/>
          <w:sz w:val="24"/>
          <w:szCs w:val="24"/>
          <w:lang w:eastAsia="ar-SA"/>
        </w:rPr>
        <w:t>[ZHU00]</w:t>
      </w:r>
      <w:r w:rsidRPr="00D64245">
        <w:rPr>
          <w:rFonts w:ascii="Times New Roman" w:eastAsia="宋体" w:hAnsi="Times New Roman" w:cs="Times New Roman"/>
          <w:color w:val="000000" w:themeColor="text1"/>
          <w:kern w:val="0"/>
          <w:sz w:val="24"/>
          <w:szCs w:val="24"/>
        </w:rPr>
        <w:t>, which is independent of winding layout</w:t>
      </w:r>
    </w:p>
    <w:tbl>
      <w:tblPr>
        <w:tblW w:w="0" w:type="auto"/>
        <w:jc w:val="center"/>
        <w:tblLook w:val="04A0" w:firstRow="1" w:lastRow="0" w:firstColumn="1" w:lastColumn="0" w:noHBand="0" w:noVBand="1"/>
      </w:tblPr>
      <w:tblGrid>
        <w:gridCol w:w="2076"/>
        <w:gridCol w:w="4153"/>
        <w:gridCol w:w="2077"/>
      </w:tblGrid>
      <w:tr w:rsidR="00D64245" w:rsidRPr="00D64245" w14:paraId="78F51F2C" w14:textId="77777777" w:rsidTr="006D1C62">
        <w:trPr>
          <w:jc w:val="center"/>
        </w:trPr>
        <w:tc>
          <w:tcPr>
            <w:tcW w:w="500" w:type="pct"/>
            <w:shd w:val="clear" w:color="auto" w:fill="auto"/>
            <w:vAlign w:val="center"/>
          </w:tcPr>
          <w:p w14:paraId="45D45B61"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1000" w:type="pct"/>
            <w:shd w:val="clear" w:color="auto" w:fill="auto"/>
            <w:vAlign w:val="center"/>
          </w:tcPr>
          <w:p w14:paraId="7EC284F5"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30"/>
                <w:sz w:val="24"/>
                <w:szCs w:val="24"/>
                <w:lang w:eastAsia="ar-SA"/>
              </w:rPr>
              <w:object w:dxaOrig="1980" w:dyaOrig="680" w14:anchorId="653C55EB">
                <v:shape id="_x0000_i1207" type="#_x0000_t75" style="width:100.6pt;height:36.5pt" o:ole="">
                  <v:imagedata r:id="rId675" o:title=""/>
                </v:shape>
                <o:OLEObject Type="Embed" ProgID="Equation.DSMT4" ShapeID="_x0000_i1207" DrawAspect="Content" ObjectID="_1619929431" r:id="rId676"/>
              </w:object>
            </w:r>
          </w:p>
        </w:tc>
        <w:tc>
          <w:tcPr>
            <w:tcW w:w="500" w:type="pct"/>
            <w:shd w:val="clear" w:color="auto" w:fill="auto"/>
            <w:vAlign w:val="center"/>
          </w:tcPr>
          <w:p w14:paraId="07739A5A" w14:textId="261F9D1C" w:rsidR="00204EC8" w:rsidRPr="00D64245" w:rsidRDefault="00204EC8" w:rsidP="006B3110">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(5.1</w:t>
            </w:r>
            <w:r w:rsidR="006B3110" w:rsidRPr="00D64245">
              <w:rPr>
                <w:rFonts w:ascii="Times New Roman" w:eastAsia="宋体" w:hAnsi="Times New Roman" w:cs="Times New Roman"/>
                <w:color w:val="000000" w:themeColor="text1"/>
                <w:kern w:val="0"/>
                <w:sz w:val="24"/>
                <w:szCs w:val="24"/>
              </w:rPr>
              <w:t>5</w:t>
            </w:r>
            <w:r w:rsidRPr="00D64245">
              <w:rPr>
                <w:rFonts w:ascii="Times New Roman" w:eastAsia="宋体" w:hAnsi="Times New Roman" w:cs="Times New Roman"/>
                <w:color w:val="000000" w:themeColor="text1"/>
                <w:kern w:val="0"/>
                <w:sz w:val="24"/>
                <w:szCs w:val="24"/>
              </w:rPr>
              <w:t>)</w:t>
            </w:r>
          </w:p>
        </w:tc>
      </w:tr>
    </w:tbl>
    <w:p w14:paraId="6EB9C8D4" w14:textId="1CEA2D61" w:rsidR="00204EC8" w:rsidRPr="00D64245" w:rsidRDefault="00204EC8" w:rsidP="00204EC8">
      <w:pPr>
        <w:suppressAutoHyphens/>
        <w:spacing w:line="360" w:lineRule="auto"/>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lang w:eastAsia="ar-SA"/>
        </w:rPr>
        <w:t xml:space="preserve">where </w:t>
      </w:r>
      <w:r w:rsidRPr="00D64245">
        <w:rPr>
          <w:rFonts w:ascii="Times New Roman" w:eastAsia="宋体" w:hAnsi="Times New Roman" w:cs="Times New Roman"/>
          <w:i/>
          <w:color w:val="000000" w:themeColor="text1"/>
          <w:kern w:val="0"/>
          <w:sz w:val="24"/>
          <w:szCs w:val="24"/>
          <w:lang w:eastAsia="ar-SA"/>
        </w:rPr>
        <w:t xml:space="preserve">LCM </w:t>
      </w:r>
      <w:r w:rsidRPr="00D64245">
        <w:rPr>
          <w:rFonts w:ascii="Times New Roman" w:eastAsia="宋体" w:hAnsi="Times New Roman" w:cs="Times New Roman"/>
          <w:color w:val="000000" w:themeColor="text1"/>
          <w:kern w:val="0"/>
          <w:sz w:val="24"/>
          <w:szCs w:val="24"/>
          <w:lang w:eastAsia="ar-SA"/>
        </w:rPr>
        <w:t xml:space="preserve">is the least common multiple. Therefore, 12s17r HESSPM has the cycle number of 12, which is predicted in </w:t>
      </w:r>
      <w:r w:rsidRPr="00D64245">
        <w:rPr>
          <w:rFonts w:ascii="Times New Roman" w:eastAsia="宋体" w:hAnsi="Times New Roman" w:cs="Times New Roman"/>
          <w:color w:val="000000" w:themeColor="text1"/>
          <w:kern w:val="0"/>
          <w:sz w:val="24"/>
          <w:szCs w:val="24"/>
          <w:lang w:eastAsia="ar-SA"/>
        </w:rPr>
        <w:fldChar w:fldCharType="begin"/>
      </w:r>
      <w:r w:rsidRPr="00D64245">
        <w:rPr>
          <w:rFonts w:ascii="Times New Roman" w:eastAsia="宋体" w:hAnsi="Times New Roman" w:cs="Times New Roman"/>
          <w:color w:val="000000" w:themeColor="text1"/>
          <w:kern w:val="0"/>
          <w:sz w:val="24"/>
          <w:szCs w:val="24"/>
          <w:lang w:eastAsia="ar-SA"/>
        </w:rPr>
        <w:instrText xml:space="preserve"> REF _Ref526098908 \h </w:instrText>
      </w:r>
      <w:r w:rsidRPr="00D64245">
        <w:rPr>
          <w:rFonts w:ascii="Times New Roman" w:eastAsia="宋体" w:hAnsi="Times New Roman" w:cs="Times New Roman"/>
          <w:color w:val="000000" w:themeColor="text1"/>
          <w:kern w:val="0"/>
          <w:sz w:val="24"/>
          <w:szCs w:val="24"/>
          <w:lang w:eastAsia="ar-SA"/>
        </w:rPr>
      </w:r>
      <w:r w:rsidRPr="00D64245">
        <w:rPr>
          <w:rFonts w:ascii="Times New Roman" w:eastAsia="宋体" w:hAnsi="Times New Roman" w:cs="Times New Roman"/>
          <w:color w:val="000000" w:themeColor="text1"/>
          <w:kern w:val="0"/>
          <w:sz w:val="24"/>
          <w:szCs w:val="24"/>
          <w:lang w:eastAsia="ar-SA"/>
        </w:rPr>
        <w:fldChar w:fldCharType="separate"/>
      </w:r>
      <w:r w:rsidR="00D64245" w:rsidRPr="00D64245">
        <w:rPr>
          <w:rFonts w:ascii="Times New Roman" w:eastAsia="Calibri Light" w:hAnsi="Times New Roman" w:cs="Times New Roman"/>
          <w:color w:val="000000" w:themeColor="text1"/>
          <w:kern w:val="0"/>
          <w:sz w:val="24"/>
          <w:szCs w:val="24"/>
        </w:rPr>
        <w:t xml:space="preserve">Fig. </w:t>
      </w:r>
      <w:r w:rsidR="00D64245">
        <w:rPr>
          <w:rFonts w:ascii="Times New Roman" w:eastAsia="Calibri Light" w:hAnsi="Times New Roman" w:cs="Times New Roman"/>
          <w:noProof/>
          <w:color w:val="000000" w:themeColor="text1"/>
          <w:kern w:val="0"/>
          <w:sz w:val="24"/>
          <w:szCs w:val="24"/>
        </w:rPr>
        <w:t>5</w:t>
      </w:r>
      <w:r w:rsidR="00D64245" w:rsidRPr="00D64245">
        <w:rPr>
          <w:rFonts w:ascii="Times New Roman" w:eastAsia="Calibri Light" w:hAnsi="Times New Roman" w:cs="Times New Roman"/>
          <w:color w:val="000000" w:themeColor="text1"/>
          <w:kern w:val="0"/>
          <w:sz w:val="24"/>
          <w:szCs w:val="24"/>
        </w:rPr>
        <w:t>.</w:t>
      </w:r>
      <w:r w:rsidR="00D64245">
        <w:rPr>
          <w:rFonts w:ascii="Times New Roman" w:eastAsia="Calibri Light" w:hAnsi="Times New Roman" w:cs="Times New Roman"/>
          <w:noProof/>
          <w:color w:val="000000" w:themeColor="text1"/>
          <w:kern w:val="0"/>
          <w:sz w:val="24"/>
          <w:szCs w:val="24"/>
        </w:rPr>
        <w:t>16</w:t>
      </w:r>
      <w:r w:rsidRPr="00D64245">
        <w:rPr>
          <w:rFonts w:ascii="Times New Roman" w:eastAsia="宋体" w:hAnsi="Times New Roman" w:cs="Times New Roman"/>
          <w:color w:val="000000" w:themeColor="text1"/>
          <w:kern w:val="0"/>
          <w:sz w:val="24"/>
          <w:szCs w:val="24"/>
          <w:lang w:eastAsia="ar-SA"/>
        </w:rPr>
        <w:fldChar w:fldCharType="end"/>
      </w:r>
      <w:r w:rsidRPr="00D64245">
        <w:rPr>
          <w:rFonts w:ascii="Times New Roman" w:eastAsia="宋体" w:hAnsi="Times New Roman" w:cs="Times New Roman"/>
          <w:color w:val="000000" w:themeColor="text1"/>
          <w:kern w:val="0"/>
          <w:sz w:val="24"/>
          <w:szCs w:val="24"/>
          <w:lang w:eastAsia="ar-SA"/>
        </w:rPr>
        <w:t xml:space="preserve">.(a). with field excitation. The harmonic analysis in </w:t>
      </w:r>
      <w:r w:rsidRPr="00D64245">
        <w:rPr>
          <w:rFonts w:ascii="Times New Roman" w:eastAsia="宋体" w:hAnsi="Times New Roman" w:cs="Times New Roman"/>
          <w:color w:val="000000" w:themeColor="text1"/>
          <w:kern w:val="0"/>
          <w:sz w:val="24"/>
          <w:szCs w:val="24"/>
          <w:lang w:eastAsia="ar-SA"/>
        </w:rPr>
        <w:fldChar w:fldCharType="begin"/>
      </w:r>
      <w:r w:rsidRPr="00D64245">
        <w:rPr>
          <w:rFonts w:ascii="Times New Roman" w:eastAsia="宋体" w:hAnsi="Times New Roman" w:cs="Times New Roman"/>
          <w:color w:val="000000" w:themeColor="text1"/>
          <w:kern w:val="0"/>
          <w:sz w:val="24"/>
          <w:szCs w:val="24"/>
          <w:lang w:eastAsia="ar-SA"/>
        </w:rPr>
        <w:instrText xml:space="preserve"> REF _Ref526098908 \h </w:instrText>
      </w:r>
      <w:r w:rsidRPr="00D64245">
        <w:rPr>
          <w:rFonts w:ascii="Times New Roman" w:eastAsia="宋体" w:hAnsi="Times New Roman" w:cs="Times New Roman"/>
          <w:color w:val="000000" w:themeColor="text1"/>
          <w:kern w:val="0"/>
          <w:sz w:val="24"/>
          <w:szCs w:val="24"/>
          <w:lang w:eastAsia="ar-SA"/>
        </w:rPr>
      </w:r>
      <w:r w:rsidRPr="00D64245">
        <w:rPr>
          <w:rFonts w:ascii="Times New Roman" w:eastAsia="宋体" w:hAnsi="Times New Roman" w:cs="Times New Roman"/>
          <w:color w:val="000000" w:themeColor="text1"/>
          <w:kern w:val="0"/>
          <w:sz w:val="24"/>
          <w:szCs w:val="24"/>
          <w:lang w:eastAsia="ar-SA"/>
        </w:rPr>
        <w:fldChar w:fldCharType="separate"/>
      </w:r>
      <w:r w:rsidR="00D64245" w:rsidRPr="00D64245">
        <w:rPr>
          <w:rFonts w:ascii="Times New Roman" w:eastAsia="Calibri Light" w:hAnsi="Times New Roman" w:cs="Times New Roman"/>
          <w:color w:val="000000" w:themeColor="text1"/>
          <w:kern w:val="0"/>
          <w:sz w:val="24"/>
          <w:szCs w:val="24"/>
        </w:rPr>
        <w:t xml:space="preserve">Fig. </w:t>
      </w:r>
      <w:r w:rsidR="00D64245">
        <w:rPr>
          <w:rFonts w:ascii="Times New Roman" w:eastAsia="Calibri Light" w:hAnsi="Times New Roman" w:cs="Times New Roman"/>
          <w:noProof/>
          <w:color w:val="000000" w:themeColor="text1"/>
          <w:kern w:val="0"/>
          <w:sz w:val="24"/>
          <w:szCs w:val="24"/>
        </w:rPr>
        <w:t>5</w:t>
      </w:r>
      <w:r w:rsidR="00D64245" w:rsidRPr="00D64245">
        <w:rPr>
          <w:rFonts w:ascii="Times New Roman" w:eastAsia="Calibri Light" w:hAnsi="Times New Roman" w:cs="Times New Roman"/>
          <w:color w:val="000000" w:themeColor="text1"/>
          <w:kern w:val="0"/>
          <w:sz w:val="24"/>
          <w:szCs w:val="24"/>
        </w:rPr>
        <w:t>.</w:t>
      </w:r>
      <w:r w:rsidR="00D64245">
        <w:rPr>
          <w:rFonts w:ascii="Times New Roman" w:eastAsia="Calibri Light" w:hAnsi="Times New Roman" w:cs="Times New Roman"/>
          <w:noProof/>
          <w:color w:val="000000" w:themeColor="text1"/>
          <w:kern w:val="0"/>
          <w:sz w:val="24"/>
          <w:szCs w:val="24"/>
        </w:rPr>
        <w:t>16</w:t>
      </w:r>
      <w:r w:rsidRPr="00D64245">
        <w:rPr>
          <w:rFonts w:ascii="Times New Roman" w:eastAsia="宋体" w:hAnsi="Times New Roman" w:cs="Times New Roman"/>
          <w:color w:val="000000" w:themeColor="text1"/>
          <w:kern w:val="0"/>
          <w:sz w:val="24"/>
          <w:szCs w:val="24"/>
          <w:lang w:eastAsia="ar-SA"/>
        </w:rPr>
        <w:fldChar w:fldCharType="end"/>
      </w:r>
      <w:r w:rsidRPr="00D64245">
        <w:rPr>
          <w:rFonts w:ascii="Times New Roman" w:eastAsia="宋体" w:hAnsi="Times New Roman" w:cs="Times New Roman"/>
          <w:color w:val="000000" w:themeColor="text1"/>
          <w:kern w:val="0"/>
          <w:sz w:val="24"/>
          <w:szCs w:val="24"/>
          <w:lang w:eastAsia="ar-SA"/>
        </w:rPr>
        <w:t>.(b). shows the 12</w:t>
      </w:r>
      <w:r w:rsidRPr="00D64245">
        <w:rPr>
          <w:rFonts w:ascii="Times New Roman" w:eastAsia="宋体" w:hAnsi="Times New Roman" w:cs="Times New Roman"/>
          <w:color w:val="000000" w:themeColor="text1"/>
          <w:kern w:val="0"/>
          <w:sz w:val="24"/>
          <w:szCs w:val="24"/>
          <w:vertAlign w:val="superscript"/>
          <w:lang w:eastAsia="ar-SA"/>
        </w:rPr>
        <w:t>th</w:t>
      </w:r>
      <w:r w:rsidRPr="00D64245">
        <w:rPr>
          <w:rFonts w:ascii="Times New Roman" w:eastAsia="宋体" w:hAnsi="Times New Roman" w:cs="Times New Roman"/>
          <w:color w:val="000000" w:themeColor="text1"/>
          <w:kern w:val="0"/>
          <w:sz w:val="24"/>
          <w:szCs w:val="24"/>
          <w:lang w:eastAsia="ar-SA"/>
        </w:rPr>
        <w:t xml:space="preserve"> harmonic dominates in 12s17r HESSPM.</w:t>
      </w:r>
    </w:p>
    <w:p w14:paraId="685A51F1" w14:textId="77777777" w:rsidR="00204EC8" w:rsidRPr="00D64245" w:rsidRDefault="00204EC8" w:rsidP="00204EC8">
      <w:pPr>
        <w:widowControl/>
        <w:spacing w:line="360" w:lineRule="auto"/>
        <w:jc w:val="center"/>
        <w:rPr>
          <w:rFonts w:ascii="Times New Roman" w:hAnsi="Times New Roman" w:cs="Times New Roman"/>
          <w:color w:val="000000" w:themeColor="text1"/>
          <w:kern w:val="0"/>
          <w:sz w:val="24"/>
          <w:szCs w:val="24"/>
        </w:rPr>
      </w:pPr>
      <w:bookmarkStart w:id="584" w:name="OLE_LINK244"/>
      <w:bookmarkStart w:id="585" w:name="OLE_LINK245"/>
      <w:bookmarkEnd w:id="583"/>
      <w:r w:rsidRPr="00D64245">
        <w:rPr>
          <w:rFonts w:ascii="TimesNewRoman" w:eastAsia="Calibri Light" w:hAnsi="TimesNewRoman" w:cs="TimesNewRoman" w:hint="eastAsia"/>
          <w:noProof/>
          <w:color w:val="000000" w:themeColor="text1"/>
          <w:kern w:val="0"/>
          <w:sz w:val="20"/>
          <w:szCs w:val="20"/>
        </w:rPr>
        <w:drawing>
          <wp:inline distT="0" distB="0" distL="0" distR="0" wp14:anchorId="32023E5B" wp14:editId="1B1F01A0">
            <wp:extent cx="4944192" cy="2880000"/>
            <wp:effectExtent l="0" t="0" r="889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2"/>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4944192" cy="2880000"/>
                    </a:xfrm>
                    <a:prstGeom prst="rect">
                      <a:avLst/>
                    </a:prstGeom>
                    <a:noFill/>
                    <a:ln>
                      <a:noFill/>
                    </a:ln>
                  </pic:spPr>
                </pic:pic>
              </a:graphicData>
            </a:graphic>
          </wp:inline>
        </w:drawing>
      </w:r>
    </w:p>
    <w:p w14:paraId="6C067E2A" w14:textId="77777777" w:rsidR="00204EC8" w:rsidRPr="00D64245" w:rsidRDefault="00204EC8" w:rsidP="00204EC8">
      <w:pPr>
        <w:widowControl/>
        <w:spacing w:line="360" w:lineRule="auto"/>
        <w:jc w:val="center"/>
        <w:rPr>
          <w:rFonts w:ascii="Times New Roman" w:hAnsi="Times New Roman" w:cs="Times New Roman"/>
          <w:color w:val="000000" w:themeColor="text1"/>
          <w:kern w:val="0"/>
          <w:sz w:val="24"/>
          <w:szCs w:val="24"/>
        </w:rPr>
      </w:pPr>
      <w:r w:rsidRPr="00D64245">
        <w:rPr>
          <w:rFonts w:ascii="Times New Roman" w:hAnsi="Times New Roman" w:cs="Times New Roman" w:hint="eastAsia"/>
          <w:color w:val="000000" w:themeColor="text1"/>
          <w:kern w:val="0"/>
          <w:sz w:val="24"/>
          <w:szCs w:val="24"/>
        </w:rPr>
        <w:t>(</w:t>
      </w:r>
      <w:r w:rsidRPr="00D64245">
        <w:rPr>
          <w:rFonts w:ascii="Times New Roman" w:hAnsi="Times New Roman" w:cs="Times New Roman"/>
          <w:color w:val="000000" w:themeColor="text1"/>
          <w:kern w:val="0"/>
          <w:sz w:val="24"/>
          <w:szCs w:val="24"/>
        </w:rPr>
        <w:t>a</w:t>
      </w:r>
      <w:r w:rsidRPr="00D64245">
        <w:rPr>
          <w:rFonts w:ascii="Times New Roman" w:hAnsi="Times New Roman" w:cs="Times New Roman" w:hint="eastAsia"/>
          <w:color w:val="000000" w:themeColor="text1"/>
          <w:kern w:val="0"/>
          <w:sz w:val="24"/>
          <w:szCs w:val="24"/>
        </w:rPr>
        <w:t>)</w:t>
      </w:r>
    </w:p>
    <w:p w14:paraId="5022F583" w14:textId="77777777" w:rsidR="00204EC8" w:rsidRPr="00D64245" w:rsidRDefault="00204EC8" w:rsidP="00204EC8">
      <w:pPr>
        <w:keepNext/>
        <w:widowControl/>
        <w:spacing w:line="360" w:lineRule="auto"/>
        <w:jc w:val="center"/>
        <w:rPr>
          <w:rFonts w:ascii="TimesNewRoman" w:eastAsia="Calibri Light" w:hAnsi="TimesNewRoman" w:cs="TimesNewRoman"/>
          <w:color w:val="000000" w:themeColor="text1"/>
          <w:kern w:val="0"/>
          <w:sz w:val="20"/>
          <w:szCs w:val="20"/>
          <w:lang w:eastAsia="en-US"/>
        </w:rPr>
      </w:pPr>
      <w:r w:rsidRPr="00D64245">
        <w:rPr>
          <w:rFonts w:ascii="TimesNewRoman" w:eastAsia="Calibri Light" w:hAnsi="TimesNewRoman" w:cs="TimesNewRoman" w:hint="eastAsia"/>
          <w:noProof/>
          <w:color w:val="000000" w:themeColor="text1"/>
          <w:kern w:val="0"/>
          <w:sz w:val="20"/>
          <w:szCs w:val="20"/>
        </w:rPr>
        <w:lastRenderedPageBreak/>
        <w:drawing>
          <wp:inline distT="0" distB="0" distL="0" distR="0" wp14:anchorId="0F8E256E" wp14:editId="5B3E9951">
            <wp:extent cx="4784000" cy="28800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3"/>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4784000" cy="2880000"/>
                    </a:xfrm>
                    <a:prstGeom prst="rect">
                      <a:avLst/>
                    </a:prstGeom>
                    <a:noFill/>
                    <a:ln>
                      <a:noFill/>
                    </a:ln>
                  </pic:spPr>
                </pic:pic>
              </a:graphicData>
            </a:graphic>
          </wp:inline>
        </w:drawing>
      </w:r>
    </w:p>
    <w:p w14:paraId="68317DED" w14:textId="77777777" w:rsidR="00204EC8" w:rsidRPr="00D64245" w:rsidRDefault="00204EC8" w:rsidP="00204EC8">
      <w:pPr>
        <w:widowControl/>
        <w:spacing w:line="360" w:lineRule="auto"/>
        <w:jc w:val="center"/>
        <w:rPr>
          <w:rFonts w:ascii="Times New Roman" w:hAnsi="Times New Roman" w:cs="Times New Roman"/>
          <w:color w:val="000000" w:themeColor="text1"/>
          <w:kern w:val="0"/>
          <w:sz w:val="24"/>
          <w:szCs w:val="24"/>
        </w:rPr>
      </w:pPr>
      <w:r w:rsidRPr="00D64245">
        <w:rPr>
          <w:rFonts w:ascii="Times New Roman" w:hAnsi="Times New Roman" w:cs="Times New Roman" w:hint="eastAsia"/>
          <w:color w:val="000000" w:themeColor="text1"/>
          <w:kern w:val="0"/>
          <w:sz w:val="24"/>
          <w:szCs w:val="24"/>
        </w:rPr>
        <w:t>(</w:t>
      </w:r>
      <w:r w:rsidRPr="00D64245">
        <w:rPr>
          <w:rFonts w:ascii="Times New Roman" w:hAnsi="Times New Roman" w:cs="Times New Roman"/>
          <w:color w:val="000000" w:themeColor="text1"/>
          <w:kern w:val="0"/>
          <w:sz w:val="24"/>
          <w:szCs w:val="24"/>
        </w:rPr>
        <w:t>b</w:t>
      </w:r>
      <w:r w:rsidRPr="00D64245">
        <w:rPr>
          <w:rFonts w:ascii="Times New Roman" w:hAnsi="Times New Roman" w:cs="Times New Roman" w:hint="eastAsia"/>
          <w:color w:val="000000" w:themeColor="text1"/>
          <w:kern w:val="0"/>
          <w:sz w:val="24"/>
          <w:szCs w:val="24"/>
        </w:rPr>
        <w:t>)</w:t>
      </w:r>
    </w:p>
    <w:p w14:paraId="4DB8D70C" w14:textId="2BA3D0AF" w:rsidR="00204EC8" w:rsidRPr="00D64245" w:rsidRDefault="00204EC8" w:rsidP="00204EC8">
      <w:pPr>
        <w:widowControl/>
        <w:spacing w:line="360" w:lineRule="auto"/>
        <w:rPr>
          <w:rFonts w:ascii="Times New Roman" w:eastAsia="Calibri Light" w:hAnsi="Times New Roman" w:cs="Times New Roman"/>
          <w:color w:val="000000" w:themeColor="text1"/>
          <w:kern w:val="0"/>
          <w:sz w:val="24"/>
          <w:szCs w:val="24"/>
          <w:lang w:eastAsia="en-US"/>
        </w:rPr>
      </w:pPr>
      <w:bookmarkStart w:id="586" w:name="_Ref526098908"/>
      <w:r w:rsidRPr="00D64245">
        <w:rPr>
          <w:rFonts w:ascii="Times New Roman" w:eastAsia="Calibri Light" w:hAnsi="Times New Roman" w:cs="Times New Roman"/>
          <w:color w:val="000000" w:themeColor="text1"/>
          <w:kern w:val="0"/>
          <w:sz w:val="24"/>
          <w:szCs w:val="24"/>
        </w:rPr>
        <w:t xml:space="preserve">Fig. </w:t>
      </w:r>
      <w:r w:rsidR="00FA2882" w:rsidRPr="00D64245">
        <w:rPr>
          <w:rFonts w:ascii="Times New Roman" w:eastAsia="Calibri Light" w:hAnsi="Times New Roman" w:cs="Times New Roman"/>
          <w:color w:val="000000" w:themeColor="text1"/>
          <w:kern w:val="0"/>
          <w:sz w:val="24"/>
          <w:szCs w:val="24"/>
        </w:rPr>
        <w:fldChar w:fldCharType="begin"/>
      </w:r>
      <w:r w:rsidR="00FA2882" w:rsidRPr="00D64245">
        <w:rPr>
          <w:rFonts w:ascii="Times New Roman" w:eastAsia="Calibri Light" w:hAnsi="Times New Roman" w:cs="Times New Roman"/>
          <w:color w:val="000000" w:themeColor="text1"/>
          <w:kern w:val="0"/>
          <w:sz w:val="24"/>
          <w:szCs w:val="24"/>
        </w:rPr>
        <w:instrText xml:space="preserve"> STYLEREF 1 \s </w:instrText>
      </w:r>
      <w:r w:rsidR="00FA2882" w:rsidRPr="00D64245">
        <w:rPr>
          <w:rFonts w:ascii="Times New Roman" w:eastAsia="Calibri Light" w:hAnsi="Times New Roman" w:cs="Times New Roman"/>
          <w:color w:val="000000" w:themeColor="text1"/>
          <w:kern w:val="0"/>
          <w:sz w:val="24"/>
          <w:szCs w:val="24"/>
        </w:rPr>
        <w:fldChar w:fldCharType="separate"/>
      </w:r>
      <w:r w:rsidR="00D64245">
        <w:rPr>
          <w:rFonts w:ascii="Times New Roman" w:eastAsia="Calibri Light" w:hAnsi="Times New Roman" w:cs="Times New Roman"/>
          <w:noProof/>
          <w:color w:val="000000" w:themeColor="text1"/>
          <w:kern w:val="0"/>
          <w:sz w:val="24"/>
          <w:szCs w:val="24"/>
        </w:rPr>
        <w:t>5</w:t>
      </w:r>
      <w:r w:rsidR="00FA2882" w:rsidRPr="00D64245">
        <w:rPr>
          <w:rFonts w:ascii="Times New Roman" w:eastAsia="Calibri Light" w:hAnsi="Times New Roman" w:cs="Times New Roman"/>
          <w:color w:val="000000" w:themeColor="text1"/>
          <w:kern w:val="0"/>
          <w:sz w:val="24"/>
          <w:szCs w:val="24"/>
        </w:rPr>
        <w:fldChar w:fldCharType="end"/>
      </w:r>
      <w:r w:rsidR="00FA2882" w:rsidRPr="00D64245">
        <w:rPr>
          <w:rFonts w:ascii="Times New Roman" w:eastAsia="Calibri Light" w:hAnsi="Times New Roman" w:cs="Times New Roman"/>
          <w:color w:val="000000" w:themeColor="text1"/>
          <w:kern w:val="0"/>
          <w:sz w:val="24"/>
          <w:szCs w:val="24"/>
        </w:rPr>
        <w:t>.</w:t>
      </w:r>
      <w:r w:rsidR="00FA2882" w:rsidRPr="00D64245">
        <w:rPr>
          <w:rFonts w:ascii="Times New Roman" w:eastAsia="Calibri Light" w:hAnsi="Times New Roman" w:cs="Times New Roman"/>
          <w:color w:val="000000" w:themeColor="text1"/>
          <w:kern w:val="0"/>
          <w:sz w:val="24"/>
          <w:szCs w:val="24"/>
        </w:rPr>
        <w:fldChar w:fldCharType="begin"/>
      </w:r>
      <w:r w:rsidR="00FA2882" w:rsidRPr="00D64245">
        <w:rPr>
          <w:rFonts w:ascii="Times New Roman" w:eastAsia="Calibri Light" w:hAnsi="Times New Roman" w:cs="Times New Roman"/>
          <w:color w:val="000000" w:themeColor="text1"/>
          <w:kern w:val="0"/>
          <w:sz w:val="24"/>
          <w:szCs w:val="24"/>
        </w:rPr>
        <w:instrText xml:space="preserve"> SEQ Fig. \* ARABIC \s 1 </w:instrText>
      </w:r>
      <w:r w:rsidR="00FA2882" w:rsidRPr="00D64245">
        <w:rPr>
          <w:rFonts w:ascii="Times New Roman" w:eastAsia="Calibri Light" w:hAnsi="Times New Roman" w:cs="Times New Roman"/>
          <w:color w:val="000000" w:themeColor="text1"/>
          <w:kern w:val="0"/>
          <w:sz w:val="24"/>
          <w:szCs w:val="24"/>
        </w:rPr>
        <w:fldChar w:fldCharType="separate"/>
      </w:r>
      <w:r w:rsidR="00D64245">
        <w:rPr>
          <w:rFonts w:ascii="Times New Roman" w:eastAsia="Calibri Light" w:hAnsi="Times New Roman" w:cs="Times New Roman"/>
          <w:noProof/>
          <w:color w:val="000000" w:themeColor="text1"/>
          <w:kern w:val="0"/>
          <w:sz w:val="24"/>
          <w:szCs w:val="24"/>
        </w:rPr>
        <w:t>16</w:t>
      </w:r>
      <w:r w:rsidR="00FA2882" w:rsidRPr="00D64245">
        <w:rPr>
          <w:rFonts w:ascii="Times New Roman" w:eastAsia="Calibri Light" w:hAnsi="Times New Roman" w:cs="Times New Roman"/>
          <w:color w:val="000000" w:themeColor="text1"/>
          <w:kern w:val="0"/>
          <w:sz w:val="24"/>
          <w:szCs w:val="24"/>
        </w:rPr>
        <w:fldChar w:fldCharType="end"/>
      </w:r>
      <w:bookmarkEnd w:id="586"/>
      <w:r w:rsidRPr="00D64245">
        <w:rPr>
          <w:rFonts w:ascii="Times New Roman" w:eastAsia="Calibri Light" w:hAnsi="Times New Roman" w:cs="Times New Roman"/>
          <w:color w:val="000000" w:themeColor="text1"/>
          <w:kern w:val="0"/>
          <w:sz w:val="24"/>
          <w:szCs w:val="24"/>
        </w:rPr>
        <w:t>. Cogging torque of 12s17r-F1A1 and 12s17r-F3A3 HESSPMs with field excitation</w:t>
      </w:r>
      <w:r w:rsidRPr="00D64245">
        <w:rPr>
          <w:rFonts w:ascii="Times New Roman" w:eastAsia="Calibri Light" w:hAnsi="Times New Roman" w:cs="Times New Roman"/>
          <w:i/>
          <w:color w:val="000000" w:themeColor="text1"/>
          <w:kern w:val="0"/>
          <w:sz w:val="24"/>
          <w:szCs w:val="24"/>
        </w:rPr>
        <w:t>, I</w:t>
      </w:r>
      <w:r w:rsidRPr="00D64245">
        <w:rPr>
          <w:rFonts w:ascii="Times New Roman" w:eastAsia="Calibri Light" w:hAnsi="Times New Roman" w:cs="Times New Roman"/>
          <w:i/>
          <w:color w:val="000000" w:themeColor="text1"/>
          <w:kern w:val="0"/>
          <w:sz w:val="24"/>
          <w:szCs w:val="24"/>
          <w:vertAlign w:val="subscript"/>
        </w:rPr>
        <w:t>dc</w:t>
      </w:r>
      <w:r w:rsidRPr="00D64245">
        <w:rPr>
          <w:rFonts w:ascii="Times New Roman" w:eastAsia="Calibri Light" w:hAnsi="Times New Roman" w:cs="Times New Roman"/>
          <w:color w:val="000000" w:themeColor="text1"/>
          <w:kern w:val="0"/>
          <w:sz w:val="24"/>
          <w:szCs w:val="24"/>
        </w:rPr>
        <w:t xml:space="preserve"> = rated </w:t>
      </w:r>
      <w:r w:rsidRPr="00D64245">
        <w:rPr>
          <w:rFonts w:ascii="Times New Roman" w:eastAsia="Calibri Light" w:hAnsi="Times New Roman" w:cs="Times New Roman"/>
          <w:i/>
          <w:color w:val="000000" w:themeColor="text1"/>
          <w:kern w:val="0"/>
          <w:sz w:val="24"/>
          <w:szCs w:val="24"/>
        </w:rPr>
        <w:t>P</w:t>
      </w:r>
      <w:r w:rsidRPr="00D64245">
        <w:rPr>
          <w:rFonts w:ascii="Times New Roman" w:eastAsia="Calibri Light" w:hAnsi="Times New Roman" w:cs="Times New Roman"/>
          <w:i/>
          <w:color w:val="000000" w:themeColor="text1"/>
          <w:kern w:val="0"/>
          <w:sz w:val="24"/>
          <w:szCs w:val="24"/>
          <w:vertAlign w:val="subscript"/>
        </w:rPr>
        <w:t>Cu</w:t>
      </w:r>
      <w:r w:rsidRPr="00D64245">
        <w:rPr>
          <w:rFonts w:ascii="Times New Roman" w:eastAsia="Calibri Light" w:hAnsi="Times New Roman" w:cs="Times New Roman"/>
          <w:color w:val="000000" w:themeColor="text1"/>
          <w:kern w:val="0"/>
          <w:sz w:val="24"/>
          <w:szCs w:val="24"/>
        </w:rPr>
        <w:t>.</w:t>
      </w:r>
      <w:r w:rsidRPr="00D64245">
        <w:rPr>
          <w:rFonts w:ascii="Times New Roman" w:eastAsia="Calibri Light" w:hAnsi="Times New Roman" w:cs="Times New Roman"/>
          <w:color w:val="000000" w:themeColor="text1"/>
          <w:kern w:val="0"/>
          <w:sz w:val="24"/>
          <w:szCs w:val="24"/>
          <w:lang w:eastAsia="en-US"/>
        </w:rPr>
        <w:t xml:space="preserve"> (a) Waveforms. (b) Spectra.</w:t>
      </w:r>
    </w:p>
    <w:p w14:paraId="471EBB0E" w14:textId="77777777" w:rsidR="00204EC8" w:rsidRPr="00D64245" w:rsidRDefault="00204EC8" w:rsidP="004958CE">
      <w:pPr>
        <w:keepNext/>
        <w:widowControl/>
        <w:numPr>
          <w:ilvl w:val="2"/>
          <w:numId w:val="14"/>
        </w:numPr>
        <w:suppressAutoHyphens/>
        <w:spacing w:line="360" w:lineRule="auto"/>
        <w:jc w:val="left"/>
        <w:outlineLvl w:val="2"/>
        <w:rPr>
          <w:rFonts w:ascii="Times New Roman" w:eastAsia="宋体" w:hAnsi="Times New Roman" w:cs="Times New Roman"/>
          <w:b/>
          <w:color w:val="000000" w:themeColor="text1"/>
          <w:kern w:val="0"/>
          <w:sz w:val="24"/>
          <w:szCs w:val="24"/>
          <w:lang w:eastAsia="ar-SA"/>
        </w:rPr>
      </w:pPr>
      <w:bookmarkStart w:id="587" w:name="_Toc8731277"/>
      <w:bookmarkEnd w:id="584"/>
      <w:bookmarkEnd w:id="585"/>
      <w:r w:rsidRPr="00D64245">
        <w:rPr>
          <w:rFonts w:ascii="Times New Roman" w:eastAsia="宋体" w:hAnsi="Times New Roman" w:cs="Times New Roman"/>
          <w:b/>
          <w:color w:val="000000" w:themeColor="text1"/>
          <w:kern w:val="0"/>
          <w:sz w:val="24"/>
          <w:szCs w:val="24"/>
          <w:lang w:eastAsia="ar-SA"/>
        </w:rPr>
        <w:t>Torque Characteristics</w:t>
      </w:r>
      <w:bookmarkEnd w:id="587"/>
    </w:p>
    <w:p w14:paraId="00FADDCF" w14:textId="72981D65"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rPr>
      </w:pPr>
      <w:bookmarkStart w:id="588" w:name="OLE_LINK258"/>
      <w:bookmarkStart w:id="589" w:name="OLE_LINK268"/>
      <w:r w:rsidRPr="00D64245">
        <w:rPr>
          <w:rFonts w:ascii="Times New Roman" w:eastAsia="宋体" w:hAnsi="Times New Roman" w:cs="Times New Roman"/>
          <w:color w:val="000000" w:themeColor="text1"/>
          <w:kern w:val="0"/>
          <w:sz w:val="24"/>
          <w:szCs w:val="24"/>
        </w:rPr>
        <w:t xml:space="preserve">The variation of average torque against current advance angle is illustrated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_Ref526098978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17</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.(a). The optimum current advance angle for maximum average torque approximately lies at 90 elec. deg., which indicates the reluctance torque in the HESSPM is negligible. Therefore, both machines with NOW and OW can be operated BLAC mode under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w:t>
      </w:r>
      <w:r w:rsidRPr="00D64245">
        <w:rPr>
          <w:rFonts w:ascii="Times New Roman" w:eastAsia="宋体" w:hAnsi="Times New Roman" w:cs="Times New Roman"/>
          <w:color w:val="000000" w:themeColor="text1"/>
          <w:kern w:val="0"/>
          <w:sz w:val="24"/>
          <w:szCs w:val="24"/>
        </w:rPr>
        <w:t xml:space="preserve"> = 0 control. Consequently, the expression of average electromagnetic torque in HESSPMs </w:t>
      </w:r>
      <w:r w:rsidRPr="00D64245">
        <w:rPr>
          <w:rFonts w:ascii="Times New Roman" w:eastAsia="宋体" w:hAnsi="Times New Roman" w:cs="Times New Roman"/>
          <w:color w:val="000000" w:themeColor="text1"/>
          <w:kern w:val="0"/>
          <w:sz w:val="24"/>
          <w:szCs w:val="24"/>
          <w:lang w:eastAsia="ar-SA"/>
        </w:rPr>
        <w:t xml:space="preserve">[AFI15] </w:t>
      </w:r>
      <w:r w:rsidRPr="00D64245">
        <w:rPr>
          <w:rFonts w:ascii="Times New Roman" w:eastAsia="宋体" w:hAnsi="Times New Roman" w:cs="Times New Roman"/>
          <w:color w:val="000000" w:themeColor="text1"/>
          <w:kern w:val="0"/>
          <w:sz w:val="24"/>
          <w:szCs w:val="24"/>
        </w:rPr>
        <w:t>can be simplified as</w:t>
      </w:r>
    </w:p>
    <w:tbl>
      <w:tblPr>
        <w:tblW w:w="5000" w:type="pct"/>
        <w:jc w:val="center"/>
        <w:tblLook w:val="04A0" w:firstRow="1" w:lastRow="0" w:firstColumn="1" w:lastColumn="0" w:noHBand="0" w:noVBand="1"/>
      </w:tblPr>
      <w:tblGrid>
        <w:gridCol w:w="1718"/>
        <w:gridCol w:w="4869"/>
        <w:gridCol w:w="1719"/>
      </w:tblGrid>
      <w:tr w:rsidR="00D64245" w:rsidRPr="00D64245" w14:paraId="5F581313" w14:textId="77777777" w:rsidTr="006D1C62">
        <w:trPr>
          <w:jc w:val="center"/>
        </w:trPr>
        <w:tc>
          <w:tcPr>
            <w:tcW w:w="1034" w:type="pct"/>
            <w:shd w:val="clear" w:color="auto" w:fill="auto"/>
            <w:vAlign w:val="center"/>
          </w:tcPr>
          <w:p w14:paraId="331BF9E2"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2931" w:type="pct"/>
            <w:shd w:val="clear" w:color="auto" w:fill="auto"/>
            <w:vAlign w:val="center"/>
          </w:tcPr>
          <w:p w14:paraId="534E28F8"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24"/>
                <w:sz w:val="24"/>
                <w:szCs w:val="24"/>
                <w:lang w:eastAsia="ar-SA"/>
              </w:rPr>
              <w:object w:dxaOrig="1920" w:dyaOrig="620" w14:anchorId="58DD0555">
                <v:shape id="_x0000_i1208" type="#_x0000_t75" style="width:93.7pt;height:35.5pt" o:ole="">
                  <v:imagedata r:id="rId679" o:title=""/>
                </v:shape>
                <o:OLEObject Type="Embed" ProgID="Equation.DSMT4" ShapeID="_x0000_i1208" DrawAspect="Content" ObjectID="_1619929432" r:id="rId680"/>
              </w:object>
            </w:r>
          </w:p>
        </w:tc>
        <w:tc>
          <w:tcPr>
            <w:tcW w:w="1035" w:type="pct"/>
            <w:shd w:val="clear" w:color="auto" w:fill="auto"/>
            <w:vAlign w:val="center"/>
          </w:tcPr>
          <w:p w14:paraId="78869D93" w14:textId="3A40331E" w:rsidR="00204EC8" w:rsidRPr="00D64245" w:rsidRDefault="00204EC8" w:rsidP="006B3110">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(5.1</w:t>
            </w:r>
            <w:r w:rsidR="006B3110" w:rsidRPr="00D64245">
              <w:rPr>
                <w:rFonts w:ascii="Times New Roman" w:eastAsia="宋体" w:hAnsi="Times New Roman" w:cs="Times New Roman"/>
                <w:color w:val="000000" w:themeColor="text1"/>
                <w:kern w:val="0"/>
                <w:sz w:val="24"/>
                <w:szCs w:val="24"/>
              </w:rPr>
              <w:t>6</w:t>
            </w:r>
            <w:r w:rsidRPr="00D64245">
              <w:rPr>
                <w:rFonts w:ascii="Times New Roman" w:eastAsia="宋体" w:hAnsi="Times New Roman" w:cs="Times New Roman"/>
                <w:color w:val="000000" w:themeColor="text1"/>
                <w:kern w:val="0"/>
                <w:sz w:val="24"/>
                <w:szCs w:val="24"/>
              </w:rPr>
              <w:t>)</w:t>
            </w:r>
          </w:p>
        </w:tc>
      </w:tr>
    </w:tbl>
    <w:p w14:paraId="50E0B7B6" w14:textId="77777777" w:rsidR="00204EC8" w:rsidRPr="00D64245" w:rsidRDefault="00204EC8" w:rsidP="00204EC8">
      <w:pPr>
        <w:suppressAutoHyphens/>
        <w:spacing w:line="360" w:lineRule="auto"/>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rPr>
        <w:t xml:space="preserve">where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color w:val="000000" w:themeColor="text1"/>
          <w:kern w:val="0"/>
          <w:sz w:val="24"/>
          <w:szCs w:val="24"/>
        </w:rPr>
        <w:t xml:space="preserve"> is the number of pole-pairs, which is the same as the rotor pole number </w:t>
      </w:r>
      <w:r w:rsidRPr="00D64245">
        <w:rPr>
          <w:rFonts w:ascii="Times New Roman" w:eastAsia="宋体" w:hAnsi="Times New Roman" w:cs="Times New Roman"/>
          <w:i/>
          <w:color w:val="000000" w:themeColor="text1"/>
          <w:kern w:val="0"/>
          <w:sz w:val="24"/>
          <w:szCs w:val="24"/>
        </w:rPr>
        <w:t>N</w:t>
      </w:r>
      <w:r w:rsidRPr="00D64245">
        <w:rPr>
          <w:rFonts w:ascii="Times New Roman" w:eastAsia="宋体" w:hAnsi="Times New Roman" w:cs="Times New Roman"/>
          <w:i/>
          <w:color w:val="000000" w:themeColor="text1"/>
          <w:kern w:val="0"/>
          <w:sz w:val="24"/>
          <w:szCs w:val="24"/>
          <w:vertAlign w:val="subscript"/>
        </w:rPr>
        <w:t>r</w:t>
      </w:r>
      <w:r w:rsidRPr="00D64245">
        <w:rPr>
          <w:rFonts w:ascii="Times New Roman" w:eastAsia="宋体" w:hAnsi="Times New Roman" w:cs="Times New Roman"/>
          <w:color w:val="000000" w:themeColor="text1"/>
          <w:kern w:val="0"/>
          <w:sz w:val="24"/>
          <w:szCs w:val="24"/>
        </w:rPr>
        <w:t xml:space="preserve"> for the HESSPMs; </w:t>
      </w:r>
      <w:r w:rsidRPr="00D64245">
        <w:rPr>
          <w:rFonts w:ascii="Times New Roman" w:eastAsia="宋体" w:hAnsi="Times New Roman" w:cs="Times New Roman"/>
          <w:color w:val="000000" w:themeColor="text1"/>
          <w:kern w:val="0"/>
          <w:position w:val="-14"/>
          <w:sz w:val="24"/>
          <w:szCs w:val="24"/>
          <w:lang w:eastAsia="ar-SA"/>
        </w:rPr>
        <w:object w:dxaOrig="940" w:dyaOrig="380" w14:anchorId="32227AE7">
          <v:shape id="_x0000_i1209" type="#_x0000_t75" style="width:50.3pt;height:21.7pt" o:ole="">
            <v:imagedata r:id="rId681" o:title=""/>
          </v:shape>
          <o:OLEObject Type="Embed" ProgID="Equation.DSMT4" ShapeID="_x0000_i1209" DrawAspect="Content" ObjectID="_1619929433" r:id="rId682"/>
        </w:object>
      </w:r>
      <w:r w:rsidRPr="00D64245">
        <w:rPr>
          <w:rFonts w:ascii="Times New Roman" w:eastAsia="宋体" w:hAnsi="Times New Roman" w:cs="Times New Roman"/>
          <w:color w:val="000000" w:themeColor="text1"/>
          <w:kern w:val="0"/>
          <w:sz w:val="24"/>
          <w:szCs w:val="24"/>
          <w:lang w:eastAsia="ar-SA"/>
        </w:rPr>
        <w:t xml:space="preserve">is the </w:t>
      </w:r>
      <w:r w:rsidRPr="00D64245">
        <w:rPr>
          <w:rFonts w:ascii="Times New Roman" w:eastAsia="宋体" w:hAnsi="Times New Roman" w:cs="Times New Roman"/>
          <w:i/>
          <w:color w:val="000000" w:themeColor="text1"/>
          <w:kern w:val="0"/>
          <w:sz w:val="24"/>
          <w:szCs w:val="24"/>
          <w:lang w:eastAsia="ar-SA"/>
        </w:rPr>
        <w:t>d</w:t>
      </w:r>
      <w:r w:rsidRPr="00D64245">
        <w:rPr>
          <w:rFonts w:ascii="Times New Roman" w:eastAsia="宋体" w:hAnsi="Times New Roman" w:cs="Times New Roman"/>
          <w:color w:val="000000" w:themeColor="text1"/>
          <w:kern w:val="0"/>
          <w:sz w:val="24"/>
          <w:szCs w:val="24"/>
          <w:lang w:eastAsia="ar-SA"/>
        </w:rPr>
        <w:t xml:space="preserve">-axis flux linkage which is cross-coupled by </w:t>
      </w:r>
      <w:r w:rsidRPr="00D64245">
        <w:rPr>
          <w:rFonts w:ascii="Times New Roman" w:eastAsia="宋体" w:hAnsi="Times New Roman" w:cs="Times New Roman"/>
          <w:i/>
          <w:color w:val="000000" w:themeColor="text1"/>
          <w:kern w:val="0"/>
          <w:sz w:val="24"/>
          <w:szCs w:val="24"/>
          <w:lang w:eastAsia="ar-SA"/>
        </w:rPr>
        <w:t>q</w:t>
      </w:r>
      <w:r w:rsidRPr="00D64245">
        <w:rPr>
          <w:rFonts w:ascii="Times New Roman" w:eastAsia="宋体" w:hAnsi="Times New Roman" w:cs="Times New Roman"/>
          <w:color w:val="000000" w:themeColor="text1"/>
          <w:kern w:val="0"/>
          <w:sz w:val="24"/>
          <w:szCs w:val="24"/>
          <w:lang w:eastAsia="ar-SA"/>
        </w:rPr>
        <w:t xml:space="preserve">-axis current </w:t>
      </w:r>
      <w:r w:rsidRPr="00D64245">
        <w:rPr>
          <w:rFonts w:ascii="Times New Roman" w:eastAsia="宋体" w:hAnsi="Times New Roman" w:cs="Times New Roman"/>
          <w:i/>
          <w:color w:val="000000" w:themeColor="text1"/>
          <w:kern w:val="0"/>
          <w:sz w:val="24"/>
          <w:szCs w:val="24"/>
          <w:lang w:eastAsia="ar-SA"/>
        </w:rPr>
        <w:t>i</w:t>
      </w:r>
      <w:r w:rsidRPr="00D64245">
        <w:rPr>
          <w:rFonts w:ascii="Times New Roman" w:eastAsia="宋体" w:hAnsi="Times New Roman" w:cs="Times New Roman"/>
          <w:i/>
          <w:color w:val="000000" w:themeColor="text1"/>
          <w:kern w:val="0"/>
          <w:sz w:val="24"/>
          <w:szCs w:val="24"/>
          <w:vertAlign w:val="subscript"/>
          <w:lang w:eastAsia="ar-SA"/>
        </w:rPr>
        <w:t>q</w:t>
      </w:r>
      <w:r w:rsidRPr="00D64245">
        <w:rPr>
          <w:rFonts w:ascii="Times New Roman" w:eastAsia="宋体" w:hAnsi="Times New Roman" w:cs="Times New Roman"/>
          <w:color w:val="000000" w:themeColor="text1"/>
          <w:kern w:val="0"/>
          <w:sz w:val="24"/>
          <w:szCs w:val="24"/>
          <w:lang w:eastAsia="ar-SA"/>
        </w:rPr>
        <w:t xml:space="preserve"> and field current </w:t>
      </w:r>
      <w:r w:rsidRPr="00D64245">
        <w:rPr>
          <w:rFonts w:ascii="Times New Roman" w:eastAsia="宋体" w:hAnsi="Times New Roman" w:cs="Times New Roman"/>
          <w:i/>
          <w:color w:val="000000" w:themeColor="text1"/>
          <w:kern w:val="0"/>
          <w:sz w:val="24"/>
          <w:szCs w:val="24"/>
          <w:lang w:eastAsia="ar-SA"/>
        </w:rPr>
        <w:t>i</w:t>
      </w:r>
      <w:r w:rsidRPr="00D64245">
        <w:rPr>
          <w:rFonts w:ascii="Times New Roman" w:eastAsia="宋体" w:hAnsi="Times New Roman" w:cs="Times New Roman"/>
          <w:i/>
          <w:color w:val="000000" w:themeColor="text1"/>
          <w:kern w:val="0"/>
          <w:sz w:val="24"/>
          <w:szCs w:val="24"/>
          <w:vertAlign w:val="subscript"/>
          <w:lang w:eastAsia="ar-SA"/>
        </w:rPr>
        <w:t>f</w:t>
      </w:r>
      <w:r w:rsidRPr="00D64245">
        <w:rPr>
          <w:rFonts w:ascii="Times New Roman" w:eastAsia="宋体" w:hAnsi="Times New Roman" w:cs="Times New Roman"/>
          <w:color w:val="000000" w:themeColor="text1"/>
          <w:kern w:val="0"/>
          <w:sz w:val="24"/>
          <w:szCs w:val="24"/>
          <w:lang w:eastAsia="ar-SA"/>
        </w:rPr>
        <w:t>. It can be seen that the torque production mechanism of the HESSPM is mainly due to the variation of the mutual flux linkage between of the field and armature windings.</w:t>
      </w:r>
    </w:p>
    <w:p w14:paraId="57F4ABF7" w14:textId="728ADB7F"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It shows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_Ref526098978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17</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.(b) that the proposed OW in 12s17r HESSPMs can produce 106.34% higher torque than NOW at the same total copper loss of 60W. The overload </w:t>
      </w:r>
      <w:r w:rsidRPr="00D64245">
        <w:rPr>
          <w:rFonts w:ascii="Times New Roman" w:eastAsia="宋体" w:hAnsi="Times New Roman" w:cs="Times New Roman"/>
          <w:color w:val="000000" w:themeColor="text1"/>
          <w:kern w:val="0"/>
          <w:sz w:val="24"/>
          <w:szCs w:val="24"/>
        </w:rPr>
        <w:lastRenderedPageBreak/>
        <w:t xml:space="preserve">capability of two HESSPMs are comparatively studied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_Ref526098978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17</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.(c) with the variation of average torque against total copper loss at the equal copper ratio between the field and armature copper losses (</w:t>
      </w:r>
      <w:r w:rsidRPr="00D64245">
        <w:rPr>
          <w:rFonts w:ascii="Times New Roman" w:eastAsia="宋体" w:hAnsi="Times New Roman" w:cs="Times New Roman"/>
          <w:color w:val="000000" w:themeColor="text1"/>
          <w:kern w:val="0"/>
          <w:sz w:val="24"/>
          <w:szCs w:val="24"/>
          <w:shd w:val="clear" w:color="auto" w:fill="FFFFFF"/>
          <w:lang w:eastAsia="ar-SA"/>
        </w:rPr>
        <w:t xml:space="preserve">λ </w: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lang w:val="en-GB"/>
        </w:rPr>
        <w:t>0.5</w:t>
      </w:r>
      <w:r w:rsidRPr="00D64245">
        <w:rPr>
          <w:rFonts w:ascii="Times New Roman" w:eastAsia="宋体" w:hAnsi="Times New Roman" w:cs="Times New Roman"/>
          <w:color w:val="000000" w:themeColor="text1"/>
          <w:kern w:val="0"/>
          <w:sz w:val="24"/>
          <w:szCs w:val="24"/>
        </w:rPr>
        <w:t xml:space="preserve">). The total copper loss range is doubled than the level which HESSPMs are global optimized. It can be seen that the overload capability of 12s17r HESSPMs are enhanced by OW and the 12s17r-F3A3 HESSPM demonstrates higher average torque in the whole copper loss range. The torque variation with different copper loss ratio is also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_Ref526099205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rPr>
        <w:t xml:space="preserve">Fig. </w:t>
      </w:r>
      <w:r w:rsidR="00D64245">
        <w:rPr>
          <w:rFonts w:ascii="Times New Roman" w:eastAsia="TimesNewRoman" w:hAnsi="Times New Roman" w:cs="Times New Roman"/>
          <w:noProof/>
          <w:color w:val="000000" w:themeColor="text1"/>
          <w:kern w:val="0"/>
          <w:sz w:val="24"/>
          <w:szCs w:val="24"/>
        </w:rPr>
        <w:t>5</w:t>
      </w:r>
      <w:r w:rsidR="00D64245" w:rsidRPr="00D64245">
        <w:rPr>
          <w:rFonts w:ascii="Times New Roman" w:eastAsia="TimesNewRoman" w:hAnsi="Times New Roman" w:cs="Times New Roman"/>
          <w:color w:val="000000" w:themeColor="text1"/>
          <w:kern w:val="0"/>
          <w:sz w:val="24"/>
          <w:szCs w:val="24"/>
        </w:rPr>
        <w:t>.</w:t>
      </w:r>
      <w:r w:rsidR="00D64245">
        <w:rPr>
          <w:rFonts w:ascii="Times New Roman" w:eastAsia="TimesNewRoman" w:hAnsi="Times New Roman" w:cs="Times New Roman"/>
          <w:noProof/>
          <w:color w:val="000000" w:themeColor="text1"/>
          <w:kern w:val="0"/>
          <w:sz w:val="24"/>
          <w:szCs w:val="24"/>
        </w:rPr>
        <w:t>18</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the significance of OW in the torque improvement is revealed comparing with NOW in 12s17r HESSPMs.</w:t>
      </w:r>
    </w:p>
    <w:p w14:paraId="2983FD6B" w14:textId="77777777" w:rsidR="00204EC8" w:rsidRPr="00D64245" w:rsidRDefault="00204EC8" w:rsidP="00204EC8">
      <w:pPr>
        <w:widowControl/>
        <w:suppressAutoHyphens/>
        <w:spacing w:line="360" w:lineRule="auto"/>
        <w:jc w:val="center"/>
        <w:rPr>
          <w:rFonts w:ascii="Times New Roman" w:eastAsia="TimesNewRoman" w:hAnsi="Times New Roman" w:cs="Times New Roman"/>
          <w:color w:val="000000" w:themeColor="text1"/>
          <w:kern w:val="0"/>
          <w:sz w:val="24"/>
          <w:szCs w:val="24"/>
          <w:lang w:eastAsia="ar-SA"/>
        </w:rPr>
      </w:pPr>
      <w:bookmarkStart w:id="590" w:name="OLE_LINK269"/>
      <w:bookmarkStart w:id="591" w:name="OLE_LINK271"/>
      <w:bookmarkEnd w:id="588"/>
      <w:bookmarkEnd w:id="589"/>
      <w:r w:rsidRPr="00D64245">
        <w:rPr>
          <w:rFonts w:ascii="Times New Roman" w:eastAsia="TimesNewRoman" w:hAnsi="Times New Roman" w:cs="Times New Roman"/>
          <w:noProof/>
          <w:color w:val="000000" w:themeColor="text1"/>
          <w:kern w:val="0"/>
          <w:sz w:val="24"/>
          <w:szCs w:val="24"/>
        </w:rPr>
        <w:drawing>
          <wp:inline distT="0" distB="0" distL="0" distR="0" wp14:anchorId="4EBC1A86" wp14:editId="1361B2C9">
            <wp:extent cx="4571902" cy="2772000"/>
            <wp:effectExtent l="0" t="0" r="635"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6"/>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4571902" cy="2772000"/>
                    </a:xfrm>
                    <a:prstGeom prst="rect">
                      <a:avLst/>
                    </a:prstGeom>
                    <a:noFill/>
                    <a:ln>
                      <a:noFill/>
                    </a:ln>
                  </pic:spPr>
                </pic:pic>
              </a:graphicData>
            </a:graphic>
          </wp:inline>
        </w:drawing>
      </w:r>
    </w:p>
    <w:p w14:paraId="479DC86A" w14:textId="77777777" w:rsidR="00204EC8" w:rsidRPr="00D64245" w:rsidRDefault="00204EC8" w:rsidP="00204EC8">
      <w:pPr>
        <w:spacing w:line="360" w:lineRule="auto"/>
        <w:jc w:val="center"/>
        <w:rPr>
          <w:rFonts w:ascii="Times New Roman" w:hAnsi="Times New Roman" w:cs="Times New Roman"/>
          <w:color w:val="000000" w:themeColor="text1"/>
          <w:sz w:val="24"/>
          <w:szCs w:val="24"/>
          <w:lang w:eastAsia="ar-SA"/>
        </w:rPr>
      </w:pPr>
      <w:r w:rsidRPr="00D64245">
        <w:rPr>
          <w:rFonts w:ascii="Times New Roman" w:hAnsi="Times New Roman" w:cs="Times New Roman"/>
          <w:color w:val="000000" w:themeColor="text1"/>
          <w:sz w:val="24"/>
          <w:szCs w:val="24"/>
          <w:lang w:eastAsia="ar-SA"/>
        </w:rPr>
        <w:t>(a)</w:t>
      </w:r>
    </w:p>
    <w:p w14:paraId="0B1E5C7C" w14:textId="77777777" w:rsidR="00204EC8" w:rsidRPr="00D64245" w:rsidRDefault="00204EC8" w:rsidP="00204EC8">
      <w:pPr>
        <w:widowControl/>
        <w:suppressAutoHyphens/>
        <w:spacing w:line="360" w:lineRule="auto"/>
        <w:jc w:val="center"/>
        <w:rPr>
          <w:rFonts w:ascii="Times New Roman" w:eastAsia="TimesNewRoman" w:hAnsi="Times New Roman" w:cs="Times New Roman"/>
          <w:color w:val="000000" w:themeColor="text1"/>
          <w:kern w:val="0"/>
          <w:sz w:val="24"/>
          <w:szCs w:val="24"/>
          <w:lang w:eastAsia="ar-SA"/>
        </w:rPr>
      </w:pPr>
      <w:r w:rsidRPr="00D64245">
        <w:rPr>
          <w:rFonts w:ascii="Times New Roman" w:eastAsia="TimesNewRoman" w:hAnsi="Times New Roman" w:cs="Times New Roman"/>
          <w:noProof/>
          <w:color w:val="000000" w:themeColor="text1"/>
          <w:kern w:val="0"/>
          <w:sz w:val="24"/>
          <w:szCs w:val="24"/>
        </w:rPr>
        <w:drawing>
          <wp:inline distT="0" distB="0" distL="0" distR="0" wp14:anchorId="7255E894" wp14:editId="434602E3">
            <wp:extent cx="4569231" cy="2772000"/>
            <wp:effectExtent l="0" t="0" r="317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7"/>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4569231" cy="2772000"/>
                    </a:xfrm>
                    <a:prstGeom prst="rect">
                      <a:avLst/>
                    </a:prstGeom>
                    <a:noFill/>
                    <a:ln>
                      <a:noFill/>
                    </a:ln>
                  </pic:spPr>
                </pic:pic>
              </a:graphicData>
            </a:graphic>
          </wp:inline>
        </w:drawing>
      </w:r>
    </w:p>
    <w:p w14:paraId="26CEA996" w14:textId="77777777" w:rsidR="00204EC8" w:rsidRPr="00D64245" w:rsidRDefault="00204EC8" w:rsidP="00204EC8">
      <w:pPr>
        <w:spacing w:line="360" w:lineRule="auto"/>
        <w:jc w:val="center"/>
        <w:rPr>
          <w:rFonts w:ascii="Times New Roman" w:hAnsi="Times New Roman" w:cs="Times New Roman"/>
          <w:color w:val="000000" w:themeColor="text1"/>
          <w:sz w:val="24"/>
          <w:szCs w:val="24"/>
          <w:lang w:eastAsia="ar-SA"/>
        </w:rPr>
      </w:pPr>
      <w:r w:rsidRPr="00D64245">
        <w:rPr>
          <w:rFonts w:ascii="Times New Roman" w:hAnsi="Times New Roman" w:cs="Times New Roman"/>
          <w:color w:val="000000" w:themeColor="text1"/>
          <w:sz w:val="24"/>
          <w:szCs w:val="24"/>
          <w:lang w:eastAsia="ar-SA"/>
        </w:rPr>
        <w:t>(b)</w:t>
      </w:r>
    </w:p>
    <w:p w14:paraId="614C9D3B" w14:textId="77777777" w:rsidR="00204EC8" w:rsidRPr="00D64245" w:rsidRDefault="00204EC8" w:rsidP="00204EC8">
      <w:pPr>
        <w:keepNext/>
        <w:spacing w:line="360" w:lineRule="auto"/>
        <w:jc w:val="center"/>
        <w:rPr>
          <w:color w:val="000000" w:themeColor="text1"/>
        </w:rPr>
      </w:pPr>
      <w:r w:rsidRPr="00D64245">
        <w:rPr>
          <w:rFonts w:ascii="Times New Roman" w:hAnsi="Times New Roman" w:cs="Times New Roman"/>
          <w:noProof/>
          <w:color w:val="000000" w:themeColor="text1"/>
          <w:sz w:val="24"/>
          <w:szCs w:val="24"/>
        </w:rPr>
        <w:lastRenderedPageBreak/>
        <w:drawing>
          <wp:inline distT="0" distB="0" distL="0" distR="0" wp14:anchorId="76C4BB0C" wp14:editId="7ACA5676">
            <wp:extent cx="4570190" cy="2736000"/>
            <wp:effectExtent l="0" t="0" r="1905" b="762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9"/>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4570190" cy="2736000"/>
                    </a:xfrm>
                    <a:prstGeom prst="rect">
                      <a:avLst/>
                    </a:prstGeom>
                    <a:noFill/>
                    <a:ln>
                      <a:noFill/>
                    </a:ln>
                  </pic:spPr>
                </pic:pic>
              </a:graphicData>
            </a:graphic>
          </wp:inline>
        </w:drawing>
      </w:r>
    </w:p>
    <w:p w14:paraId="5338D40C" w14:textId="77777777" w:rsidR="00204EC8" w:rsidRPr="00D64245" w:rsidRDefault="00204EC8" w:rsidP="00204EC8">
      <w:pPr>
        <w:spacing w:line="360" w:lineRule="auto"/>
        <w:jc w:val="center"/>
        <w:rPr>
          <w:rFonts w:ascii="Times New Roman" w:hAnsi="Times New Roman" w:cs="Times New Roman"/>
          <w:color w:val="000000" w:themeColor="text1"/>
          <w:sz w:val="24"/>
          <w:szCs w:val="24"/>
          <w:lang w:eastAsia="ar-SA"/>
        </w:rPr>
      </w:pPr>
      <w:r w:rsidRPr="00D64245">
        <w:rPr>
          <w:rFonts w:ascii="Times New Roman" w:hAnsi="Times New Roman" w:cs="Times New Roman"/>
          <w:color w:val="000000" w:themeColor="text1"/>
          <w:sz w:val="24"/>
          <w:szCs w:val="24"/>
          <w:lang w:eastAsia="ar-SA"/>
        </w:rPr>
        <w:t>(c)</w:t>
      </w:r>
    </w:p>
    <w:p w14:paraId="462BB49D" w14:textId="1A5D7076" w:rsidR="00204EC8" w:rsidRPr="00D64245" w:rsidRDefault="00204EC8" w:rsidP="00204EC8">
      <w:pPr>
        <w:widowControl/>
        <w:suppressAutoHyphens/>
        <w:spacing w:line="360" w:lineRule="auto"/>
        <w:rPr>
          <w:rFonts w:ascii="Times New Roman" w:eastAsia="TimesNewRoman" w:hAnsi="Times New Roman" w:cs="Times New Roman"/>
          <w:color w:val="000000" w:themeColor="text1"/>
          <w:kern w:val="0"/>
          <w:sz w:val="24"/>
          <w:szCs w:val="24"/>
        </w:rPr>
      </w:pPr>
      <w:bookmarkStart w:id="592" w:name="_Ref526098978"/>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17</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592"/>
      <w:r w:rsidRPr="00D64245">
        <w:rPr>
          <w:rFonts w:ascii="Times New Roman" w:eastAsia="TimesNewRoman" w:hAnsi="Times New Roman" w:cs="Times New Roman"/>
          <w:color w:val="000000" w:themeColor="text1"/>
          <w:kern w:val="0"/>
          <w:sz w:val="24"/>
          <w:szCs w:val="24"/>
          <w:lang w:eastAsia="ar-SA"/>
        </w:rPr>
        <w:t xml:space="preserve">. Torque characteristics in </w:t>
      </w:r>
      <w:bookmarkStart w:id="593" w:name="OLE_LINK285"/>
      <w:bookmarkStart w:id="594" w:name="OLE_LINK286"/>
      <w:r w:rsidRPr="00D64245">
        <w:rPr>
          <w:rFonts w:ascii="Times New Roman" w:eastAsia="TimesNewRoman" w:hAnsi="Times New Roman" w:cs="Times New Roman"/>
          <w:color w:val="000000" w:themeColor="text1"/>
          <w:kern w:val="0"/>
          <w:sz w:val="24"/>
          <w:szCs w:val="24"/>
          <w:lang w:eastAsia="ar-SA"/>
        </w:rPr>
        <w:t>12s17r-F1A1</w:t>
      </w:r>
      <w:bookmarkEnd w:id="593"/>
      <w:bookmarkEnd w:id="594"/>
      <w:r w:rsidRPr="00D64245">
        <w:rPr>
          <w:rFonts w:ascii="Times New Roman" w:eastAsia="TimesNewRoman" w:hAnsi="Times New Roman" w:cs="Times New Roman"/>
          <w:color w:val="000000" w:themeColor="text1"/>
          <w:kern w:val="0"/>
          <w:sz w:val="24"/>
          <w:szCs w:val="24"/>
          <w:lang w:eastAsia="ar-SA"/>
        </w:rPr>
        <w:t xml:space="preserve"> and 12s17r-F3A3 HESSPMs </w:t>
      </w:r>
      <w:bookmarkStart w:id="595" w:name="OLE_LINK335"/>
      <w:bookmarkStart w:id="596" w:name="OLE_LINK336"/>
      <w:r w:rsidRPr="00D64245">
        <w:rPr>
          <w:rFonts w:ascii="Times New Roman" w:eastAsia="TimesNewRoman" w:hAnsi="Times New Roman" w:cs="Times New Roman"/>
          <w:color w:val="000000" w:themeColor="text1"/>
          <w:kern w:val="0"/>
          <w:sz w:val="24"/>
          <w:szCs w:val="24"/>
          <w:lang w:eastAsia="ar-SA"/>
        </w:rPr>
        <w:t>(</w:t>
      </w:r>
      <w:bookmarkStart w:id="597" w:name="OLE_LINK292"/>
      <w:bookmarkStart w:id="598" w:name="OLE_LINK293"/>
      <w:r w:rsidRPr="00D64245">
        <w:rPr>
          <w:rFonts w:ascii="Times New Roman" w:eastAsia="TimesNewRoman" w:hAnsi="Times New Roman" w:cs="Times New Roman"/>
          <w:color w:val="000000" w:themeColor="text1"/>
          <w:kern w:val="0"/>
          <w:sz w:val="24"/>
          <w:szCs w:val="24"/>
          <w:shd w:val="clear" w:color="auto" w:fill="FFFFFF"/>
          <w:lang w:eastAsia="ar-SA"/>
        </w:rPr>
        <w:t>λ</w:t>
      </w:r>
      <w:bookmarkEnd w:id="595"/>
      <w:bookmarkEnd w:id="596"/>
      <w:bookmarkEnd w:id="597"/>
      <w:bookmarkEnd w:id="598"/>
      <w:r w:rsidRPr="00D64245">
        <w:rPr>
          <w:rFonts w:ascii="Times New Roman" w:eastAsia="TimesNewRoman" w:hAnsi="Times New Roman" w:cs="Times New Roman"/>
          <w:color w:val="000000" w:themeColor="text1"/>
          <w:kern w:val="0"/>
          <w:sz w:val="24"/>
          <w:szCs w:val="24"/>
          <w:shd w:val="clear" w:color="auto" w:fill="FFFFFF"/>
          <w:lang w:eastAsia="ar-SA"/>
        </w:rPr>
        <w:t xml:space="preserve"> </w:t>
      </w:r>
      <w:r w:rsidRPr="00D64245">
        <w:rPr>
          <w:rFonts w:ascii="Times New Roman" w:eastAsia="TimesNewRoman" w:hAnsi="Times New Roman" w:cs="Times New Roman"/>
          <w:color w:val="000000" w:themeColor="text1"/>
          <w:kern w:val="0"/>
          <w:sz w:val="24"/>
          <w:szCs w:val="24"/>
          <w:lang w:eastAsia="ar-SA"/>
        </w:rPr>
        <w:t xml:space="preserve">= 0.5). (a) Average torque against current advance angle. (b) </w:t>
      </w:r>
      <w:r w:rsidRPr="00D64245">
        <w:rPr>
          <w:rFonts w:ascii="Times New Roman" w:eastAsia="TimesNewRoman" w:hAnsi="Times New Roman" w:cs="Times New Roman"/>
          <w:color w:val="000000" w:themeColor="text1"/>
          <w:kern w:val="0"/>
          <w:sz w:val="24"/>
          <w:szCs w:val="24"/>
        </w:rPr>
        <w:t>On-load torque waveform</w:t>
      </w:r>
      <w:r w:rsidRPr="00D64245">
        <w:rPr>
          <w:rFonts w:ascii="Times New Roman" w:eastAsia="TimesNewRoman" w:hAnsi="Times New Roman" w:cs="Times New Roman"/>
          <w:color w:val="000000" w:themeColor="text1"/>
          <w:kern w:val="0"/>
          <w:sz w:val="24"/>
          <w:szCs w:val="24"/>
          <w:lang w:eastAsia="ar-SA"/>
        </w:rPr>
        <w:t xml:space="preserve"> </w:t>
      </w:r>
      <w:r w:rsidRPr="00D64245">
        <w:rPr>
          <w:rFonts w:ascii="Times New Roman" w:eastAsia="TimesNewRoman" w:hAnsi="Times New Roman" w:cs="Times New Roman"/>
          <w:color w:val="000000" w:themeColor="text1"/>
          <w:kern w:val="0"/>
          <w:sz w:val="24"/>
          <w:szCs w:val="24"/>
        </w:rPr>
        <w:t xml:space="preserve">under </w:t>
      </w:r>
      <w:r w:rsidRPr="00D64245">
        <w:rPr>
          <w:rFonts w:ascii="Times New Roman" w:eastAsia="TimesNewRoman" w:hAnsi="Times New Roman" w:cs="Times New Roman"/>
          <w:i/>
          <w:color w:val="000000" w:themeColor="text1"/>
          <w:kern w:val="0"/>
          <w:sz w:val="24"/>
          <w:szCs w:val="24"/>
        </w:rPr>
        <w:t>i</w:t>
      </w:r>
      <w:r w:rsidRPr="00D64245">
        <w:rPr>
          <w:rFonts w:ascii="Times New Roman" w:eastAsia="TimesNewRoman" w:hAnsi="Times New Roman" w:cs="Times New Roman"/>
          <w:i/>
          <w:color w:val="000000" w:themeColor="text1"/>
          <w:kern w:val="0"/>
          <w:sz w:val="24"/>
          <w:szCs w:val="24"/>
          <w:vertAlign w:val="subscript"/>
        </w:rPr>
        <w:t>d</w:t>
      </w:r>
      <w:r w:rsidRPr="00D64245">
        <w:rPr>
          <w:rFonts w:ascii="Times New Roman" w:eastAsia="TimesNewRoman" w:hAnsi="Times New Roman" w:cs="Times New Roman"/>
          <w:color w:val="000000" w:themeColor="text1"/>
          <w:kern w:val="0"/>
          <w:sz w:val="24"/>
          <w:szCs w:val="24"/>
        </w:rPr>
        <w:t xml:space="preserve"> = 0 control. (c) Variation of average torque against total copper loss.</w:t>
      </w:r>
    </w:p>
    <w:p w14:paraId="15BCC63A" w14:textId="77777777" w:rsidR="00204EC8" w:rsidRPr="00D64245" w:rsidRDefault="00204EC8" w:rsidP="00204EC8">
      <w:pPr>
        <w:spacing w:line="360" w:lineRule="auto"/>
        <w:rPr>
          <w:color w:val="000000" w:themeColor="text1"/>
        </w:rPr>
      </w:pPr>
    </w:p>
    <w:p w14:paraId="060D54B9" w14:textId="77777777" w:rsidR="00204EC8" w:rsidRPr="00D64245" w:rsidRDefault="00204EC8" w:rsidP="00204EC8">
      <w:pPr>
        <w:spacing w:line="360" w:lineRule="auto"/>
        <w:jc w:val="center"/>
        <w:rPr>
          <w:color w:val="000000" w:themeColor="text1"/>
        </w:rPr>
      </w:pPr>
      <w:r w:rsidRPr="00D64245">
        <w:rPr>
          <w:rFonts w:ascii="Times New Roman" w:hAnsi="Times New Roman" w:cs="Times New Roman"/>
          <w:noProof/>
          <w:color w:val="000000" w:themeColor="text1"/>
          <w:sz w:val="24"/>
          <w:szCs w:val="24"/>
        </w:rPr>
        <w:drawing>
          <wp:inline distT="0" distB="0" distL="0" distR="0" wp14:anchorId="21C11E22" wp14:editId="08ADC16B">
            <wp:extent cx="4019878" cy="2880000"/>
            <wp:effectExtent l="0" t="0" r="0" b="0"/>
            <wp:docPr id="318" name="Picture 318" descr="HSSPM_12s17r_F1A1_3d tor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SSPM_12s17r_F1A1_3d torque"/>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4019878" cy="2880000"/>
                    </a:xfrm>
                    <a:prstGeom prst="rect">
                      <a:avLst/>
                    </a:prstGeom>
                    <a:noFill/>
                    <a:ln>
                      <a:noFill/>
                    </a:ln>
                  </pic:spPr>
                </pic:pic>
              </a:graphicData>
            </a:graphic>
          </wp:inline>
        </w:drawing>
      </w:r>
    </w:p>
    <w:p w14:paraId="4877F2C8" w14:textId="77777777" w:rsidR="00204EC8" w:rsidRPr="00D64245" w:rsidRDefault="00204EC8" w:rsidP="00204EC8">
      <w:pPr>
        <w:spacing w:line="360" w:lineRule="auto"/>
        <w:jc w:val="center"/>
        <w:rPr>
          <w:rFonts w:ascii="Times New Roman" w:hAnsi="Times New Roman" w:cs="Times New Roman"/>
          <w:color w:val="000000" w:themeColor="text1"/>
          <w:sz w:val="24"/>
        </w:rPr>
      </w:pPr>
      <w:r w:rsidRPr="00D64245">
        <w:rPr>
          <w:rFonts w:ascii="Times New Roman" w:hAnsi="Times New Roman" w:cs="Times New Roman"/>
          <w:color w:val="000000" w:themeColor="text1"/>
          <w:sz w:val="24"/>
        </w:rPr>
        <w:t>(a)</w:t>
      </w:r>
    </w:p>
    <w:p w14:paraId="3CA9B7A0" w14:textId="77777777" w:rsidR="00204EC8" w:rsidRPr="00D64245" w:rsidRDefault="00204EC8" w:rsidP="00204EC8">
      <w:pPr>
        <w:keepNext/>
        <w:spacing w:line="360" w:lineRule="auto"/>
        <w:jc w:val="center"/>
        <w:rPr>
          <w:color w:val="000000" w:themeColor="text1"/>
        </w:rPr>
      </w:pPr>
      <w:r w:rsidRPr="00D64245">
        <w:rPr>
          <w:rFonts w:ascii="Times New Roman" w:hAnsi="Times New Roman" w:cs="Times New Roman"/>
          <w:noProof/>
          <w:color w:val="000000" w:themeColor="text1"/>
          <w:sz w:val="24"/>
          <w:szCs w:val="24"/>
        </w:rPr>
        <w:lastRenderedPageBreak/>
        <w:drawing>
          <wp:inline distT="0" distB="0" distL="0" distR="0" wp14:anchorId="0CE1C8CB" wp14:editId="4CE0B996">
            <wp:extent cx="4041385" cy="2880000"/>
            <wp:effectExtent l="0" t="0" r="0" b="0"/>
            <wp:docPr id="319" name="Picture 319" descr="HSSPM_12s17r_F3A3_3d tor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SSPM_12s17r_F3A3_3d torque"/>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4041385" cy="2880000"/>
                    </a:xfrm>
                    <a:prstGeom prst="rect">
                      <a:avLst/>
                    </a:prstGeom>
                    <a:noFill/>
                    <a:ln>
                      <a:noFill/>
                    </a:ln>
                  </pic:spPr>
                </pic:pic>
              </a:graphicData>
            </a:graphic>
          </wp:inline>
        </w:drawing>
      </w:r>
    </w:p>
    <w:p w14:paraId="55F64E37" w14:textId="77777777" w:rsidR="00204EC8" w:rsidRPr="00D64245" w:rsidRDefault="00204EC8" w:rsidP="00204EC8">
      <w:pPr>
        <w:widowControl/>
        <w:suppressAutoHyphens/>
        <w:spacing w:line="360" w:lineRule="auto"/>
        <w:jc w:val="center"/>
        <w:rPr>
          <w:rFonts w:ascii="Times New Roman" w:hAnsi="Times New Roman" w:cs="Times New Roman"/>
          <w:color w:val="000000" w:themeColor="text1"/>
          <w:kern w:val="0"/>
          <w:sz w:val="24"/>
          <w:szCs w:val="24"/>
        </w:rPr>
      </w:pPr>
      <w:r w:rsidRPr="00D64245">
        <w:rPr>
          <w:rFonts w:ascii="Times New Roman" w:hAnsi="Times New Roman" w:cs="Times New Roman" w:hint="eastAsia"/>
          <w:color w:val="000000" w:themeColor="text1"/>
          <w:kern w:val="0"/>
          <w:sz w:val="24"/>
          <w:szCs w:val="24"/>
        </w:rPr>
        <w:t>(</w:t>
      </w:r>
      <w:r w:rsidRPr="00D64245">
        <w:rPr>
          <w:rFonts w:ascii="Times New Roman" w:hAnsi="Times New Roman" w:cs="Times New Roman"/>
          <w:color w:val="000000" w:themeColor="text1"/>
          <w:kern w:val="0"/>
          <w:sz w:val="24"/>
          <w:szCs w:val="24"/>
        </w:rPr>
        <w:t>b)</w:t>
      </w:r>
    </w:p>
    <w:p w14:paraId="65236CB2" w14:textId="512D275A" w:rsidR="00204EC8" w:rsidRPr="00D64245" w:rsidRDefault="00204EC8" w:rsidP="00204EC8">
      <w:pPr>
        <w:widowControl/>
        <w:suppressAutoHyphens/>
        <w:spacing w:line="360" w:lineRule="auto"/>
        <w:rPr>
          <w:rFonts w:ascii="Calibri Light" w:eastAsia="TimesNewRoman" w:hAnsi="Calibri Light" w:cs="TimesNewRoman"/>
          <w:color w:val="000000" w:themeColor="text1"/>
          <w:kern w:val="0"/>
          <w:sz w:val="20"/>
          <w:szCs w:val="20"/>
          <w:lang w:eastAsia="ar-SA"/>
        </w:rPr>
      </w:pPr>
      <w:bookmarkStart w:id="599" w:name="_Ref526099205"/>
      <w:bookmarkStart w:id="600" w:name="OLE_LINK275"/>
      <w:r w:rsidRPr="00D64245">
        <w:rPr>
          <w:rFonts w:ascii="Times New Roman" w:eastAsia="TimesNewRoman" w:hAnsi="Times New Roman" w:cs="Times New Roman"/>
          <w:color w:val="000000" w:themeColor="text1"/>
          <w:kern w:val="0"/>
          <w:sz w:val="24"/>
          <w:szCs w:val="24"/>
        </w:rPr>
        <w:t xml:space="preserve">Fig. </w:t>
      </w:r>
      <w:r w:rsidR="00FA2882" w:rsidRPr="00D64245">
        <w:rPr>
          <w:rFonts w:ascii="Times New Roman" w:eastAsia="TimesNewRoman" w:hAnsi="Times New Roman" w:cs="Times New Roman"/>
          <w:color w:val="000000" w:themeColor="text1"/>
          <w:kern w:val="0"/>
          <w:sz w:val="24"/>
          <w:szCs w:val="24"/>
        </w:rPr>
        <w:fldChar w:fldCharType="begin"/>
      </w:r>
      <w:r w:rsidR="00FA2882" w:rsidRPr="00D64245">
        <w:rPr>
          <w:rFonts w:ascii="Times New Roman" w:eastAsia="TimesNewRoman" w:hAnsi="Times New Roman" w:cs="Times New Roman"/>
          <w:color w:val="000000" w:themeColor="text1"/>
          <w:kern w:val="0"/>
          <w:sz w:val="24"/>
          <w:szCs w:val="24"/>
        </w:rPr>
        <w:instrText xml:space="preserve"> STYLEREF 1 \s </w:instrText>
      </w:r>
      <w:r w:rsidR="00FA2882" w:rsidRPr="00D64245">
        <w:rPr>
          <w:rFonts w:ascii="Times New Roman" w:eastAsia="TimesNewRoman" w:hAnsi="Times New Roman" w:cs="Times New Roman"/>
          <w:color w:val="000000" w:themeColor="text1"/>
          <w:kern w:val="0"/>
          <w:sz w:val="24"/>
          <w:szCs w:val="24"/>
        </w:rPr>
        <w:fldChar w:fldCharType="separate"/>
      </w:r>
      <w:r w:rsidR="00D64245">
        <w:rPr>
          <w:rFonts w:ascii="Times New Roman" w:eastAsia="TimesNewRoman" w:hAnsi="Times New Roman" w:cs="Times New Roman"/>
          <w:noProof/>
          <w:color w:val="000000" w:themeColor="text1"/>
          <w:kern w:val="0"/>
          <w:sz w:val="24"/>
          <w:szCs w:val="24"/>
        </w:rPr>
        <w:t>5</w:t>
      </w:r>
      <w:r w:rsidR="00FA2882" w:rsidRPr="00D64245">
        <w:rPr>
          <w:rFonts w:ascii="Times New Roman" w:eastAsia="TimesNewRoman" w:hAnsi="Times New Roman" w:cs="Times New Roman"/>
          <w:color w:val="000000" w:themeColor="text1"/>
          <w:kern w:val="0"/>
          <w:sz w:val="24"/>
          <w:szCs w:val="24"/>
        </w:rPr>
        <w:fldChar w:fldCharType="end"/>
      </w:r>
      <w:r w:rsidR="00FA2882" w:rsidRPr="00D64245">
        <w:rPr>
          <w:rFonts w:ascii="Times New Roman" w:eastAsia="TimesNewRoman" w:hAnsi="Times New Roman" w:cs="Times New Roman"/>
          <w:color w:val="000000" w:themeColor="text1"/>
          <w:kern w:val="0"/>
          <w:sz w:val="24"/>
          <w:szCs w:val="24"/>
        </w:rPr>
        <w:t>.</w:t>
      </w:r>
      <w:r w:rsidR="00FA2882" w:rsidRPr="00D64245">
        <w:rPr>
          <w:rFonts w:ascii="Times New Roman" w:eastAsia="TimesNewRoman" w:hAnsi="Times New Roman" w:cs="Times New Roman"/>
          <w:color w:val="000000" w:themeColor="text1"/>
          <w:kern w:val="0"/>
          <w:sz w:val="24"/>
          <w:szCs w:val="24"/>
        </w:rPr>
        <w:fldChar w:fldCharType="begin"/>
      </w:r>
      <w:r w:rsidR="00FA2882" w:rsidRPr="00D64245">
        <w:rPr>
          <w:rFonts w:ascii="Times New Roman" w:eastAsia="TimesNewRoman" w:hAnsi="Times New Roman" w:cs="Times New Roman"/>
          <w:color w:val="000000" w:themeColor="text1"/>
          <w:kern w:val="0"/>
          <w:sz w:val="24"/>
          <w:szCs w:val="24"/>
        </w:rPr>
        <w:instrText xml:space="preserve"> SEQ Fig. \* ARABIC \s 1 </w:instrText>
      </w:r>
      <w:r w:rsidR="00FA2882" w:rsidRPr="00D64245">
        <w:rPr>
          <w:rFonts w:ascii="Times New Roman" w:eastAsia="TimesNewRoman" w:hAnsi="Times New Roman" w:cs="Times New Roman"/>
          <w:color w:val="000000" w:themeColor="text1"/>
          <w:kern w:val="0"/>
          <w:sz w:val="24"/>
          <w:szCs w:val="24"/>
        </w:rPr>
        <w:fldChar w:fldCharType="separate"/>
      </w:r>
      <w:r w:rsidR="00D64245">
        <w:rPr>
          <w:rFonts w:ascii="Times New Roman" w:eastAsia="TimesNewRoman" w:hAnsi="Times New Roman" w:cs="Times New Roman"/>
          <w:noProof/>
          <w:color w:val="000000" w:themeColor="text1"/>
          <w:kern w:val="0"/>
          <w:sz w:val="24"/>
          <w:szCs w:val="24"/>
        </w:rPr>
        <w:t>18</w:t>
      </w:r>
      <w:r w:rsidR="00FA2882" w:rsidRPr="00D64245">
        <w:rPr>
          <w:rFonts w:ascii="Times New Roman" w:eastAsia="TimesNewRoman" w:hAnsi="Times New Roman" w:cs="Times New Roman"/>
          <w:color w:val="000000" w:themeColor="text1"/>
          <w:kern w:val="0"/>
          <w:sz w:val="24"/>
          <w:szCs w:val="24"/>
        </w:rPr>
        <w:fldChar w:fldCharType="end"/>
      </w:r>
      <w:bookmarkEnd w:id="599"/>
      <w:r w:rsidRPr="00D64245">
        <w:rPr>
          <w:rFonts w:ascii="Times New Roman" w:eastAsia="TimesNewRoman" w:hAnsi="Times New Roman" w:cs="Times New Roman"/>
          <w:color w:val="000000" w:themeColor="text1"/>
          <w:kern w:val="0"/>
          <w:sz w:val="24"/>
          <w:szCs w:val="24"/>
        </w:rPr>
        <w:t xml:space="preserve">. Average torque of HESSPMs against different field and armature excitation copper losses. </w:t>
      </w:r>
      <w:bookmarkStart w:id="601" w:name="OLE_LINK196"/>
      <w:bookmarkStart w:id="602" w:name="OLE_LINK197"/>
      <w:r w:rsidRPr="00D64245">
        <w:rPr>
          <w:rFonts w:ascii="Times New Roman" w:eastAsia="TimesNewRoman" w:hAnsi="Times New Roman" w:cs="Times New Roman"/>
          <w:color w:val="000000" w:themeColor="text1"/>
          <w:kern w:val="0"/>
          <w:sz w:val="24"/>
          <w:szCs w:val="24"/>
        </w:rPr>
        <w:t>(a) 12s17r-F1A1. (b) 12s17r-F3A3 HESSPM.</w:t>
      </w:r>
      <w:bookmarkEnd w:id="600"/>
      <w:bookmarkEnd w:id="601"/>
      <w:bookmarkEnd w:id="602"/>
    </w:p>
    <w:p w14:paraId="1B0DC4E7" w14:textId="6D601DD3" w:rsidR="00204EC8" w:rsidRPr="00D64245" w:rsidRDefault="00204EC8" w:rsidP="004958CE">
      <w:pPr>
        <w:pStyle w:val="ListParagraph"/>
        <w:keepNext/>
        <w:widowControl/>
        <w:numPr>
          <w:ilvl w:val="2"/>
          <w:numId w:val="14"/>
        </w:numPr>
        <w:suppressAutoHyphens/>
        <w:spacing w:line="360" w:lineRule="auto"/>
        <w:ind w:firstLineChars="0"/>
        <w:jc w:val="left"/>
        <w:outlineLvl w:val="2"/>
        <w:rPr>
          <w:rFonts w:ascii="Times New Roman" w:eastAsia="宋体" w:hAnsi="Times New Roman" w:cs="Times New Roman"/>
          <w:b/>
          <w:color w:val="000000" w:themeColor="text1"/>
          <w:kern w:val="0"/>
          <w:sz w:val="24"/>
          <w:szCs w:val="24"/>
          <w:lang w:eastAsia="ar-SA"/>
        </w:rPr>
      </w:pPr>
      <w:bookmarkStart w:id="603" w:name="_Toc8731278"/>
      <w:bookmarkEnd w:id="590"/>
      <w:bookmarkEnd w:id="591"/>
      <w:r w:rsidRPr="00D64245">
        <w:rPr>
          <w:rFonts w:ascii="Times New Roman" w:eastAsia="宋体" w:hAnsi="Times New Roman" w:cs="Times New Roman"/>
          <w:b/>
          <w:color w:val="000000" w:themeColor="text1"/>
          <w:kern w:val="0"/>
          <w:sz w:val="24"/>
          <w:szCs w:val="24"/>
          <w:lang w:eastAsia="ar-SA"/>
        </w:rPr>
        <w:t>Machine Inductance</w:t>
      </w:r>
      <w:bookmarkEnd w:id="603"/>
    </w:p>
    <w:p w14:paraId="7A479C65" w14:textId="4A1462F8"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The inductance of HESSPMs can be characterized by self-, mutual-, DC self-, DC-AC mutual-inductance. </w:t>
      </w:r>
      <w:bookmarkStart w:id="604" w:name="OLE_LINK279"/>
      <w:bookmarkStart w:id="605" w:name="OLE_LINK280"/>
      <w:r w:rsidRPr="00D64245">
        <w:rPr>
          <w:rFonts w:ascii="Times New Roman" w:eastAsia="宋体" w:hAnsi="Times New Roman" w:cs="Times New Roman"/>
          <w:color w:val="000000" w:themeColor="text1"/>
          <w:kern w:val="0"/>
          <w:sz w:val="24"/>
          <w:szCs w:val="24"/>
        </w:rPr>
        <w:t xml:space="preserve">The corresponding inductance waveforms within one electrical cycle are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_Ref526106144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5</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19</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w:t>
      </w:r>
      <w:bookmarkEnd w:id="604"/>
      <w:bookmarkEnd w:id="605"/>
      <w:r w:rsidRPr="00D64245">
        <w:rPr>
          <w:rFonts w:ascii="Times New Roman" w:eastAsia="宋体" w:hAnsi="Times New Roman" w:cs="Times New Roman"/>
          <w:color w:val="000000" w:themeColor="text1"/>
          <w:kern w:val="0"/>
          <w:sz w:val="24"/>
          <w:szCs w:val="24"/>
        </w:rPr>
        <w:t xml:space="preserve"> </w:t>
      </w:r>
      <w:bookmarkStart w:id="606" w:name="OLE_LINK281"/>
      <w:bookmarkStart w:id="607" w:name="OLE_LINK282"/>
      <w:bookmarkStart w:id="608" w:name="OLE_LINK283"/>
      <w:r w:rsidRPr="00D64245">
        <w:rPr>
          <w:rFonts w:ascii="Times New Roman" w:eastAsia="宋体" w:hAnsi="Times New Roman" w:cs="Times New Roman"/>
          <w:color w:val="000000" w:themeColor="text1"/>
          <w:kern w:val="0"/>
          <w:sz w:val="24"/>
          <w:szCs w:val="24"/>
        </w:rPr>
        <w:t xml:space="preserve">The proposed OW leads to the increase of self-inductance in 12s17r HESSPMs than NOW, which is due to the increase of the length of flux path. The increase of mutual inductance in OW indicates the increase of magnetic mutual coupling </w:t>
      </w:r>
      <w:bookmarkStart w:id="609" w:name="OLE_LINK284"/>
      <w:bookmarkStart w:id="610" w:name="OLE_LINK287"/>
      <w:bookmarkEnd w:id="606"/>
      <w:bookmarkEnd w:id="607"/>
      <w:bookmarkEnd w:id="608"/>
      <w:r w:rsidRPr="00D64245">
        <w:rPr>
          <w:rFonts w:ascii="Times New Roman" w:eastAsia="宋体" w:hAnsi="Times New Roman" w:cs="Times New Roman"/>
          <w:color w:val="000000" w:themeColor="text1"/>
          <w:kern w:val="0"/>
          <w:sz w:val="24"/>
          <w:szCs w:val="24"/>
        </w:rPr>
        <w:t>between phases at on-load condition. The increase of variation in DC to AC mutual inductance in 12s17r-F3A3 indicates the increase of torque capability as shown in torque expression (5.15).</w:t>
      </w:r>
      <w:bookmarkEnd w:id="609"/>
      <w:bookmarkEnd w:id="610"/>
    </w:p>
    <w:p w14:paraId="2847BDA9"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lastRenderedPageBreak/>
        <w:drawing>
          <wp:inline distT="0" distB="0" distL="0" distR="0" wp14:anchorId="643C7EEA" wp14:editId="7FDDC586">
            <wp:extent cx="4789391" cy="288000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0"/>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4789391" cy="2880000"/>
                    </a:xfrm>
                    <a:prstGeom prst="rect">
                      <a:avLst/>
                    </a:prstGeom>
                    <a:noFill/>
                    <a:ln>
                      <a:noFill/>
                    </a:ln>
                  </pic:spPr>
                </pic:pic>
              </a:graphicData>
            </a:graphic>
          </wp:inline>
        </w:drawing>
      </w:r>
    </w:p>
    <w:p w14:paraId="6343D6AE" w14:textId="77777777" w:rsidR="00204EC8" w:rsidRPr="00D64245" w:rsidRDefault="00204EC8" w:rsidP="00204EC8">
      <w:pPr>
        <w:spacing w:line="360" w:lineRule="auto"/>
        <w:ind w:firstLine="567"/>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a</w:t>
      </w:r>
      <w:r w:rsidRPr="00D64245">
        <w:rPr>
          <w:rFonts w:ascii="Times New Roman" w:hAnsi="Times New Roman" w:cs="Times New Roman" w:hint="eastAsia"/>
          <w:color w:val="000000" w:themeColor="text1"/>
          <w:sz w:val="24"/>
          <w:szCs w:val="24"/>
        </w:rPr>
        <w:t>)</w:t>
      </w:r>
    </w:p>
    <w:p w14:paraId="3C8FCCB1"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79EFA2CF" wp14:editId="1606474D">
            <wp:extent cx="4872073" cy="2880000"/>
            <wp:effectExtent l="0" t="0" r="508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1"/>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4872073" cy="2880000"/>
                    </a:xfrm>
                    <a:prstGeom prst="rect">
                      <a:avLst/>
                    </a:prstGeom>
                    <a:noFill/>
                    <a:ln>
                      <a:noFill/>
                    </a:ln>
                  </pic:spPr>
                </pic:pic>
              </a:graphicData>
            </a:graphic>
          </wp:inline>
        </w:drawing>
      </w:r>
    </w:p>
    <w:p w14:paraId="73AC8953" w14:textId="77777777" w:rsidR="00204EC8" w:rsidRPr="00D64245" w:rsidRDefault="00204EC8" w:rsidP="00204EC8">
      <w:pPr>
        <w:spacing w:line="360" w:lineRule="auto"/>
        <w:ind w:firstLine="567"/>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b</w:t>
      </w:r>
      <w:r w:rsidRPr="00D64245">
        <w:rPr>
          <w:rFonts w:ascii="Times New Roman" w:hAnsi="Times New Roman" w:cs="Times New Roman" w:hint="eastAsia"/>
          <w:color w:val="000000" w:themeColor="text1"/>
          <w:sz w:val="24"/>
          <w:szCs w:val="24"/>
        </w:rPr>
        <w:t>)</w:t>
      </w:r>
    </w:p>
    <w:p w14:paraId="3D1D2BFD"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hint="eastAsia"/>
          <w:noProof/>
          <w:color w:val="000000" w:themeColor="text1"/>
        </w:rPr>
        <w:lastRenderedPageBreak/>
        <w:drawing>
          <wp:inline distT="0" distB="0" distL="0" distR="0" wp14:anchorId="04D26F9F" wp14:editId="34928833">
            <wp:extent cx="4902373" cy="288000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2"/>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4902373" cy="2880000"/>
                    </a:xfrm>
                    <a:prstGeom prst="rect">
                      <a:avLst/>
                    </a:prstGeom>
                    <a:noFill/>
                    <a:ln>
                      <a:noFill/>
                    </a:ln>
                  </pic:spPr>
                </pic:pic>
              </a:graphicData>
            </a:graphic>
          </wp:inline>
        </w:drawing>
      </w:r>
    </w:p>
    <w:p w14:paraId="232D660C" w14:textId="77777777" w:rsidR="00204EC8" w:rsidRPr="00D64245" w:rsidRDefault="00204EC8" w:rsidP="00204EC8">
      <w:pPr>
        <w:spacing w:line="360" w:lineRule="auto"/>
        <w:ind w:firstLine="567"/>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c</w:t>
      </w:r>
      <w:r w:rsidRPr="00D64245">
        <w:rPr>
          <w:rFonts w:ascii="Times New Roman" w:hAnsi="Times New Roman" w:cs="Times New Roman" w:hint="eastAsia"/>
          <w:color w:val="000000" w:themeColor="text1"/>
          <w:sz w:val="24"/>
          <w:szCs w:val="24"/>
        </w:rPr>
        <w:t>)</w:t>
      </w:r>
    </w:p>
    <w:p w14:paraId="1FB0ABBC" w14:textId="77777777" w:rsidR="00204EC8" w:rsidRPr="00D64245" w:rsidRDefault="00204EC8" w:rsidP="00204EC8">
      <w:pPr>
        <w:keepNext/>
        <w:spacing w:line="360" w:lineRule="auto"/>
        <w:jc w:val="center"/>
        <w:rPr>
          <w:color w:val="000000" w:themeColor="text1"/>
        </w:rPr>
      </w:pPr>
      <w:r w:rsidRPr="00D64245">
        <w:rPr>
          <w:rFonts w:hint="eastAsia"/>
          <w:noProof/>
          <w:color w:val="000000" w:themeColor="text1"/>
        </w:rPr>
        <w:drawing>
          <wp:inline distT="0" distB="0" distL="0" distR="0" wp14:anchorId="5B18163E" wp14:editId="5FDB59D3">
            <wp:extent cx="4768383" cy="2880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3"/>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4768383" cy="2880000"/>
                    </a:xfrm>
                    <a:prstGeom prst="rect">
                      <a:avLst/>
                    </a:prstGeom>
                    <a:noFill/>
                    <a:ln>
                      <a:noFill/>
                    </a:ln>
                  </pic:spPr>
                </pic:pic>
              </a:graphicData>
            </a:graphic>
          </wp:inline>
        </w:drawing>
      </w:r>
    </w:p>
    <w:p w14:paraId="57B908D0" w14:textId="77777777" w:rsidR="00204EC8" w:rsidRPr="00D64245" w:rsidRDefault="00204EC8" w:rsidP="00204EC8">
      <w:pPr>
        <w:spacing w:line="360" w:lineRule="auto"/>
        <w:ind w:firstLine="567"/>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d</w:t>
      </w:r>
      <w:r w:rsidRPr="00D64245">
        <w:rPr>
          <w:rFonts w:ascii="Times New Roman" w:hAnsi="Times New Roman" w:cs="Times New Roman" w:hint="eastAsia"/>
          <w:color w:val="000000" w:themeColor="text1"/>
          <w:sz w:val="24"/>
          <w:szCs w:val="24"/>
        </w:rPr>
        <w:t>)</w:t>
      </w:r>
    </w:p>
    <w:p w14:paraId="7093F245" w14:textId="63ECA3CF" w:rsidR="00204EC8" w:rsidRPr="00D64245" w:rsidRDefault="00204EC8" w:rsidP="00204EC8">
      <w:pPr>
        <w:spacing w:line="360" w:lineRule="auto"/>
        <w:rPr>
          <w:rFonts w:ascii="Times New Roman" w:hAnsi="Times New Roman" w:cs="Times New Roman"/>
          <w:color w:val="000000" w:themeColor="text1"/>
          <w:sz w:val="24"/>
          <w:szCs w:val="24"/>
        </w:rPr>
      </w:pPr>
      <w:bookmarkStart w:id="611" w:name="_Ref526106144"/>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5</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19</w:t>
      </w:r>
      <w:r w:rsidR="00FA2882" w:rsidRPr="00D64245">
        <w:rPr>
          <w:rFonts w:ascii="Times New Roman" w:hAnsi="Times New Roman" w:cs="Times New Roman"/>
          <w:color w:val="000000" w:themeColor="text1"/>
          <w:sz w:val="24"/>
          <w:szCs w:val="24"/>
        </w:rPr>
        <w:fldChar w:fldCharType="end"/>
      </w:r>
      <w:bookmarkEnd w:id="611"/>
      <w:r w:rsidRPr="00D64245">
        <w:rPr>
          <w:rFonts w:ascii="Times New Roman" w:hAnsi="Times New Roman" w:cs="Times New Roman"/>
          <w:color w:val="000000" w:themeColor="text1"/>
          <w:sz w:val="24"/>
          <w:szCs w:val="24"/>
        </w:rPr>
        <w:t xml:space="preserve">. Inductance characteristic for </w:t>
      </w:r>
      <w:bookmarkStart w:id="612" w:name="OLE_LINK303"/>
      <w:r w:rsidRPr="00D64245">
        <w:rPr>
          <w:rFonts w:ascii="Times New Roman" w:hAnsi="Times New Roman" w:cs="Times New Roman"/>
          <w:color w:val="000000" w:themeColor="text1"/>
          <w:sz w:val="24"/>
          <w:szCs w:val="24"/>
        </w:rPr>
        <w:t>12s17r-F1A1</w:t>
      </w:r>
      <w:bookmarkEnd w:id="612"/>
      <w:r w:rsidRPr="00D64245">
        <w:rPr>
          <w:rFonts w:ascii="Times New Roman" w:hAnsi="Times New Roman" w:cs="Times New Roman"/>
          <w:color w:val="000000" w:themeColor="text1"/>
          <w:sz w:val="24"/>
          <w:szCs w:val="24"/>
        </w:rPr>
        <w:t xml:space="preserve"> and 12s17r-F3A3 HESSPMs. (a) Self-inductance of phase A with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a</w:t>
      </w:r>
      <w:r w:rsidRPr="00D64245">
        <w:rPr>
          <w:rFonts w:ascii="Times New Roman" w:hAnsi="Times New Roman" w:cs="Times New Roman"/>
          <w:color w:val="000000" w:themeColor="text1"/>
          <w:sz w:val="24"/>
          <w:szCs w:val="24"/>
        </w:rPr>
        <w:t xml:space="preserve"> = 8A. (b) Mutual-inductance between phases A and B with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a</w:t>
      </w:r>
      <w:r w:rsidRPr="00D64245">
        <w:rPr>
          <w:rFonts w:ascii="Times New Roman" w:hAnsi="Times New Roman" w:cs="Times New Roman"/>
          <w:color w:val="000000" w:themeColor="text1"/>
          <w:sz w:val="24"/>
          <w:szCs w:val="24"/>
        </w:rPr>
        <w:t xml:space="preserve"> = 8A. (c) Self-inductance of DC winding with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DC</w:t>
      </w:r>
      <w:r w:rsidRPr="00D64245">
        <w:rPr>
          <w:rFonts w:ascii="Times New Roman" w:hAnsi="Times New Roman" w:cs="Times New Roman"/>
          <w:color w:val="000000" w:themeColor="text1"/>
          <w:sz w:val="24"/>
          <w:szCs w:val="24"/>
        </w:rPr>
        <w:t xml:space="preserve"> = 8A. (d) Mutual-inductance between DC and armature windings with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DC</w:t>
      </w:r>
      <w:r w:rsidRPr="00D64245">
        <w:rPr>
          <w:rFonts w:ascii="Times New Roman" w:hAnsi="Times New Roman" w:cs="Times New Roman"/>
          <w:color w:val="000000" w:themeColor="text1"/>
          <w:sz w:val="24"/>
          <w:szCs w:val="24"/>
        </w:rPr>
        <w:t xml:space="preserve"> = 8A.</w:t>
      </w:r>
    </w:p>
    <w:p w14:paraId="76C231AE" w14:textId="77777777" w:rsidR="00204EC8" w:rsidRPr="00D64245" w:rsidRDefault="00204EC8" w:rsidP="00204EC8">
      <w:pPr>
        <w:rPr>
          <w:color w:val="000000" w:themeColor="text1"/>
        </w:rPr>
      </w:pPr>
      <w:r w:rsidRPr="00D64245">
        <w:rPr>
          <w:color w:val="000000" w:themeColor="text1"/>
        </w:rPr>
        <w:br w:type="page"/>
      </w:r>
    </w:p>
    <w:p w14:paraId="12F8E0B7" w14:textId="0A53A0E9" w:rsidR="00204EC8" w:rsidRPr="00D64245" w:rsidRDefault="00204EC8" w:rsidP="004958CE">
      <w:pPr>
        <w:pStyle w:val="ListParagraph"/>
        <w:keepNext/>
        <w:widowControl/>
        <w:numPr>
          <w:ilvl w:val="2"/>
          <w:numId w:val="14"/>
        </w:numPr>
        <w:suppressAutoHyphens/>
        <w:spacing w:line="360" w:lineRule="auto"/>
        <w:ind w:firstLineChars="0"/>
        <w:jc w:val="left"/>
        <w:outlineLvl w:val="2"/>
        <w:rPr>
          <w:rFonts w:ascii="Times New Roman" w:eastAsia="宋体" w:hAnsi="Times New Roman" w:cs="Times New Roman"/>
          <w:b/>
          <w:color w:val="000000" w:themeColor="text1"/>
          <w:kern w:val="0"/>
          <w:sz w:val="24"/>
          <w:szCs w:val="24"/>
          <w:lang w:eastAsia="ar-SA"/>
        </w:rPr>
      </w:pPr>
      <w:bookmarkStart w:id="613" w:name="_Toc8731279"/>
      <w:r w:rsidRPr="00D64245">
        <w:rPr>
          <w:rFonts w:ascii="Times New Roman" w:eastAsia="宋体" w:hAnsi="Times New Roman" w:cs="Times New Roman"/>
          <w:b/>
          <w:color w:val="000000" w:themeColor="text1"/>
          <w:kern w:val="0"/>
          <w:sz w:val="24"/>
          <w:szCs w:val="24"/>
          <w:lang w:eastAsia="ar-SA"/>
        </w:rPr>
        <w:lastRenderedPageBreak/>
        <w:t>Unbalanced Magnetic Force</w:t>
      </w:r>
      <w:bookmarkEnd w:id="613"/>
    </w:p>
    <w:p w14:paraId="70D193BC" w14:textId="47A8BD6B"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0"/>
        </w:rPr>
      </w:pPr>
      <w:r w:rsidRPr="00D64245">
        <w:rPr>
          <w:rFonts w:ascii="Times New Roman" w:eastAsia="宋体" w:hAnsi="Times New Roman" w:cs="Times New Roman"/>
          <w:color w:val="000000" w:themeColor="text1"/>
          <w:kern w:val="0"/>
          <w:sz w:val="24"/>
          <w:szCs w:val="20"/>
        </w:rPr>
        <w:t xml:space="preserve">Owing to the magnetic asymmetry in odd rotor pole number machines as shown in </w:t>
      </w:r>
      <w:r w:rsidRPr="00D64245">
        <w:rPr>
          <w:rFonts w:ascii="Times New Roman" w:eastAsia="宋体" w:hAnsi="Times New Roman" w:cs="Times New Roman"/>
          <w:color w:val="000000" w:themeColor="text1"/>
          <w:kern w:val="0"/>
          <w:sz w:val="24"/>
          <w:szCs w:val="20"/>
        </w:rPr>
        <w:fldChar w:fldCharType="begin"/>
      </w:r>
      <w:r w:rsidRPr="00D64245">
        <w:rPr>
          <w:rFonts w:ascii="Times New Roman" w:eastAsia="宋体" w:hAnsi="Times New Roman" w:cs="Times New Roman"/>
          <w:color w:val="000000" w:themeColor="text1"/>
          <w:kern w:val="0"/>
          <w:sz w:val="24"/>
          <w:szCs w:val="20"/>
        </w:rPr>
        <w:instrText xml:space="preserve"> REF _Ref535240787 \h </w:instrText>
      </w:r>
      <w:r w:rsidRPr="00D64245">
        <w:rPr>
          <w:rFonts w:ascii="Times New Roman" w:eastAsia="宋体" w:hAnsi="Times New Roman" w:cs="Times New Roman"/>
          <w:color w:val="000000" w:themeColor="text1"/>
          <w:kern w:val="0"/>
          <w:sz w:val="24"/>
          <w:szCs w:val="20"/>
        </w:rPr>
      </w:r>
      <w:r w:rsidRPr="00D64245">
        <w:rPr>
          <w:rFonts w:ascii="Times New Roman" w:eastAsia="宋体" w:hAnsi="Times New Roman" w:cs="Times New Roman"/>
          <w:color w:val="000000" w:themeColor="text1"/>
          <w:kern w:val="0"/>
          <w:sz w:val="24"/>
          <w:szCs w:val="20"/>
        </w:rPr>
        <w:fldChar w:fldCharType="separate"/>
      </w:r>
      <w:r w:rsidR="00D64245" w:rsidRPr="00D64245">
        <w:rPr>
          <w:rFonts w:ascii="Times New Roman" w:eastAsia="TimesNewRoman" w:hAnsi="Times New Roman" w:cs="Times New Roman"/>
          <w:color w:val="000000" w:themeColor="text1"/>
          <w:kern w:val="0"/>
          <w:sz w:val="24"/>
          <w:szCs w:val="20"/>
          <w:lang w:eastAsia="ar-SA"/>
        </w:rPr>
        <w:t xml:space="preserve">Fig. </w:t>
      </w:r>
      <w:r w:rsidR="00D64245">
        <w:rPr>
          <w:rFonts w:ascii="Times New Roman" w:eastAsia="TimesNewRoman" w:hAnsi="Times New Roman" w:cs="Times New Roman"/>
          <w:noProof/>
          <w:color w:val="000000" w:themeColor="text1"/>
          <w:kern w:val="0"/>
          <w:sz w:val="24"/>
          <w:szCs w:val="20"/>
          <w:lang w:eastAsia="ar-SA"/>
        </w:rPr>
        <w:t>5</w:t>
      </w:r>
      <w:r w:rsidR="00D64245" w:rsidRPr="00D64245">
        <w:rPr>
          <w:rFonts w:ascii="Times New Roman" w:eastAsia="TimesNewRoman" w:hAnsi="Times New Roman" w:cs="Times New Roman"/>
          <w:color w:val="000000" w:themeColor="text1"/>
          <w:kern w:val="0"/>
          <w:sz w:val="24"/>
          <w:szCs w:val="20"/>
          <w:lang w:eastAsia="ar-SA"/>
        </w:rPr>
        <w:t>.</w:t>
      </w:r>
      <w:r w:rsidR="00D64245">
        <w:rPr>
          <w:rFonts w:ascii="Times New Roman" w:eastAsia="TimesNewRoman" w:hAnsi="Times New Roman" w:cs="Times New Roman"/>
          <w:noProof/>
          <w:color w:val="000000" w:themeColor="text1"/>
          <w:kern w:val="0"/>
          <w:sz w:val="24"/>
          <w:szCs w:val="20"/>
          <w:lang w:eastAsia="ar-SA"/>
        </w:rPr>
        <w:t>20</w:t>
      </w:r>
      <w:r w:rsidRPr="00D64245">
        <w:rPr>
          <w:rFonts w:ascii="Times New Roman" w:eastAsia="宋体" w:hAnsi="Times New Roman" w:cs="Times New Roman"/>
          <w:color w:val="000000" w:themeColor="text1"/>
          <w:kern w:val="0"/>
          <w:sz w:val="24"/>
          <w:szCs w:val="20"/>
        </w:rPr>
        <w:fldChar w:fldCharType="end"/>
      </w:r>
      <w:r w:rsidRPr="00D64245">
        <w:rPr>
          <w:rFonts w:ascii="Times New Roman" w:eastAsia="宋体" w:hAnsi="Times New Roman" w:cs="Times New Roman"/>
          <w:color w:val="000000" w:themeColor="text1"/>
          <w:kern w:val="0"/>
          <w:sz w:val="24"/>
          <w:szCs w:val="20"/>
        </w:rPr>
        <w:t xml:space="preserve">, the unbalanced magnetic force (UMF) of HESSPMs with NOW and OW is investigated as follows. With the obtained force component by equations (4.13)-(4.15), the UMF loci is plotted with different total copper loss for 12s17r HESSPMs with NOW and OW in </w:t>
      </w:r>
      <w:r w:rsidRPr="00D64245">
        <w:rPr>
          <w:rFonts w:ascii="Times New Roman" w:eastAsia="宋体" w:hAnsi="Times New Roman" w:cs="Times New Roman"/>
          <w:color w:val="000000" w:themeColor="text1"/>
          <w:kern w:val="0"/>
          <w:sz w:val="24"/>
          <w:szCs w:val="20"/>
        </w:rPr>
        <w:fldChar w:fldCharType="begin"/>
      </w:r>
      <w:r w:rsidRPr="00D64245">
        <w:rPr>
          <w:rFonts w:ascii="Times New Roman" w:eastAsia="宋体" w:hAnsi="Times New Roman" w:cs="Times New Roman"/>
          <w:color w:val="000000" w:themeColor="text1"/>
          <w:kern w:val="0"/>
          <w:sz w:val="24"/>
          <w:szCs w:val="20"/>
        </w:rPr>
        <w:instrText xml:space="preserve"> REF _Ref535241124 \h </w:instrText>
      </w:r>
      <w:r w:rsidRPr="00D64245">
        <w:rPr>
          <w:rFonts w:ascii="Times New Roman" w:eastAsia="宋体" w:hAnsi="Times New Roman" w:cs="Times New Roman"/>
          <w:color w:val="000000" w:themeColor="text1"/>
          <w:kern w:val="0"/>
          <w:sz w:val="24"/>
          <w:szCs w:val="20"/>
        </w:rPr>
      </w:r>
      <w:r w:rsidRPr="00D64245">
        <w:rPr>
          <w:rFonts w:ascii="Times New Roman" w:eastAsia="宋体" w:hAnsi="Times New Roman" w:cs="Times New Roman"/>
          <w:color w:val="000000" w:themeColor="text1"/>
          <w:kern w:val="0"/>
          <w:sz w:val="24"/>
          <w:szCs w:val="20"/>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21</w:t>
      </w:r>
      <w:r w:rsidRPr="00D64245">
        <w:rPr>
          <w:rFonts w:ascii="Times New Roman" w:eastAsia="宋体" w:hAnsi="Times New Roman" w:cs="Times New Roman"/>
          <w:color w:val="000000" w:themeColor="text1"/>
          <w:kern w:val="0"/>
          <w:sz w:val="24"/>
          <w:szCs w:val="20"/>
        </w:rPr>
        <w:fldChar w:fldCharType="end"/>
      </w:r>
      <w:r w:rsidRPr="00D64245">
        <w:rPr>
          <w:rFonts w:ascii="Times New Roman" w:eastAsia="宋体" w:hAnsi="Times New Roman" w:cs="Times New Roman"/>
          <w:color w:val="000000" w:themeColor="text1"/>
          <w:kern w:val="0"/>
          <w:sz w:val="24"/>
          <w:szCs w:val="20"/>
        </w:rPr>
        <w:t>. The loci is plotted with copper loss ratio (</w:t>
      </w:r>
      <w:r w:rsidRPr="00D64245">
        <w:rPr>
          <w:rFonts w:ascii="Times New Roman" w:eastAsia="宋体" w:hAnsi="Times New Roman" w:cs="Times New Roman"/>
          <w:color w:val="000000" w:themeColor="text1"/>
          <w:kern w:val="0"/>
          <w:position w:val="-6"/>
          <w:sz w:val="24"/>
          <w:szCs w:val="20"/>
          <w:lang w:eastAsia="ar-SA"/>
        </w:rPr>
        <w:object w:dxaOrig="220" w:dyaOrig="279" w14:anchorId="7111EBD9">
          <v:shape id="_x0000_i1210" type="#_x0000_t75" style="width:6.9pt;height:14.8pt" o:ole="">
            <v:imagedata r:id="rId692" o:title=""/>
          </v:shape>
          <o:OLEObject Type="Embed" ProgID="Equation.DSMT4" ShapeID="_x0000_i1210" DrawAspect="Content" ObjectID="_1619929434" r:id="rId693"/>
        </w:object>
      </w:r>
      <w:r w:rsidRPr="00D64245">
        <w:rPr>
          <w:rFonts w:ascii="Times New Roman" w:eastAsia="宋体" w:hAnsi="Times New Roman" w:cs="Times New Roman"/>
          <w:color w:val="000000" w:themeColor="text1"/>
          <w:kern w:val="0"/>
          <w:sz w:val="24"/>
          <w:szCs w:val="20"/>
        </w:rPr>
        <w:t>) equals to 0.5, where the copper losses of field winding and armature winding are equal. It shows the UMF increases with the increase of the total copper loss. However, the UMF is relatively small in HESSPM F3A3. This phenomenon also exists with the variation of copper loss ratio (</w:t>
      </w:r>
      <w:r w:rsidRPr="00D64245">
        <w:rPr>
          <w:rFonts w:ascii="Times New Roman" w:eastAsia="宋体" w:hAnsi="Times New Roman" w:cs="Times New Roman"/>
          <w:color w:val="000000" w:themeColor="text1"/>
          <w:kern w:val="0"/>
          <w:position w:val="-6"/>
          <w:sz w:val="24"/>
          <w:szCs w:val="20"/>
          <w:lang w:eastAsia="ar-SA"/>
        </w:rPr>
        <w:object w:dxaOrig="220" w:dyaOrig="279" w14:anchorId="5791E130">
          <v:shape id="_x0000_i1211" type="#_x0000_t75" style="width:6.9pt;height:14.8pt" o:ole="">
            <v:imagedata r:id="rId692" o:title=""/>
          </v:shape>
          <o:OLEObject Type="Embed" ProgID="Equation.DSMT4" ShapeID="_x0000_i1211" DrawAspect="Content" ObjectID="_1619929435" r:id="rId694"/>
        </w:object>
      </w:r>
      <w:r w:rsidRPr="00D64245">
        <w:rPr>
          <w:rFonts w:ascii="Times New Roman" w:eastAsia="宋体" w:hAnsi="Times New Roman" w:cs="Times New Roman"/>
          <w:color w:val="000000" w:themeColor="text1"/>
          <w:kern w:val="0"/>
          <w:sz w:val="24"/>
          <w:szCs w:val="20"/>
        </w:rPr>
        <w:t xml:space="preserve">) for different DC and AC excitations in </w:t>
      </w:r>
      <w:r w:rsidRPr="00D64245">
        <w:rPr>
          <w:rFonts w:ascii="Times New Roman" w:eastAsia="宋体" w:hAnsi="Times New Roman" w:cs="Times New Roman"/>
          <w:color w:val="000000" w:themeColor="text1"/>
          <w:kern w:val="0"/>
          <w:sz w:val="24"/>
          <w:szCs w:val="20"/>
        </w:rPr>
        <w:fldChar w:fldCharType="begin"/>
      </w:r>
      <w:r w:rsidRPr="00D64245">
        <w:rPr>
          <w:rFonts w:ascii="Times New Roman" w:eastAsia="宋体" w:hAnsi="Times New Roman" w:cs="Times New Roman"/>
          <w:color w:val="000000" w:themeColor="text1"/>
          <w:kern w:val="0"/>
          <w:sz w:val="24"/>
          <w:szCs w:val="20"/>
        </w:rPr>
        <w:instrText xml:space="preserve"> REF _Ref535241302 \h  \* MERGEFORMAT </w:instrText>
      </w:r>
      <w:r w:rsidRPr="00D64245">
        <w:rPr>
          <w:rFonts w:ascii="Times New Roman" w:eastAsia="宋体" w:hAnsi="Times New Roman" w:cs="Times New Roman"/>
          <w:color w:val="000000" w:themeColor="text1"/>
          <w:kern w:val="0"/>
          <w:sz w:val="24"/>
          <w:szCs w:val="20"/>
        </w:rPr>
      </w:r>
      <w:r w:rsidRPr="00D64245">
        <w:rPr>
          <w:rFonts w:ascii="Times New Roman" w:eastAsia="宋体" w:hAnsi="Times New Roman" w:cs="Times New Roman"/>
          <w:color w:val="000000" w:themeColor="text1"/>
          <w:kern w:val="0"/>
          <w:sz w:val="24"/>
          <w:szCs w:val="20"/>
        </w:rPr>
        <w:fldChar w:fldCharType="separate"/>
      </w:r>
      <w:r w:rsidR="00D64245" w:rsidRPr="00D64245">
        <w:rPr>
          <w:rFonts w:ascii="Times New Roman" w:eastAsia="宋体" w:hAnsi="Times New Roman" w:cs="Times New Roman"/>
          <w:color w:val="000000" w:themeColor="text1"/>
          <w:kern w:val="0"/>
          <w:sz w:val="24"/>
          <w:szCs w:val="20"/>
        </w:rPr>
        <w:t>Fig. 5.22</w:t>
      </w:r>
      <w:r w:rsidRPr="00D64245">
        <w:rPr>
          <w:rFonts w:ascii="Times New Roman" w:eastAsia="宋体" w:hAnsi="Times New Roman" w:cs="Times New Roman"/>
          <w:color w:val="000000" w:themeColor="text1"/>
          <w:kern w:val="0"/>
          <w:sz w:val="24"/>
          <w:szCs w:val="20"/>
        </w:rPr>
        <w:fldChar w:fldCharType="end"/>
      </w:r>
      <w:r w:rsidRPr="00D64245">
        <w:rPr>
          <w:rFonts w:ascii="Times New Roman" w:eastAsia="宋体" w:hAnsi="Times New Roman" w:cs="Times New Roman"/>
          <w:color w:val="000000" w:themeColor="text1"/>
          <w:kern w:val="0"/>
          <w:sz w:val="24"/>
          <w:szCs w:val="20"/>
        </w:rPr>
        <w:t>, which indicates the OW-layout has advantages in terms of unbalanced magnetic force reduction.</w:t>
      </w:r>
    </w:p>
    <w:tbl>
      <w:tblPr>
        <w:tblStyle w:val="TableGrid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D64245" w:rsidRPr="00D64245" w14:paraId="0FE398A9" w14:textId="77777777" w:rsidTr="006D1C62">
        <w:trPr>
          <w:jc w:val="center"/>
        </w:trPr>
        <w:tc>
          <w:tcPr>
            <w:tcW w:w="4148" w:type="dxa"/>
            <w:vAlign w:val="center"/>
          </w:tcPr>
          <w:p w14:paraId="331D8989" w14:textId="77777777" w:rsidR="00204EC8" w:rsidRPr="00D64245" w:rsidRDefault="00204EC8" w:rsidP="00204EC8">
            <w:pPr>
              <w:widowControl/>
              <w:spacing w:line="360" w:lineRule="auto"/>
              <w:jc w:val="center"/>
              <w:rPr>
                <w:color w:val="000000" w:themeColor="text1"/>
                <w:sz w:val="36"/>
                <w:szCs w:val="24"/>
              </w:rPr>
            </w:pPr>
            <w:r w:rsidRPr="00D64245">
              <w:rPr>
                <w:noProof/>
                <w:color w:val="000000" w:themeColor="text1"/>
              </w:rPr>
              <w:drawing>
                <wp:inline distT="0" distB="0" distL="0" distR="0" wp14:anchorId="4E0456D4" wp14:editId="1783DD15">
                  <wp:extent cx="2401328" cy="2412000"/>
                  <wp:effectExtent l="0" t="0" r="0" b="762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5"/>
                          <a:srcRect l="4301" t="2784" r="3533" b="18591"/>
                          <a:stretch/>
                        </pic:blipFill>
                        <pic:spPr bwMode="auto">
                          <a:xfrm>
                            <a:off x="0" y="0"/>
                            <a:ext cx="2401328" cy="2412000"/>
                          </a:xfrm>
                          <a:prstGeom prst="rect">
                            <a:avLst/>
                          </a:prstGeom>
                          <a:ln>
                            <a:noFill/>
                          </a:ln>
                          <a:extLst>
                            <a:ext uri="{53640926-AAD7-44D8-BBD7-CCE9431645EC}">
                              <a14:shadowObscured xmlns:a14="http://schemas.microsoft.com/office/drawing/2010/main"/>
                            </a:ext>
                          </a:extLst>
                        </pic:spPr>
                      </pic:pic>
                    </a:graphicData>
                  </a:graphic>
                </wp:inline>
              </w:drawing>
            </w:r>
          </w:p>
        </w:tc>
        <w:tc>
          <w:tcPr>
            <w:tcW w:w="4148" w:type="dxa"/>
            <w:vAlign w:val="center"/>
          </w:tcPr>
          <w:p w14:paraId="0F321886" w14:textId="77777777" w:rsidR="00204EC8" w:rsidRPr="00D64245" w:rsidRDefault="00204EC8" w:rsidP="00204EC8">
            <w:pPr>
              <w:widowControl/>
              <w:spacing w:line="360" w:lineRule="auto"/>
              <w:jc w:val="left"/>
              <w:rPr>
                <w:color w:val="000000" w:themeColor="text1"/>
                <w:sz w:val="36"/>
                <w:szCs w:val="24"/>
              </w:rPr>
            </w:pPr>
            <w:r w:rsidRPr="00D64245">
              <w:rPr>
                <w:noProof/>
                <w:color w:val="000000" w:themeColor="text1"/>
              </w:rPr>
              <w:drawing>
                <wp:inline distT="0" distB="0" distL="0" distR="0" wp14:anchorId="38C52ED8" wp14:editId="7FA2E17E">
                  <wp:extent cx="2395625" cy="2412000"/>
                  <wp:effectExtent l="0" t="0" r="5080" b="762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6"/>
                          <a:srcRect l="2738" t="3138" r="3319" b="2943"/>
                          <a:stretch/>
                        </pic:blipFill>
                        <pic:spPr bwMode="auto">
                          <a:xfrm>
                            <a:off x="0" y="0"/>
                            <a:ext cx="2395625" cy="2412000"/>
                          </a:xfrm>
                          <a:prstGeom prst="rect">
                            <a:avLst/>
                          </a:prstGeom>
                          <a:ln>
                            <a:noFill/>
                          </a:ln>
                          <a:extLst>
                            <a:ext uri="{53640926-AAD7-44D8-BBD7-CCE9431645EC}">
                              <a14:shadowObscured xmlns:a14="http://schemas.microsoft.com/office/drawing/2010/main"/>
                            </a:ext>
                          </a:extLst>
                        </pic:spPr>
                      </pic:pic>
                    </a:graphicData>
                  </a:graphic>
                </wp:inline>
              </w:drawing>
            </w:r>
          </w:p>
        </w:tc>
      </w:tr>
      <w:tr w:rsidR="00D64245" w:rsidRPr="00D64245" w14:paraId="19306EB0" w14:textId="77777777" w:rsidTr="006D1C62">
        <w:trPr>
          <w:jc w:val="center"/>
        </w:trPr>
        <w:tc>
          <w:tcPr>
            <w:tcW w:w="4148" w:type="dxa"/>
            <w:vAlign w:val="center"/>
          </w:tcPr>
          <w:p w14:paraId="296445EA" w14:textId="77777777" w:rsidR="00204EC8" w:rsidRPr="00D64245" w:rsidRDefault="00204EC8" w:rsidP="00204EC8">
            <w:pPr>
              <w:widowControl/>
              <w:spacing w:line="360" w:lineRule="auto"/>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a</w:t>
            </w:r>
            <w:r w:rsidRPr="00D64245">
              <w:rPr>
                <w:rFonts w:hint="eastAsia"/>
                <w:color w:val="000000" w:themeColor="text1"/>
                <w:sz w:val="24"/>
                <w:szCs w:val="24"/>
              </w:rPr>
              <w:t>)</w:t>
            </w:r>
          </w:p>
        </w:tc>
        <w:tc>
          <w:tcPr>
            <w:tcW w:w="4148" w:type="dxa"/>
            <w:vAlign w:val="center"/>
          </w:tcPr>
          <w:p w14:paraId="06DAF688" w14:textId="77777777" w:rsidR="00204EC8" w:rsidRPr="00D64245" w:rsidRDefault="00204EC8" w:rsidP="00204EC8">
            <w:pPr>
              <w:keepNext/>
              <w:widowControl/>
              <w:spacing w:line="360" w:lineRule="auto"/>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b</w:t>
            </w:r>
            <w:r w:rsidRPr="00D64245">
              <w:rPr>
                <w:rFonts w:hint="eastAsia"/>
                <w:color w:val="000000" w:themeColor="text1"/>
                <w:sz w:val="24"/>
                <w:szCs w:val="24"/>
              </w:rPr>
              <w:t>)</w:t>
            </w:r>
          </w:p>
        </w:tc>
      </w:tr>
    </w:tbl>
    <w:p w14:paraId="72132103" w14:textId="6CE5230E" w:rsidR="00204EC8" w:rsidRPr="00D64245" w:rsidRDefault="00204EC8" w:rsidP="00204EC8">
      <w:pPr>
        <w:widowControl/>
        <w:suppressAutoHyphens/>
        <w:spacing w:line="360" w:lineRule="auto"/>
        <w:jc w:val="left"/>
        <w:rPr>
          <w:rFonts w:ascii="Times New Roman" w:eastAsia="TimesNewRoman" w:hAnsi="Times New Roman" w:cs="Times New Roman"/>
          <w:color w:val="000000" w:themeColor="text1"/>
          <w:kern w:val="0"/>
          <w:sz w:val="36"/>
          <w:szCs w:val="24"/>
          <w:lang w:eastAsia="ar-SA"/>
        </w:rPr>
      </w:pPr>
      <w:bookmarkStart w:id="614" w:name="_Ref535240787"/>
      <w:r w:rsidRPr="00D64245">
        <w:rPr>
          <w:rFonts w:ascii="Times New Roman" w:eastAsia="TimesNewRoman" w:hAnsi="Times New Roman" w:cs="Times New Roman"/>
          <w:color w:val="000000" w:themeColor="text1"/>
          <w:kern w:val="0"/>
          <w:sz w:val="24"/>
          <w:szCs w:val="20"/>
          <w:lang w:eastAsia="ar-SA"/>
        </w:rPr>
        <w:t xml:space="preserve">Fig. </w:t>
      </w:r>
      <w:r w:rsidR="00FA2882" w:rsidRPr="00D64245">
        <w:rPr>
          <w:rFonts w:ascii="Times New Roman" w:eastAsia="TimesNewRoman" w:hAnsi="Times New Roman" w:cs="Times New Roman"/>
          <w:color w:val="000000" w:themeColor="text1"/>
          <w:kern w:val="0"/>
          <w:sz w:val="24"/>
          <w:szCs w:val="20"/>
          <w:lang w:eastAsia="ar-SA"/>
        </w:rPr>
        <w:fldChar w:fldCharType="begin"/>
      </w:r>
      <w:r w:rsidR="00FA2882" w:rsidRPr="00D64245">
        <w:rPr>
          <w:rFonts w:ascii="Times New Roman" w:eastAsia="TimesNewRoman" w:hAnsi="Times New Roman" w:cs="Times New Roman"/>
          <w:color w:val="000000" w:themeColor="text1"/>
          <w:kern w:val="0"/>
          <w:sz w:val="24"/>
          <w:szCs w:val="20"/>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0"/>
          <w:lang w:eastAsia="ar-SA"/>
        </w:rPr>
        <w:fldChar w:fldCharType="separate"/>
      </w:r>
      <w:r w:rsidR="00D64245">
        <w:rPr>
          <w:rFonts w:ascii="Times New Roman" w:eastAsia="TimesNewRoman" w:hAnsi="Times New Roman" w:cs="Times New Roman"/>
          <w:noProof/>
          <w:color w:val="000000" w:themeColor="text1"/>
          <w:kern w:val="0"/>
          <w:sz w:val="24"/>
          <w:szCs w:val="20"/>
          <w:lang w:eastAsia="ar-SA"/>
        </w:rPr>
        <w:t>5</w:t>
      </w:r>
      <w:r w:rsidR="00FA2882" w:rsidRPr="00D64245">
        <w:rPr>
          <w:rFonts w:ascii="Times New Roman" w:eastAsia="TimesNewRoman" w:hAnsi="Times New Roman" w:cs="Times New Roman"/>
          <w:color w:val="000000" w:themeColor="text1"/>
          <w:kern w:val="0"/>
          <w:sz w:val="24"/>
          <w:szCs w:val="20"/>
          <w:lang w:eastAsia="ar-SA"/>
        </w:rPr>
        <w:fldChar w:fldCharType="end"/>
      </w:r>
      <w:r w:rsidR="00FA2882" w:rsidRPr="00D64245">
        <w:rPr>
          <w:rFonts w:ascii="Times New Roman" w:eastAsia="TimesNewRoman" w:hAnsi="Times New Roman" w:cs="Times New Roman"/>
          <w:color w:val="000000" w:themeColor="text1"/>
          <w:kern w:val="0"/>
          <w:sz w:val="24"/>
          <w:szCs w:val="20"/>
          <w:lang w:eastAsia="ar-SA"/>
        </w:rPr>
        <w:t>.</w:t>
      </w:r>
      <w:r w:rsidR="00FA2882" w:rsidRPr="00D64245">
        <w:rPr>
          <w:rFonts w:ascii="Times New Roman" w:eastAsia="TimesNewRoman" w:hAnsi="Times New Roman" w:cs="Times New Roman"/>
          <w:color w:val="000000" w:themeColor="text1"/>
          <w:kern w:val="0"/>
          <w:sz w:val="24"/>
          <w:szCs w:val="20"/>
          <w:lang w:eastAsia="ar-SA"/>
        </w:rPr>
        <w:fldChar w:fldCharType="begin"/>
      </w:r>
      <w:r w:rsidR="00FA2882" w:rsidRPr="00D64245">
        <w:rPr>
          <w:rFonts w:ascii="Times New Roman" w:eastAsia="TimesNewRoman" w:hAnsi="Times New Roman" w:cs="Times New Roman"/>
          <w:color w:val="000000" w:themeColor="text1"/>
          <w:kern w:val="0"/>
          <w:sz w:val="24"/>
          <w:szCs w:val="20"/>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0"/>
          <w:lang w:eastAsia="ar-SA"/>
        </w:rPr>
        <w:fldChar w:fldCharType="separate"/>
      </w:r>
      <w:r w:rsidR="00D64245">
        <w:rPr>
          <w:rFonts w:ascii="Times New Roman" w:eastAsia="TimesNewRoman" w:hAnsi="Times New Roman" w:cs="Times New Roman"/>
          <w:noProof/>
          <w:color w:val="000000" w:themeColor="text1"/>
          <w:kern w:val="0"/>
          <w:sz w:val="24"/>
          <w:szCs w:val="20"/>
          <w:lang w:eastAsia="ar-SA"/>
        </w:rPr>
        <w:t>20</w:t>
      </w:r>
      <w:r w:rsidR="00FA2882" w:rsidRPr="00D64245">
        <w:rPr>
          <w:rFonts w:ascii="Times New Roman" w:eastAsia="TimesNewRoman" w:hAnsi="Times New Roman" w:cs="Times New Roman"/>
          <w:color w:val="000000" w:themeColor="text1"/>
          <w:kern w:val="0"/>
          <w:sz w:val="24"/>
          <w:szCs w:val="20"/>
          <w:lang w:eastAsia="ar-SA"/>
        </w:rPr>
        <w:fldChar w:fldCharType="end"/>
      </w:r>
      <w:bookmarkEnd w:id="614"/>
      <w:r w:rsidRPr="00D64245">
        <w:rPr>
          <w:rFonts w:ascii="Times New Roman" w:eastAsia="TimesNewRoman" w:hAnsi="Times New Roman" w:cs="Times New Roman"/>
          <w:color w:val="000000" w:themeColor="text1"/>
          <w:kern w:val="0"/>
          <w:sz w:val="24"/>
          <w:szCs w:val="20"/>
          <w:lang w:eastAsia="ar-SA"/>
        </w:rPr>
        <w:t xml:space="preserve">. On-load open-circuit flux line distribution with </w:t>
      </w:r>
      <w:r w:rsidRPr="00D64245">
        <w:rPr>
          <w:rFonts w:ascii="Times New Roman" w:eastAsia="TimesNewRoman" w:hAnsi="Times New Roman" w:cs="Times New Roman"/>
          <w:color w:val="000000" w:themeColor="text1"/>
          <w:kern w:val="0"/>
          <w:position w:val="-6"/>
          <w:sz w:val="20"/>
          <w:szCs w:val="20"/>
          <w:lang w:eastAsia="ar-SA"/>
        </w:rPr>
        <w:object w:dxaOrig="540" w:dyaOrig="279" w14:anchorId="21739643">
          <v:shape id="_x0000_i1212" type="#_x0000_t75" style="width:28.6pt;height:14.8pt" o:ole="">
            <v:imagedata r:id="rId697" o:title=""/>
          </v:shape>
          <o:OLEObject Type="Embed" ProgID="Equation.DSMT4" ShapeID="_x0000_i1212" DrawAspect="Content" ObjectID="_1619929436" r:id="rId698"/>
        </w:object>
      </w:r>
      <w:r w:rsidRPr="00D64245">
        <w:rPr>
          <w:rFonts w:ascii="Times New Roman" w:eastAsia="TimesNewRoman" w:hAnsi="Times New Roman" w:cs="Times New Roman"/>
          <w:color w:val="000000" w:themeColor="text1"/>
          <w:kern w:val="0"/>
          <w:sz w:val="24"/>
          <w:szCs w:val="24"/>
          <w:lang w:eastAsia="ar-SA"/>
        </w:rPr>
        <w:t>. (a) HESSPM 12s17r F1A1. (b) HESSPM 12s17r F1A3.</w:t>
      </w:r>
    </w:p>
    <w:p w14:paraId="62E67071" w14:textId="77777777" w:rsidR="00204EC8" w:rsidRPr="00D64245" w:rsidRDefault="00204EC8" w:rsidP="00204EC8">
      <w:pPr>
        <w:keepNext/>
        <w:widowControl/>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lastRenderedPageBreak/>
        <w:drawing>
          <wp:inline distT="0" distB="0" distL="0" distR="0" wp14:anchorId="059A40AD" wp14:editId="17F3048E">
            <wp:extent cx="4814488" cy="2880000"/>
            <wp:effectExtent l="0" t="0" r="571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1"/>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4814488" cy="2880000"/>
                    </a:xfrm>
                    <a:prstGeom prst="rect">
                      <a:avLst/>
                    </a:prstGeom>
                    <a:noFill/>
                    <a:ln>
                      <a:noFill/>
                    </a:ln>
                  </pic:spPr>
                </pic:pic>
              </a:graphicData>
            </a:graphic>
          </wp:inline>
        </w:drawing>
      </w:r>
    </w:p>
    <w:p w14:paraId="3D747EBC" w14:textId="77777777" w:rsidR="00204EC8" w:rsidRPr="00D64245" w:rsidRDefault="00204EC8" w:rsidP="00204EC8">
      <w:pPr>
        <w:widowControl/>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w:t>
      </w:r>
    </w:p>
    <w:p w14:paraId="392ECA6A" w14:textId="77777777" w:rsidR="00204EC8" w:rsidRPr="00D64245" w:rsidRDefault="00204EC8" w:rsidP="00204EC8">
      <w:pPr>
        <w:keepNext/>
        <w:widowControl/>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drawing>
          <wp:inline distT="0" distB="0" distL="0" distR="0" wp14:anchorId="3C7133FD" wp14:editId="70692AC9">
            <wp:extent cx="4800000" cy="2880000"/>
            <wp:effectExtent l="0" t="0" r="635"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2"/>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53180F5C" w14:textId="77777777" w:rsidR="00204EC8" w:rsidRPr="00D64245" w:rsidRDefault="00204EC8" w:rsidP="00204EC8">
      <w:pPr>
        <w:keepNext/>
        <w:widowControl/>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(b)</w:t>
      </w:r>
    </w:p>
    <w:p w14:paraId="5D1227DE" w14:textId="0E369446" w:rsidR="00204EC8" w:rsidRPr="00D64245" w:rsidRDefault="00204EC8" w:rsidP="00204EC8">
      <w:pPr>
        <w:widowControl/>
        <w:suppressAutoHyphens/>
        <w:spacing w:line="360" w:lineRule="auto"/>
        <w:rPr>
          <w:rFonts w:ascii="Times New Roman" w:eastAsia="TimesNewRoman" w:hAnsi="Times New Roman" w:cs="Times New Roman"/>
          <w:color w:val="000000" w:themeColor="text1"/>
          <w:kern w:val="0"/>
          <w:sz w:val="24"/>
          <w:szCs w:val="24"/>
          <w:lang w:eastAsia="ar-SA"/>
        </w:rPr>
      </w:pPr>
      <w:bookmarkStart w:id="615" w:name="_Ref535241124"/>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21</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615"/>
      <w:r w:rsidRPr="00D64245">
        <w:rPr>
          <w:rFonts w:ascii="Times New Roman" w:eastAsia="TimesNewRoman" w:hAnsi="Times New Roman" w:cs="Times New Roman"/>
          <w:color w:val="000000" w:themeColor="text1"/>
          <w:kern w:val="0"/>
          <w:sz w:val="24"/>
          <w:szCs w:val="24"/>
          <w:lang w:eastAsia="ar-SA"/>
        </w:rPr>
        <w:t xml:space="preserve">. Loci of UMF of 12s17r HSSPMs for different total copper loss </w:t>
      </w:r>
      <w:r w:rsidRPr="00D64245">
        <w:rPr>
          <w:rFonts w:ascii="Times New Roman" w:eastAsia="TimesNewRoman" w:hAnsi="Times New Roman" w:cs="Times New Roman"/>
          <w:i/>
          <w:color w:val="000000" w:themeColor="text1"/>
          <w:kern w:val="0"/>
          <w:sz w:val="24"/>
          <w:szCs w:val="24"/>
          <w:lang w:eastAsia="ar-SA"/>
        </w:rPr>
        <w:t>P</w:t>
      </w:r>
      <w:r w:rsidRPr="00D64245">
        <w:rPr>
          <w:rFonts w:ascii="Times New Roman" w:eastAsia="TimesNewRoman" w:hAnsi="Times New Roman" w:cs="Times New Roman"/>
          <w:i/>
          <w:color w:val="000000" w:themeColor="text1"/>
          <w:kern w:val="0"/>
          <w:sz w:val="24"/>
          <w:szCs w:val="24"/>
          <w:vertAlign w:val="subscript"/>
          <w:lang w:eastAsia="ar-SA"/>
        </w:rPr>
        <w:t>Cu</w:t>
      </w:r>
      <w:r w:rsidRPr="00D64245">
        <w:rPr>
          <w:rFonts w:ascii="Times New Roman" w:eastAsia="TimesNewRoman" w:hAnsi="Times New Roman" w:cs="Times New Roman"/>
          <w:color w:val="000000" w:themeColor="text1"/>
          <w:kern w:val="0"/>
          <w:sz w:val="24"/>
          <w:szCs w:val="24"/>
          <w:lang w:eastAsia="ar-SA"/>
        </w:rPr>
        <w:t xml:space="preserve"> with </w:t>
      </w:r>
      <w:r w:rsidRPr="00D64245">
        <w:rPr>
          <w:rFonts w:ascii="Cambria Math" w:eastAsia="TimesNewRoman" w:hAnsi="Cambria Math" w:cs="Cambria Math"/>
          <w:color w:val="000000" w:themeColor="text1"/>
          <w:kern w:val="0"/>
          <w:sz w:val="24"/>
          <w:szCs w:val="24"/>
          <w:lang w:eastAsia="ar-SA"/>
        </w:rPr>
        <w:t>𝛾</w:t>
      </w:r>
      <w:r w:rsidRPr="00D64245">
        <w:rPr>
          <w:rFonts w:ascii="Times New Roman" w:eastAsia="TimesNewRoman" w:hAnsi="Times New Roman" w:cs="Times New Roman"/>
          <w:color w:val="000000" w:themeColor="text1"/>
          <w:kern w:val="0"/>
          <w:sz w:val="24"/>
          <w:szCs w:val="24"/>
          <w:lang w:eastAsia="ar-SA"/>
        </w:rPr>
        <w:t xml:space="preserve"> = 0.5. (a) 12s17r-F1A1 HESSPM. (b) 12s17r-F3A3 HESSPM.</w:t>
      </w:r>
    </w:p>
    <w:p w14:paraId="1C905B9F" w14:textId="77777777" w:rsidR="00204EC8" w:rsidRPr="00D64245" w:rsidRDefault="00204EC8" w:rsidP="00204EC8">
      <w:pPr>
        <w:widowControl/>
        <w:spacing w:line="360" w:lineRule="auto"/>
        <w:rPr>
          <w:rFonts w:ascii="Times New Roman" w:hAnsi="Times New Roman" w:cs="Times New Roman"/>
          <w:color w:val="000000" w:themeColor="text1"/>
          <w:sz w:val="24"/>
          <w:szCs w:val="24"/>
        </w:rPr>
      </w:pPr>
    </w:p>
    <w:p w14:paraId="6917B2C8" w14:textId="77777777" w:rsidR="00204EC8" w:rsidRPr="00D64245" w:rsidRDefault="00204EC8" w:rsidP="00204EC8">
      <w:pPr>
        <w:widowControl/>
        <w:spacing w:line="360" w:lineRule="auto"/>
        <w:jc w:val="center"/>
        <w:rPr>
          <w:rFonts w:ascii="Times New Roman" w:hAnsi="Times New Roman" w:cs="Times New Roman"/>
          <w:color w:val="000000" w:themeColor="text1"/>
          <w:sz w:val="24"/>
          <w:szCs w:val="24"/>
        </w:rPr>
      </w:pPr>
      <w:r w:rsidRPr="00D64245">
        <w:rPr>
          <w:noProof/>
          <w:color w:val="000000" w:themeColor="text1"/>
          <w:sz w:val="24"/>
          <w:szCs w:val="24"/>
        </w:rPr>
        <w:lastRenderedPageBreak/>
        <w:drawing>
          <wp:inline distT="0" distB="0" distL="0" distR="0" wp14:anchorId="172BFAEC" wp14:editId="0D45DBF2">
            <wp:extent cx="4094763" cy="2880000"/>
            <wp:effectExtent l="0" t="0" r="1270" b="0"/>
            <wp:docPr id="327" name="Picture 327" descr="HSSPM_12s17r_F1A1_3d U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 descr="HSSPM_12s17r_F1A1_3d UMF"/>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4094763" cy="2880000"/>
                    </a:xfrm>
                    <a:prstGeom prst="rect">
                      <a:avLst/>
                    </a:prstGeom>
                    <a:noFill/>
                    <a:ln>
                      <a:noFill/>
                    </a:ln>
                  </pic:spPr>
                </pic:pic>
              </a:graphicData>
            </a:graphic>
          </wp:inline>
        </w:drawing>
      </w:r>
    </w:p>
    <w:p w14:paraId="4D32A28F" w14:textId="77777777" w:rsidR="00204EC8" w:rsidRPr="00D64245" w:rsidRDefault="00204EC8" w:rsidP="00204EC8">
      <w:pPr>
        <w:widowControl/>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a)</w:t>
      </w:r>
    </w:p>
    <w:p w14:paraId="2A93241D" w14:textId="77777777" w:rsidR="00204EC8" w:rsidRPr="00D64245" w:rsidRDefault="00204EC8" w:rsidP="00204EC8">
      <w:pPr>
        <w:keepNext/>
        <w:widowControl/>
        <w:spacing w:line="360" w:lineRule="auto"/>
        <w:jc w:val="center"/>
        <w:rPr>
          <w:color w:val="000000" w:themeColor="text1"/>
        </w:rPr>
      </w:pPr>
      <w:r w:rsidRPr="00D64245">
        <w:rPr>
          <w:rFonts w:hint="eastAsia"/>
          <w:noProof/>
          <w:color w:val="000000" w:themeColor="text1"/>
          <w:sz w:val="24"/>
          <w:szCs w:val="24"/>
        </w:rPr>
        <w:drawing>
          <wp:inline distT="0" distB="0" distL="0" distR="0" wp14:anchorId="4C138CD5" wp14:editId="250EB0E1">
            <wp:extent cx="4027276" cy="2880000"/>
            <wp:effectExtent l="0" t="0" r="0" b="0"/>
            <wp:docPr id="328" name="Picture 328" descr="HSSPM_12s16r_F1A1_3d torque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 descr="HSSPM_12s16r_F1A1_3d torque0208"/>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4027276" cy="2880000"/>
                    </a:xfrm>
                    <a:prstGeom prst="rect">
                      <a:avLst/>
                    </a:prstGeom>
                    <a:noFill/>
                    <a:ln>
                      <a:noFill/>
                    </a:ln>
                  </pic:spPr>
                </pic:pic>
              </a:graphicData>
            </a:graphic>
          </wp:inline>
        </w:drawing>
      </w:r>
    </w:p>
    <w:p w14:paraId="69DD300B" w14:textId="77777777" w:rsidR="00204EC8" w:rsidRPr="00D64245" w:rsidRDefault="00204EC8" w:rsidP="00204EC8">
      <w:pPr>
        <w:widowControl/>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(b)</w:t>
      </w:r>
    </w:p>
    <w:p w14:paraId="65890915" w14:textId="064FF012" w:rsidR="00204EC8" w:rsidRPr="00D64245" w:rsidRDefault="00204EC8" w:rsidP="00204EC8">
      <w:pPr>
        <w:widowControl/>
        <w:suppressAutoHyphens/>
        <w:spacing w:line="360" w:lineRule="auto"/>
        <w:rPr>
          <w:rFonts w:ascii="Times New Roman" w:eastAsia="TimesNewRoman" w:hAnsi="Times New Roman" w:cs="Times New Roman"/>
          <w:color w:val="000000" w:themeColor="text1"/>
          <w:kern w:val="0"/>
          <w:sz w:val="24"/>
          <w:szCs w:val="24"/>
          <w:lang w:eastAsia="ar-SA"/>
        </w:rPr>
      </w:pPr>
      <w:bookmarkStart w:id="616" w:name="_Ref535241302"/>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22</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616"/>
      <w:r w:rsidRPr="00D64245">
        <w:rPr>
          <w:rFonts w:ascii="Times New Roman" w:eastAsia="TimesNewRoman" w:hAnsi="Times New Roman" w:cs="Times New Roman"/>
          <w:color w:val="000000" w:themeColor="text1"/>
          <w:kern w:val="0"/>
          <w:sz w:val="24"/>
          <w:szCs w:val="24"/>
          <w:lang w:eastAsia="ar-SA"/>
        </w:rPr>
        <w:t>. Average UMF</w:t>
      </w:r>
      <w:r w:rsidRPr="00D64245">
        <w:rPr>
          <w:rFonts w:ascii="Times New Roman" w:eastAsia="TimesNewRoman" w:hAnsi="Times New Roman" w:cs="Times New Roman" w:hint="eastAsia"/>
          <w:color w:val="000000" w:themeColor="text1"/>
          <w:kern w:val="0"/>
          <w:sz w:val="24"/>
          <w:szCs w:val="24"/>
          <w:lang w:eastAsia="ar-SA"/>
        </w:rPr>
        <w:t xml:space="preserve"> of</w:t>
      </w:r>
      <w:r w:rsidRPr="00D64245">
        <w:rPr>
          <w:rFonts w:ascii="Times New Roman" w:eastAsia="TimesNewRoman" w:hAnsi="Times New Roman" w:cs="Times New Roman"/>
          <w:color w:val="000000" w:themeColor="text1"/>
          <w:kern w:val="0"/>
          <w:sz w:val="24"/>
          <w:szCs w:val="24"/>
          <w:lang w:eastAsia="ar-SA"/>
        </w:rPr>
        <w:t xml:space="preserve"> 12s17r HSSPMs against different field and armature excitation copper loss. (a) 12s17r-F1A1 HSSPM. (b) 12s17r-F3A3 HSSPM.</w:t>
      </w:r>
    </w:p>
    <w:p w14:paraId="552E6AD5" w14:textId="77777777" w:rsidR="00204EC8" w:rsidRPr="00D64245" w:rsidRDefault="00204EC8" w:rsidP="00204EC8">
      <w:pPr>
        <w:widowControl/>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br w:type="page"/>
      </w:r>
    </w:p>
    <w:p w14:paraId="70C53F0C" w14:textId="77D38C48" w:rsidR="00204EC8" w:rsidRPr="00D64245" w:rsidRDefault="00204EC8" w:rsidP="004958CE">
      <w:pPr>
        <w:pStyle w:val="ListParagraph"/>
        <w:keepNext/>
        <w:widowControl/>
        <w:numPr>
          <w:ilvl w:val="2"/>
          <w:numId w:val="14"/>
        </w:numPr>
        <w:suppressAutoHyphens/>
        <w:spacing w:line="360" w:lineRule="auto"/>
        <w:ind w:firstLineChars="0"/>
        <w:jc w:val="left"/>
        <w:outlineLvl w:val="2"/>
        <w:rPr>
          <w:rFonts w:ascii="Times New Roman" w:eastAsia="宋体" w:hAnsi="Times New Roman" w:cs="Times New Roman"/>
          <w:b/>
          <w:color w:val="000000" w:themeColor="text1"/>
          <w:kern w:val="0"/>
          <w:sz w:val="24"/>
          <w:szCs w:val="24"/>
          <w:lang w:eastAsia="ar-SA"/>
        </w:rPr>
      </w:pPr>
      <w:bookmarkStart w:id="617" w:name="_Toc8731280"/>
      <w:bookmarkStart w:id="618" w:name="OLE_LINK297"/>
      <w:bookmarkStart w:id="619" w:name="OLE_LINK304"/>
      <w:bookmarkStart w:id="620" w:name="OLE_LINK308"/>
      <w:r w:rsidRPr="00D64245">
        <w:rPr>
          <w:rFonts w:ascii="Times New Roman" w:eastAsia="宋体" w:hAnsi="Times New Roman" w:cs="Times New Roman"/>
          <w:b/>
          <w:color w:val="000000" w:themeColor="text1"/>
          <w:kern w:val="0"/>
          <w:sz w:val="24"/>
          <w:szCs w:val="24"/>
          <w:lang w:eastAsia="ar-SA"/>
        </w:rPr>
        <w:lastRenderedPageBreak/>
        <w:t>Loss</w:t>
      </w:r>
      <w:r w:rsidR="009D78E4" w:rsidRPr="00D64245">
        <w:rPr>
          <w:rFonts w:ascii="Times New Roman" w:eastAsia="宋体" w:hAnsi="Times New Roman" w:cs="Times New Roman"/>
          <w:b/>
          <w:color w:val="000000" w:themeColor="text1"/>
          <w:kern w:val="0"/>
          <w:sz w:val="24"/>
          <w:szCs w:val="24"/>
          <w:lang w:eastAsia="ar-SA"/>
        </w:rPr>
        <w:t>es</w:t>
      </w:r>
      <w:r w:rsidRPr="00D64245">
        <w:rPr>
          <w:rFonts w:ascii="Times New Roman" w:eastAsia="宋体" w:hAnsi="Times New Roman" w:cs="Times New Roman"/>
          <w:b/>
          <w:color w:val="000000" w:themeColor="text1"/>
          <w:kern w:val="0"/>
          <w:sz w:val="24"/>
          <w:szCs w:val="24"/>
          <w:lang w:eastAsia="ar-SA"/>
        </w:rPr>
        <w:t xml:space="preserve"> and Efficiency</w:t>
      </w:r>
      <w:bookmarkEnd w:id="617"/>
    </w:p>
    <w:p w14:paraId="5A10AF1C" w14:textId="77777777"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The efficiency </w:t>
      </w:r>
      <w:r w:rsidRPr="00D64245">
        <w:rPr>
          <w:rFonts w:ascii="Times New Roman" w:eastAsia="宋体" w:hAnsi="Times New Roman" w:cs="Times New Roman"/>
          <w:color w:val="000000" w:themeColor="text1"/>
          <w:kern w:val="0"/>
          <w:position w:val="-10"/>
          <w:sz w:val="24"/>
          <w:szCs w:val="24"/>
          <w:lang w:eastAsia="ar-SA"/>
        </w:rPr>
        <w:object w:dxaOrig="200" w:dyaOrig="260" w14:anchorId="67A146FC">
          <v:shape id="_x0000_i1213" type="#_x0000_t75" style="width:6.9pt;height:14.8pt" o:ole="">
            <v:imagedata r:id="rId703" o:title=""/>
          </v:shape>
          <o:OLEObject Type="Embed" ProgID="Equation.DSMT4" ShapeID="_x0000_i1213" DrawAspect="Content" ObjectID="_1619929437" r:id="rId704"/>
        </w:object>
      </w:r>
      <w:r w:rsidRPr="00D64245">
        <w:rPr>
          <w:rFonts w:ascii="Times New Roman" w:eastAsia="宋体" w:hAnsi="Times New Roman" w:cs="Times New Roman"/>
          <w:color w:val="000000" w:themeColor="text1"/>
          <w:kern w:val="0"/>
          <w:sz w:val="24"/>
          <w:szCs w:val="24"/>
        </w:rPr>
        <w:t xml:space="preserve"> of the HESSPMs with NOW and OW can be estimated by</w:t>
      </w:r>
    </w:p>
    <w:tbl>
      <w:tblPr>
        <w:tblW w:w="4852" w:type="pct"/>
        <w:jc w:val="center"/>
        <w:tblLook w:val="04A0" w:firstRow="1" w:lastRow="0" w:firstColumn="1" w:lastColumn="0" w:noHBand="0" w:noVBand="1"/>
      </w:tblPr>
      <w:tblGrid>
        <w:gridCol w:w="1209"/>
        <w:gridCol w:w="5642"/>
        <w:gridCol w:w="1209"/>
      </w:tblGrid>
      <w:tr w:rsidR="00D64245" w:rsidRPr="00D64245" w14:paraId="741DD73F" w14:textId="77777777" w:rsidTr="006D1C62">
        <w:trPr>
          <w:trHeight w:val="118"/>
          <w:jc w:val="center"/>
        </w:trPr>
        <w:tc>
          <w:tcPr>
            <w:tcW w:w="750" w:type="pct"/>
            <w:shd w:val="clear" w:color="auto" w:fill="auto"/>
            <w:vAlign w:val="center"/>
          </w:tcPr>
          <w:p w14:paraId="4D1AB9D6"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3500" w:type="pct"/>
            <w:shd w:val="clear" w:color="auto" w:fill="auto"/>
            <w:vAlign w:val="center"/>
          </w:tcPr>
          <w:p w14:paraId="15581977"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30"/>
                <w:sz w:val="24"/>
                <w:szCs w:val="24"/>
                <w:lang w:eastAsia="ar-SA"/>
              </w:rPr>
              <w:object w:dxaOrig="2799" w:dyaOrig="680" w14:anchorId="312D1E45">
                <v:shape id="_x0000_i1214" type="#_x0000_t75" style="width:2in;height:36.5pt" o:ole="">
                  <v:imagedata r:id="rId705" o:title=""/>
                </v:shape>
                <o:OLEObject Type="Embed" ProgID="Equation.DSMT4" ShapeID="_x0000_i1214" DrawAspect="Content" ObjectID="_1619929438" r:id="rId706"/>
              </w:object>
            </w:r>
          </w:p>
        </w:tc>
        <w:tc>
          <w:tcPr>
            <w:tcW w:w="750" w:type="pct"/>
            <w:shd w:val="clear" w:color="auto" w:fill="auto"/>
            <w:vAlign w:val="center"/>
          </w:tcPr>
          <w:p w14:paraId="6FD5B216" w14:textId="73E7472F" w:rsidR="00204EC8" w:rsidRPr="00D64245" w:rsidRDefault="00204EC8" w:rsidP="006B3110">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(5.1</w:t>
            </w:r>
            <w:r w:rsidR="006B3110" w:rsidRPr="00D64245">
              <w:rPr>
                <w:rFonts w:ascii="Times New Roman" w:eastAsia="宋体" w:hAnsi="Times New Roman" w:cs="Times New Roman"/>
                <w:color w:val="000000" w:themeColor="text1"/>
                <w:kern w:val="0"/>
                <w:sz w:val="24"/>
                <w:szCs w:val="24"/>
              </w:rPr>
              <w:t>7</w:t>
            </w:r>
            <w:r w:rsidRPr="00D64245">
              <w:rPr>
                <w:rFonts w:ascii="Times New Roman" w:eastAsia="宋体" w:hAnsi="Times New Roman" w:cs="Times New Roman"/>
                <w:color w:val="000000" w:themeColor="text1"/>
                <w:kern w:val="0"/>
                <w:sz w:val="24"/>
                <w:szCs w:val="24"/>
              </w:rPr>
              <w:t>)</w:t>
            </w:r>
          </w:p>
        </w:tc>
      </w:tr>
    </w:tbl>
    <w:p w14:paraId="37D78366" w14:textId="77777777" w:rsidR="00204EC8" w:rsidRPr="00D64245" w:rsidRDefault="00204EC8" w:rsidP="00204EC8">
      <w:pPr>
        <w:suppressAutoHyphens/>
        <w:spacing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where</w:t>
      </w:r>
      <w:r w:rsidRPr="00D64245">
        <w:rPr>
          <w:rFonts w:ascii="Times New Roman" w:eastAsia="宋体" w:hAnsi="Times New Roman" w:cs="Times New Roman"/>
          <w:i/>
          <w:color w:val="000000" w:themeColor="text1"/>
          <w:kern w:val="0"/>
          <w:sz w:val="24"/>
          <w:szCs w:val="24"/>
        </w:rPr>
        <w:t xml:space="preserve"> P</w:t>
      </w:r>
      <w:r w:rsidRPr="00D64245">
        <w:rPr>
          <w:rFonts w:ascii="Times New Roman" w:eastAsia="宋体" w:hAnsi="Times New Roman" w:cs="Times New Roman"/>
          <w:i/>
          <w:color w:val="000000" w:themeColor="text1"/>
          <w:kern w:val="0"/>
          <w:sz w:val="24"/>
          <w:szCs w:val="24"/>
          <w:vertAlign w:val="subscript"/>
        </w:rPr>
        <w:t>o</w: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Cu</w: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Fe</w:t>
      </w:r>
      <w:r w:rsidRPr="00D64245">
        <w:rPr>
          <w:rFonts w:ascii="Times New Roman" w:eastAsia="宋体" w:hAnsi="Times New Roman" w:cs="Times New Roman"/>
          <w:color w:val="000000" w:themeColor="text1"/>
          <w:kern w:val="0"/>
          <w:sz w:val="24"/>
          <w:szCs w:val="24"/>
        </w:rPr>
        <w:t xml:space="preserve"> and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PM</w:t>
      </w:r>
      <w:r w:rsidRPr="00D64245">
        <w:rPr>
          <w:rFonts w:ascii="Times New Roman" w:eastAsia="宋体" w:hAnsi="Times New Roman" w:cs="Times New Roman"/>
          <w:color w:val="000000" w:themeColor="text1"/>
          <w:kern w:val="0"/>
          <w:sz w:val="24"/>
          <w:szCs w:val="24"/>
        </w:rPr>
        <w:t xml:space="preserve"> is the output mechanical power, the total copper loss, the iron loss and the PM eddy current loss, respectively. The stator and rotor core losses </w:t>
      </w:r>
      <w:r w:rsidRPr="00D64245">
        <w:rPr>
          <w:rFonts w:ascii="Times New Roman" w:eastAsia="宋体" w:hAnsi="Times New Roman" w:cs="Times New Roman"/>
          <w:i/>
          <w:color w:val="000000" w:themeColor="text1"/>
          <w:kern w:val="0"/>
          <w:sz w:val="24"/>
          <w:szCs w:val="24"/>
        </w:rPr>
        <w:t>P</w:t>
      </w:r>
      <w:r w:rsidRPr="00D64245">
        <w:rPr>
          <w:rFonts w:ascii="Times New Roman" w:eastAsia="宋体" w:hAnsi="Times New Roman" w:cs="Times New Roman"/>
          <w:i/>
          <w:color w:val="000000" w:themeColor="text1"/>
          <w:kern w:val="0"/>
          <w:sz w:val="24"/>
          <w:szCs w:val="24"/>
          <w:vertAlign w:val="subscript"/>
        </w:rPr>
        <w:t>Fe</w:t>
      </w:r>
      <w:r w:rsidRPr="00D64245">
        <w:rPr>
          <w:rFonts w:ascii="Times New Roman" w:eastAsia="宋体" w:hAnsi="Times New Roman" w:cs="Times New Roman"/>
          <w:color w:val="000000" w:themeColor="text1"/>
          <w:kern w:val="0"/>
          <w:sz w:val="24"/>
          <w:szCs w:val="24"/>
        </w:rPr>
        <w:t xml:space="preserve"> of two HESSPMs are estimated by three parts</w:t>
      </w:r>
      <w:r w:rsidRPr="00D64245">
        <w:rPr>
          <w:rFonts w:ascii="Times New Roman" w:eastAsia="宋体" w:hAnsi="Times New Roman" w:cs="Times New Roman"/>
          <w:color w:val="000000" w:themeColor="text1"/>
          <w:kern w:val="0"/>
          <w:sz w:val="24"/>
          <w:szCs w:val="24"/>
          <w:lang w:eastAsia="ar-SA"/>
        </w:rPr>
        <w:t xml:space="preserve"> in the 2D FEA</w:t>
      </w:r>
      <w:r w:rsidRPr="00D64245">
        <w:rPr>
          <w:rFonts w:ascii="Times New Roman" w:eastAsia="宋体" w:hAnsi="Times New Roman" w:cs="Times New Roman"/>
          <w:color w:val="000000" w:themeColor="text1"/>
          <w:kern w:val="0"/>
          <w:sz w:val="24"/>
          <w:szCs w:val="24"/>
        </w:rPr>
        <w:t xml:space="preserve"> including hysteresis loss </w:t>
      </w:r>
      <w:r w:rsidRPr="00D64245">
        <w:rPr>
          <w:rFonts w:ascii="Times New Roman" w:eastAsia="宋体" w:hAnsi="Times New Roman" w:cs="Times New Roman"/>
          <w:color w:val="000000" w:themeColor="text1"/>
          <w:kern w:val="0"/>
          <w:position w:val="-12"/>
          <w:sz w:val="24"/>
          <w:szCs w:val="24"/>
          <w:lang w:eastAsia="ar-SA"/>
        </w:rPr>
        <w:object w:dxaOrig="260" w:dyaOrig="360" w14:anchorId="2AEF060C">
          <v:shape id="_x0000_i1215" type="#_x0000_t75" style="width:14.8pt;height:14.8pt" o:ole="">
            <v:imagedata r:id="rId707" o:title=""/>
          </v:shape>
          <o:OLEObject Type="Embed" ProgID="Equation.DSMT4" ShapeID="_x0000_i1215" DrawAspect="Content" ObjectID="_1619929439" r:id="rId708"/>
        </w:object>
      </w:r>
      <w:r w:rsidRPr="00D64245">
        <w:rPr>
          <w:rFonts w:ascii="Times New Roman" w:eastAsia="宋体" w:hAnsi="Times New Roman" w:cs="Times New Roman"/>
          <w:color w:val="000000" w:themeColor="text1"/>
          <w:kern w:val="0"/>
          <w:sz w:val="24"/>
          <w:szCs w:val="24"/>
        </w:rPr>
        <w:t xml:space="preserve">, eddy-current loss </w:t>
      </w:r>
      <w:r w:rsidRPr="00D64245">
        <w:rPr>
          <w:rFonts w:ascii="Times New Roman" w:eastAsia="宋体" w:hAnsi="Times New Roman" w:cs="Times New Roman"/>
          <w:color w:val="000000" w:themeColor="text1"/>
          <w:kern w:val="0"/>
          <w:position w:val="-12"/>
          <w:sz w:val="24"/>
          <w:szCs w:val="24"/>
          <w:lang w:eastAsia="ar-SA"/>
        </w:rPr>
        <w:object w:dxaOrig="260" w:dyaOrig="360" w14:anchorId="2EC7D10E">
          <v:shape id="_x0000_i1216" type="#_x0000_t75" style="width:14.8pt;height:14.8pt" o:ole="">
            <v:imagedata r:id="rId709" o:title=""/>
          </v:shape>
          <o:OLEObject Type="Embed" ProgID="Equation.DSMT4" ShapeID="_x0000_i1216" DrawAspect="Content" ObjectID="_1619929440" r:id="rId710"/>
        </w:object>
      </w:r>
      <w:r w:rsidRPr="00D64245">
        <w:rPr>
          <w:rFonts w:ascii="Times New Roman" w:eastAsia="宋体" w:hAnsi="Times New Roman" w:cs="Times New Roman"/>
          <w:color w:val="000000" w:themeColor="text1"/>
          <w:kern w:val="0"/>
          <w:sz w:val="24"/>
          <w:szCs w:val="24"/>
          <w:lang w:eastAsia="ar-SA"/>
        </w:rPr>
        <w:t xml:space="preserve"> </w:t>
      </w:r>
      <w:r w:rsidRPr="00D64245">
        <w:rPr>
          <w:rFonts w:ascii="Times New Roman" w:eastAsia="宋体" w:hAnsi="Times New Roman" w:cs="Times New Roman"/>
          <w:color w:val="000000" w:themeColor="text1"/>
          <w:kern w:val="0"/>
          <w:sz w:val="24"/>
          <w:szCs w:val="24"/>
        </w:rPr>
        <w:t xml:space="preserve">and </w:t>
      </w:r>
      <w:bookmarkEnd w:id="618"/>
      <w:bookmarkEnd w:id="619"/>
      <w:bookmarkEnd w:id="620"/>
      <w:r w:rsidRPr="00D64245">
        <w:rPr>
          <w:rFonts w:ascii="Times New Roman" w:eastAsia="宋体" w:hAnsi="Times New Roman" w:cs="Times New Roman"/>
          <w:color w:val="000000" w:themeColor="text1"/>
          <w:kern w:val="0"/>
          <w:sz w:val="24"/>
          <w:szCs w:val="24"/>
          <w:lang w:eastAsia="ar-SA"/>
        </w:rPr>
        <w:t>excess core</w:t>
      </w:r>
      <w:r w:rsidRPr="00D64245">
        <w:rPr>
          <w:rFonts w:ascii="Times New Roman" w:eastAsia="宋体" w:hAnsi="Times New Roman" w:cs="Times New Roman"/>
          <w:color w:val="000000" w:themeColor="text1"/>
          <w:kern w:val="0"/>
          <w:sz w:val="24"/>
          <w:szCs w:val="24"/>
        </w:rPr>
        <w:t xml:space="preserve"> loss </w:t>
      </w:r>
      <w:r w:rsidRPr="00D64245">
        <w:rPr>
          <w:rFonts w:ascii="Times New Roman" w:eastAsia="宋体" w:hAnsi="Times New Roman" w:cs="Times New Roman"/>
          <w:color w:val="000000" w:themeColor="text1"/>
          <w:kern w:val="0"/>
          <w:position w:val="-12"/>
          <w:sz w:val="24"/>
          <w:szCs w:val="24"/>
          <w:lang w:eastAsia="ar-SA"/>
        </w:rPr>
        <w:object w:dxaOrig="260" w:dyaOrig="360" w14:anchorId="42ABBFA2">
          <v:shape id="_x0000_i1217" type="#_x0000_t75" style="width:14.8pt;height:14.8pt" o:ole="">
            <v:imagedata r:id="rId711" o:title=""/>
          </v:shape>
          <o:OLEObject Type="Embed" ProgID="Equation.DSMT4" ShapeID="_x0000_i1217" DrawAspect="Content" ObjectID="_1619929441" r:id="rId712"/>
        </w:object>
      </w:r>
      <w:r w:rsidRPr="00D64245">
        <w:rPr>
          <w:rFonts w:ascii="Times New Roman" w:eastAsia="宋体" w:hAnsi="Times New Roman" w:cs="Times New Roman"/>
          <w:color w:val="000000" w:themeColor="text1"/>
          <w:kern w:val="0"/>
          <w:sz w:val="24"/>
          <w:szCs w:val="24"/>
          <w:lang w:eastAsia="ar-SA"/>
        </w:rPr>
        <w:t>,</w:t>
      </w:r>
    </w:p>
    <w:tbl>
      <w:tblPr>
        <w:tblW w:w="0" w:type="auto"/>
        <w:jc w:val="center"/>
        <w:tblLook w:val="04A0" w:firstRow="1" w:lastRow="0" w:firstColumn="1" w:lastColumn="0" w:noHBand="0" w:noVBand="1"/>
      </w:tblPr>
      <w:tblGrid>
        <w:gridCol w:w="1813"/>
        <w:gridCol w:w="4680"/>
        <w:gridCol w:w="1813"/>
      </w:tblGrid>
      <w:tr w:rsidR="00D64245" w:rsidRPr="00D64245" w14:paraId="2975A7E0" w14:textId="77777777" w:rsidTr="006D1C62">
        <w:trPr>
          <w:jc w:val="center"/>
        </w:trPr>
        <w:tc>
          <w:tcPr>
            <w:tcW w:w="500" w:type="pct"/>
            <w:shd w:val="clear" w:color="auto" w:fill="auto"/>
            <w:vAlign w:val="center"/>
          </w:tcPr>
          <w:p w14:paraId="61D8AF1A" w14:textId="7777777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p>
        </w:tc>
        <w:tc>
          <w:tcPr>
            <w:tcW w:w="1000" w:type="pct"/>
            <w:shd w:val="clear" w:color="auto" w:fill="auto"/>
            <w:vAlign w:val="center"/>
          </w:tcPr>
          <w:p w14:paraId="50C26A7C" w14:textId="77777777" w:rsidR="00204EC8" w:rsidRPr="00D64245" w:rsidRDefault="00204EC8" w:rsidP="00204EC8">
            <w:pPr>
              <w:widowControl/>
              <w:suppressAutoHyphens/>
              <w:spacing w:line="360" w:lineRule="auto"/>
              <w:jc w:val="center"/>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position w:val="-12"/>
                <w:sz w:val="24"/>
                <w:szCs w:val="24"/>
                <w:lang w:eastAsia="ar-SA"/>
              </w:rPr>
              <w:object w:dxaOrig="4500" w:dyaOrig="380" w14:anchorId="51E37082">
                <v:shape id="_x0000_i1218" type="#_x0000_t75" style="width:222.9pt;height:21.7pt" o:ole="">
                  <v:imagedata r:id="rId713" o:title=""/>
                </v:shape>
                <o:OLEObject Type="Embed" ProgID="Equation.DSMT4" ShapeID="_x0000_i1218" DrawAspect="Content" ObjectID="_1619929442" r:id="rId714"/>
              </w:object>
            </w:r>
          </w:p>
        </w:tc>
        <w:tc>
          <w:tcPr>
            <w:tcW w:w="500" w:type="pct"/>
            <w:shd w:val="clear" w:color="auto" w:fill="auto"/>
            <w:vAlign w:val="center"/>
          </w:tcPr>
          <w:p w14:paraId="4D7C026B" w14:textId="23DDD54C" w:rsidR="00204EC8" w:rsidRPr="00D64245" w:rsidRDefault="00204EC8" w:rsidP="006B3110">
            <w:pPr>
              <w:widowControl/>
              <w:suppressAutoHyphens/>
              <w:spacing w:line="360" w:lineRule="auto"/>
              <w:jc w:val="right"/>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(5.1</w:t>
            </w:r>
            <w:r w:rsidR="006B3110" w:rsidRPr="00D64245">
              <w:rPr>
                <w:rFonts w:ascii="Times New Roman" w:eastAsia="宋体" w:hAnsi="Times New Roman" w:cs="Times New Roman"/>
                <w:color w:val="000000" w:themeColor="text1"/>
                <w:kern w:val="0"/>
                <w:sz w:val="24"/>
                <w:szCs w:val="24"/>
              </w:rPr>
              <w:t>8</w:t>
            </w:r>
            <w:r w:rsidRPr="00D64245">
              <w:rPr>
                <w:rFonts w:ascii="Times New Roman" w:eastAsia="宋体" w:hAnsi="Times New Roman" w:cs="Times New Roman"/>
                <w:color w:val="000000" w:themeColor="text1"/>
                <w:kern w:val="0"/>
                <w:sz w:val="24"/>
                <w:szCs w:val="24"/>
              </w:rPr>
              <w:t>)</w:t>
            </w:r>
          </w:p>
        </w:tc>
      </w:tr>
    </w:tbl>
    <w:p w14:paraId="21B61086" w14:textId="017C05AF" w:rsidR="00204EC8" w:rsidRPr="00D64245" w:rsidRDefault="00204EC8" w:rsidP="00204EC8">
      <w:pPr>
        <w:suppressAutoHyphens/>
        <w:spacing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lang w:eastAsia="ar-SA"/>
        </w:rPr>
        <w:t xml:space="preserve">where </w:t>
      </w:r>
      <w:r w:rsidRPr="00D64245">
        <w:rPr>
          <w:rFonts w:ascii="Times New Roman" w:eastAsia="宋体" w:hAnsi="Times New Roman" w:cs="Times New Roman"/>
          <w:i/>
          <w:color w:val="000000" w:themeColor="text1"/>
          <w:kern w:val="0"/>
          <w:sz w:val="24"/>
          <w:szCs w:val="24"/>
          <w:lang w:eastAsia="ar-SA"/>
        </w:rPr>
        <w:t>k</w:t>
      </w:r>
      <w:r w:rsidRPr="00D64245">
        <w:rPr>
          <w:rFonts w:ascii="Times New Roman" w:eastAsia="宋体" w:hAnsi="Times New Roman" w:cs="Times New Roman"/>
          <w:i/>
          <w:color w:val="000000" w:themeColor="text1"/>
          <w:kern w:val="0"/>
          <w:sz w:val="24"/>
          <w:szCs w:val="24"/>
          <w:vertAlign w:val="subscript"/>
          <w:lang w:eastAsia="ar-SA"/>
        </w:rPr>
        <w:t>h</w:t>
      </w:r>
      <w:r w:rsidRPr="00D64245">
        <w:rPr>
          <w:rFonts w:ascii="Times New Roman" w:eastAsia="宋体" w:hAnsi="Times New Roman" w:cs="Times New Roman"/>
          <w:color w:val="000000" w:themeColor="text1"/>
          <w:kern w:val="0"/>
          <w:sz w:val="24"/>
          <w:szCs w:val="24"/>
          <w:lang w:eastAsia="ar-SA"/>
        </w:rPr>
        <w:t xml:space="preserve"> = 272.13W/m</w:t>
      </w:r>
      <w:r w:rsidRPr="00D64245">
        <w:rPr>
          <w:rFonts w:ascii="Times New Roman" w:eastAsia="宋体" w:hAnsi="Times New Roman" w:cs="Times New Roman"/>
          <w:color w:val="000000" w:themeColor="text1"/>
          <w:kern w:val="0"/>
          <w:sz w:val="24"/>
          <w:szCs w:val="24"/>
          <w:vertAlign w:val="superscript"/>
          <w:lang w:eastAsia="ar-SA"/>
        </w:rPr>
        <w:t>3</w:t>
      </w:r>
      <w:r w:rsidRPr="00D64245">
        <w:rPr>
          <w:rFonts w:ascii="Times New Roman" w:eastAsia="宋体" w:hAnsi="Times New Roman" w:cs="Times New Roman"/>
          <w:color w:val="000000" w:themeColor="text1"/>
          <w:kern w:val="0"/>
          <w:sz w:val="24"/>
          <w:szCs w:val="24"/>
          <w:vertAlign w:val="subscript"/>
          <w:lang w:eastAsia="ar-SA"/>
        </w:rPr>
        <w:t xml:space="preserve">, </w:t>
      </w:r>
      <w:r w:rsidRPr="00D64245">
        <w:rPr>
          <w:rFonts w:ascii="Times New Roman" w:eastAsia="宋体" w:hAnsi="Times New Roman" w:cs="Times New Roman"/>
          <w:i/>
          <w:color w:val="000000" w:themeColor="text1"/>
          <w:kern w:val="0"/>
          <w:sz w:val="24"/>
          <w:szCs w:val="24"/>
          <w:lang w:eastAsia="ar-SA"/>
        </w:rPr>
        <w:t>k</w:t>
      </w:r>
      <w:r w:rsidRPr="00D64245">
        <w:rPr>
          <w:rFonts w:ascii="Times New Roman" w:eastAsia="宋体" w:hAnsi="Times New Roman" w:cs="Times New Roman"/>
          <w:i/>
          <w:color w:val="000000" w:themeColor="text1"/>
          <w:kern w:val="0"/>
          <w:sz w:val="24"/>
          <w:szCs w:val="24"/>
          <w:vertAlign w:val="subscript"/>
          <w:lang w:eastAsia="ar-SA"/>
        </w:rPr>
        <w:t>c</w:t>
      </w:r>
      <w:r w:rsidRPr="00D64245">
        <w:rPr>
          <w:rFonts w:ascii="Times New Roman" w:eastAsia="宋体" w:hAnsi="Times New Roman" w:cs="Times New Roman"/>
          <w:color w:val="000000" w:themeColor="text1"/>
          <w:kern w:val="0"/>
          <w:sz w:val="24"/>
          <w:szCs w:val="24"/>
          <w:lang w:eastAsia="ar-SA"/>
        </w:rPr>
        <w:t xml:space="preserve"> = 0.18W/m</w:t>
      </w:r>
      <w:r w:rsidRPr="00D64245">
        <w:rPr>
          <w:rFonts w:ascii="Times New Roman" w:eastAsia="宋体" w:hAnsi="Times New Roman" w:cs="Times New Roman"/>
          <w:color w:val="000000" w:themeColor="text1"/>
          <w:kern w:val="0"/>
          <w:sz w:val="24"/>
          <w:szCs w:val="24"/>
          <w:vertAlign w:val="superscript"/>
          <w:lang w:eastAsia="ar-SA"/>
        </w:rPr>
        <w:t>3</w:t>
      </w:r>
      <w:r w:rsidRPr="00D64245">
        <w:rPr>
          <w:rFonts w:ascii="Times New Roman" w:eastAsia="宋体" w:hAnsi="Times New Roman" w:cs="Times New Roman"/>
          <w:color w:val="000000" w:themeColor="text1"/>
          <w:kern w:val="0"/>
          <w:sz w:val="24"/>
          <w:szCs w:val="24"/>
          <w:vertAlign w:val="subscript"/>
          <w:lang w:eastAsia="ar-SA"/>
        </w:rPr>
        <w:t xml:space="preserve"> </w:t>
      </w:r>
      <w:r w:rsidRPr="00D64245">
        <w:rPr>
          <w:rFonts w:ascii="Times New Roman" w:eastAsia="宋体" w:hAnsi="Times New Roman" w:cs="Times New Roman"/>
          <w:color w:val="000000" w:themeColor="text1"/>
          <w:kern w:val="0"/>
          <w:sz w:val="24"/>
          <w:szCs w:val="24"/>
          <w:lang w:eastAsia="ar-SA"/>
        </w:rPr>
        <w:t xml:space="preserve">and </w:t>
      </w:r>
      <w:r w:rsidRPr="00D64245">
        <w:rPr>
          <w:rFonts w:ascii="Times New Roman" w:eastAsia="宋体" w:hAnsi="Times New Roman" w:cs="Times New Roman"/>
          <w:i/>
          <w:color w:val="000000" w:themeColor="text1"/>
          <w:kern w:val="0"/>
          <w:sz w:val="24"/>
          <w:szCs w:val="24"/>
          <w:lang w:eastAsia="ar-SA"/>
        </w:rPr>
        <w:t>k</w:t>
      </w:r>
      <w:r w:rsidRPr="00D64245">
        <w:rPr>
          <w:rFonts w:ascii="Times New Roman" w:eastAsia="宋体" w:hAnsi="Times New Roman" w:cs="Times New Roman"/>
          <w:i/>
          <w:color w:val="000000" w:themeColor="text1"/>
          <w:kern w:val="0"/>
          <w:sz w:val="24"/>
          <w:szCs w:val="24"/>
          <w:vertAlign w:val="subscript"/>
          <w:lang w:eastAsia="ar-SA"/>
        </w:rPr>
        <w:t>e</w:t>
      </w:r>
      <w:r w:rsidRPr="00D64245">
        <w:rPr>
          <w:rFonts w:ascii="Times New Roman" w:eastAsia="宋体" w:hAnsi="Times New Roman" w:cs="Times New Roman"/>
          <w:color w:val="000000" w:themeColor="text1"/>
          <w:kern w:val="0"/>
          <w:sz w:val="24"/>
          <w:szCs w:val="24"/>
          <w:lang w:eastAsia="ar-SA"/>
        </w:rPr>
        <w:t xml:space="preserve"> = 3.56W/m</w:t>
      </w:r>
      <w:r w:rsidRPr="00D64245">
        <w:rPr>
          <w:rFonts w:ascii="Times New Roman" w:eastAsia="宋体" w:hAnsi="Times New Roman" w:cs="Times New Roman"/>
          <w:color w:val="000000" w:themeColor="text1"/>
          <w:kern w:val="0"/>
          <w:sz w:val="24"/>
          <w:szCs w:val="24"/>
          <w:vertAlign w:val="superscript"/>
          <w:lang w:eastAsia="ar-SA"/>
        </w:rPr>
        <w:t>3</w:t>
      </w:r>
      <w:r w:rsidRPr="00D64245">
        <w:rPr>
          <w:rFonts w:ascii="Times New Roman" w:eastAsia="宋体" w:hAnsi="Times New Roman" w:cs="Times New Roman"/>
          <w:color w:val="000000" w:themeColor="text1"/>
          <w:kern w:val="0"/>
          <w:sz w:val="24"/>
          <w:szCs w:val="24"/>
          <w:vertAlign w:val="subscript"/>
          <w:lang w:eastAsia="ar-SA"/>
        </w:rPr>
        <w:t xml:space="preserve"> </w:t>
      </w:r>
      <w:r w:rsidRPr="00D64245">
        <w:rPr>
          <w:rFonts w:ascii="Times New Roman" w:eastAsia="宋体" w:hAnsi="Times New Roman" w:cs="Times New Roman"/>
          <w:color w:val="000000" w:themeColor="text1"/>
          <w:kern w:val="0"/>
          <w:sz w:val="24"/>
          <w:szCs w:val="24"/>
          <w:lang w:eastAsia="ar-SA"/>
        </w:rPr>
        <w:t xml:space="preserve">are the hysteresis, eddy-current and excess core loss </w:t>
      </w:r>
      <w:r w:rsidRPr="00D64245">
        <w:rPr>
          <w:rFonts w:ascii="Times New Roman" w:eastAsia="宋体" w:hAnsi="Times New Roman" w:cs="Times New Roman"/>
          <w:color w:val="000000" w:themeColor="text1"/>
          <w:kern w:val="0"/>
          <w:sz w:val="24"/>
          <w:szCs w:val="24"/>
        </w:rPr>
        <w:t>coefficients</w:t>
      </w:r>
      <w:r w:rsidRPr="00D64245">
        <w:rPr>
          <w:rFonts w:ascii="Times New Roman" w:eastAsia="宋体" w:hAnsi="Times New Roman" w:cs="Times New Roman"/>
          <w:color w:val="000000" w:themeColor="text1"/>
          <w:kern w:val="0"/>
          <w:sz w:val="24"/>
          <w:szCs w:val="24"/>
          <w:lang w:eastAsia="ar-SA"/>
        </w:rPr>
        <w:t xml:space="preserve">, respectively. The coefficients are obtained from multi-frequency dependent loss density (B-P) curves for 0.35mm lamination steel sheets (DW31035). </w:t>
      </w:r>
      <w:r w:rsidRPr="00D64245">
        <w:rPr>
          <w:rFonts w:ascii="Times New Roman" w:eastAsia="宋体" w:hAnsi="Times New Roman" w:cs="Times New Roman"/>
          <w:i/>
          <w:color w:val="000000" w:themeColor="text1"/>
          <w:kern w:val="0"/>
          <w:sz w:val="24"/>
          <w:szCs w:val="24"/>
          <w:lang w:eastAsia="ar-SA"/>
        </w:rPr>
        <w:t>B</w:t>
      </w:r>
      <w:r w:rsidRPr="00D64245">
        <w:rPr>
          <w:rFonts w:ascii="Times New Roman" w:eastAsia="宋体" w:hAnsi="Times New Roman" w:cs="Times New Roman"/>
          <w:i/>
          <w:color w:val="000000" w:themeColor="text1"/>
          <w:kern w:val="0"/>
          <w:sz w:val="24"/>
          <w:szCs w:val="24"/>
          <w:vertAlign w:val="subscript"/>
          <w:lang w:eastAsia="ar-SA"/>
        </w:rPr>
        <w:t>m</w:t>
      </w:r>
      <w:r w:rsidRPr="00D64245">
        <w:rPr>
          <w:rFonts w:ascii="Times New Roman" w:eastAsia="宋体" w:hAnsi="Times New Roman" w:cs="Times New Roman"/>
          <w:color w:val="000000" w:themeColor="text1"/>
          <w:kern w:val="0"/>
          <w:sz w:val="24"/>
          <w:szCs w:val="24"/>
          <w:vertAlign w:val="superscript"/>
          <w:lang w:eastAsia="ar-SA"/>
        </w:rPr>
        <w:t xml:space="preserve"> </w:t>
      </w:r>
      <w:r w:rsidRPr="00D64245">
        <w:rPr>
          <w:rFonts w:ascii="Times New Roman" w:eastAsia="宋体" w:hAnsi="Times New Roman" w:cs="Times New Roman"/>
          <w:color w:val="000000" w:themeColor="text1"/>
          <w:kern w:val="0"/>
          <w:sz w:val="24"/>
          <w:szCs w:val="24"/>
          <w:lang w:eastAsia="ar-SA"/>
        </w:rPr>
        <w:t xml:space="preserve">is the amplitude of the AC flux component. </w:t>
      </w:r>
      <w:r w:rsidRPr="00D64245">
        <w:rPr>
          <w:rFonts w:ascii="Times New Roman" w:eastAsia="宋体" w:hAnsi="Times New Roman" w:cs="Times New Roman"/>
          <w:color w:val="000000" w:themeColor="text1"/>
          <w:kern w:val="0"/>
          <w:sz w:val="24"/>
          <w:szCs w:val="24"/>
        </w:rPr>
        <w:t>The PM conductivity is set as 699000S/m for magnet eddy current loss calculation in the 2D FEA</w:t>
      </w:r>
      <w:bookmarkStart w:id="621" w:name="OLE_LINK288"/>
      <w:r w:rsidRPr="00D64245">
        <w:rPr>
          <w:rFonts w:ascii="Times New Roman" w:eastAsia="宋体" w:hAnsi="Times New Roman" w:cs="Times New Roman"/>
          <w:color w:val="000000" w:themeColor="text1"/>
          <w:kern w:val="0"/>
          <w:sz w:val="24"/>
          <w:szCs w:val="24"/>
        </w:rPr>
        <w:t>.</w:t>
      </w:r>
      <w:r w:rsidRPr="00D64245">
        <w:rPr>
          <w:rFonts w:ascii="Times New Roman" w:eastAsia="宋体" w:hAnsi="Times New Roman" w:cs="Times New Roman"/>
          <w:color w:val="000000" w:themeColor="text1"/>
          <w:kern w:val="0"/>
          <w:sz w:val="24"/>
          <w:szCs w:val="24"/>
          <w:lang w:eastAsia="ar-SA"/>
        </w:rPr>
        <w:t xml:space="preserve"> </w:t>
      </w:r>
      <w:r w:rsidRPr="00D64245">
        <w:rPr>
          <w:rFonts w:ascii="Times New Roman" w:eastAsia="宋体" w:hAnsi="Times New Roman" w:cs="Times New Roman"/>
          <w:color w:val="000000" w:themeColor="text1"/>
          <w:kern w:val="0"/>
          <w:sz w:val="24"/>
          <w:szCs w:val="24"/>
        </w:rPr>
        <w:t xml:space="preserve">It can be seen that the 12s17r-F3A3 HESSPM suffers from high iron and PM loss than the 12s17r-F1A1. But the HESSPMs with OW have higher machine efficiency at 400rpm than NOW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_Ref526098419 \h  \* MERGEFORMAT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Table 5.3</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which is due to the improvement of output torque/power. The iron loss, PM losses and the resultant efficiency of the HESSPMs are also evaluated under different machine speed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_Ref526099503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5</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23</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The </w:t>
      </w:r>
      <w:bookmarkStart w:id="622" w:name="OLE_LINK274"/>
      <w:bookmarkStart w:id="623" w:name="OLE_LINK276"/>
      <w:r w:rsidRPr="00D64245">
        <w:rPr>
          <w:rFonts w:ascii="Times New Roman" w:eastAsia="宋体" w:hAnsi="Times New Roman" w:cs="Times New Roman"/>
          <w:color w:val="000000" w:themeColor="text1"/>
          <w:kern w:val="0"/>
          <w:sz w:val="24"/>
          <w:szCs w:val="24"/>
        </w:rPr>
        <w:t>12s17r-F3A3 HESSPM</w:t>
      </w:r>
      <w:bookmarkEnd w:id="622"/>
      <w:bookmarkEnd w:id="623"/>
      <w:r w:rsidRPr="00D64245">
        <w:rPr>
          <w:rFonts w:ascii="Times New Roman" w:eastAsia="宋体" w:hAnsi="Times New Roman" w:cs="Times New Roman"/>
          <w:color w:val="000000" w:themeColor="text1"/>
          <w:kern w:val="0"/>
          <w:sz w:val="24"/>
          <w:szCs w:val="24"/>
        </w:rPr>
        <w:t xml:space="preserve"> shows higher iron and PM losses than the 12s17r-F1A1 HESSPM, which degrade its efficiency in high speed region. The loss and efficiency of 12s17r HESSPMs with NOW and OW at 400rpm are presented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_Ref526098419 \h  \* MERGEFORMAT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宋体" w:hAnsi="Times New Roman" w:cs="Times New Roman"/>
          <w:color w:val="000000" w:themeColor="text1"/>
          <w:kern w:val="0"/>
          <w:sz w:val="24"/>
          <w:szCs w:val="24"/>
        </w:rPr>
        <w:t>Table 5.3</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The efficiency is low for these small machines and the loss is dominated by copper loss. But the </w:t>
      </w:r>
      <w:bookmarkStart w:id="624" w:name="OLE_LINK277"/>
      <w:r w:rsidRPr="00D64245">
        <w:rPr>
          <w:rFonts w:ascii="Times New Roman" w:eastAsia="宋体" w:hAnsi="Times New Roman" w:cs="Times New Roman"/>
          <w:color w:val="000000" w:themeColor="text1"/>
          <w:kern w:val="0"/>
          <w:sz w:val="24"/>
          <w:szCs w:val="24"/>
        </w:rPr>
        <w:t>12s17r-F3A3</w:t>
      </w:r>
      <w:bookmarkEnd w:id="624"/>
      <w:r w:rsidRPr="00D64245">
        <w:rPr>
          <w:rFonts w:ascii="Times New Roman" w:eastAsia="宋体" w:hAnsi="Times New Roman" w:cs="Times New Roman"/>
          <w:color w:val="000000" w:themeColor="text1"/>
          <w:kern w:val="0"/>
          <w:sz w:val="24"/>
          <w:szCs w:val="24"/>
        </w:rPr>
        <w:t xml:space="preserve"> HESSPM has 51.4% higher efficiency than the 12s17r-F1A1 at 400rpm mainly due to average torque improvement. Since the OW has significantly longer end-winding, it degrades its performance for the machine with short stack length. For the same machine cross-section in 12s17r HESSPM, the end-winding length </w:t>
      </w:r>
      <w:r w:rsidRPr="00D64245">
        <w:rPr>
          <w:rFonts w:ascii="Times New Roman" w:eastAsia="宋体" w:hAnsi="Times New Roman" w:cs="Times New Roman"/>
          <w:i/>
          <w:color w:val="000000" w:themeColor="text1"/>
          <w:kern w:val="0"/>
          <w:sz w:val="24"/>
          <w:szCs w:val="24"/>
          <w:lang w:eastAsia="ar-SA"/>
        </w:rPr>
        <w:t>L</w:t>
      </w:r>
      <w:r w:rsidRPr="00D64245">
        <w:rPr>
          <w:rFonts w:ascii="Times New Roman" w:eastAsia="宋体" w:hAnsi="Times New Roman" w:cs="Times New Roman"/>
          <w:i/>
          <w:color w:val="000000" w:themeColor="text1"/>
          <w:kern w:val="0"/>
          <w:sz w:val="24"/>
          <w:szCs w:val="24"/>
          <w:vertAlign w:val="subscript"/>
          <w:lang w:eastAsia="ar-SA"/>
        </w:rPr>
        <w:t>end</w:t>
      </w:r>
      <w:r w:rsidRPr="00D64245">
        <w:rPr>
          <w:rFonts w:ascii="Times New Roman" w:eastAsia="宋体" w:hAnsi="Times New Roman" w:cs="Times New Roman"/>
          <w:color w:val="000000" w:themeColor="text1"/>
          <w:kern w:val="0"/>
          <w:sz w:val="24"/>
          <w:szCs w:val="24"/>
        </w:rPr>
        <w:t xml:space="preserve"> is separately estimated by the empirical coefficient </w:t>
      </w:r>
      <w:r w:rsidRPr="00D64245">
        <w:rPr>
          <w:rFonts w:ascii="Times New Roman" w:eastAsia="宋体" w:hAnsi="Times New Roman" w:cs="Times New Roman"/>
          <w:i/>
          <w:color w:val="000000" w:themeColor="text1"/>
          <w:kern w:val="0"/>
          <w:sz w:val="24"/>
          <w:szCs w:val="24"/>
        </w:rPr>
        <w:t>K</w:t>
      </w:r>
      <w:r w:rsidRPr="00D64245">
        <w:rPr>
          <w:rFonts w:ascii="Times New Roman" w:eastAsia="宋体" w:hAnsi="Times New Roman" w:cs="Times New Roman"/>
          <w:i/>
          <w:color w:val="000000" w:themeColor="text1"/>
          <w:kern w:val="0"/>
          <w:sz w:val="24"/>
          <w:szCs w:val="24"/>
          <w:vertAlign w:val="subscript"/>
        </w:rPr>
        <w:t>s</w:t>
      </w:r>
      <w:r w:rsidRPr="00D64245">
        <w:rPr>
          <w:rFonts w:ascii="Times New Roman" w:eastAsia="宋体" w:hAnsi="Times New Roman" w:cs="Times New Roman"/>
          <w:color w:val="000000" w:themeColor="text1"/>
          <w:kern w:val="0"/>
          <w:sz w:val="24"/>
          <w:szCs w:val="24"/>
        </w:rPr>
        <w:t xml:space="preserve">, which is 1.35 and 1.25 for F1A1 and F3A3. </w:t>
      </w:r>
      <w:r w:rsidRPr="00D64245">
        <w:rPr>
          <w:rFonts w:ascii="Times New Roman" w:eastAsia="宋体" w:hAnsi="Times New Roman" w:cs="Times New Roman"/>
          <w:color w:val="000000" w:themeColor="text1"/>
          <w:kern w:val="0"/>
          <w:sz w:val="24"/>
          <w:szCs w:val="24"/>
        </w:rPr>
        <w:lastRenderedPageBreak/>
        <w:t xml:space="preserve">It is noticeable that the advantage of OW in torque per copper loss is more obvious for machines with long lamination stack length. The end-effect will be reduced and the torque per copper loss will be enhanced with longer stack length for the proposed 12s17r-F3A3 HESSPM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_Ref526099533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5</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24</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due to the increase of average torque.</w:t>
      </w:r>
    </w:p>
    <w:p w14:paraId="60A4977B" w14:textId="64D6BCBF" w:rsidR="00204EC8" w:rsidRPr="00D64245" w:rsidRDefault="00204EC8" w:rsidP="00204EC8">
      <w:pPr>
        <w:keepNext/>
        <w:widowControl/>
        <w:suppressAutoHyphens/>
        <w:spacing w:line="360" w:lineRule="auto"/>
        <w:jc w:val="center"/>
        <w:rPr>
          <w:rFonts w:ascii="Times New Roman" w:eastAsia="TimesNewRoman" w:hAnsi="Times New Roman" w:cs="Times New Roman"/>
          <w:color w:val="000000" w:themeColor="text1"/>
          <w:kern w:val="0"/>
          <w:sz w:val="20"/>
          <w:szCs w:val="20"/>
          <w:lang w:eastAsia="ar-SA"/>
        </w:rPr>
      </w:pPr>
      <w:bookmarkStart w:id="625" w:name="_Ref526098419"/>
      <w:bookmarkEnd w:id="621"/>
      <w:r w:rsidRPr="00D64245">
        <w:rPr>
          <w:rFonts w:ascii="Times New Roman" w:eastAsia="TimesNewRoman" w:hAnsi="Times New Roman" w:cs="Times New Roman"/>
          <w:color w:val="000000" w:themeColor="text1"/>
          <w:kern w:val="0"/>
          <w:sz w:val="24"/>
          <w:szCs w:val="24"/>
        </w:rPr>
        <w:t xml:space="preserve">Table </w:t>
      </w:r>
      <w:r w:rsidR="009E6EC0" w:rsidRPr="00D64245">
        <w:rPr>
          <w:rFonts w:ascii="Times New Roman" w:eastAsia="TimesNewRoman" w:hAnsi="Times New Roman" w:cs="Times New Roman"/>
          <w:color w:val="000000" w:themeColor="text1"/>
          <w:kern w:val="0"/>
          <w:sz w:val="24"/>
          <w:szCs w:val="24"/>
        </w:rPr>
        <w:fldChar w:fldCharType="begin"/>
      </w:r>
      <w:r w:rsidR="009E6EC0" w:rsidRPr="00D64245">
        <w:rPr>
          <w:rFonts w:ascii="Times New Roman" w:eastAsia="TimesNewRoman" w:hAnsi="Times New Roman" w:cs="Times New Roman"/>
          <w:color w:val="000000" w:themeColor="text1"/>
          <w:kern w:val="0"/>
          <w:sz w:val="24"/>
          <w:szCs w:val="24"/>
        </w:rPr>
        <w:instrText xml:space="preserve"> STYLEREF 1 \s </w:instrText>
      </w:r>
      <w:r w:rsidR="009E6EC0" w:rsidRPr="00D64245">
        <w:rPr>
          <w:rFonts w:ascii="Times New Roman" w:eastAsia="TimesNewRoman" w:hAnsi="Times New Roman" w:cs="Times New Roman"/>
          <w:color w:val="000000" w:themeColor="text1"/>
          <w:kern w:val="0"/>
          <w:sz w:val="24"/>
          <w:szCs w:val="24"/>
        </w:rPr>
        <w:fldChar w:fldCharType="separate"/>
      </w:r>
      <w:r w:rsidR="00D64245">
        <w:rPr>
          <w:rFonts w:ascii="Times New Roman" w:eastAsia="TimesNewRoman" w:hAnsi="Times New Roman" w:cs="Times New Roman"/>
          <w:noProof/>
          <w:color w:val="000000" w:themeColor="text1"/>
          <w:kern w:val="0"/>
          <w:sz w:val="24"/>
          <w:szCs w:val="24"/>
        </w:rPr>
        <w:t>5</w:t>
      </w:r>
      <w:r w:rsidR="009E6EC0" w:rsidRPr="00D64245">
        <w:rPr>
          <w:rFonts w:ascii="Times New Roman" w:eastAsia="TimesNewRoman" w:hAnsi="Times New Roman" w:cs="Times New Roman"/>
          <w:color w:val="000000" w:themeColor="text1"/>
          <w:kern w:val="0"/>
          <w:sz w:val="24"/>
          <w:szCs w:val="24"/>
        </w:rPr>
        <w:fldChar w:fldCharType="end"/>
      </w:r>
      <w:r w:rsidR="009E6EC0" w:rsidRPr="00D64245">
        <w:rPr>
          <w:rFonts w:ascii="Times New Roman" w:eastAsia="TimesNewRoman" w:hAnsi="Times New Roman" w:cs="Times New Roman"/>
          <w:color w:val="000000" w:themeColor="text1"/>
          <w:kern w:val="0"/>
          <w:sz w:val="24"/>
          <w:szCs w:val="24"/>
        </w:rPr>
        <w:t>.</w:t>
      </w:r>
      <w:r w:rsidR="009E6EC0" w:rsidRPr="00D64245">
        <w:rPr>
          <w:rFonts w:ascii="Times New Roman" w:eastAsia="TimesNewRoman" w:hAnsi="Times New Roman" w:cs="Times New Roman"/>
          <w:color w:val="000000" w:themeColor="text1"/>
          <w:kern w:val="0"/>
          <w:sz w:val="24"/>
          <w:szCs w:val="24"/>
        </w:rPr>
        <w:fldChar w:fldCharType="begin"/>
      </w:r>
      <w:r w:rsidR="009E6EC0" w:rsidRPr="00D64245">
        <w:rPr>
          <w:rFonts w:ascii="Times New Roman" w:eastAsia="TimesNewRoman" w:hAnsi="Times New Roman" w:cs="Times New Roman"/>
          <w:color w:val="000000" w:themeColor="text1"/>
          <w:kern w:val="0"/>
          <w:sz w:val="24"/>
          <w:szCs w:val="24"/>
        </w:rPr>
        <w:instrText xml:space="preserve"> SEQ Table \* ARABIC \s 1 </w:instrText>
      </w:r>
      <w:r w:rsidR="009E6EC0" w:rsidRPr="00D64245">
        <w:rPr>
          <w:rFonts w:ascii="Times New Roman" w:eastAsia="TimesNewRoman" w:hAnsi="Times New Roman" w:cs="Times New Roman"/>
          <w:color w:val="000000" w:themeColor="text1"/>
          <w:kern w:val="0"/>
          <w:sz w:val="24"/>
          <w:szCs w:val="24"/>
        </w:rPr>
        <w:fldChar w:fldCharType="separate"/>
      </w:r>
      <w:r w:rsidR="00D64245">
        <w:rPr>
          <w:rFonts w:ascii="Times New Roman" w:eastAsia="TimesNewRoman" w:hAnsi="Times New Roman" w:cs="Times New Roman"/>
          <w:noProof/>
          <w:color w:val="000000" w:themeColor="text1"/>
          <w:kern w:val="0"/>
          <w:sz w:val="24"/>
          <w:szCs w:val="24"/>
        </w:rPr>
        <w:t>3</w:t>
      </w:r>
      <w:r w:rsidR="009E6EC0" w:rsidRPr="00D64245">
        <w:rPr>
          <w:rFonts w:ascii="Times New Roman" w:eastAsia="TimesNewRoman" w:hAnsi="Times New Roman" w:cs="Times New Roman"/>
          <w:color w:val="000000" w:themeColor="text1"/>
          <w:kern w:val="0"/>
          <w:sz w:val="24"/>
          <w:szCs w:val="24"/>
        </w:rPr>
        <w:fldChar w:fldCharType="end"/>
      </w:r>
      <w:bookmarkEnd w:id="625"/>
      <w:r w:rsidRPr="00D64245">
        <w:rPr>
          <w:rFonts w:ascii="Times New Roman" w:eastAsia="TimesNewRoman" w:hAnsi="Times New Roman" w:cs="Times New Roman"/>
          <w:color w:val="000000" w:themeColor="text1"/>
          <w:kern w:val="0"/>
          <w:sz w:val="24"/>
          <w:szCs w:val="24"/>
        </w:rPr>
        <w:t xml:space="preserve"> Loss</w:t>
      </w:r>
      <w:r w:rsidR="00D14D22" w:rsidRPr="00D64245">
        <w:rPr>
          <w:rFonts w:ascii="Times New Roman" w:eastAsia="TimesNewRoman" w:hAnsi="Times New Roman" w:cs="Times New Roman"/>
          <w:color w:val="000000" w:themeColor="text1"/>
          <w:kern w:val="0"/>
          <w:sz w:val="24"/>
          <w:szCs w:val="24"/>
        </w:rPr>
        <w:t>es</w:t>
      </w:r>
      <w:r w:rsidRPr="00D64245">
        <w:rPr>
          <w:rFonts w:ascii="Times New Roman" w:eastAsia="TimesNewRoman" w:hAnsi="Times New Roman" w:cs="Times New Roman"/>
          <w:color w:val="000000" w:themeColor="text1"/>
          <w:kern w:val="0"/>
          <w:sz w:val="24"/>
          <w:szCs w:val="24"/>
        </w:rPr>
        <w:t xml:space="preserve"> and efficiency of 12s17r HESSPMs at 400rpm.</w:t>
      </w:r>
    </w:p>
    <w:tbl>
      <w:tblPr>
        <w:tblW w:w="81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2694"/>
        <w:gridCol w:w="2600"/>
        <w:gridCol w:w="17"/>
      </w:tblGrid>
      <w:tr w:rsidR="00D64245" w:rsidRPr="00D64245" w14:paraId="5D450D08" w14:textId="77777777" w:rsidTr="006D1C62">
        <w:trPr>
          <w:gridAfter w:val="1"/>
          <w:wAfter w:w="17" w:type="dxa"/>
          <w:jc w:val="center"/>
        </w:trPr>
        <w:tc>
          <w:tcPr>
            <w:tcW w:w="2835" w:type="dxa"/>
            <w:tcBorders>
              <w:top w:val="double" w:sz="4" w:space="0" w:color="auto"/>
              <w:left w:val="nil"/>
              <w:bottom w:val="double" w:sz="4" w:space="0" w:color="auto"/>
              <w:right w:val="single" w:sz="4" w:space="0" w:color="auto"/>
            </w:tcBorders>
            <w:shd w:val="clear" w:color="auto" w:fill="auto"/>
            <w:vAlign w:val="center"/>
          </w:tcPr>
          <w:p w14:paraId="2554295E"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p>
        </w:tc>
        <w:tc>
          <w:tcPr>
            <w:tcW w:w="2694" w:type="dxa"/>
            <w:tcBorders>
              <w:top w:val="double" w:sz="4" w:space="0" w:color="auto"/>
              <w:left w:val="single" w:sz="4" w:space="0" w:color="auto"/>
              <w:bottom w:val="double" w:sz="4" w:space="0" w:color="auto"/>
              <w:right w:val="nil"/>
            </w:tcBorders>
            <w:shd w:val="clear" w:color="auto" w:fill="auto"/>
          </w:tcPr>
          <w:p w14:paraId="28C3D344" w14:textId="77777777" w:rsidR="00204EC8" w:rsidRPr="00D64245" w:rsidRDefault="00204EC8" w:rsidP="00204EC8">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F1A1</w:t>
            </w:r>
          </w:p>
        </w:tc>
        <w:tc>
          <w:tcPr>
            <w:tcW w:w="2600" w:type="dxa"/>
            <w:tcBorders>
              <w:top w:val="double" w:sz="4" w:space="0" w:color="auto"/>
              <w:bottom w:val="double" w:sz="4" w:space="0" w:color="auto"/>
              <w:right w:val="nil"/>
            </w:tcBorders>
            <w:shd w:val="clear" w:color="auto" w:fill="auto"/>
          </w:tcPr>
          <w:p w14:paraId="7B8CA28E" w14:textId="77777777" w:rsidR="00204EC8" w:rsidRPr="00D64245" w:rsidRDefault="00204EC8" w:rsidP="00204EC8">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F3A3</w:t>
            </w:r>
          </w:p>
        </w:tc>
      </w:tr>
      <w:tr w:rsidR="00D64245" w:rsidRPr="00D64245" w14:paraId="7F2CC1E1" w14:textId="77777777" w:rsidTr="006D1C62">
        <w:trPr>
          <w:gridAfter w:val="1"/>
          <w:wAfter w:w="17" w:type="dxa"/>
          <w:trHeight w:val="286"/>
          <w:jc w:val="center"/>
        </w:trPr>
        <w:tc>
          <w:tcPr>
            <w:tcW w:w="2835" w:type="dxa"/>
            <w:tcBorders>
              <w:top w:val="double" w:sz="4" w:space="0" w:color="auto"/>
              <w:left w:val="nil"/>
              <w:right w:val="single" w:sz="4" w:space="0" w:color="auto"/>
            </w:tcBorders>
            <w:shd w:val="clear" w:color="auto" w:fill="auto"/>
            <w:vAlign w:val="center"/>
          </w:tcPr>
          <w:p w14:paraId="3D11D807"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Average torque (Nm)</w:t>
            </w:r>
          </w:p>
        </w:tc>
        <w:tc>
          <w:tcPr>
            <w:tcW w:w="2694" w:type="dxa"/>
            <w:tcBorders>
              <w:top w:val="double" w:sz="4" w:space="0" w:color="auto"/>
              <w:left w:val="single" w:sz="4" w:space="0" w:color="auto"/>
              <w:right w:val="nil"/>
            </w:tcBorders>
            <w:shd w:val="clear" w:color="auto" w:fill="auto"/>
            <w:vAlign w:val="center"/>
          </w:tcPr>
          <w:p w14:paraId="70996280"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0.66</w:t>
            </w:r>
          </w:p>
        </w:tc>
        <w:tc>
          <w:tcPr>
            <w:tcW w:w="2600" w:type="dxa"/>
            <w:tcBorders>
              <w:top w:val="double" w:sz="4" w:space="0" w:color="auto"/>
              <w:right w:val="nil"/>
            </w:tcBorders>
            <w:shd w:val="clear" w:color="auto" w:fill="auto"/>
            <w:vAlign w:val="center"/>
          </w:tcPr>
          <w:p w14:paraId="4764C029"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1.31</w:t>
            </w:r>
          </w:p>
        </w:tc>
      </w:tr>
      <w:tr w:rsidR="00D64245" w:rsidRPr="00D64245" w14:paraId="5688FDDD" w14:textId="77777777" w:rsidTr="006D1C62">
        <w:trPr>
          <w:trHeight w:val="267"/>
          <w:jc w:val="center"/>
        </w:trPr>
        <w:tc>
          <w:tcPr>
            <w:tcW w:w="2835" w:type="dxa"/>
            <w:tcBorders>
              <w:left w:val="nil"/>
            </w:tcBorders>
            <w:shd w:val="clear" w:color="auto" w:fill="auto"/>
            <w:vAlign w:val="center"/>
          </w:tcPr>
          <w:p w14:paraId="7316BE89"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Copper loss (W)</w:t>
            </w:r>
          </w:p>
        </w:tc>
        <w:tc>
          <w:tcPr>
            <w:tcW w:w="5311" w:type="dxa"/>
            <w:gridSpan w:val="3"/>
            <w:tcBorders>
              <w:right w:val="nil"/>
            </w:tcBorders>
            <w:shd w:val="clear" w:color="auto" w:fill="auto"/>
            <w:vAlign w:val="center"/>
          </w:tcPr>
          <w:p w14:paraId="4A9879E4"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60</w:t>
            </w:r>
          </w:p>
        </w:tc>
      </w:tr>
      <w:tr w:rsidR="00D64245" w:rsidRPr="00D64245" w14:paraId="68AB0CF7" w14:textId="77777777" w:rsidTr="006D1C62">
        <w:trPr>
          <w:gridAfter w:val="1"/>
          <w:wAfter w:w="17" w:type="dxa"/>
          <w:trHeight w:val="272"/>
          <w:jc w:val="center"/>
        </w:trPr>
        <w:tc>
          <w:tcPr>
            <w:tcW w:w="2835" w:type="dxa"/>
            <w:tcBorders>
              <w:left w:val="nil"/>
              <w:right w:val="single" w:sz="4" w:space="0" w:color="auto"/>
            </w:tcBorders>
            <w:shd w:val="clear" w:color="auto" w:fill="auto"/>
            <w:vAlign w:val="center"/>
          </w:tcPr>
          <w:p w14:paraId="607FDF8D"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Iron loss (W)</w:t>
            </w:r>
          </w:p>
        </w:tc>
        <w:tc>
          <w:tcPr>
            <w:tcW w:w="2694" w:type="dxa"/>
            <w:tcBorders>
              <w:left w:val="single" w:sz="4" w:space="0" w:color="auto"/>
              <w:right w:val="nil"/>
            </w:tcBorders>
            <w:shd w:val="clear" w:color="auto" w:fill="auto"/>
            <w:vAlign w:val="center"/>
          </w:tcPr>
          <w:p w14:paraId="24AFFD04"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0.25</w:t>
            </w:r>
          </w:p>
        </w:tc>
        <w:tc>
          <w:tcPr>
            <w:tcW w:w="2600" w:type="dxa"/>
            <w:tcBorders>
              <w:right w:val="nil"/>
            </w:tcBorders>
            <w:shd w:val="clear" w:color="auto" w:fill="auto"/>
            <w:vAlign w:val="center"/>
          </w:tcPr>
          <w:p w14:paraId="0E8A3F4C"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0.59</w:t>
            </w:r>
          </w:p>
        </w:tc>
      </w:tr>
      <w:tr w:rsidR="00D64245" w:rsidRPr="00D64245" w14:paraId="429D55A5" w14:textId="77777777" w:rsidTr="006D1C62">
        <w:trPr>
          <w:gridAfter w:val="1"/>
          <w:wAfter w:w="17" w:type="dxa"/>
          <w:trHeight w:val="266"/>
          <w:jc w:val="center"/>
        </w:trPr>
        <w:tc>
          <w:tcPr>
            <w:tcW w:w="2835" w:type="dxa"/>
            <w:tcBorders>
              <w:left w:val="nil"/>
              <w:right w:val="single" w:sz="4" w:space="0" w:color="auto"/>
            </w:tcBorders>
            <w:shd w:val="clear" w:color="auto" w:fill="auto"/>
            <w:vAlign w:val="center"/>
          </w:tcPr>
          <w:p w14:paraId="051D4F14"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 loss (W)</w:t>
            </w:r>
          </w:p>
        </w:tc>
        <w:tc>
          <w:tcPr>
            <w:tcW w:w="2694" w:type="dxa"/>
            <w:tcBorders>
              <w:left w:val="single" w:sz="4" w:space="0" w:color="auto"/>
              <w:right w:val="nil"/>
            </w:tcBorders>
            <w:shd w:val="clear" w:color="auto" w:fill="auto"/>
            <w:vAlign w:val="center"/>
          </w:tcPr>
          <w:p w14:paraId="506F6298"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0.22</w:t>
            </w:r>
          </w:p>
        </w:tc>
        <w:tc>
          <w:tcPr>
            <w:tcW w:w="2600" w:type="dxa"/>
            <w:tcBorders>
              <w:right w:val="nil"/>
            </w:tcBorders>
            <w:shd w:val="clear" w:color="auto" w:fill="auto"/>
            <w:vAlign w:val="center"/>
          </w:tcPr>
          <w:p w14:paraId="5C264120"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0.71</w:t>
            </w:r>
          </w:p>
        </w:tc>
      </w:tr>
      <w:tr w:rsidR="00D64245" w:rsidRPr="00D64245" w14:paraId="1BACD151" w14:textId="77777777" w:rsidTr="006D1C62">
        <w:trPr>
          <w:gridAfter w:val="1"/>
          <w:wAfter w:w="17" w:type="dxa"/>
          <w:trHeight w:val="266"/>
          <w:jc w:val="center"/>
        </w:trPr>
        <w:tc>
          <w:tcPr>
            <w:tcW w:w="2835" w:type="dxa"/>
            <w:tcBorders>
              <w:left w:val="nil"/>
              <w:right w:val="single" w:sz="4" w:space="0" w:color="auto"/>
            </w:tcBorders>
            <w:shd w:val="clear" w:color="auto" w:fill="auto"/>
            <w:vAlign w:val="center"/>
          </w:tcPr>
          <w:p w14:paraId="28EB7FCC" w14:textId="77777777" w:rsidR="00204EC8" w:rsidRPr="00D64245" w:rsidRDefault="00204EC8" w:rsidP="00204EC8">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Torque per machine volume (Nm/L)</w:t>
            </w:r>
          </w:p>
        </w:tc>
        <w:tc>
          <w:tcPr>
            <w:tcW w:w="2694" w:type="dxa"/>
            <w:tcBorders>
              <w:left w:val="single" w:sz="4" w:space="0" w:color="auto"/>
              <w:right w:val="nil"/>
            </w:tcBorders>
            <w:shd w:val="clear" w:color="auto" w:fill="auto"/>
            <w:vAlign w:val="center"/>
          </w:tcPr>
          <w:p w14:paraId="6D927B51" w14:textId="77777777" w:rsidR="00204EC8" w:rsidRPr="00D64245" w:rsidRDefault="00204EC8" w:rsidP="00204EC8">
            <w:pPr>
              <w:spacing w:line="360" w:lineRule="auto"/>
              <w:jc w:val="center"/>
              <w:rPr>
                <w:rFonts w:ascii="Times New Roman" w:hAnsi="Times New Roman" w:cs="Times New Roman"/>
                <w:color w:val="000000" w:themeColor="text1"/>
                <w:sz w:val="24"/>
                <w:szCs w:val="24"/>
                <w:lang w:val="fr-FR"/>
              </w:rPr>
            </w:pPr>
            <w:r w:rsidRPr="00D64245">
              <w:rPr>
                <w:rFonts w:ascii="Times New Roman" w:hAnsi="Times New Roman" w:cs="Times New Roman"/>
                <w:color w:val="000000" w:themeColor="text1"/>
                <w:sz w:val="24"/>
                <w:szCs w:val="24"/>
                <w:lang w:val="fr-FR"/>
              </w:rPr>
              <w:t>4.12</w:t>
            </w:r>
          </w:p>
        </w:tc>
        <w:tc>
          <w:tcPr>
            <w:tcW w:w="2600" w:type="dxa"/>
            <w:tcBorders>
              <w:right w:val="nil"/>
            </w:tcBorders>
            <w:shd w:val="clear" w:color="auto" w:fill="auto"/>
            <w:vAlign w:val="center"/>
          </w:tcPr>
          <w:p w14:paraId="2791B3D6" w14:textId="77777777" w:rsidR="00204EC8" w:rsidRPr="00D64245" w:rsidRDefault="00204EC8" w:rsidP="00204EC8">
            <w:pPr>
              <w:spacing w:line="360" w:lineRule="auto"/>
              <w:jc w:val="center"/>
              <w:rPr>
                <w:rFonts w:ascii="Times New Roman" w:hAnsi="Times New Roman" w:cs="Times New Roman"/>
                <w:color w:val="000000" w:themeColor="text1"/>
                <w:sz w:val="24"/>
                <w:szCs w:val="24"/>
                <w:lang w:val="fr-FR"/>
              </w:rPr>
            </w:pPr>
            <w:r w:rsidRPr="00D64245">
              <w:rPr>
                <w:rFonts w:ascii="Times New Roman" w:hAnsi="Times New Roman" w:cs="Times New Roman"/>
                <w:color w:val="000000" w:themeColor="text1"/>
                <w:sz w:val="24"/>
                <w:szCs w:val="24"/>
                <w:lang w:val="fr-FR"/>
              </w:rPr>
              <w:t>8.25</w:t>
            </w:r>
          </w:p>
        </w:tc>
      </w:tr>
      <w:tr w:rsidR="00204EC8" w:rsidRPr="00D64245" w14:paraId="644AC582" w14:textId="77777777" w:rsidTr="006D1C62">
        <w:trPr>
          <w:gridAfter w:val="1"/>
          <w:wAfter w:w="17" w:type="dxa"/>
          <w:trHeight w:val="283"/>
          <w:jc w:val="center"/>
        </w:trPr>
        <w:tc>
          <w:tcPr>
            <w:tcW w:w="2835" w:type="dxa"/>
            <w:tcBorders>
              <w:left w:val="nil"/>
              <w:bottom w:val="single" w:sz="12" w:space="0" w:color="auto"/>
              <w:right w:val="single" w:sz="4" w:space="0" w:color="auto"/>
            </w:tcBorders>
            <w:shd w:val="clear" w:color="auto" w:fill="auto"/>
            <w:vAlign w:val="center"/>
          </w:tcPr>
          <w:p w14:paraId="4FE6C939" w14:textId="77777777" w:rsidR="00204EC8" w:rsidRPr="00D64245" w:rsidRDefault="00204EC8" w:rsidP="00204EC8">
            <w:pPr>
              <w:spacing w:line="360" w:lineRule="auto"/>
              <w:jc w:val="center"/>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Overall efficiency (%)</w:t>
            </w:r>
          </w:p>
        </w:tc>
        <w:tc>
          <w:tcPr>
            <w:tcW w:w="2694" w:type="dxa"/>
            <w:tcBorders>
              <w:left w:val="single" w:sz="4" w:space="0" w:color="auto"/>
              <w:bottom w:val="single" w:sz="12" w:space="0" w:color="auto"/>
              <w:right w:val="nil"/>
            </w:tcBorders>
            <w:shd w:val="clear" w:color="auto" w:fill="auto"/>
            <w:vAlign w:val="center"/>
          </w:tcPr>
          <w:p w14:paraId="63C25D68"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31.22</w:t>
            </w:r>
          </w:p>
        </w:tc>
        <w:tc>
          <w:tcPr>
            <w:tcW w:w="2600" w:type="dxa"/>
            <w:tcBorders>
              <w:bottom w:val="single" w:sz="12" w:space="0" w:color="auto"/>
              <w:right w:val="nil"/>
            </w:tcBorders>
            <w:shd w:val="clear" w:color="auto" w:fill="auto"/>
            <w:vAlign w:val="center"/>
          </w:tcPr>
          <w:p w14:paraId="3286467C"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47.28</w:t>
            </w:r>
          </w:p>
        </w:tc>
      </w:tr>
    </w:tbl>
    <w:p w14:paraId="2387EA7D"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p>
    <w:p w14:paraId="303B8438"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43AFDBEE" wp14:editId="4C950464">
            <wp:extent cx="4898936" cy="288000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5"/>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4898936" cy="2880000"/>
                    </a:xfrm>
                    <a:prstGeom prst="rect">
                      <a:avLst/>
                    </a:prstGeom>
                    <a:noFill/>
                    <a:ln>
                      <a:noFill/>
                    </a:ln>
                  </pic:spPr>
                </pic:pic>
              </a:graphicData>
            </a:graphic>
          </wp:inline>
        </w:drawing>
      </w:r>
    </w:p>
    <w:p w14:paraId="764C24C5" w14:textId="77777777" w:rsidR="00204EC8" w:rsidRPr="00D64245" w:rsidRDefault="00204EC8" w:rsidP="00B45437">
      <w:pPr>
        <w:spacing w:line="360" w:lineRule="auto"/>
        <w:ind w:firstLineChars="236" w:firstLine="566"/>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a</w:t>
      </w:r>
      <w:r w:rsidRPr="00D64245">
        <w:rPr>
          <w:rFonts w:ascii="Times New Roman" w:hAnsi="Times New Roman" w:cs="Times New Roman" w:hint="eastAsia"/>
          <w:color w:val="000000" w:themeColor="text1"/>
          <w:sz w:val="24"/>
          <w:szCs w:val="24"/>
        </w:rPr>
        <w:t>)</w:t>
      </w:r>
    </w:p>
    <w:p w14:paraId="622B7DE5"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hint="eastAsia"/>
          <w:noProof/>
          <w:color w:val="000000" w:themeColor="text1"/>
        </w:rPr>
        <w:lastRenderedPageBreak/>
        <w:drawing>
          <wp:inline distT="0" distB="0" distL="0" distR="0" wp14:anchorId="0BD63C62" wp14:editId="34D73D17">
            <wp:extent cx="4898934" cy="2880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6"/>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4898934" cy="2880000"/>
                    </a:xfrm>
                    <a:prstGeom prst="rect">
                      <a:avLst/>
                    </a:prstGeom>
                    <a:noFill/>
                    <a:ln>
                      <a:noFill/>
                    </a:ln>
                  </pic:spPr>
                </pic:pic>
              </a:graphicData>
            </a:graphic>
          </wp:inline>
        </w:drawing>
      </w:r>
    </w:p>
    <w:p w14:paraId="39899C6C" w14:textId="77777777" w:rsidR="00204EC8" w:rsidRPr="00D64245" w:rsidRDefault="00204EC8" w:rsidP="00B45437">
      <w:pPr>
        <w:spacing w:line="360" w:lineRule="auto"/>
        <w:ind w:firstLineChars="236" w:firstLine="566"/>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b</w:t>
      </w:r>
      <w:r w:rsidRPr="00D64245">
        <w:rPr>
          <w:rFonts w:ascii="Times New Roman" w:hAnsi="Times New Roman" w:cs="Times New Roman" w:hint="eastAsia"/>
          <w:color w:val="000000" w:themeColor="text1"/>
          <w:sz w:val="24"/>
          <w:szCs w:val="24"/>
        </w:rPr>
        <w:t>)</w:t>
      </w:r>
    </w:p>
    <w:p w14:paraId="6F42BA17" w14:textId="77777777" w:rsidR="00204EC8" w:rsidRPr="00D64245" w:rsidRDefault="00204EC8" w:rsidP="00204EC8">
      <w:pPr>
        <w:keepNext/>
        <w:spacing w:line="360" w:lineRule="auto"/>
        <w:jc w:val="center"/>
        <w:rPr>
          <w:color w:val="000000" w:themeColor="text1"/>
        </w:rPr>
      </w:pPr>
      <w:r w:rsidRPr="00D64245">
        <w:rPr>
          <w:rFonts w:hint="eastAsia"/>
          <w:noProof/>
          <w:color w:val="000000" w:themeColor="text1"/>
        </w:rPr>
        <w:drawing>
          <wp:inline distT="0" distB="0" distL="0" distR="0" wp14:anchorId="404F6BC1" wp14:editId="31862F9B">
            <wp:extent cx="4877715" cy="2880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9"/>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4877715" cy="2880000"/>
                    </a:xfrm>
                    <a:prstGeom prst="rect">
                      <a:avLst/>
                    </a:prstGeom>
                    <a:noFill/>
                    <a:ln>
                      <a:noFill/>
                    </a:ln>
                  </pic:spPr>
                </pic:pic>
              </a:graphicData>
            </a:graphic>
          </wp:inline>
        </w:drawing>
      </w:r>
    </w:p>
    <w:p w14:paraId="6DEA02E8" w14:textId="77777777" w:rsidR="00204EC8" w:rsidRPr="00D64245" w:rsidRDefault="00204EC8" w:rsidP="00B45437">
      <w:pPr>
        <w:spacing w:line="360" w:lineRule="auto"/>
        <w:ind w:firstLineChars="236" w:firstLine="566"/>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c</w:t>
      </w:r>
      <w:r w:rsidRPr="00D64245">
        <w:rPr>
          <w:rFonts w:ascii="Times New Roman" w:hAnsi="Times New Roman" w:cs="Times New Roman" w:hint="eastAsia"/>
          <w:color w:val="000000" w:themeColor="text1"/>
          <w:sz w:val="24"/>
          <w:szCs w:val="24"/>
        </w:rPr>
        <w:t>)</w:t>
      </w:r>
    </w:p>
    <w:p w14:paraId="457E768B" w14:textId="59962DB9" w:rsidR="00204EC8" w:rsidRPr="00D64245" w:rsidRDefault="00204EC8" w:rsidP="00204EC8">
      <w:pPr>
        <w:spacing w:line="360" w:lineRule="auto"/>
        <w:rPr>
          <w:rFonts w:ascii="Times New Roman" w:hAnsi="Times New Roman" w:cs="Times New Roman"/>
          <w:color w:val="000000" w:themeColor="text1"/>
          <w:sz w:val="24"/>
          <w:szCs w:val="24"/>
        </w:rPr>
      </w:pPr>
      <w:bookmarkStart w:id="626" w:name="_Ref526099503"/>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5</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23</w:t>
      </w:r>
      <w:r w:rsidR="00FA2882" w:rsidRPr="00D64245">
        <w:rPr>
          <w:rFonts w:ascii="Times New Roman" w:hAnsi="Times New Roman" w:cs="Times New Roman"/>
          <w:color w:val="000000" w:themeColor="text1"/>
          <w:sz w:val="24"/>
          <w:szCs w:val="24"/>
        </w:rPr>
        <w:fldChar w:fldCharType="end"/>
      </w:r>
      <w:bookmarkEnd w:id="626"/>
      <w:r w:rsidRPr="00D64245">
        <w:rPr>
          <w:rFonts w:ascii="Times New Roman" w:hAnsi="Times New Roman" w:cs="Times New Roman" w:hint="eastAsia"/>
          <w:color w:val="000000" w:themeColor="text1"/>
          <w:sz w:val="24"/>
          <w:szCs w:val="24"/>
        </w:rPr>
        <w:t xml:space="preserve">. </w:t>
      </w:r>
      <w:r w:rsidRPr="00D64245">
        <w:rPr>
          <w:rFonts w:ascii="Times New Roman" w:hAnsi="Times New Roman" w:cs="Times New Roman"/>
          <w:color w:val="000000" w:themeColor="text1"/>
          <w:sz w:val="24"/>
          <w:szCs w:val="24"/>
        </w:rPr>
        <w:t xml:space="preserve">Comparison of machine losses against rotor speed of </w:t>
      </w:r>
      <w:bookmarkStart w:id="627" w:name="OLE_LINK315"/>
      <w:bookmarkStart w:id="628" w:name="OLE_LINK316"/>
      <w:r w:rsidRPr="00D64245">
        <w:rPr>
          <w:rFonts w:ascii="Times New Roman" w:hAnsi="Times New Roman" w:cs="Times New Roman"/>
          <w:color w:val="000000" w:themeColor="text1"/>
          <w:sz w:val="24"/>
          <w:szCs w:val="24"/>
        </w:rPr>
        <w:t>12s17r-F1A1 and 12s17r-F3A3 HESSPMs</w:t>
      </w:r>
      <w:bookmarkEnd w:id="627"/>
      <w:bookmarkEnd w:id="628"/>
      <w:r w:rsidRPr="00D64245">
        <w:rPr>
          <w:rFonts w:ascii="Times New Roman" w:hAnsi="Times New Roman" w:cs="Times New Roman"/>
          <w:color w:val="000000" w:themeColor="text1"/>
          <w:sz w:val="24"/>
          <w:szCs w:val="24"/>
        </w:rPr>
        <w:t>. (a) Iron loss. (b) PM loss. (c) Efficiency.</w:t>
      </w:r>
    </w:p>
    <w:p w14:paraId="1F967A81" w14:textId="77777777" w:rsidR="00204EC8" w:rsidRPr="00D64245" w:rsidRDefault="00204EC8" w:rsidP="00204EC8">
      <w:pPr>
        <w:keepNext/>
        <w:spacing w:line="360" w:lineRule="auto"/>
        <w:jc w:val="center"/>
        <w:rPr>
          <w:color w:val="000000" w:themeColor="text1"/>
        </w:rPr>
      </w:pPr>
      <w:r w:rsidRPr="00D64245">
        <w:rPr>
          <w:noProof/>
          <w:color w:val="000000" w:themeColor="text1"/>
        </w:rPr>
        <w:lastRenderedPageBreak/>
        <w:drawing>
          <wp:inline distT="0" distB="0" distL="0" distR="0" wp14:anchorId="21635CE9" wp14:editId="7BF01C06">
            <wp:extent cx="5000183" cy="2880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8"/>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5000183" cy="2880000"/>
                    </a:xfrm>
                    <a:prstGeom prst="rect">
                      <a:avLst/>
                    </a:prstGeom>
                    <a:noFill/>
                    <a:ln>
                      <a:noFill/>
                    </a:ln>
                  </pic:spPr>
                </pic:pic>
              </a:graphicData>
            </a:graphic>
          </wp:inline>
        </w:drawing>
      </w:r>
    </w:p>
    <w:p w14:paraId="6AE66FB1" w14:textId="05219E6C" w:rsidR="00204EC8" w:rsidRPr="00D64245" w:rsidRDefault="00204EC8" w:rsidP="00204EC8">
      <w:pPr>
        <w:spacing w:line="360" w:lineRule="auto"/>
        <w:rPr>
          <w:rFonts w:ascii="Times New Roman" w:hAnsi="Times New Roman" w:cs="Times New Roman"/>
          <w:color w:val="000000" w:themeColor="text1"/>
          <w:sz w:val="24"/>
          <w:szCs w:val="24"/>
        </w:rPr>
      </w:pPr>
      <w:bookmarkStart w:id="629" w:name="_Ref526099533"/>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5</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24</w:t>
      </w:r>
      <w:r w:rsidR="00FA2882" w:rsidRPr="00D64245">
        <w:rPr>
          <w:rFonts w:ascii="Times New Roman" w:hAnsi="Times New Roman" w:cs="Times New Roman"/>
          <w:color w:val="000000" w:themeColor="text1"/>
          <w:sz w:val="24"/>
          <w:szCs w:val="24"/>
        </w:rPr>
        <w:fldChar w:fldCharType="end"/>
      </w:r>
      <w:bookmarkEnd w:id="629"/>
      <w:r w:rsidRPr="00D64245">
        <w:rPr>
          <w:rFonts w:ascii="Times New Roman" w:hAnsi="Times New Roman" w:cs="Times New Roman"/>
          <w:color w:val="000000" w:themeColor="text1"/>
          <w:sz w:val="24"/>
          <w:szCs w:val="24"/>
        </w:rPr>
        <w:t>. Average torque/copper loss against lamination active length of 12s17r-F1A1 and 12s17r-F3A3 HESSPMs.</w:t>
      </w:r>
    </w:p>
    <w:p w14:paraId="2557C86C" w14:textId="77777777" w:rsidR="00204EC8" w:rsidRPr="00D64245" w:rsidRDefault="00204EC8" w:rsidP="004958CE">
      <w:pPr>
        <w:keepNext/>
        <w:keepLines/>
        <w:numPr>
          <w:ilvl w:val="1"/>
          <w:numId w:val="14"/>
        </w:numPr>
        <w:spacing w:before="260" w:after="260" w:line="360" w:lineRule="auto"/>
        <w:outlineLvl w:val="1"/>
        <w:rPr>
          <w:rFonts w:ascii="Times New Roman" w:eastAsiaTheme="majorEastAsia" w:hAnsi="Times New Roman" w:cs="Times New Roman"/>
          <w:b/>
          <w:bCs/>
          <w:color w:val="000000" w:themeColor="text1"/>
          <w:sz w:val="24"/>
          <w:szCs w:val="24"/>
        </w:rPr>
      </w:pPr>
      <w:bookmarkStart w:id="630" w:name="_Toc8731281"/>
      <w:r w:rsidRPr="00D64245">
        <w:rPr>
          <w:rFonts w:ascii="Times New Roman" w:eastAsiaTheme="majorEastAsia" w:hAnsi="Times New Roman" w:cs="Times New Roman"/>
          <w:b/>
          <w:bCs/>
          <w:color w:val="000000" w:themeColor="text1"/>
          <w:sz w:val="24"/>
          <w:szCs w:val="24"/>
        </w:rPr>
        <w:t>Experimental Validation</w:t>
      </w:r>
      <w:bookmarkEnd w:id="630"/>
    </w:p>
    <w:p w14:paraId="33B09919" w14:textId="2E34C704" w:rsidR="00204EC8" w:rsidRPr="00D64245" w:rsidRDefault="00204EC8" w:rsidP="00204EC8">
      <w:pPr>
        <w:tabs>
          <w:tab w:val="left" w:pos="2410"/>
        </w:tabs>
        <w:suppressAutoHyphens/>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hint="cs"/>
          <w:color w:val="000000" w:themeColor="text1"/>
          <w:kern w:val="0"/>
          <w:sz w:val="24"/>
          <w:szCs w:val="24"/>
          <w:lang w:eastAsia="ar-SA"/>
        </w:rPr>
        <w:t xml:space="preserve">Two prototype </w:t>
      </w:r>
      <w:r w:rsidRPr="00D64245">
        <w:rPr>
          <w:rFonts w:ascii="Times New Roman" w:eastAsia="宋体" w:hAnsi="Times New Roman" w:cs="Times New Roman"/>
          <w:color w:val="000000" w:themeColor="text1"/>
          <w:kern w:val="0"/>
          <w:sz w:val="24"/>
          <w:szCs w:val="24"/>
          <w:lang w:eastAsia="ar-SA"/>
        </w:rPr>
        <w:t xml:space="preserve">HESSPM </w:t>
      </w:r>
      <w:r w:rsidRPr="00D64245">
        <w:rPr>
          <w:rFonts w:ascii="Times New Roman" w:eastAsia="宋体" w:hAnsi="Times New Roman" w:cs="Times New Roman" w:hint="cs"/>
          <w:color w:val="000000" w:themeColor="text1"/>
          <w:kern w:val="0"/>
          <w:sz w:val="24"/>
          <w:szCs w:val="24"/>
          <w:lang w:eastAsia="ar-SA"/>
        </w:rPr>
        <w:t>machines are manufactured</w:t>
      </w:r>
      <w:r w:rsidRPr="00D64245">
        <w:rPr>
          <w:rFonts w:ascii="Times New Roman" w:eastAsia="宋体" w:hAnsi="Times New Roman" w:cs="Times New Roman"/>
          <w:color w:val="000000" w:themeColor="text1"/>
          <w:kern w:val="0"/>
          <w:sz w:val="24"/>
          <w:szCs w:val="24"/>
          <w:lang w:eastAsia="ar-SA"/>
        </w:rPr>
        <w:t xml:space="preserve"> </w:t>
      </w:r>
      <w:r w:rsidRPr="00D64245">
        <w:rPr>
          <w:rFonts w:ascii="Times New Roman" w:eastAsia="宋体" w:hAnsi="Times New Roman" w:cs="Times New Roman" w:hint="cs"/>
          <w:color w:val="000000" w:themeColor="text1"/>
          <w:kern w:val="0"/>
          <w:sz w:val="24"/>
          <w:szCs w:val="24"/>
          <w:lang w:eastAsia="ar-SA"/>
        </w:rPr>
        <w:t xml:space="preserve">with the </w:t>
      </w:r>
      <w:r w:rsidRPr="00D64245">
        <w:rPr>
          <w:rFonts w:ascii="Times New Roman" w:eastAsia="宋体" w:hAnsi="Times New Roman" w:cs="Times New Roman"/>
          <w:color w:val="000000" w:themeColor="text1"/>
          <w:kern w:val="0"/>
          <w:sz w:val="24"/>
          <w:szCs w:val="24"/>
          <w:lang w:eastAsia="ar-SA"/>
        </w:rPr>
        <w:t>identical</w:t>
      </w:r>
      <w:r w:rsidRPr="00D64245">
        <w:rPr>
          <w:rFonts w:ascii="Times New Roman" w:eastAsia="宋体" w:hAnsi="Times New Roman" w:cs="Times New Roman" w:hint="cs"/>
          <w:color w:val="000000" w:themeColor="text1"/>
          <w:kern w:val="0"/>
          <w:sz w:val="24"/>
          <w:szCs w:val="24"/>
          <w:lang w:eastAsia="ar-SA"/>
        </w:rPr>
        <w:t xml:space="preserve"> </w:t>
      </w:r>
      <w:r w:rsidRPr="00D64245">
        <w:rPr>
          <w:rFonts w:ascii="Times New Roman" w:eastAsia="宋体" w:hAnsi="Times New Roman" w:cs="Times New Roman"/>
          <w:color w:val="000000" w:themeColor="text1"/>
          <w:kern w:val="0"/>
          <w:sz w:val="24"/>
          <w:szCs w:val="24"/>
          <w:lang w:eastAsia="ar-SA"/>
        </w:rPr>
        <w:t>stator and rotor core</w:t>
      </w:r>
      <w:r w:rsidRPr="00D64245">
        <w:rPr>
          <w:rFonts w:ascii="Times New Roman" w:eastAsia="宋体" w:hAnsi="Times New Roman" w:cs="Times New Roman" w:hint="cs"/>
          <w:color w:val="000000" w:themeColor="text1"/>
          <w:kern w:val="0"/>
          <w:sz w:val="24"/>
          <w:szCs w:val="24"/>
          <w:lang w:eastAsia="ar-SA"/>
        </w:rPr>
        <w:t xml:space="preserve"> diameters </w:t>
      </w:r>
      <w:r w:rsidRPr="00D64245">
        <w:rPr>
          <w:rFonts w:ascii="Times New Roman" w:eastAsia="宋体" w:hAnsi="Times New Roman" w:cs="Times New Roman"/>
          <w:color w:val="000000" w:themeColor="text1"/>
          <w:kern w:val="0"/>
          <w:sz w:val="24"/>
          <w:szCs w:val="24"/>
          <w:lang w:eastAsia="ar-SA"/>
        </w:rPr>
        <w:t xml:space="preserve">in order to evaluate the performance difference between the NOW and OW. The stator slot/rotor pole number combination is selected as 12s17r, which is the same as that in the previous sections. The detailed mechanical parameters are listed in </w:t>
      </w:r>
      <w:r w:rsidRPr="00D64245">
        <w:rPr>
          <w:rFonts w:ascii="Times New Roman" w:eastAsia="宋体" w:hAnsi="Times New Roman" w:cs="Times New Roman"/>
          <w:color w:val="000000" w:themeColor="text1"/>
          <w:kern w:val="0"/>
          <w:sz w:val="24"/>
          <w:szCs w:val="24"/>
          <w:lang w:eastAsia="ar-SA"/>
        </w:rPr>
        <w:fldChar w:fldCharType="begin"/>
      </w:r>
      <w:r w:rsidRPr="00D64245">
        <w:rPr>
          <w:rFonts w:ascii="Times New Roman" w:eastAsia="宋体" w:hAnsi="Times New Roman" w:cs="Times New Roman"/>
          <w:color w:val="000000" w:themeColor="text1"/>
          <w:kern w:val="0"/>
          <w:sz w:val="24"/>
          <w:szCs w:val="24"/>
          <w:lang w:eastAsia="ar-SA"/>
        </w:rPr>
        <w:instrText xml:space="preserve"> </w:instrText>
      </w:r>
      <w:r w:rsidRPr="00D64245">
        <w:rPr>
          <w:rFonts w:ascii="Times New Roman" w:eastAsia="宋体" w:hAnsi="Times New Roman" w:cs="Times New Roman" w:hint="cs"/>
          <w:color w:val="000000" w:themeColor="text1"/>
          <w:kern w:val="0"/>
          <w:sz w:val="24"/>
          <w:szCs w:val="24"/>
          <w:lang w:eastAsia="ar-SA"/>
        </w:rPr>
        <w:instrText>REF _Ref535224455 \h</w:instrText>
      </w:r>
      <w:r w:rsidRPr="00D64245">
        <w:rPr>
          <w:rFonts w:ascii="Times New Roman" w:eastAsia="宋体" w:hAnsi="Times New Roman" w:cs="Times New Roman"/>
          <w:color w:val="000000" w:themeColor="text1"/>
          <w:kern w:val="0"/>
          <w:sz w:val="24"/>
          <w:szCs w:val="24"/>
          <w:lang w:eastAsia="ar-SA"/>
        </w:rPr>
        <w:instrText xml:space="preserve"> </w:instrText>
      </w:r>
      <w:r w:rsidRPr="00D64245">
        <w:rPr>
          <w:rFonts w:ascii="Times New Roman" w:eastAsia="宋体" w:hAnsi="Times New Roman" w:cs="Times New Roman"/>
          <w:color w:val="000000" w:themeColor="text1"/>
          <w:kern w:val="0"/>
          <w:sz w:val="24"/>
          <w:szCs w:val="24"/>
          <w:lang w:eastAsia="ar-SA"/>
        </w:rPr>
      </w:r>
      <w:r w:rsidRPr="00D64245">
        <w:rPr>
          <w:rFonts w:ascii="Times New Roman" w:eastAsia="宋体" w:hAnsi="Times New Roman" w:cs="Times New Roman"/>
          <w:color w:val="000000" w:themeColor="text1"/>
          <w:kern w:val="0"/>
          <w:sz w:val="24"/>
          <w:szCs w:val="24"/>
          <w:lang w:eastAsia="ar-SA"/>
        </w:rPr>
        <w:fldChar w:fldCharType="separate"/>
      </w:r>
      <w:r w:rsidR="00D64245" w:rsidRPr="00D64245">
        <w:rPr>
          <w:rFonts w:ascii="Times New Roman" w:eastAsia="TimesNewRoman" w:hAnsi="Times New Roman" w:cs="Times New Roman"/>
          <w:color w:val="000000" w:themeColor="text1"/>
          <w:kern w:val="0"/>
          <w:sz w:val="24"/>
          <w:szCs w:val="20"/>
          <w:lang w:eastAsia="ar-SA"/>
        </w:rPr>
        <w:t xml:space="preserve">Table </w:t>
      </w:r>
      <w:r w:rsidR="00D64245">
        <w:rPr>
          <w:rFonts w:ascii="Times New Roman" w:eastAsia="TimesNewRoman" w:hAnsi="Times New Roman" w:cs="Times New Roman"/>
          <w:noProof/>
          <w:color w:val="000000" w:themeColor="text1"/>
          <w:kern w:val="0"/>
          <w:sz w:val="24"/>
          <w:szCs w:val="20"/>
          <w:lang w:eastAsia="ar-SA"/>
        </w:rPr>
        <w:t>5</w:t>
      </w:r>
      <w:r w:rsidR="00D64245" w:rsidRPr="00D64245">
        <w:rPr>
          <w:rFonts w:ascii="Times New Roman" w:eastAsia="TimesNewRoman" w:hAnsi="Times New Roman" w:cs="Times New Roman"/>
          <w:color w:val="000000" w:themeColor="text1"/>
          <w:kern w:val="0"/>
          <w:sz w:val="24"/>
          <w:szCs w:val="20"/>
          <w:lang w:eastAsia="ar-SA"/>
        </w:rPr>
        <w:t>.</w:t>
      </w:r>
      <w:r w:rsidR="00D64245">
        <w:rPr>
          <w:rFonts w:ascii="Times New Roman" w:eastAsia="TimesNewRoman" w:hAnsi="Times New Roman" w:cs="Times New Roman"/>
          <w:noProof/>
          <w:color w:val="000000" w:themeColor="text1"/>
          <w:kern w:val="0"/>
          <w:sz w:val="24"/>
          <w:szCs w:val="20"/>
          <w:lang w:eastAsia="ar-SA"/>
        </w:rPr>
        <w:t>4</w:t>
      </w:r>
      <w:r w:rsidRPr="00D64245">
        <w:rPr>
          <w:rFonts w:ascii="Times New Roman" w:eastAsia="宋体" w:hAnsi="Times New Roman" w:cs="Times New Roman"/>
          <w:color w:val="000000" w:themeColor="text1"/>
          <w:kern w:val="0"/>
          <w:sz w:val="24"/>
          <w:szCs w:val="24"/>
          <w:lang w:eastAsia="ar-SA"/>
        </w:rPr>
        <w:fldChar w:fldCharType="end"/>
      </w:r>
      <w:r w:rsidRPr="00D64245">
        <w:rPr>
          <w:rFonts w:ascii="Times New Roman" w:eastAsia="宋体" w:hAnsi="Times New Roman" w:cs="Times New Roman"/>
          <w:color w:val="000000" w:themeColor="text1"/>
          <w:kern w:val="0"/>
          <w:sz w:val="24"/>
          <w:szCs w:val="24"/>
          <w:lang w:eastAsia="ar-SA"/>
        </w:rPr>
        <w:t xml:space="preserve">. The winding type in the </w:t>
      </w:r>
      <w:r w:rsidRPr="00D64245">
        <w:rPr>
          <w:rFonts w:ascii="Times New Roman" w:eastAsia="宋体" w:hAnsi="Times New Roman" w:cs="Times New Roman"/>
          <w:color w:val="000000" w:themeColor="text1"/>
          <w:kern w:val="0"/>
          <w:sz w:val="24"/>
          <w:szCs w:val="24"/>
        </w:rPr>
        <w:t xml:space="preserve">HESSPM with OW are wounded as F1A3, i.e. </w:t>
      </w:r>
      <w:r w:rsidRPr="00D64245">
        <w:rPr>
          <w:rFonts w:ascii="Times New Roman" w:eastAsia="宋体" w:hAnsi="Times New Roman" w:cs="Times New Roman"/>
          <w:color w:val="000000" w:themeColor="text1"/>
          <w:kern w:val="0"/>
          <w:sz w:val="24"/>
          <w:szCs w:val="24"/>
          <w:lang w:eastAsia="ar-SA"/>
        </w:rPr>
        <w:t>t</w:t>
      </w:r>
      <w:r w:rsidRPr="00D64245">
        <w:rPr>
          <w:rFonts w:ascii="Times New Roman" w:eastAsia="宋体" w:hAnsi="Times New Roman" w:cs="Times New Roman"/>
          <w:color w:val="000000" w:themeColor="text1"/>
          <w:kern w:val="0"/>
          <w:sz w:val="24"/>
          <w:szCs w:val="24"/>
        </w:rPr>
        <w:t xml:space="preserve">he coil-pitch of the field windings is 1 while the armature coil pitches are 3. Without taking the end-winding length of field winding into account, the winding connections of F3A3 and F1A3 will have the same configurations in the HESSPMs. The end-winding lengths between the 12s17r F1A1 and 12s17r F1A3 HESSPMs are compared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_Ref535226258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25</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which shows the end-winding length in the 12s17r F1A3 HESSPM is 20% longer than that in the 12s17r F1A1. After shrinking the stator cores into the heated housings, the stator components of two HESSPMs are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_Ref535226442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26</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while the rotor parts with shafts are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_Ref535226462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27</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The static torque test platform is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_Ref535226688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0"/>
          <w:lang w:eastAsia="ar-SA"/>
        </w:rPr>
        <w:t xml:space="preserve">Fig. </w:t>
      </w:r>
      <w:r w:rsidR="00D64245">
        <w:rPr>
          <w:rFonts w:ascii="Times New Roman" w:eastAsia="TimesNewRoman" w:hAnsi="Times New Roman" w:cs="Times New Roman"/>
          <w:noProof/>
          <w:color w:val="000000" w:themeColor="text1"/>
          <w:kern w:val="0"/>
          <w:sz w:val="24"/>
          <w:szCs w:val="20"/>
          <w:lang w:eastAsia="ar-SA"/>
        </w:rPr>
        <w:t>5</w:t>
      </w:r>
      <w:r w:rsidR="00D64245" w:rsidRPr="00D64245">
        <w:rPr>
          <w:rFonts w:ascii="Times New Roman" w:eastAsia="TimesNewRoman" w:hAnsi="Times New Roman" w:cs="Times New Roman"/>
          <w:color w:val="000000" w:themeColor="text1"/>
          <w:kern w:val="0"/>
          <w:sz w:val="24"/>
          <w:szCs w:val="20"/>
          <w:lang w:eastAsia="ar-SA"/>
        </w:rPr>
        <w:t>.</w:t>
      </w:r>
      <w:r w:rsidR="00D64245">
        <w:rPr>
          <w:rFonts w:ascii="Times New Roman" w:eastAsia="TimesNewRoman" w:hAnsi="Times New Roman" w:cs="Times New Roman"/>
          <w:noProof/>
          <w:color w:val="000000" w:themeColor="text1"/>
          <w:kern w:val="0"/>
          <w:sz w:val="24"/>
          <w:szCs w:val="20"/>
          <w:lang w:eastAsia="ar-SA"/>
        </w:rPr>
        <w:t>28</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by using the method in [ZHU09].</w:t>
      </w:r>
    </w:p>
    <w:p w14:paraId="18EE20F6" w14:textId="1017CF26" w:rsidR="00204EC8" w:rsidRPr="00D64245" w:rsidRDefault="00204EC8" w:rsidP="00204EC8">
      <w:pPr>
        <w:keepNext/>
        <w:widowControl/>
        <w:suppressAutoHyphens/>
        <w:spacing w:line="360" w:lineRule="auto"/>
        <w:jc w:val="center"/>
        <w:rPr>
          <w:rFonts w:ascii="Times New Roman" w:eastAsia="TimesNewRoman" w:hAnsi="Times New Roman" w:cs="Times New Roman"/>
          <w:color w:val="000000" w:themeColor="text1"/>
          <w:kern w:val="0"/>
          <w:sz w:val="24"/>
          <w:szCs w:val="20"/>
          <w:lang w:eastAsia="ar-SA"/>
        </w:rPr>
      </w:pPr>
      <w:bookmarkStart w:id="631" w:name="_Ref535224455"/>
      <w:r w:rsidRPr="00D64245">
        <w:rPr>
          <w:rFonts w:ascii="Times New Roman" w:eastAsia="TimesNewRoman" w:hAnsi="Times New Roman" w:cs="Times New Roman"/>
          <w:color w:val="000000" w:themeColor="text1"/>
          <w:kern w:val="0"/>
          <w:sz w:val="24"/>
          <w:szCs w:val="20"/>
          <w:lang w:eastAsia="ar-SA"/>
        </w:rPr>
        <w:lastRenderedPageBreak/>
        <w:t xml:space="preserve">Table </w:t>
      </w:r>
      <w:r w:rsidR="009E6EC0" w:rsidRPr="00D64245">
        <w:rPr>
          <w:rFonts w:ascii="Times New Roman" w:eastAsia="TimesNewRoman" w:hAnsi="Times New Roman" w:cs="Times New Roman"/>
          <w:color w:val="000000" w:themeColor="text1"/>
          <w:kern w:val="0"/>
          <w:sz w:val="24"/>
          <w:szCs w:val="20"/>
          <w:lang w:eastAsia="ar-SA"/>
        </w:rPr>
        <w:fldChar w:fldCharType="begin"/>
      </w:r>
      <w:r w:rsidR="009E6EC0" w:rsidRPr="00D64245">
        <w:rPr>
          <w:rFonts w:ascii="Times New Roman" w:eastAsia="TimesNewRoman" w:hAnsi="Times New Roman" w:cs="Times New Roman"/>
          <w:color w:val="000000" w:themeColor="text1"/>
          <w:kern w:val="0"/>
          <w:sz w:val="24"/>
          <w:szCs w:val="20"/>
          <w:lang w:eastAsia="ar-SA"/>
        </w:rPr>
        <w:instrText xml:space="preserve"> STYLEREF 1 \s </w:instrText>
      </w:r>
      <w:r w:rsidR="009E6EC0" w:rsidRPr="00D64245">
        <w:rPr>
          <w:rFonts w:ascii="Times New Roman" w:eastAsia="TimesNewRoman" w:hAnsi="Times New Roman" w:cs="Times New Roman"/>
          <w:color w:val="000000" w:themeColor="text1"/>
          <w:kern w:val="0"/>
          <w:sz w:val="24"/>
          <w:szCs w:val="20"/>
          <w:lang w:eastAsia="ar-SA"/>
        </w:rPr>
        <w:fldChar w:fldCharType="separate"/>
      </w:r>
      <w:r w:rsidR="00D64245">
        <w:rPr>
          <w:rFonts w:ascii="Times New Roman" w:eastAsia="TimesNewRoman" w:hAnsi="Times New Roman" w:cs="Times New Roman"/>
          <w:noProof/>
          <w:color w:val="000000" w:themeColor="text1"/>
          <w:kern w:val="0"/>
          <w:sz w:val="24"/>
          <w:szCs w:val="20"/>
          <w:lang w:eastAsia="ar-SA"/>
        </w:rPr>
        <w:t>5</w:t>
      </w:r>
      <w:r w:rsidR="009E6EC0" w:rsidRPr="00D64245">
        <w:rPr>
          <w:rFonts w:ascii="Times New Roman" w:eastAsia="TimesNewRoman" w:hAnsi="Times New Roman" w:cs="Times New Roman"/>
          <w:color w:val="000000" w:themeColor="text1"/>
          <w:kern w:val="0"/>
          <w:sz w:val="24"/>
          <w:szCs w:val="20"/>
          <w:lang w:eastAsia="ar-SA"/>
        </w:rPr>
        <w:fldChar w:fldCharType="end"/>
      </w:r>
      <w:r w:rsidR="009E6EC0" w:rsidRPr="00D64245">
        <w:rPr>
          <w:rFonts w:ascii="Times New Roman" w:eastAsia="TimesNewRoman" w:hAnsi="Times New Roman" w:cs="Times New Roman"/>
          <w:color w:val="000000" w:themeColor="text1"/>
          <w:kern w:val="0"/>
          <w:sz w:val="24"/>
          <w:szCs w:val="20"/>
          <w:lang w:eastAsia="ar-SA"/>
        </w:rPr>
        <w:t>.</w:t>
      </w:r>
      <w:r w:rsidR="009E6EC0" w:rsidRPr="00D64245">
        <w:rPr>
          <w:rFonts w:ascii="Times New Roman" w:eastAsia="TimesNewRoman" w:hAnsi="Times New Roman" w:cs="Times New Roman"/>
          <w:color w:val="000000" w:themeColor="text1"/>
          <w:kern w:val="0"/>
          <w:sz w:val="24"/>
          <w:szCs w:val="20"/>
          <w:lang w:eastAsia="ar-SA"/>
        </w:rPr>
        <w:fldChar w:fldCharType="begin"/>
      </w:r>
      <w:r w:rsidR="009E6EC0" w:rsidRPr="00D64245">
        <w:rPr>
          <w:rFonts w:ascii="Times New Roman" w:eastAsia="TimesNewRoman" w:hAnsi="Times New Roman" w:cs="Times New Roman"/>
          <w:color w:val="000000" w:themeColor="text1"/>
          <w:kern w:val="0"/>
          <w:sz w:val="24"/>
          <w:szCs w:val="20"/>
          <w:lang w:eastAsia="ar-SA"/>
        </w:rPr>
        <w:instrText xml:space="preserve"> SEQ Table \* ARABIC \s 1 </w:instrText>
      </w:r>
      <w:r w:rsidR="009E6EC0" w:rsidRPr="00D64245">
        <w:rPr>
          <w:rFonts w:ascii="Times New Roman" w:eastAsia="TimesNewRoman" w:hAnsi="Times New Roman" w:cs="Times New Roman"/>
          <w:color w:val="000000" w:themeColor="text1"/>
          <w:kern w:val="0"/>
          <w:sz w:val="24"/>
          <w:szCs w:val="20"/>
          <w:lang w:eastAsia="ar-SA"/>
        </w:rPr>
        <w:fldChar w:fldCharType="separate"/>
      </w:r>
      <w:r w:rsidR="00D64245">
        <w:rPr>
          <w:rFonts w:ascii="Times New Roman" w:eastAsia="TimesNewRoman" w:hAnsi="Times New Roman" w:cs="Times New Roman"/>
          <w:noProof/>
          <w:color w:val="000000" w:themeColor="text1"/>
          <w:kern w:val="0"/>
          <w:sz w:val="24"/>
          <w:szCs w:val="20"/>
          <w:lang w:eastAsia="ar-SA"/>
        </w:rPr>
        <w:t>4</w:t>
      </w:r>
      <w:r w:rsidR="009E6EC0" w:rsidRPr="00D64245">
        <w:rPr>
          <w:rFonts w:ascii="Times New Roman" w:eastAsia="TimesNewRoman" w:hAnsi="Times New Roman" w:cs="Times New Roman"/>
          <w:color w:val="000000" w:themeColor="text1"/>
          <w:kern w:val="0"/>
          <w:sz w:val="24"/>
          <w:szCs w:val="20"/>
          <w:lang w:eastAsia="ar-SA"/>
        </w:rPr>
        <w:fldChar w:fldCharType="end"/>
      </w:r>
      <w:bookmarkEnd w:id="631"/>
      <w:r w:rsidRPr="00D64245">
        <w:rPr>
          <w:rFonts w:ascii="Times New Roman" w:eastAsia="TimesNewRoman" w:hAnsi="Times New Roman" w:cs="Times New Roman"/>
          <w:color w:val="000000" w:themeColor="text1"/>
          <w:kern w:val="0"/>
          <w:sz w:val="24"/>
          <w:szCs w:val="20"/>
          <w:lang w:eastAsia="ar-SA"/>
        </w:rPr>
        <w:t xml:space="preserve"> </w:t>
      </w:r>
      <w:r w:rsidRPr="00D64245">
        <w:rPr>
          <w:rFonts w:ascii="Times New Roman" w:eastAsia="TimesNewRoman" w:hAnsi="Times New Roman" w:cs="Times New Roman"/>
          <w:color w:val="000000" w:themeColor="text1"/>
          <w:kern w:val="0"/>
          <w:sz w:val="24"/>
          <w:szCs w:val="24"/>
          <w:lang w:eastAsia="ar-SA"/>
        </w:rPr>
        <w:t>Design parameters of HESSPM prototypes with NOW and OW.</w:t>
      </w:r>
    </w:p>
    <w:tbl>
      <w:tblPr>
        <w:tblW w:w="7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2126"/>
        <w:gridCol w:w="94"/>
        <w:gridCol w:w="2032"/>
      </w:tblGrid>
      <w:tr w:rsidR="00D64245" w:rsidRPr="00D64245" w14:paraId="28104C8A" w14:textId="77777777" w:rsidTr="006D1C62">
        <w:trPr>
          <w:trHeight w:val="481"/>
          <w:jc w:val="center"/>
        </w:trPr>
        <w:tc>
          <w:tcPr>
            <w:tcW w:w="3261" w:type="dxa"/>
            <w:tcBorders>
              <w:top w:val="double" w:sz="4" w:space="0" w:color="auto"/>
              <w:left w:val="nil"/>
              <w:bottom w:val="double" w:sz="4" w:space="0" w:color="auto"/>
            </w:tcBorders>
            <w:shd w:val="clear" w:color="auto" w:fill="auto"/>
            <w:vAlign w:val="center"/>
          </w:tcPr>
          <w:p w14:paraId="02733EC9" w14:textId="77777777" w:rsidR="00204EC8" w:rsidRPr="00D64245" w:rsidRDefault="00204EC8" w:rsidP="00204EC8">
            <w:pPr>
              <w:spacing w:line="360" w:lineRule="auto"/>
              <w:jc w:val="left"/>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Machine Topologies</w:t>
            </w:r>
          </w:p>
        </w:tc>
        <w:tc>
          <w:tcPr>
            <w:tcW w:w="2126" w:type="dxa"/>
            <w:tcBorders>
              <w:top w:val="double" w:sz="4" w:space="0" w:color="auto"/>
              <w:bottom w:val="double" w:sz="4" w:space="0" w:color="auto"/>
            </w:tcBorders>
            <w:shd w:val="clear" w:color="auto" w:fill="auto"/>
            <w:vAlign w:val="center"/>
          </w:tcPr>
          <w:p w14:paraId="1A3C4817" w14:textId="77777777" w:rsidR="00204EC8" w:rsidRPr="00D64245" w:rsidRDefault="00204EC8" w:rsidP="00204EC8">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12s17r F1A1</w:t>
            </w:r>
          </w:p>
        </w:tc>
        <w:tc>
          <w:tcPr>
            <w:tcW w:w="2126" w:type="dxa"/>
            <w:gridSpan w:val="2"/>
            <w:tcBorders>
              <w:top w:val="double" w:sz="4" w:space="0" w:color="auto"/>
              <w:bottom w:val="double" w:sz="4" w:space="0" w:color="auto"/>
              <w:right w:val="nil"/>
            </w:tcBorders>
            <w:shd w:val="clear" w:color="auto" w:fill="auto"/>
            <w:vAlign w:val="center"/>
          </w:tcPr>
          <w:p w14:paraId="15A64E23" w14:textId="77777777" w:rsidR="00204EC8" w:rsidRPr="00D64245" w:rsidRDefault="00204EC8" w:rsidP="00204EC8">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12s17r F1A3</w:t>
            </w:r>
          </w:p>
        </w:tc>
      </w:tr>
      <w:tr w:rsidR="00D64245" w:rsidRPr="00D64245" w14:paraId="62921851" w14:textId="77777777" w:rsidTr="006D1C62">
        <w:trPr>
          <w:trHeight w:val="170"/>
          <w:jc w:val="center"/>
        </w:trPr>
        <w:tc>
          <w:tcPr>
            <w:tcW w:w="3261" w:type="dxa"/>
            <w:tcBorders>
              <w:top w:val="double" w:sz="4" w:space="0" w:color="auto"/>
              <w:left w:val="nil"/>
            </w:tcBorders>
            <w:shd w:val="clear" w:color="auto" w:fill="auto"/>
            <w:vAlign w:val="center"/>
          </w:tcPr>
          <w:p w14:paraId="145509FA" w14:textId="77777777" w:rsidR="00204EC8" w:rsidRPr="00D64245" w:rsidRDefault="00204EC8" w:rsidP="00204EC8">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Stator outer radius </w:t>
            </w:r>
            <w:r w:rsidRPr="00D64245">
              <w:rPr>
                <w:rFonts w:ascii="Times New Roman" w:hAnsi="Times New Roman" w:cs="Times New Roman"/>
                <w:i/>
                <w:color w:val="000000" w:themeColor="text1"/>
                <w:sz w:val="24"/>
                <w:szCs w:val="24"/>
              </w:rPr>
              <w:t>R</w:t>
            </w:r>
            <w:r w:rsidRPr="00D64245">
              <w:rPr>
                <w:rFonts w:ascii="Times New Roman" w:hAnsi="Times New Roman" w:cs="Times New Roman"/>
                <w:i/>
                <w:color w:val="000000" w:themeColor="text1"/>
                <w:sz w:val="24"/>
                <w:szCs w:val="24"/>
                <w:vertAlign w:val="subscript"/>
              </w:rPr>
              <w:t>os</w:t>
            </w:r>
            <w:r w:rsidRPr="00D64245">
              <w:rPr>
                <w:rFonts w:ascii="Times New Roman" w:hAnsi="Times New Roman" w:cs="Times New Roman"/>
                <w:color w:val="000000" w:themeColor="text1"/>
                <w:sz w:val="24"/>
                <w:szCs w:val="24"/>
              </w:rPr>
              <w:t xml:space="preserve"> (mm)</w:t>
            </w:r>
          </w:p>
        </w:tc>
        <w:tc>
          <w:tcPr>
            <w:tcW w:w="4252" w:type="dxa"/>
            <w:gridSpan w:val="3"/>
            <w:tcBorders>
              <w:top w:val="double" w:sz="4" w:space="0" w:color="auto"/>
              <w:right w:val="nil"/>
            </w:tcBorders>
            <w:shd w:val="clear" w:color="auto" w:fill="auto"/>
            <w:vAlign w:val="center"/>
          </w:tcPr>
          <w:p w14:paraId="1D6C6602" w14:textId="65EF5B89" w:rsidR="00204EC8" w:rsidRPr="00D64245" w:rsidRDefault="00FF7789"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45</w:t>
            </w:r>
          </w:p>
        </w:tc>
      </w:tr>
      <w:tr w:rsidR="00D64245" w:rsidRPr="00D64245" w14:paraId="403A6DFD" w14:textId="77777777" w:rsidTr="006D1C62">
        <w:trPr>
          <w:trHeight w:val="170"/>
          <w:jc w:val="center"/>
        </w:trPr>
        <w:tc>
          <w:tcPr>
            <w:tcW w:w="3261" w:type="dxa"/>
            <w:tcBorders>
              <w:left w:val="nil"/>
            </w:tcBorders>
            <w:shd w:val="clear" w:color="auto" w:fill="auto"/>
            <w:vAlign w:val="center"/>
          </w:tcPr>
          <w:p w14:paraId="19BBC11B" w14:textId="77777777" w:rsidR="00204EC8" w:rsidRPr="00D64245" w:rsidRDefault="00204EC8" w:rsidP="00204EC8">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Axial length </w:t>
            </w:r>
            <w:r w:rsidRPr="00D64245">
              <w:rPr>
                <w:rFonts w:ascii="Times New Roman" w:hAnsi="Times New Roman" w:cs="Times New Roman"/>
                <w:i/>
                <w:color w:val="000000" w:themeColor="text1"/>
                <w:sz w:val="24"/>
                <w:szCs w:val="24"/>
              </w:rPr>
              <w:t>L</w:t>
            </w:r>
            <w:r w:rsidRPr="00D64245">
              <w:rPr>
                <w:rFonts w:ascii="Times New Roman" w:hAnsi="Times New Roman" w:cs="Times New Roman"/>
                <w:i/>
                <w:color w:val="000000" w:themeColor="text1"/>
                <w:sz w:val="24"/>
                <w:szCs w:val="24"/>
                <w:vertAlign w:val="subscript"/>
              </w:rPr>
              <w:t>a</w:t>
            </w:r>
            <w:r w:rsidRPr="00D64245">
              <w:rPr>
                <w:rFonts w:ascii="Times New Roman" w:hAnsi="Times New Roman" w:cs="Times New Roman"/>
                <w:color w:val="000000" w:themeColor="text1"/>
                <w:sz w:val="24"/>
                <w:szCs w:val="24"/>
              </w:rPr>
              <w:t xml:space="preserve"> (mm)</w:t>
            </w:r>
          </w:p>
        </w:tc>
        <w:tc>
          <w:tcPr>
            <w:tcW w:w="4252" w:type="dxa"/>
            <w:gridSpan w:val="3"/>
            <w:tcBorders>
              <w:right w:val="nil"/>
            </w:tcBorders>
            <w:shd w:val="clear" w:color="auto" w:fill="auto"/>
            <w:vAlign w:val="center"/>
          </w:tcPr>
          <w:p w14:paraId="52EBEEF1"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25</w:t>
            </w:r>
          </w:p>
        </w:tc>
      </w:tr>
      <w:tr w:rsidR="00D64245" w:rsidRPr="00D64245" w14:paraId="3096002D" w14:textId="77777777" w:rsidTr="006D1C62">
        <w:trPr>
          <w:trHeight w:val="170"/>
          <w:jc w:val="center"/>
        </w:trPr>
        <w:tc>
          <w:tcPr>
            <w:tcW w:w="3261" w:type="dxa"/>
            <w:tcBorders>
              <w:left w:val="nil"/>
            </w:tcBorders>
            <w:shd w:val="clear" w:color="auto" w:fill="auto"/>
            <w:vAlign w:val="center"/>
          </w:tcPr>
          <w:p w14:paraId="1C9A65F8" w14:textId="77777777" w:rsidR="00204EC8" w:rsidRPr="00D64245" w:rsidRDefault="00204EC8" w:rsidP="00204EC8">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Air-gap length </w:t>
            </w:r>
            <w:r w:rsidRPr="00D64245">
              <w:rPr>
                <w:rFonts w:ascii="Times New Roman" w:hAnsi="Times New Roman" w:cs="Times New Roman"/>
                <w:i/>
                <w:color w:val="000000" w:themeColor="text1"/>
                <w:sz w:val="24"/>
                <w:szCs w:val="24"/>
              </w:rPr>
              <w:t>g</w:t>
            </w:r>
            <w:r w:rsidRPr="00D64245">
              <w:rPr>
                <w:rFonts w:ascii="Times New Roman" w:hAnsi="Times New Roman" w:cs="Times New Roman"/>
                <w:color w:val="000000" w:themeColor="text1"/>
                <w:sz w:val="24"/>
                <w:szCs w:val="24"/>
              </w:rPr>
              <w:t xml:space="preserve"> (mm)</w:t>
            </w:r>
          </w:p>
        </w:tc>
        <w:tc>
          <w:tcPr>
            <w:tcW w:w="4252" w:type="dxa"/>
            <w:gridSpan w:val="3"/>
            <w:tcBorders>
              <w:right w:val="nil"/>
            </w:tcBorders>
            <w:shd w:val="clear" w:color="auto" w:fill="auto"/>
            <w:vAlign w:val="center"/>
          </w:tcPr>
          <w:p w14:paraId="6A469383"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0.50</w:t>
            </w:r>
          </w:p>
        </w:tc>
      </w:tr>
      <w:tr w:rsidR="00D64245" w:rsidRPr="00D64245" w14:paraId="4802F83F" w14:textId="77777777" w:rsidTr="006D1C62">
        <w:trPr>
          <w:trHeight w:val="170"/>
          <w:jc w:val="center"/>
        </w:trPr>
        <w:tc>
          <w:tcPr>
            <w:tcW w:w="3261" w:type="dxa"/>
            <w:tcBorders>
              <w:left w:val="nil"/>
            </w:tcBorders>
            <w:shd w:val="clear" w:color="auto" w:fill="auto"/>
            <w:vAlign w:val="center"/>
          </w:tcPr>
          <w:p w14:paraId="0591944B" w14:textId="77777777" w:rsidR="00204EC8" w:rsidRPr="00D64245" w:rsidRDefault="00204EC8" w:rsidP="00204EC8">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Packing factor</w:t>
            </w:r>
          </w:p>
        </w:tc>
        <w:tc>
          <w:tcPr>
            <w:tcW w:w="4252" w:type="dxa"/>
            <w:gridSpan w:val="3"/>
            <w:tcBorders>
              <w:right w:val="nil"/>
            </w:tcBorders>
            <w:shd w:val="clear" w:color="auto" w:fill="auto"/>
            <w:vAlign w:val="center"/>
          </w:tcPr>
          <w:p w14:paraId="3CF2C1D6"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0.30</w:t>
            </w:r>
          </w:p>
        </w:tc>
      </w:tr>
      <w:tr w:rsidR="00D64245" w:rsidRPr="00D64245" w14:paraId="5CC3824E" w14:textId="77777777" w:rsidTr="006D1C62">
        <w:trPr>
          <w:trHeight w:val="170"/>
          <w:jc w:val="center"/>
        </w:trPr>
        <w:tc>
          <w:tcPr>
            <w:tcW w:w="3261" w:type="dxa"/>
            <w:tcBorders>
              <w:left w:val="nil"/>
            </w:tcBorders>
            <w:shd w:val="clear" w:color="auto" w:fill="auto"/>
            <w:vAlign w:val="center"/>
          </w:tcPr>
          <w:p w14:paraId="34FA69FF" w14:textId="77777777" w:rsidR="00204EC8" w:rsidRPr="00D64245" w:rsidRDefault="00204EC8" w:rsidP="00204EC8">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Split ratio</w:t>
            </w:r>
          </w:p>
        </w:tc>
        <w:tc>
          <w:tcPr>
            <w:tcW w:w="4252" w:type="dxa"/>
            <w:gridSpan w:val="3"/>
            <w:tcBorders>
              <w:right w:val="nil"/>
            </w:tcBorders>
            <w:shd w:val="clear" w:color="auto" w:fill="auto"/>
            <w:vAlign w:val="center"/>
          </w:tcPr>
          <w:p w14:paraId="05C11EB4"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0.55</w:t>
            </w:r>
          </w:p>
        </w:tc>
      </w:tr>
      <w:tr w:rsidR="00D64245" w:rsidRPr="00D64245" w14:paraId="0CD54D21" w14:textId="77777777" w:rsidTr="006D1C62">
        <w:trPr>
          <w:trHeight w:val="170"/>
          <w:jc w:val="center"/>
        </w:trPr>
        <w:tc>
          <w:tcPr>
            <w:tcW w:w="3261" w:type="dxa"/>
            <w:tcBorders>
              <w:left w:val="nil"/>
            </w:tcBorders>
            <w:shd w:val="clear" w:color="auto" w:fill="auto"/>
            <w:vAlign w:val="center"/>
          </w:tcPr>
          <w:p w14:paraId="536ADCE7" w14:textId="77777777" w:rsidR="00204EC8" w:rsidRPr="00D64245" w:rsidRDefault="00204EC8" w:rsidP="00204EC8">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Stator tooth arc </w:t>
            </w:r>
            <w:r w:rsidRPr="00D64245">
              <w:rPr>
                <w:rFonts w:ascii="Times New Roman" w:hAnsi="Times New Roman" w:cs="Times New Roman"/>
                <w:i/>
                <w:color w:val="000000" w:themeColor="text1"/>
                <w:sz w:val="24"/>
                <w:szCs w:val="24"/>
              </w:rPr>
              <w:t>θ</w:t>
            </w:r>
            <w:r w:rsidRPr="00D64245">
              <w:rPr>
                <w:rFonts w:ascii="Times New Roman" w:hAnsi="Times New Roman" w:cs="Times New Roman"/>
                <w:i/>
                <w:color w:val="000000" w:themeColor="text1"/>
                <w:sz w:val="24"/>
                <w:szCs w:val="24"/>
                <w:vertAlign w:val="subscript"/>
              </w:rPr>
              <w:t>s</w:t>
            </w:r>
            <w:r w:rsidRPr="00D64245">
              <w:rPr>
                <w:rFonts w:ascii="Times New Roman" w:hAnsi="Times New Roman" w:cs="Times New Roman"/>
                <w:color w:val="000000" w:themeColor="text1"/>
                <w:sz w:val="24"/>
                <w:szCs w:val="24"/>
              </w:rPr>
              <w:t xml:space="preserve"> (ºmech)</w:t>
            </w:r>
          </w:p>
        </w:tc>
        <w:tc>
          <w:tcPr>
            <w:tcW w:w="4252" w:type="dxa"/>
            <w:gridSpan w:val="3"/>
            <w:tcBorders>
              <w:right w:val="nil"/>
            </w:tcBorders>
            <w:shd w:val="clear" w:color="auto" w:fill="auto"/>
            <w:vAlign w:val="center"/>
          </w:tcPr>
          <w:p w14:paraId="45A95958"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8.00</w:t>
            </w:r>
          </w:p>
        </w:tc>
      </w:tr>
      <w:tr w:rsidR="00D64245" w:rsidRPr="00D64245" w14:paraId="16ACDDDE" w14:textId="77777777" w:rsidTr="006D1C62">
        <w:trPr>
          <w:trHeight w:val="170"/>
          <w:jc w:val="center"/>
        </w:trPr>
        <w:tc>
          <w:tcPr>
            <w:tcW w:w="3261" w:type="dxa"/>
            <w:tcBorders>
              <w:left w:val="nil"/>
            </w:tcBorders>
            <w:shd w:val="clear" w:color="auto" w:fill="auto"/>
            <w:vAlign w:val="center"/>
          </w:tcPr>
          <w:p w14:paraId="6DFC9B64" w14:textId="77777777" w:rsidR="00204EC8" w:rsidRPr="00D64245" w:rsidRDefault="00204EC8" w:rsidP="00204EC8">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Stator back iron </w:t>
            </w:r>
            <w:r w:rsidRPr="00D64245">
              <w:rPr>
                <w:rFonts w:ascii="Times New Roman" w:hAnsi="Times New Roman" w:cs="Times New Roman"/>
                <w:i/>
                <w:color w:val="000000" w:themeColor="text1"/>
                <w:sz w:val="24"/>
                <w:szCs w:val="24"/>
              </w:rPr>
              <w:t>S</w:t>
            </w:r>
            <w:r w:rsidRPr="00D64245">
              <w:rPr>
                <w:rFonts w:ascii="Times New Roman" w:hAnsi="Times New Roman" w:cs="Times New Roman"/>
                <w:i/>
                <w:color w:val="000000" w:themeColor="text1"/>
                <w:sz w:val="24"/>
                <w:szCs w:val="24"/>
                <w:vertAlign w:val="subscript"/>
              </w:rPr>
              <w:t>bk</w:t>
            </w:r>
            <w:r w:rsidRPr="00D64245">
              <w:rPr>
                <w:rFonts w:ascii="Times New Roman" w:hAnsi="Times New Roman" w:cs="Times New Roman"/>
                <w:color w:val="000000" w:themeColor="text1"/>
                <w:sz w:val="24"/>
                <w:szCs w:val="24"/>
              </w:rPr>
              <w:t xml:space="preserve"> (mm)</w:t>
            </w:r>
          </w:p>
        </w:tc>
        <w:tc>
          <w:tcPr>
            <w:tcW w:w="4252" w:type="dxa"/>
            <w:gridSpan w:val="3"/>
            <w:tcBorders>
              <w:right w:val="nil"/>
            </w:tcBorders>
            <w:shd w:val="clear" w:color="auto" w:fill="auto"/>
            <w:vAlign w:val="center"/>
          </w:tcPr>
          <w:p w14:paraId="0EE23235"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5.00</w:t>
            </w:r>
          </w:p>
        </w:tc>
      </w:tr>
      <w:tr w:rsidR="00D64245" w:rsidRPr="00D64245" w14:paraId="0B67A637" w14:textId="77777777" w:rsidTr="006D1C62">
        <w:trPr>
          <w:trHeight w:val="170"/>
          <w:jc w:val="center"/>
        </w:trPr>
        <w:tc>
          <w:tcPr>
            <w:tcW w:w="3261" w:type="dxa"/>
            <w:tcBorders>
              <w:left w:val="nil"/>
            </w:tcBorders>
            <w:shd w:val="clear" w:color="auto" w:fill="auto"/>
            <w:vAlign w:val="center"/>
          </w:tcPr>
          <w:p w14:paraId="00C8537C" w14:textId="77777777" w:rsidR="00204EC8" w:rsidRPr="00D64245" w:rsidRDefault="00204EC8" w:rsidP="00204EC8">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Rotor tooth arc </w:t>
            </w:r>
            <w:r w:rsidRPr="00D64245">
              <w:rPr>
                <w:rFonts w:ascii="Times New Roman" w:hAnsi="Times New Roman" w:cs="Times New Roman"/>
                <w:i/>
                <w:color w:val="000000" w:themeColor="text1"/>
                <w:sz w:val="24"/>
                <w:szCs w:val="24"/>
              </w:rPr>
              <w:t>θ</w:t>
            </w:r>
            <w:r w:rsidRPr="00D64245">
              <w:rPr>
                <w:rFonts w:ascii="Times New Roman" w:hAnsi="Times New Roman" w:cs="Times New Roman"/>
                <w:i/>
                <w:color w:val="000000" w:themeColor="text1"/>
                <w:sz w:val="24"/>
                <w:szCs w:val="24"/>
                <w:vertAlign w:val="subscript"/>
              </w:rPr>
              <w:t>R</w:t>
            </w:r>
            <w:r w:rsidRPr="00D64245">
              <w:rPr>
                <w:rFonts w:ascii="Times New Roman" w:hAnsi="Times New Roman" w:cs="Times New Roman"/>
                <w:color w:val="000000" w:themeColor="text1"/>
                <w:sz w:val="24"/>
                <w:szCs w:val="24"/>
              </w:rPr>
              <w:t xml:space="preserve"> (ºmech)</w:t>
            </w:r>
          </w:p>
        </w:tc>
        <w:tc>
          <w:tcPr>
            <w:tcW w:w="4252" w:type="dxa"/>
            <w:gridSpan w:val="3"/>
            <w:tcBorders>
              <w:right w:val="nil"/>
            </w:tcBorders>
            <w:shd w:val="clear" w:color="auto" w:fill="auto"/>
            <w:vAlign w:val="center"/>
          </w:tcPr>
          <w:p w14:paraId="20377A9D"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8.00</w:t>
            </w:r>
          </w:p>
        </w:tc>
      </w:tr>
      <w:tr w:rsidR="00D64245" w:rsidRPr="00D64245" w14:paraId="736A45EC" w14:textId="77777777" w:rsidTr="006D1C62">
        <w:trPr>
          <w:trHeight w:val="170"/>
          <w:jc w:val="center"/>
        </w:trPr>
        <w:tc>
          <w:tcPr>
            <w:tcW w:w="3261" w:type="dxa"/>
            <w:tcBorders>
              <w:left w:val="nil"/>
            </w:tcBorders>
            <w:shd w:val="clear" w:color="auto" w:fill="auto"/>
            <w:vAlign w:val="center"/>
          </w:tcPr>
          <w:p w14:paraId="22604E68" w14:textId="77777777" w:rsidR="00204EC8" w:rsidRPr="00D64245" w:rsidRDefault="00204EC8" w:rsidP="00204EC8">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Rotor back iron </w:t>
            </w:r>
            <w:r w:rsidRPr="00D64245">
              <w:rPr>
                <w:rFonts w:ascii="Times New Roman" w:hAnsi="Times New Roman" w:cs="Times New Roman"/>
                <w:i/>
                <w:color w:val="000000" w:themeColor="text1"/>
                <w:sz w:val="24"/>
                <w:szCs w:val="24"/>
              </w:rPr>
              <w:t>R</w:t>
            </w:r>
            <w:r w:rsidRPr="00D64245">
              <w:rPr>
                <w:rFonts w:ascii="Times New Roman" w:hAnsi="Times New Roman" w:cs="Times New Roman"/>
                <w:i/>
                <w:color w:val="000000" w:themeColor="text1"/>
                <w:sz w:val="24"/>
                <w:szCs w:val="24"/>
                <w:vertAlign w:val="subscript"/>
              </w:rPr>
              <w:t>bk</w:t>
            </w:r>
            <w:r w:rsidRPr="00D64245">
              <w:rPr>
                <w:rFonts w:ascii="Times New Roman" w:hAnsi="Times New Roman" w:cs="Times New Roman"/>
                <w:color w:val="000000" w:themeColor="text1"/>
                <w:sz w:val="24"/>
                <w:szCs w:val="24"/>
              </w:rPr>
              <w:t xml:space="preserve"> (mm)</w:t>
            </w:r>
          </w:p>
        </w:tc>
        <w:tc>
          <w:tcPr>
            <w:tcW w:w="4252" w:type="dxa"/>
            <w:gridSpan w:val="3"/>
            <w:tcBorders>
              <w:right w:val="nil"/>
            </w:tcBorders>
            <w:shd w:val="clear" w:color="auto" w:fill="auto"/>
            <w:vAlign w:val="center"/>
          </w:tcPr>
          <w:p w14:paraId="63ACB360"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13.00</w:t>
            </w:r>
          </w:p>
        </w:tc>
      </w:tr>
      <w:tr w:rsidR="00D64245" w:rsidRPr="00D64245" w14:paraId="5870B8D7" w14:textId="77777777" w:rsidTr="006D1C62">
        <w:trPr>
          <w:trHeight w:val="170"/>
          <w:jc w:val="center"/>
        </w:trPr>
        <w:tc>
          <w:tcPr>
            <w:tcW w:w="3261" w:type="dxa"/>
            <w:tcBorders>
              <w:left w:val="nil"/>
            </w:tcBorders>
            <w:shd w:val="clear" w:color="auto" w:fill="auto"/>
            <w:vAlign w:val="center"/>
          </w:tcPr>
          <w:p w14:paraId="4F096160" w14:textId="77777777" w:rsidR="00204EC8" w:rsidRPr="00D64245" w:rsidRDefault="00204EC8" w:rsidP="00204EC8">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PM N35SH </w:t>
            </w:r>
            <w:r w:rsidRPr="00D64245">
              <w:rPr>
                <w:rFonts w:ascii="Times New Roman" w:hAnsi="Times New Roman" w:cs="Times New Roman"/>
                <w:i/>
                <w:color w:val="000000" w:themeColor="text1"/>
                <w:sz w:val="24"/>
                <w:szCs w:val="24"/>
              </w:rPr>
              <w:t>B</w:t>
            </w:r>
            <w:r w:rsidRPr="00D64245">
              <w:rPr>
                <w:rFonts w:ascii="Times New Roman" w:hAnsi="Times New Roman" w:cs="Times New Roman"/>
                <w:i/>
                <w:color w:val="000000" w:themeColor="text1"/>
                <w:sz w:val="24"/>
                <w:szCs w:val="24"/>
                <w:vertAlign w:val="subscript"/>
              </w:rPr>
              <w:t>r</w:t>
            </w:r>
            <w:r w:rsidRPr="00D64245">
              <w:rPr>
                <w:rFonts w:ascii="Times New Roman" w:hAnsi="Times New Roman" w:cs="Times New Roman"/>
                <w:color w:val="000000" w:themeColor="text1"/>
                <w:sz w:val="24"/>
                <w:szCs w:val="24"/>
              </w:rPr>
              <w:t>/</w:t>
            </w:r>
            <w:r w:rsidRPr="00D64245">
              <w:rPr>
                <w:rFonts w:ascii="Times New Roman" w:hAnsi="Times New Roman" w:cs="Times New Roman"/>
                <w:i/>
                <w:color w:val="000000" w:themeColor="text1"/>
                <w:sz w:val="24"/>
                <w:szCs w:val="24"/>
              </w:rPr>
              <w:t>μ</w:t>
            </w:r>
            <w:r w:rsidRPr="00D64245">
              <w:rPr>
                <w:rFonts w:ascii="Times New Roman" w:hAnsi="Times New Roman" w:cs="Times New Roman"/>
                <w:i/>
                <w:color w:val="000000" w:themeColor="text1"/>
                <w:sz w:val="24"/>
                <w:szCs w:val="24"/>
                <w:vertAlign w:val="subscript"/>
              </w:rPr>
              <w:t>r</w:t>
            </w:r>
            <w:r w:rsidRPr="00D64245">
              <w:rPr>
                <w:rFonts w:ascii="Times New Roman" w:hAnsi="Times New Roman" w:cs="Times New Roman"/>
                <w:i/>
                <w:color w:val="000000" w:themeColor="text1"/>
                <w:sz w:val="24"/>
                <w:szCs w:val="24"/>
              </w:rPr>
              <w:t xml:space="preserve"> </w:t>
            </w:r>
            <w:r w:rsidRPr="00D64245">
              <w:rPr>
                <w:rFonts w:ascii="Times New Roman" w:hAnsi="Times New Roman" w:cs="Times New Roman"/>
                <w:color w:val="000000" w:themeColor="text1"/>
                <w:sz w:val="24"/>
                <w:szCs w:val="24"/>
              </w:rPr>
              <w:t>@ 20ºC</w:t>
            </w:r>
          </w:p>
        </w:tc>
        <w:tc>
          <w:tcPr>
            <w:tcW w:w="4252" w:type="dxa"/>
            <w:gridSpan w:val="3"/>
            <w:tcBorders>
              <w:right w:val="nil"/>
            </w:tcBorders>
            <w:shd w:val="clear" w:color="auto" w:fill="auto"/>
            <w:vAlign w:val="center"/>
          </w:tcPr>
          <w:p w14:paraId="35E9766B"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1.2T/1.05</w:t>
            </w:r>
          </w:p>
        </w:tc>
      </w:tr>
      <w:tr w:rsidR="00D64245" w:rsidRPr="00D64245" w14:paraId="2AA449DE" w14:textId="77777777" w:rsidTr="006D1C62">
        <w:trPr>
          <w:trHeight w:val="170"/>
          <w:jc w:val="center"/>
        </w:trPr>
        <w:tc>
          <w:tcPr>
            <w:tcW w:w="3261" w:type="dxa"/>
            <w:tcBorders>
              <w:left w:val="nil"/>
            </w:tcBorders>
            <w:shd w:val="clear" w:color="auto" w:fill="auto"/>
            <w:vAlign w:val="center"/>
          </w:tcPr>
          <w:p w14:paraId="7770055D"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PM volume (cm</w:t>
            </w:r>
            <w:r w:rsidRPr="00D64245">
              <w:rPr>
                <w:rFonts w:ascii="Times New Roman" w:hAnsi="Times New Roman" w:cs="Times New Roman"/>
                <w:color w:val="000000" w:themeColor="text1"/>
                <w:sz w:val="24"/>
                <w:szCs w:val="24"/>
                <w:vertAlign w:val="superscript"/>
              </w:rPr>
              <w:t>3</w:t>
            </w:r>
            <w:r w:rsidRPr="00D64245">
              <w:rPr>
                <w:rFonts w:ascii="Times New Roman" w:hAnsi="Times New Roman" w:cs="Times New Roman"/>
                <w:color w:val="000000" w:themeColor="text1"/>
                <w:sz w:val="24"/>
                <w:szCs w:val="24"/>
              </w:rPr>
              <w:t>)</w:t>
            </w:r>
          </w:p>
        </w:tc>
        <w:tc>
          <w:tcPr>
            <w:tcW w:w="4252" w:type="dxa"/>
            <w:gridSpan w:val="3"/>
            <w:tcBorders>
              <w:right w:val="nil"/>
            </w:tcBorders>
            <w:shd w:val="clear" w:color="auto" w:fill="auto"/>
            <w:vAlign w:val="center"/>
          </w:tcPr>
          <w:p w14:paraId="1F8ACB41"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6.13</w:t>
            </w:r>
          </w:p>
        </w:tc>
      </w:tr>
      <w:tr w:rsidR="00204EC8" w:rsidRPr="00D64245" w14:paraId="1E3D1948" w14:textId="77777777" w:rsidTr="006D1C62">
        <w:trPr>
          <w:trHeight w:val="170"/>
          <w:jc w:val="center"/>
        </w:trPr>
        <w:tc>
          <w:tcPr>
            <w:tcW w:w="3261" w:type="dxa"/>
            <w:tcBorders>
              <w:left w:val="nil"/>
            </w:tcBorders>
            <w:shd w:val="clear" w:color="auto" w:fill="auto"/>
            <w:vAlign w:val="center"/>
          </w:tcPr>
          <w:p w14:paraId="7BB28789" w14:textId="77777777" w:rsidR="00204EC8" w:rsidRPr="00D64245" w:rsidRDefault="00204EC8" w:rsidP="00204EC8">
            <w:pPr>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Number of turns per coil (AC/DC) </w:t>
            </w:r>
            <w:r w:rsidRPr="00D64245">
              <w:rPr>
                <w:rFonts w:ascii="Times New Roman" w:hAnsi="Times New Roman" w:cs="Times New Roman"/>
                <w:i/>
                <w:color w:val="000000" w:themeColor="text1"/>
                <w:sz w:val="24"/>
                <w:szCs w:val="24"/>
              </w:rPr>
              <w:t>N</w:t>
            </w:r>
            <w:r w:rsidRPr="00D64245">
              <w:rPr>
                <w:rFonts w:ascii="Times New Roman" w:hAnsi="Times New Roman" w:cs="Times New Roman"/>
                <w:i/>
                <w:color w:val="000000" w:themeColor="text1"/>
                <w:sz w:val="24"/>
                <w:szCs w:val="24"/>
                <w:vertAlign w:val="subscript"/>
              </w:rPr>
              <w:t>dc</w:t>
            </w:r>
            <w:r w:rsidRPr="00D64245">
              <w:rPr>
                <w:rFonts w:ascii="Times New Roman" w:hAnsi="Times New Roman" w:cs="Times New Roman"/>
                <w:color w:val="000000" w:themeColor="text1"/>
                <w:sz w:val="24"/>
                <w:szCs w:val="24"/>
              </w:rPr>
              <w:t>/</w:t>
            </w:r>
            <w:r w:rsidRPr="00D64245">
              <w:rPr>
                <w:rFonts w:ascii="Times New Roman" w:hAnsi="Times New Roman" w:cs="Times New Roman"/>
                <w:i/>
                <w:color w:val="000000" w:themeColor="text1"/>
                <w:sz w:val="24"/>
                <w:szCs w:val="24"/>
              </w:rPr>
              <w:t>N</w:t>
            </w:r>
            <w:r w:rsidRPr="00D64245">
              <w:rPr>
                <w:rFonts w:ascii="Times New Roman" w:hAnsi="Times New Roman" w:cs="Times New Roman"/>
                <w:i/>
                <w:color w:val="000000" w:themeColor="text1"/>
                <w:sz w:val="24"/>
                <w:szCs w:val="24"/>
                <w:vertAlign w:val="subscript"/>
              </w:rPr>
              <w:t>ac</w:t>
            </w:r>
          </w:p>
        </w:tc>
        <w:tc>
          <w:tcPr>
            <w:tcW w:w="2220" w:type="dxa"/>
            <w:gridSpan w:val="2"/>
            <w:tcBorders>
              <w:right w:val="nil"/>
            </w:tcBorders>
            <w:shd w:val="clear" w:color="auto" w:fill="auto"/>
            <w:vAlign w:val="center"/>
          </w:tcPr>
          <w:p w14:paraId="0B069453"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26/26</w:t>
            </w:r>
          </w:p>
        </w:tc>
        <w:tc>
          <w:tcPr>
            <w:tcW w:w="2032" w:type="dxa"/>
            <w:tcBorders>
              <w:right w:val="nil"/>
            </w:tcBorders>
            <w:shd w:val="clear" w:color="auto" w:fill="auto"/>
            <w:vAlign w:val="center"/>
          </w:tcPr>
          <w:p w14:paraId="1674E9E1"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20/20</w:t>
            </w:r>
          </w:p>
        </w:tc>
      </w:tr>
    </w:tbl>
    <w:p w14:paraId="28FFB001" w14:textId="77777777" w:rsidR="00204EC8" w:rsidRPr="00D64245" w:rsidRDefault="00204EC8" w:rsidP="00204EC8">
      <w:pPr>
        <w:rPr>
          <w:color w:val="000000" w:themeColor="text1"/>
        </w:rPr>
      </w:pPr>
    </w:p>
    <w:tbl>
      <w:tblPr>
        <w:tblStyle w:val="TableGrid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D64245" w:rsidRPr="00D64245" w14:paraId="4E1A7853" w14:textId="77777777" w:rsidTr="006D1C62">
        <w:trPr>
          <w:jc w:val="center"/>
        </w:trPr>
        <w:tc>
          <w:tcPr>
            <w:tcW w:w="4148" w:type="dxa"/>
            <w:vAlign w:val="center"/>
          </w:tcPr>
          <w:p w14:paraId="740FEFD3" w14:textId="77777777" w:rsidR="00204EC8" w:rsidRPr="00D64245" w:rsidRDefault="00204EC8" w:rsidP="00204EC8">
            <w:pPr>
              <w:spacing w:line="360" w:lineRule="auto"/>
              <w:rPr>
                <w:color w:val="000000" w:themeColor="text1"/>
              </w:rPr>
            </w:pPr>
            <w:r w:rsidRPr="00D64245">
              <w:rPr>
                <w:noProof/>
                <w:color w:val="000000" w:themeColor="text1"/>
              </w:rPr>
              <w:drawing>
                <wp:inline distT="0" distB="0" distL="0" distR="0" wp14:anchorId="45701A06" wp14:editId="78A33E27">
                  <wp:extent cx="2477135" cy="1678037"/>
                  <wp:effectExtent l="0" t="0" r="0" b="0"/>
                  <wp:docPr id="3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719" cstate="print">
                            <a:extLst>
                              <a:ext uri="{28A0092B-C50C-407E-A947-70E740481C1C}">
                                <a14:useLocalDpi xmlns:a14="http://schemas.microsoft.com/office/drawing/2010/main" val="0"/>
                              </a:ext>
                            </a:extLst>
                          </a:blip>
                          <a:srcRect l="7687" t="27347" r="51665" b="35938"/>
                          <a:stretch/>
                        </pic:blipFill>
                        <pic:spPr>
                          <a:xfrm>
                            <a:off x="0" y="0"/>
                            <a:ext cx="2570654" cy="1741388"/>
                          </a:xfrm>
                          <a:prstGeom prst="rect">
                            <a:avLst/>
                          </a:prstGeom>
                        </pic:spPr>
                      </pic:pic>
                    </a:graphicData>
                  </a:graphic>
                </wp:inline>
              </w:drawing>
            </w:r>
          </w:p>
        </w:tc>
        <w:tc>
          <w:tcPr>
            <w:tcW w:w="4148" w:type="dxa"/>
            <w:vAlign w:val="center"/>
          </w:tcPr>
          <w:p w14:paraId="22706D36" w14:textId="77777777" w:rsidR="00204EC8" w:rsidRPr="00D64245" w:rsidRDefault="00204EC8" w:rsidP="00204EC8">
            <w:pPr>
              <w:spacing w:line="360" w:lineRule="auto"/>
              <w:jc w:val="center"/>
              <w:rPr>
                <w:color w:val="000000" w:themeColor="text1"/>
              </w:rPr>
            </w:pPr>
            <w:r w:rsidRPr="00D64245">
              <w:rPr>
                <w:noProof/>
                <w:color w:val="000000" w:themeColor="text1"/>
              </w:rPr>
              <w:drawing>
                <wp:inline distT="0" distB="0" distL="0" distR="0" wp14:anchorId="2994668A" wp14:editId="3D2E8616">
                  <wp:extent cx="2449304" cy="1900361"/>
                  <wp:effectExtent l="0" t="0" r="8255" b="5080"/>
                  <wp:docPr id="3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7"/>
                          <pic:cNvPicPr>
                            <a:picLocks noChangeAspect="1"/>
                          </pic:cNvPicPr>
                        </pic:nvPicPr>
                        <pic:blipFill rotWithShape="1">
                          <a:blip r:embed="rId720" cstate="print">
                            <a:extLst>
                              <a:ext uri="{28A0092B-C50C-407E-A947-70E740481C1C}">
                                <a14:useLocalDpi xmlns:a14="http://schemas.microsoft.com/office/drawing/2010/main" val="0"/>
                              </a:ext>
                            </a:extLst>
                          </a:blip>
                          <a:srcRect l="48108" t="27360" r="11223" b="30568"/>
                          <a:stretch/>
                        </pic:blipFill>
                        <pic:spPr>
                          <a:xfrm>
                            <a:off x="0" y="0"/>
                            <a:ext cx="2492179" cy="1933627"/>
                          </a:xfrm>
                          <a:prstGeom prst="rect">
                            <a:avLst/>
                          </a:prstGeom>
                        </pic:spPr>
                      </pic:pic>
                    </a:graphicData>
                  </a:graphic>
                </wp:inline>
              </w:drawing>
            </w:r>
          </w:p>
        </w:tc>
      </w:tr>
      <w:tr w:rsidR="00D64245" w:rsidRPr="00D64245" w14:paraId="152886D2" w14:textId="77777777" w:rsidTr="006D1C62">
        <w:trPr>
          <w:jc w:val="center"/>
        </w:trPr>
        <w:tc>
          <w:tcPr>
            <w:tcW w:w="4148" w:type="dxa"/>
          </w:tcPr>
          <w:p w14:paraId="6886DB78" w14:textId="77777777" w:rsidR="00204EC8" w:rsidRPr="00D64245" w:rsidRDefault="00204EC8" w:rsidP="00204EC8">
            <w:pPr>
              <w:spacing w:line="360" w:lineRule="auto"/>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a</w:t>
            </w:r>
            <w:r w:rsidRPr="00D64245">
              <w:rPr>
                <w:rFonts w:hint="eastAsia"/>
                <w:color w:val="000000" w:themeColor="text1"/>
                <w:sz w:val="24"/>
                <w:szCs w:val="24"/>
              </w:rPr>
              <w:t>)</w:t>
            </w:r>
          </w:p>
        </w:tc>
        <w:tc>
          <w:tcPr>
            <w:tcW w:w="4148" w:type="dxa"/>
          </w:tcPr>
          <w:p w14:paraId="189E8A33" w14:textId="77777777" w:rsidR="00204EC8" w:rsidRPr="00D64245" w:rsidRDefault="00204EC8" w:rsidP="00204EC8">
            <w:pPr>
              <w:keepNext/>
              <w:spacing w:line="360" w:lineRule="auto"/>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b</w:t>
            </w:r>
            <w:r w:rsidRPr="00D64245">
              <w:rPr>
                <w:rFonts w:hint="eastAsia"/>
                <w:color w:val="000000" w:themeColor="text1"/>
                <w:sz w:val="24"/>
                <w:szCs w:val="24"/>
              </w:rPr>
              <w:t>)</w:t>
            </w:r>
          </w:p>
        </w:tc>
      </w:tr>
    </w:tbl>
    <w:p w14:paraId="4EC8D3EB" w14:textId="37A51380" w:rsidR="00204EC8" w:rsidRPr="00D64245" w:rsidRDefault="00204EC8" w:rsidP="00204EC8">
      <w:pPr>
        <w:widowControl/>
        <w:suppressAutoHyphens/>
        <w:spacing w:line="360" w:lineRule="auto"/>
        <w:jc w:val="left"/>
        <w:rPr>
          <w:rFonts w:ascii="Times New Roman" w:eastAsia="TimesNewRoman" w:hAnsi="Times New Roman" w:cs="Times New Roman"/>
          <w:color w:val="000000" w:themeColor="text1"/>
          <w:kern w:val="0"/>
          <w:sz w:val="24"/>
          <w:szCs w:val="24"/>
          <w:lang w:eastAsia="ar-SA"/>
        </w:rPr>
      </w:pPr>
      <w:bookmarkStart w:id="632" w:name="_Ref535226258"/>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25</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632"/>
      <w:r w:rsidRPr="00D64245">
        <w:rPr>
          <w:rFonts w:ascii="Times New Roman" w:eastAsia="TimesNewRoman" w:hAnsi="Times New Roman" w:cs="Times New Roman"/>
          <w:color w:val="000000" w:themeColor="text1"/>
          <w:kern w:val="0"/>
          <w:sz w:val="24"/>
          <w:szCs w:val="24"/>
          <w:lang w:eastAsia="ar-SA"/>
        </w:rPr>
        <w:t>. Comparison of the end-winding of 12s HESSPM prototype machines. (a) 12s F1A1 HESSPM. (b) 12s F1A3 HESSPM.</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7"/>
        <w:gridCol w:w="4069"/>
      </w:tblGrid>
      <w:tr w:rsidR="00D64245" w:rsidRPr="00D64245" w14:paraId="75862C9C" w14:textId="77777777" w:rsidTr="006D1C62">
        <w:tc>
          <w:tcPr>
            <w:tcW w:w="4237" w:type="dxa"/>
          </w:tcPr>
          <w:p w14:paraId="0976CFF7" w14:textId="77777777" w:rsidR="00204EC8" w:rsidRPr="00D64245" w:rsidRDefault="00204EC8" w:rsidP="00204EC8">
            <w:pPr>
              <w:spacing w:line="360" w:lineRule="auto"/>
              <w:rPr>
                <w:color w:val="000000" w:themeColor="text1"/>
                <w:sz w:val="24"/>
                <w:szCs w:val="24"/>
              </w:rPr>
            </w:pPr>
            <w:r w:rsidRPr="00D64245">
              <w:rPr>
                <w:noProof/>
                <w:color w:val="000000" w:themeColor="text1"/>
                <w:sz w:val="24"/>
                <w:szCs w:val="24"/>
              </w:rPr>
              <w:lastRenderedPageBreak/>
              <w:drawing>
                <wp:inline distT="0" distB="0" distL="0" distR="0" wp14:anchorId="3CDADE8C" wp14:editId="3398718F">
                  <wp:extent cx="2574035" cy="2520000"/>
                  <wp:effectExtent l="0" t="0" r="0" b="0"/>
                  <wp:docPr id="3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rotWithShape="1">
                          <a:blip r:embed="rId721" cstate="print">
                            <a:extLst>
                              <a:ext uri="{28A0092B-C50C-407E-A947-70E740481C1C}">
                                <a14:useLocalDpi xmlns:a14="http://schemas.microsoft.com/office/drawing/2010/main" val="0"/>
                              </a:ext>
                            </a:extLst>
                          </a:blip>
                          <a:srcRect l="6340" r="4607"/>
                          <a:stretch/>
                        </pic:blipFill>
                        <pic:spPr>
                          <a:xfrm>
                            <a:off x="0" y="0"/>
                            <a:ext cx="2574035" cy="2520000"/>
                          </a:xfrm>
                          <a:prstGeom prst="rect">
                            <a:avLst/>
                          </a:prstGeom>
                        </pic:spPr>
                      </pic:pic>
                    </a:graphicData>
                  </a:graphic>
                </wp:inline>
              </w:drawing>
            </w:r>
          </w:p>
        </w:tc>
        <w:tc>
          <w:tcPr>
            <w:tcW w:w="4069" w:type="dxa"/>
          </w:tcPr>
          <w:p w14:paraId="2E14F84B" w14:textId="77777777" w:rsidR="00204EC8" w:rsidRPr="00D64245" w:rsidRDefault="00204EC8" w:rsidP="00204EC8">
            <w:pPr>
              <w:spacing w:line="360" w:lineRule="auto"/>
              <w:rPr>
                <w:color w:val="000000" w:themeColor="text1"/>
                <w:sz w:val="24"/>
                <w:szCs w:val="24"/>
              </w:rPr>
            </w:pPr>
            <w:r w:rsidRPr="00D64245">
              <w:rPr>
                <w:noProof/>
                <w:color w:val="000000" w:themeColor="text1"/>
                <w:sz w:val="24"/>
                <w:szCs w:val="24"/>
              </w:rPr>
              <w:drawing>
                <wp:inline distT="0" distB="0" distL="0" distR="0" wp14:anchorId="7A494679" wp14:editId="682193C1">
                  <wp:extent cx="2466869" cy="2484000"/>
                  <wp:effectExtent l="0" t="0" r="0" b="0"/>
                  <wp:docPr id="33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pic:cNvPicPr>
                            <a:picLocks noChangeAspect="1"/>
                          </pic:cNvPicPr>
                        </pic:nvPicPr>
                        <pic:blipFill>
                          <a:blip r:embed="rId722" cstate="print">
                            <a:extLst>
                              <a:ext uri="{28A0092B-C50C-407E-A947-70E740481C1C}">
                                <a14:useLocalDpi xmlns:a14="http://schemas.microsoft.com/office/drawing/2010/main" val="0"/>
                              </a:ext>
                            </a:extLst>
                          </a:blip>
                          <a:stretch>
                            <a:fillRect/>
                          </a:stretch>
                        </pic:blipFill>
                        <pic:spPr>
                          <a:xfrm>
                            <a:off x="0" y="0"/>
                            <a:ext cx="2466869" cy="2484000"/>
                          </a:xfrm>
                          <a:prstGeom prst="rect">
                            <a:avLst/>
                          </a:prstGeom>
                        </pic:spPr>
                      </pic:pic>
                    </a:graphicData>
                  </a:graphic>
                </wp:inline>
              </w:drawing>
            </w:r>
          </w:p>
        </w:tc>
      </w:tr>
      <w:tr w:rsidR="00D64245" w:rsidRPr="00D64245" w14:paraId="60E3E035" w14:textId="77777777" w:rsidTr="006D1C62">
        <w:tc>
          <w:tcPr>
            <w:tcW w:w="4237" w:type="dxa"/>
          </w:tcPr>
          <w:p w14:paraId="376A54EF" w14:textId="77777777" w:rsidR="00204EC8" w:rsidRPr="00D64245" w:rsidRDefault="00204EC8" w:rsidP="00204EC8">
            <w:pPr>
              <w:spacing w:line="360" w:lineRule="auto"/>
              <w:jc w:val="center"/>
              <w:rPr>
                <w:color w:val="000000" w:themeColor="text1"/>
                <w:sz w:val="24"/>
                <w:szCs w:val="24"/>
              </w:rPr>
            </w:pPr>
            <w:bookmarkStart w:id="633" w:name="_Hlk526184960"/>
            <w:r w:rsidRPr="00D64245">
              <w:rPr>
                <w:color w:val="000000" w:themeColor="text1"/>
                <w:sz w:val="24"/>
                <w:szCs w:val="24"/>
              </w:rPr>
              <w:t>(a)</w:t>
            </w:r>
          </w:p>
        </w:tc>
        <w:tc>
          <w:tcPr>
            <w:tcW w:w="4069" w:type="dxa"/>
          </w:tcPr>
          <w:p w14:paraId="05491CD6" w14:textId="77777777" w:rsidR="00204EC8" w:rsidRPr="00D64245" w:rsidRDefault="00204EC8" w:rsidP="00204EC8">
            <w:pPr>
              <w:keepNext/>
              <w:spacing w:line="360" w:lineRule="auto"/>
              <w:jc w:val="center"/>
              <w:rPr>
                <w:color w:val="000000" w:themeColor="text1"/>
                <w:sz w:val="24"/>
                <w:szCs w:val="24"/>
              </w:rPr>
            </w:pPr>
            <w:r w:rsidRPr="00D64245">
              <w:rPr>
                <w:color w:val="000000" w:themeColor="text1"/>
                <w:sz w:val="24"/>
                <w:szCs w:val="24"/>
              </w:rPr>
              <w:t>(b)</w:t>
            </w:r>
          </w:p>
        </w:tc>
      </w:tr>
    </w:tbl>
    <w:p w14:paraId="211D4060" w14:textId="2E811906" w:rsidR="00204EC8" w:rsidRPr="00D64245" w:rsidRDefault="00204EC8" w:rsidP="00204EC8">
      <w:pPr>
        <w:widowControl/>
        <w:suppressAutoHyphens/>
        <w:spacing w:line="360" w:lineRule="auto"/>
        <w:rPr>
          <w:rFonts w:ascii="Times New Roman" w:eastAsia="TimesNewRoman" w:hAnsi="Times New Roman" w:cs="Times New Roman"/>
          <w:color w:val="000000" w:themeColor="text1"/>
          <w:kern w:val="0"/>
          <w:sz w:val="24"/>
          <w:szCs w:val="24"/>
          <w:lang w:eastAsia="ar-SA"/>
        </w:rPr>
      </w:pPr>
      <w:bookmarkStart w:id="634" w:name="_Ref535226442"/>
      <w:bookmarkEnd w:id="633"/>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26</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634"/>
      <w:r w:rsidRPr="00D64245">
        <w:rPr>
          <w:rFonts w:ascii="Times New Roman" w:eastAsia="TimesNewRoman" w:hAnsi="Times New Roman" w:cs="Times New Roman"/>
          <w:color w:val="000000" w:themeColor="text1"/>
          <w:kern w:val="0"/>
          <w:sz w:val="24"/>
          <w:szCs w:val="24"/>
          <w:lang w:eastAsia="ar-SA"/>
        </w:rPr>
        <w:t>. Stators of 12s HESSPM prototype machines. (a) 12s F1A1 HESSPM. (b) 12s F1A3 HESSPM.</w:t>
      </w:r>
    </w:p>
    <w:tbl>
      <w:tblPr>
        <w:tblStyle w:val="TableGrid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D64245" w:rsidRPr="00D64245" w14:paraId="12DACCBC" w14:textId="77777777" w:rsidTr="006D1C62">
        <w:trPr>
          <w:jc w:val="center"/>
        </w:trPr>
        <w:tc>
          <w:tcPr>
            <w:tcW w:w="4148" w:type="dxa"/>
            <w:vAlign w:val="center"/>
          </w:tcPr>
          <w:p w14:paraId="7A3B64A9" w14:textId="77777777" w:rsidR="00204EC8" w:rsidRPr="00D64245" w:rsidRDefault="00204EC8" w:rsidP="00204EC8">
            <w:pPr>
              <w:widowControl/>
              <w:suppressAutoHyphens/>
              <w:spacing w:line="360" w:lineRule="auto"/>
              <w:jc w:val="center"/>
              <w:rPr>
                <w:rFonts w:eastAsia="TimesNewRoman"/>
                <w:color w:val="000000" w:themeColor="text1"/>
                <w:sz w:val="24"/>
                <w:szCs w:val="24"/>
                <w:lang w:eastAsia="ar-SA"/>
              </w:rPr>
            </w:pPr>
            <w:r w:rsidRPr="00D64245">
              <w:rPr>
                <w:rFonts w:ascii="Calibri Light" w:eastAsia="TimesNewRoman" w:hAnsi="Calibri Light" w:cs="TimesNewRoman"/>
                <w:noProof/>
                <w:color w:val="000000" w:themeColor="text1"/>
              </w:rPr>
              <w:drawing>
                <wp:inline distT="0" distB="0" distL="0" distR="0" wp14:anchorId="6B2E406E" wp14:editId="686ABCB0">
                  <wp:extent cx="2410691" cy="1482436"/>
                  <wp:effectExtent l="0" t="0" r="8890" b="3810"/>
                  <wp:docPr id="334" name="Picture 334" descr="C:\Users\elr14hy\AppData\Local\Temp\WeChat Files\a01134ea4e4f73e965a87603ce3ff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elr14hy\AppData\Local\Temp\WeChat Files\a01134ea4e4f73e965a87603ce3ff88.jpg"/>
                          <pic:cNvPicPr>
                            <a:picLocks noChangeAspect="1" noChangeArrowheads="1"/>
                          </pic:cNvPicPr>
                        </pic:nvPicPr>
                        <pic:blipFill rotWithShape="1">
                          <a:blip r:embed="rId723" cstate="print">
                            <a:extLst>
                              <a:ext uri="{28A0092B-C50C-407E-A947-70E740481C1C}">
                                <a14:useLocalDpi xmlns:a14="http://schemas.microsoft.com/office/drawing/2010/main" val="0"/>
                              </a:ext>
                            </a:extLst>
                          </a:blip>
                          <a:srcRect l="1226" t="5333" r="3638" b="9854"/>
                          <a:stretch/>
                        </pic:blipFill>
                        <pic:spPr bwMode="auto">
                          <a:xfrm>
                            <a:off x="0" y="0"/>
                            <a:ext cx="2414400" cy="14847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48" w:type="dxa"/>
            <w:vAlign w:val="center"/>
          </w:tcPr>
          <w:p w14:paraId="539193AA" w14:textId="77777777" w:rsidR="00204EC8" w:rsidRPr="00D64245" w:rsidRDefault="00204EC8" w:rsidP="00204EC8">
            <w:pPr>
              <w:widowControl/>
              <w:suppressAutoHyphens/>
              <w:spacing w:line="360" w:lineRule="auto"/>
              <w:jc w:val="center"/>
              <w:rPr>
                <w:rFonts w:eastAsia="TimesNewRoman"/>
                <w:color w:val="000000" w:themeColor="text1"/>
                <w:sz w:val="24"/>
                <w:szCs w:val="24"/>
                <w:lang w:eastAsia="ar-SA"/>
              </w:rPr>
            </w:pPr>
            <w:r w:rsidRPr="00D64245">
              <w:rPr>
                <w:rFonts w:eastAsia="TimesNewRoman"/>
                <w:noProof/>
                <w:color w:val="000000" w:themeColor="text1"/>
                <w:sz w:val="24"/>
                <w:szCs w:val="24"/>
              </w:rPr>
              <w:drawing>
                <wp:inline distT="0" distB="0" distL="0" distR="0" wp14:anchorId="61D5882C" wp14:editId="57D5F0D3">
                  <wp:extent cx="2368056" cy="1440000"/>
                  <wp:effectExtent l="0" t="0" r="0" b="8255"/>
                  <wp:docPr id="335" name="Picture 335" descr="C:\Users\elr14hy\AppData\Local\Temp\WeChat Files\717e3e83b13cc67a5ee6643519cba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elr14hy\AppData\Local\Temp\WeChat Files\717e3e83b13cc67a5ee6643519cba68.jpg"/>
                          <pic:cNvPicPr>
                            <a:picLocks noChangeAspect="1" noChangeArrowheads="1"/>
                          </pic:cNvPicPr>
                        </pic:nvPicPr>
                        <pic:blipFill rotWithShape="1">
                          <a:blip r:embed="rId724" cstate="print">
                            <a:extLst>
                              <a:ext uri="{28A0092B-C50C-407E-A947-70E740481C1C}">
                                <a14:useLocalDpi xmlns:a14="http://schemas.microsoft.com/office/drawing/2010/main" val="0"/>
                              </a:ext>
                            </a:extLst>
                          </a:blip>
                          <a:srcRect l="4379" t="9122" b="1788"/>
                          <a:stretch/>
                        </pic:blipFill>
                        <pic:spPr bwMode="auto">
                          <a:xfrm>
                            <a:off x="0" y="0"/>
                            <a:ext cx="2368056"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245" w:rsidRPr="00D64245" w14:paraId="2C7939BC" w14:textId="77777777" w:rsidTr="006D1C62">
        <w:trPr>
          <w:jc w:val="center"/>
        </w:trPr>
        <w:tc>
          <w:tcPr>
            <w:tcW w:w="4148" w:type="dxa"/>
            <w:vAlign w:val="center"/>
          </w:tcPr>
          <w:p w14:paraId="6EECF1F4" w14:textId="77777777" w:rsidR="00204EC8" w:rsidRPr="00D64245" w:rsidRDefault="00204EC8" w:rsidP="00204EC8">
            <w:pPr>
              <w:widowControl/>
              <w:suppressAutoHyphens/>
              <w:spacing w:line="360" w:lineRule="auto"/>
              <w:jc w:val="center"/>
              <w:rPr>
                <w:rFonts w:eastAsia="TimesNewRoman"/>
                <w:color w:val="000000" w:themeColor="text1"/>
                <w:sz w:val="24"/>
                <w:szCs w:val="24"/>
                <w:lang w:eastAsia="ar-SA"/>
              </w:rPr>
            </w:pPr>
            <w:r w:rsidRPr="00D64245">
              <w:rPr>
                <w:rFonts w:eastAsia="TimesNewRoman" w:hint="cs"/>
                <w:color w:val="000000" w:themeColor="text1"/>
                <w:sz w:val="24"/>
                <w:szCs w:val="24"/>
                <w:lang w:eastAsia="ar-SA"/>
              </w:rPr>
              <w:t>(</w:t>
            </w:r>
            <w:r w:rsidRPr="00D64245">
              <w:rPr>
                <w:rFonts w:eastAsia="TimesNewRoman"/>
                <w:color w:val="000000" w:themeColor="text1"/>
                <w:sz w:val="24"/>
                <w:szCs w:val="24"/>
                <w:lang w:eastAsia="ar-SA"/>
              </w:rPr>
              <w:t>a</w:t>
            </w:r>
            <w:r w:rsidRPr="00D64245">
              <w:rPr>
                <w:rFonts w:eastAsia="TimesNewRoman" w:hint="cs"/>
                <w:color w:val="000000" w:themeColor="text1"/>
                <w:sz w:val="24"/>
                <w:szCs w:val="24"/>
                <w:lang w:eastAsia="ar-SA"/>
              </w:rPr>
              <w:t>)</w:t>
            </w:r>
          </w:p>
        </w:tc>
        <w:tc>
          <w:tcPr>
            <w:tcW w:w="4148" w:type="dxa"/>
            <w:vAlign w:val="center"/>
          </w:tcPr>
          <w:p w14:paraId="130B1D8C" w14:textId="77777777" w:rsidR="00204EC8" w:rsidRPr="00D64245" w:rsidRDefault="00204EC8" w:rsidP="00204EC8">
            <w:pPr>
              <w:keepNext/>
              <w:widowControl/>
              <w:suppressAutoHyphens/>
              <w:spacing w:line="360" w:lineRule="auto"/>
              <w:jc w:val="center"/>
              <w:rPr>
                <w:rFonts w:eastAsia="TimesNewRoman"/>
                <w:color w:val="000000" w:themeColor="text1"/>
                <w:sz w:val="24"/>
                <w:szCs w:val="24"/>
                <w:lang w:eastAsia="ar-SA"/>
              </w:rPr>
            </w:pPr>
            <w:r w:rsidRPr="00D64245">
              <w:rPr>
                <w:rFonts w:eastAsia="TimesNewRoman" w:hint="cs"/>
                <w:color w:val="000000" w:themeColor="text1"/>
                <w:sz w:val="24"/>
                <w:szCs w:val="24"/>
                <w:lang w:eastAsia="ar-SA"/>
              </w:rPr>
              <w:t>(</w:t>
            </w:r>
            <w:r w:rsidRPr="00D64245">
              <w:rPr>
                <w:rFonts w:eastAsia="TimesNewRoman"/>
                <w:color w:val="000000" w:themeColor="text1"/>
                <w:sz w:val="24"/>
                <w:szCs w:val="24"/>
                <w:lang w:eastAsia="ar-SA"/>
              </w:rPr>
              <w:t>b</w:t>
            </w:r>
            <w:r w:rsidRPr="00D64245">
              <w:rPr>
                <w:rFonts w:eastAsia="TimesNewRoman" w:hint="cs"/>
                <w:color w:val="000000" w:themeColor="text1"/>
                <w:sz w:val="24"/>
                <w:szCs w:val="24"/>
                <w:lang w:eastAsia="ar-SA"/>
              </w:rPr>
              <w:t>)</w:t>
            </w:r>
          </w:p>
        </w:tc>
      </w:tr>
    </w:tbl>
    <w:p w14:paraId="41A8ABC7" w14:textId="118E95EF" w:rsidR="00204EC8" w:rsidRPr="00D64245" w:rsidRDefault="00204EC8" w:rsidP="00204EC8">
      <w:pPr>
        <w:widowControl/>
        <w:suppressAutoHyphens/>
        <w:spacing w:line="360" w:lineRule="auto"/>
        <w:rPr>
          <w:rFonts w:ascii="Times New Roman" w:eastAsia="TimesNewRoman" w:hAnsi="Times New Roman" w:cs="Times New Roman"/>
          <w:color w:val="000000" w:themeColor="text1"/>
          <w:kern w:val="0"/>
          <w:sz w:val="24"/>
          <w:szCs w:val="24"/>
          <w:lang w:eastAsia="ar-SA"/>
        </w:rPr>
      </w:pPr>
      <w:bookmarkStart w:id="635" w:name="_Ref535226462"/>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27</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635"/>
      <w:r w:rsidRPr="00D64245">
        <w:rPr>
          <w:rFonts w:ascii="Times New Roman" w:eastAsia="TimesNewRoman" w:hAnsi="Times New Roman" w:cs="Times New Roman"/>
          <w:color w:val="000000" w:themeColor="text1"/>
          <w:kern w:val="0"/>
          <w:sz w:val="24"/>
          <w:szCs w:val="24"/>
          <w:lang w:eastAsia="ar-SA"/>
        </w:rPr>
        <w:t>. Rotors of 12s HESSPM prototype machines. (a) 12s F1A1 HESSPM. (b) 12s F1A3 HESSPM.</w:t>
      </w:r>
    </w:p>
    <w:p w14:paraId="7ED2B9E5" w14:textId="77777777" w:rsidR="00204EC8" w:rsidRPr="00D64245" w:rsidRDefault="00204EC8" w:rsidP="00204EC8">
      <w:pPr>
        <w:rPr>
          <w:color w:val="000000" w:themeColor="text1"/>
        </w:rPr>
      </w:pPr>
    </w:p>
    <w:p w14:paraId="753286C4" w14:textId="77777777" w:rsidR="00204EC8" w:rsidRPr="00D64245" w:rsidRDefault="00204EC8" w:rsidP="00204EC8">
      <w:pPr>
        <w:keepNext/>
        <w:spacing w:line="360" w:lineRule="auto"/>
        <w:jc w:val="center"/>
        <w:rPr>
          <w:rFonts w:ascii="Times New Roman" w:hAnsi="Times New Roman" w:cs="Times New Roman"/>
          <w:color w:val="000000" w:themeColor="text1"/>
          <w:sz w:val="28"/>
        </w:rPr>
      </w:pPr>
      <w:r w:rsidRPr="00D64245">
        <w:rPr>
          <w:noProof/>
          <w:color w:val="000000" w:themeColor="text1"/>
        </w:rPr>
        <w:lastRenderedPageBreak/>
        <w:drawing>
          <wp:inline distT="0" distB="0" distL="0" distR="0" wp14:anchorId="4584BD9F" wp14:editId="106B56FB">
            <wp:extent cx="4423069" cy="2880000"/>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44"/>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4423069" cy="2880000"/>
                    </a:xfrm>
                    <a:prstGeom prst="rect">
                      <a:avLst/>
                    </a:prstGeom>
                    <a:noFill/>
                    <a:ln>
                      <a:noFill/>
                    </a:ln>
                  </pic:spPr>
                </pic:pic>
              </a:graphicData>
            </a:graphic>
          </wp:inline>
        </w:drawing>
      </w:r>
    </w:p>
    <w:p w14:paraId="2E6901B8" w14:textId="73C45F3B" w:rsidR="00204EC8" w:rsidRPr="00D64245" w:rsidRDefault="00204EC8" w:rsidP="00204EC8">
      <w:pPr>
        <w:widowControl/>
        <w:suppressAutoHyphens/>
        <w:spacing w:line="360" w:lineRule="auto"/>
        <w:jc w:val="center"/>
        <w:rPr>
          <w:rFonts w:ascii="Times New Roman" w:eastAsia="TimesNewRoman" w:hAnsi="Times New Roman" w:cs="Times New Roman"/>
          <w:color w:val="000000" w:themeColor="text1"/>
          <w:kern w:val="0"/>
          <w:sz w:val="24"/>
          <w:szCs w:val="20"/>
          <w:lang w:eastAsia="ar-SA"/>
        </w:rPr>
      </w:pPr>
      <w:bookmarkStart w:id="636" w:name="_Ref535226688"/>
      <w:r w:rsidRPr="00D64245">
        <w:rPr>
          <w:rFonts w:ascii="Times New Roman" w:eastAsia="TimesNewRoman" w:hAnsi="Times New Roman" w:cs="Times New Roman"/>
          <w:color w:val="000000" w:themeColor="text1"/>
          <w:kern w:val="0"/>
          <w:sz w:val="24"/>
          <w:szCs w:val="20"/>
          <w:lang w:eastAsia="ar-SA"/>
        </w:rPr>
        <w:t xml:space="preserve">Fig. </w:t>
      </w:r>
      <w:r w:rsidR="00FA2882" w:rsidRPr="00D64245">
        <w:rPr>
          <w:rFonts w:ascii="Times New Roman" w:eastAsia="TimesNewRoman" w:hAnsi="Times New Roman" w:cs="Times New Roman"/>
          <w:color w:val="000000" w:themeColor="text1"/>
          <w:kern w:val="0"/>
          <w:sz w:val="24"/>
          <w:szCs w:val="20"/>
          <w:lang w:eastAsia="ar-SA"/>
        </w:rPr>
        <w:fldChar w:fldCharType="begin"/>
      </w:r>
      <w:r w:rsidR="00FA2882" w:rsidRPr="00D64245">
        <w:rPr>
          <w:rFonts w:ascii="Times New Roman" w:eastAsia="TimesNewRoman" w:hAnsi="Times New Roman" w:cs="Times New Roman"/>
          <w:color w:val="000000" w:themeColor="text1"/>
          <w:kern w:val="0"/>
          <w:sz w:val="24"/>
          <w:szCs w:val="20"/>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0"/>
          <w:lang w:eastAsia="ar-SA"/>
        </w:rPr>
        <w:fldChar w:fldCharType="separate"/>
      </w:r>
      <w:r w:rsidR="00D64245">
        <w:rPr>
          <w:rFonts w:ascii="Times New Roman" w:eastAsia="TimesNewRoman" w:hAnsi="Times New Roman" w:cs="Times New Roman"/>
          <w:noProof/>
          <w:color w:val="000000" w:themeColor="text1"/>
          <w:kern w:val="0"/>
          <w:sz w:val="24"/>
          <w:szCs w:val="20"/>
          <w:lang w:eastAsia="ar-SA"/>
        </w:rPr>
        <w:t>5</w:t>
      </w:r>
      <w:r w:rsidR="00FA2882" w:rsidRPr="00D64245">
        <w:rPr>
          <w:rFonts w:ascii="Times New Roman" w:eastAsia="TimesNewRoman" w:hAnsi="Times New Roman" w:cs="Times New Roman"/>
          <w:color w:val="000000" w:themeColor="text1"/>
          <w:kern w:val="0"/>
          <w:sz w:val="24"/>
          <w:szCs w:val="20"/>
          <w:lang w:eastAsia="ar-SA"/>
        </w:rPr>
        <w:fldChar w:fldCharType="end"/>
      </w:r>
      <w:r w:rsidR="00FA2882" w:rsidRPr="00D64245">
        <w:rPr>
          <w:rFonts w:ascii="Times New Roman" w:eastAsia="TimesNewRoman" w:hAnsi="Times New Roman" w:cs="Times New Roman"/>
          <w:color w:val="000000" w:themeColor="text1"/>
          <w:kern w:val="0"/>
          <w:sz w:val="24"/>
          <w:szCs w:val="20"/>
          <w:lang w:eastAsia="ar-SA"/>
        </w:rPr>
        <w:t>.</w:t>
      </w:r>
      <w:r w:rsidR="00FA2882" w:rsidRPr="00D64245">
        <w:rPr>
          <w:rFonts w:ascii="Times New Roman" w:eastAsia="TimesNewRoman" w:hAnsi="Times New Roman" w:cs="Times New Roman"/>
          <w:color w:val="000000" w:themeColor="text1"/>
          <w:kern w:val="0"/>
          <w:sz w:val="24"/>
          <w:szCs w:val="20"/>
          <w:lang w:eastAsia="ar-SA"/>
        </w:rPr>
        <w:fldChar w:fldCharType="begin"/>
      </w:r>
      <w:r w:rsidR="00FA2882" w:rsidRPr="00D64245">
        <w:rPr>
          <w:rFonts w:ascii="Times New Roman" w:eastAsia="TimesNewRoman" w:hAnsi="Times New Roman" w:cs="Times New Roman"/>
          <w:color w:val="000000" w:themeColor="text1"/>
          <w:kern w:val="0"/>
          <w:sz w:val="24"/>
          <w:szCs w:val="20"/>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0"/>
          <w:lang w:eastAsia="ar-SA"/>
        </w:rPr>
        <w:fldChar w:fldCharType="separate"/>
      </w:r>
      <w:r w:rsidR="00D64245">
        <w:rPr>
          <w:rFonts w:ascii="Times New Roman" w:eastAsia="TimesNewRoman" w:hAnsi="Times New Roman" w:cs="Times New Roman"/>
          <w:noProof/>
          <w:color w:val="000000" w:themeColor="text1"/>
          <w:kern w:val="0"/>
          <w:sz w:val="24"/>
          <w:szCs w:val="20"/>
          <w:lang w:eastAsia="ar-SA"/>
        </w:rPr>
        <w:t>28</w:t>
      </w:r>
      <w:r w:rsidR="00FA2882" w:rsidRPr="00D64245">
        <w:rPr>
          <w:rFonts w:ascii="Times New Roman" w:eastAsia="TimesNewRoman" w:hAnsi="Times New Roman" w:cs="Times New Roman"/>
          <w:color w:val="000000" w:themeColor="text1"/>
          <w:kern w:val="0"/>
          <w:sz w:val="24"/>
          <w:szCs w:val="20"/>
          <w:lang w:eastAsia="ar-SA"/>
        </w:rPr>
        <w:fldChar w:fldCharType="end"/>
      </w:r>
      <w:bookmarkEnd w:id="636"/>
      <w:r w:rsidRPr="00D64245">
        <w:rPr>
          <w:rFonts w:ascii="Times New Roman" w:eastAsia="TimesNewRoman" w:hAnsi="Times New Roman" w:cs="Times New Roman"/>
          <w:color w:val="000000" w:themeColor="text1"/>
          <w:kern w:val="0"/>
          <w:sz w:val="24"/>
          <w:szCs w:val="20"/>
          <w:lang w:eastAsia="ar-SA"/>
        </w:rPr>
        <w:t>. Static torque measurement platform.</w:t>
      </w:r>
    </w:p>
    <w:p w14:paraId="0D73B4B5" w14:textId="65A83F0A"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The measured back-EMF waveforms and the corresponding spectra of the 12s17r-F1A1 and 12s17r-F1A3 HESSPMs at rotor speed of 400rpm with field current excitation of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 8A are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_Ref535227214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5</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29</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The spectra show that the measured fundamental value of the back-EMF in the 12s17r-F1A3 HESSPM is 91.3% larger than that of the 12s17r-F1A1 HESSPM. The effectiveness of the OW can also be observed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_Ref535227524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5</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30</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when the field current varies.</w:t>
      </w:r>
      <w:r w:rsidRPr="00D64245">
        <w:rPr>
          <w:rFonts w:ascii="Times New Roman" w:eastAsia="宋体" w:hAnsi="Times New Roman" w:cs="Times New Roman" w:hint="eastAsia"/>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The measured back-EMF waveforms have slightly offset from the 2D FEA predictions, which is 13.8% less for the 12s17r-F1A1 and 9.6% less for the 12s17r-F1A3. This is mainly due to the end-effect and manufacture imperfection in the prototype machines.</w:t>
      </w:r>
    </w:p>
    <w:p w14:paraId="2AE83475" w14:textId="77777777" w:rsidR="00204EC8" w:rsidRPr="00D64245" w:rsidRDefault="00204EC8" w:rsidP="00204EC8">
      <w:pPr>
        <w:keepNext/>
        <w:spacing w:line="360" w:lineRule="auto"/>
        <w:jc w:val="center"/>
        <w:rPr>
          <w:rFonts w:ascii="Times New Roman" w:hAnsi="Times New Roman" w:cs="Times New Roman"/>
          <w:color w:val="000000" w:themeColor="text1"/>
          <w:sz w:val="24"/>
          <w:szCs w:val="24"/>
        </w:rPr>
      </w:pPr>
      <w:r w:rsidRPr="00D64245">
        <w:rPr>
          <w:noProof/>
          <w:color w:val="000000" w:themeColor="text1"/>
        </w:rPr>
        <w:lastRenderedPageBreak/>
        <w:drawing>
          <wp:inline distT="0" distB="0" distL="0" distR="0" wp14:anchorId="00F482FA" wp14:editId="3F514F3E">
            <wp:extent cx="4838908" cy="288000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4838908" cy="2880000"/>
                    </a:xfrm>
                    <a:prstGeom prst="rect">
                      <a:avLst/>
                    </a:prstGeom>
                    <a:noFill/>
                    <a:ln>
                      <a:noFill/>
                    </a:ln>
                  </pic:spPr>
                </pic:pic>
              </a:graphicData>
            </a:graphic>
          </wp:inline>
        </w:drawing>
      </w:r>
    </w:p>
    <w:p w14:paraId="293148E4" w14:textId="77777777" w:rsidR="00204EC8" w:rsidRPr="00D64245" w:rsidRDefault="00204EC8" w:rsidP="00B45437">
      <w:pPr>
        <w:keepNext/>
        <w:spacing w:line="360" w:lineRule="auto"/>
        <w:ind w:firstLineChars="236" w:firstLine="566"/>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a)</w:t>
      </w:r>
    </w:p>
    <w:p w14:paraId="62C62B3E" w14:textId="77777777" w:rsidR="00204EC8" w:rsidRPr="00D64245" w:rsidRDefault="00204EC8" w:rsidP="00204EC8">
      <w:pPr>
        <w:keepNext/>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2D59CDA0" wp14:editId="693238BB">
            <wp:extent cx="4803073" cy="288000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6"/>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4803073" cy="2880000"/>
                    </a:xfrm>
                    <a:prstGeom prst="rect">
                      <a:avLst/>
                    </a:prstGeom>
                    <a:noFill/>
                    <a:ln>
                      <a:noFill/>
                    </a:ln>
                  </pic:spPr>
                </pic:pic>
              </a:graphicData>
            </a:graphic>
          </wp:inline>
        </w:drawing>
      </w:r>
    </w:p>
    <w:p w14:paraId="6775D03F" w14:textId="77777777" w:rsidR="00204EC8" w:rsidRPr="00D64245" w:rsidRDefault="00204EC8" w:rsidP="00B45437">
      <w:pPr>
        <w:keepNext/>
        <w:spacing w:line="360" w:lineRule="auto"/>
        <w:ind w:firstLineChars="236" w:firstLine="566"/>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b)</w:t>
      </w:r>
    </w:p>
    <w:p w14:paraId="2DC30237" w14:textId="7C205A65" w:rsidR="00204EC8" w:rsidRPr="00D64245" w:rsidRDefault="00204EC8" w:rsidP="00204EC8">
      <w:pPr>
        <w:spacing w:line="360" w:lineRule="auto"/>
        <w:rPr>
          <w:rFonts w:ascii="Times New Roman" w:hAnsi="Times New Roman" w:cs="Times New Roman"/>
          <w:color w:val="000000" w:themeColor="text1"/>
          <w:sz w:val="24"/>
          <w:szCs w:val="24"/>
        </w:rPr>
      </w:pPr>
      <w:bookmarkStart w:id="637" w:name="_Ref535227214"/>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5</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29</w:t>
      </w:r>
      <w:r w:rsidR="00FA2882" w:rsidRPr="00D64245">
        <w:rPr>
          <w:rFonts w:ascii="Times New Roman" w:hAnsi="Times New Roman" w:cs="Times New Roman"/>
          <w:color w:val="000000" w:themeColor="text1"/>
          <w:sz w:val="24"/>
          <w:szCs w:val="24"/>
        </w:rPr>
        <w:fldChar w:fldCharType="end"/>
      </w:r>
      <w:bookmarkEnd w:id="637"/>
      <w:r w:rsidRPr="00D64245">
        <w:rPr>
          <w:rFonts w:ascii="Times New Roman" w:hAnsi="Times New Roman" w:cs="Times New Roman"/>
          <w:color w:val="000000" w:themeColor="text1"/>
          <w:sz w:val="24"/>
          <w:szCs w:val="24"/>
        </w:rPr>
        <w:t xml:space="preserve">. Phase A back-EMF waveforms of 12s17r-F1A1 and 12s17r-F1A3 HESSPMs at 400rpm with field excitation current </w:t>
      </w:r>
      <w:r w:rsidRPr="00D64245">
        <w:rPr>
          <w:rFonts w:ascii="Times New Roman" w:hAnsi="Times New Roman" w:cs="Times New Roman"/>
          <w:i/>
          <w:iCs/>
          <w:color w:val="000000" w:themeColor="text1"/>
          <w:sz w:val="24"/>
          <w:szCs w:val="24"/>
        </w:rPr>
        <w:t>I</w:t>
      </w:r>
      <w:r w:rsidRPr="00D64245">
        <w:rPr>
          <w:rFonts w:ascii="Times New Roman" w:hAnsi="Times New Roman" w:cs="Times New Roman"/>
          <w:i/>
          <w:iCs/>
          <w:color w:val="000000" w:themeColor="text1"/>
          <w:sz w:val="24"/>
          <w:szCs w:val="24"/>
          <w:vertAlign w:val="subscript"/>
        </w:rPr>
        <w:t>dc</w:t>
      </w:r>
      <w:r w:rsidRPr="00D64245">
        <w:rPr>
          <w:rFonts w:ascii="Times New Roman" w:hAnsi="Times New Roman" w:cs="Times New Roman"/>
          <w:color w:val="000000" w:themeColor="text1"/>
          <w:sz w:val="24"/>
          <w:szCs w:val="24"/>
          <w:vertAlign w:val="subscript"/>
        </w:rPr>
        <w:t xml:space="preserve"> </w:t>
      </w:r>
      <w:r w:rsidRPr="00D64245">
        <w:rPr>
          <w:rFonts w:ascii="Times New Roman" w:hAnsi="Times New Roman" w:cs="Times New Roman"/>
          <w:color w:val="000000" w:themeColor="text1"/>
          <w:sz w:val="24"/>
          <w:szCs w:val="24"/>
        </w:rPr>
        <w:t>= 8A. (a) Waveforms. (b) Spectra.</w:t>
      </w:r>
    </w:p>
    <w:p w14:paraId="2D38BF17" w14:textId="77777777" w:rsidR="00204EC8" w:rsidRPr="00D64245" w:rsidRDefault="00204EC8" w:rsidP="00204EC8">
      <w:pPr>
        <w:keepNext/>
        <w:widowControl/>
        <w:suppressAutoHyphens/>
        <w:jc w:val="center"/>
        <w:rPr>
          <w:rFonts w:ascii="Calibri Light" w:eastAsia="TimesNewRoman" w:hAnsi="Calibri Light" w:cs="TimesNewRoman"/>
          <w:color w:val="000000" w:themeColor="text1"/>
          <w:kern w:val="0"/>
          <w:sz w:val="20"/>
          <w:szCs w:val="20"/>
          <w:lang w:eastAsia="ar-SA"/>
        </w:rPr>
      </w:pPr>
      <w:r w:rsidRPr="00D64245">
        <w:rPr>
          <w:rFonts w:ascii="Calibri Light" w:eastAsia="TimesNewRoman" w:hAnsi="Calibri Light" w:cs="TimesNewRoman"/>
          <w:noProof/>
          <w:color w:val="000000" w:themeColor="text1"/>
          <w:kern w:val="0"/>
          <w:sz w:val="20"/>
          <w:szCs w:val="20"/>
        </w:rPr>
        <w:lastRenderedPageBreak/>
        <w:drawing>
          <wp:inline distT="0" distB="0" distL="0" distR="0" wp14:anchorId="46B75452" wp14:editId="022AA755">
            <wp:extent cx="4800000" cy="2880000"/>
            <wp:effectExtent l="0" t="0" r="63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7507974A" w14:textId="0D31399A" w:rsidR="00204EC8" w:rsidRPr="00D64245" w:rsidRDefault="00204EC8" w:rsidP="00204EC8">
      <w:pPr>
        <w:spacing w:line="360" w:lineRule="auto"/>
        <w:rPr>
          <w:rFonts w:ascii="Times New Roman" w:hAnsi="Times New Roman" w:cs="Times New Roman"/>
          <w:color w:val="000000" w:themeColor="text1"/>
          <w:sz w:val="24"/>
          <w:szCs w:val="24"/>
        </w:rPr>
      </w:pPr>
      <w:bookmarkStart w:id="638" w:name="_Ref535227524"/>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5</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30</w:t>
      </w:r>
      <w:r w:rsidR="00FA2882" w:rsidRPr="00D64245">
        <w:rPr>
          <w:rFonts w:ascii="Times New Roman" w:hAnsi="Times New Roman" w:cs="Times New Roman"/>
          <w:color w:val="000000" w:themeColor="text1"/>
          <w:sz w:val="24"/>
          <w:szCs w:val="24"/>
        </w:rPr>
        <w:fldChar w:fldCharType="end"/>
      </w:r>
      <w:bookmarkEnd w:id="638"/>
      <w:r w:rsidRPr="00D64245">
        <w:rPr>
          <w:rFonts w:ascii="Times New Roman" w:hAnsi="Times New Roman" w:cs="Times New Roman"/>
          <w:color w:val="000000" w:themeColor="text1"/>
          <w:sz w:val="24"/>
          <w:szCs w:val="24"/>
        </w:rPr>
        <w:t>. Fundamental value of phase back-EMF against different DC currents in 12s17r-F1A1 and 12s17r-F1A3 HESSPMs.</w:t>
      </w:r>
    </w:p>
    <w:p w14:paraId="3F43EC17" w14:textId="35B2D8BF"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hint="eastAsia"/>
          <w:color w:val="000000" w:themeColor="text1"/>
          <w:kern w:val="0"/>
          <w:sz w:val="24"/>
          <w:szCs w:val="24"/>
          <w:lang w:eastAsia="ar-SA"/>
        </w:rPr>
        <w:t xml:space="preserve">The </w:t>
      </w:r>
      <w:r w:rsidRPr="00D64245">
        <w:rPr>
          <w:rFonts w:ascii="Times New Roman" w:eastAsia="宋体" w:hAnsi="Times New Roman" w:cs="Times New Roman"/>
          <w:color w:val="000000" w:themeColor="text1"/>
          <w:kern w:val="0"/>
          <w:sz w:val="24"/>
          <w:szCs w:val="24"/>
          <w:lang w:eastAsia="ar-SA"/>
        </w:rPr>
        <w:t xml:space="preserve">positive cycles of </w:t>
      </w:r>
      <w:r w:rsidRPr="00D64245">
        <w:rPr>
          <w:rFonts w:ascii="Times New Roman" w:eastAsia="宋体" w:hAnsi="Times New Roman" w:cs="Times New Roman" w:hint="eastAsia"/>
          <w:color w:val="000000" w:themeColor="text1"/>
          <w:kern w:val="0"/>
          <w:sz w:val="24"/>
          <w:szCs w:val="24"/>
          <w:lang w:eastAsia="ar-SA"/>
        </w:rPr>
        <w:t xml:space="preserve">static torque </w:t>
      </w:r>
      <w:r w:rsidRPr="00D64245">
        <w:rPr>
          <w:rFonts w:ascii="Times New Roman" w:eastAsia="宋体" w:hAnsi="Times New Roman" w:cs="Times New Roman"/>
          <w:color w:val="000000" w:themeColor="text1"/>
          <w:kern w:val="0"/>
          <w:sz w:val="24"/>
          <w:szCs w:val="24"/>
          <w:lang w:eastAsia="ar-SA"/>
        </w:rPr>
        <w:t xml:space="preserve">waveforms of HESSPMs with NOW and OW are shown in </w:t>
      </w:r>
      <w:r w:rsidRPr="00D64245">
        <w:rPr>
          <w:rFonts w:ascii="Times New Roman" w:eastAsia="宋体" w:hAnsi="Times New Roman" w:cs="Times New Roman"/>
          <w:color w:val="000000" w:themeColor="text1"/>
          <w:kern w:val="0"/>
          <w:sz w:val="24"/>
          <w:szCs w:val="24"/>
          <w:lang w:eastAsia="ar-SA"/>
        </w:rPr>
        <w:fldChar w:fldCharType="begin"/>
      </w:r>
      <w:r w:rsidRPr="00D64245">
        <w:rPr>
          <w:rFonts w:ascii="Times New Roman" w:eastAsia="宋体" w:hAnsi="Times New Roman" w:cs="Times New Roman"/>
          <w:color w:val="000000" w:themeColor="text1"/>
          <w:kern w:val="0"/>
          <w:sz w:val="24"/>
          <w:szCs w:val="24"/>
          <w:lang w:eastAsia="ar-SA"/>
        </w:rPr>
        <w:instrText xml:space="preserve"> REF _Ref535241445 \h </w:instrText>
      </w:r>
      <w:r w:rsidRPr="00D64245">
        <w:rPr>
          <w:rFonts w:ascii="Times New Roman" w:eastAsia="宋体" w:hAnsi="Times New Roman" w:cs="Times New Roman"/>
          <w:color w:val="000000" w:themeColor="text1"/>
          <w:kern w:val="0"/>
          <w:sz w:val="24"/>
          <w:szCs w:val="24"/>
          <w:lang w:eastAsia="ar-SA"/>
        </w:rPr>
      </w:r>
      <w:r w:rsidRPr="00D64245">
        <w:rPr>
          <w:rFonts w:ascii="Times New Roman" w:eastAsia="宋体" w:hAnsi="Times New Roman" w:cs="Times New Roman"/>
          <w:color w:val="000000" w:themeColor="text1"/>
          <w:kern w:val="0"/>
          <w:sz w:val="24"/>
          <w:szCs w:val="24"/>
          <w:lang w:eastAsia="ar-SA"/>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5</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31</w:t>
      </w:r>
      <w:r w:rsidRPr="00D64245">
        <w:rPr>
          <w:rFonts w:ascii="Times New Roman" w:eastAsia="宋体" w:hAnsi="Times New Roman" w:cs="Times New Roman"/>
          <w:color w:val="000000" w:themeColor="text1"/>
          <w:kern w:val="0"/>
          <w:sz w:val="24"/>
          <w:szCs w:val="24"/>
          <w:lang w:eastAsia="ar-SA"/>
        </w:rPr>
        <w:fldChar w:fldCharType="end"/>
      </w:r>
      <w:r w:rsidRPr="00D64245">
        <w:rPr>
          <w:rFonts w:ascii="Times New Roman" w:eastAsia="宋体" w:hAnsi="Times New Roman" w:cs="Times New Roman"/>
          <w:color w:val="000000" w:themeColor="text1"/>
          <w:kern w:val="0"/>
          <w:sz w:val="24"/>
          <w:szCs w:val="24"/>
          <w:lang w:eastAsia="ar-SA"/>
        </w:rPr>
        <w:t xml:space="preserve"> </w:t>
      </w:r>
      <w:r w:rsidRPr="00D64245">
        <w:rPr>
          <w:rFonts w:ascii="Times New Roman" w:eastAsia="宋体" w:hAnsi="Times New Roman" w:cs="Times New Roman" w:hint="eastAsia"/>
          <w:color w:val="000000" w:themeColor="text1"/>
          <w:kern w:val="0"/>
          <w:sz w:val="24"/>
          <w:szCs w:val="24"/>
          <w:lang w:eastAsia="ar-SA"/>
        </w:rPr>
        <w:t xml:space="preserve">against different </w:t>
      </w:r>
      <w:r w:rsidRPr="00D64245">
        <w:rPr>
          <w:rFonts w:ascii="Times New Roman" w:eastAsia="宋体" w:hAnsi="Times New Roman" w:cs="Times New Roman"/>
          <w:color w:val="000000" w:themeColor="text1"/>
          <w:kern w:val="0"/>
          <w:sz w:val="24"/>
          <w:szCs w:val="24"/>
          <w:lang w:eastAsia="ar-SA"/>
        </w:rPr>
        <w:t xml:space="preserve">rotor positions. As previously stated in chapter 2, the static torque is measured with the DC current injected in three phase windings as </w:t>
      </w:r>
      <w:r w:rsidRPr="00D64245">
        <w:rPr>
          <w:rFonts w:ascii="Times New Roman" w:eastAsia="宋体" w:hAnsi="Times New Roman" w:cs="Times New Roman"/>
          <w:i/>
          <w:color w:val="000000" w:themeColor="text1"/>
          <w:kern w:val="0"/>
          <w:sz w:val="24"/>
          <w:szCs w:val="24"/>
          <w:lang w:eastAsia="ar-SA"/>
        </w:rPr>
        <w:t>I</w:t>
      </w:r>
      <w:r w:rsidRPr="00D64245">
        <w:rPr>
          <w:rFonts w:ascii="Times New Roman" w:eastAsia="宋体" w:hAnsi="Times New Roman" w:cs="Times New Roman"/>
          <w:i/>
          <w:color w:val="000000" w:themeColor="text1"/>
          <w:kern w:val="0"/>
          <w:sz w:val="24"/>
          <w:szCs w:val="24"/>
          <w:vertAlign w:val="subscript"/>
          <w:lang w:eastAsia="ar-SA"/>
        </w:rPr>
        <w:t>A</w:t>
      </w:r>
      <w:r w:rsidRPr="00D64245">
        <w:rPr>
          <w:rFonts w:ascii="Times New Roman" w:eastAsia="宋体" w:hAnsi="Times New Roman" w:cs="Times New Roman"/>
          <w:color w:val="000000" w:themeColor="text1"/>
          <w:kern w:val="0"/>
          <w:sz w:val="24"/>
          <w:szCs w:val="24"/>
          <w:lang w:eastAsia="ar-SA"/>
        </w:rPr>
        <w:t>= -2</w:t>
      </w:r>
      <w:r w:rsidRPr="00D64245">
        <w:rPr>
          <w:rFonts w:ascii="Times New Roman" w:eastAsia="宋体" w:hAnsi="Times New Roman" w:cs="Times New Roman"/>
          <w:i/>
          <w:color w:val="000000" w:themeColor="text1"/>
          <w:kern w:val="0"/>
          <w:sz w:val="24"/>
          <w:szCs w:val="24"/>
          <w:lang w:eastAsia="ar-SA"/>
        </w:rPr>
        <w:t>I</w:t>
      </w:r>
      <w:r w:rsidRPr="00D64245">
        <w:rPr>
          <w:rFonts w:ascii="Times New Roman" w:eastAsia="宋体" w:hAnsi="Times New Roman" w:cs="Times New Roman"/>
          <w:i/>
          <w:color w:val="000000" w:themeColor="text1"/>
          <w:kern w:val="0"/>
          <w:sz w:val="24"/>
          <w:szCs w:val="24"/>
          <w:vertAlign w:val="subscript"/>
          <w:lang w:eastAsia="ar-SA"/>
        </w:rPr>
        <w:t>B</w:t>
      </w:r>
      <w:r w:rsidRPr="00D64245">
        <w:rPr>
          <w:rFonts w:ascii="Times New Roman" w:eastAsia="宋体" w:hAnsi="Times New Roman" w:cs="Times New Roman"/>
          <w:color w:val="000000" w:themeColor="text1"/>
          <w:kern w:val="0"/>
          <w:sz w:val="24"/>
          <w:szCs w:val="24"/>
          <w:lang w:eastAsia="ar-SA"/>
        </w:rPr>
        <w:t>= -2</w:t>
      </w:r>
      <w:r w:rsidRPr="00D64245">
        <w:rPr>
          <w:rFonts w:ascii="Times New Roman" w:eastAsia="宋体" w:hAnsi="Times New Roman" w:cs="Times New Roman"/>
          <w:i/>
          <w:color w:val="000000" w:themeColor="text1"/>
          <w:kern w:val="0"/>
          <w:sz w:val="24"/>
          <w:szCs w:val="24"/>
          <w:lang w:eastAsia="ar-SA"/>
        </w:rPr>
        <w:t>I</w:t>
      </w:r>
      <w:r w:rsidRPr="00D64245">
        <w:rPr>
          <w:rFonts w:ascii="Times New Roman" w:eastAsia="宋体" w:hAnsi="Times New Roman" w:cs="Times New Roman"/>
          <w:i/>
          <w:color w:val="000000" w:themeColor="text1"/>
          <w:kern w:val="0"/>
          <w:sz w:val="24"/>
          <w:szCs w:val="24"/>
          <w:vertAlign w:val="subscript"/>
          <w:lang w:eastAsia="ar-SA"/>
        </w:rPr>
        <w:t xml:space="preserve">C. </w:t>
      </w:r>
      <w:r w:rsidRPr="00D64245">
        <w:rPr>
          <w:rFonts w:ascii="Times New Roman" w:eastAsia="宋体" w:hAnsi="Times New Roman" w:cs="Times New Roman"/>
          <w:color w:val="000000" w:themeColor="text1"/>
          <w:kern w:val="0"/>
          <w:sz w:val="24"/>
          <w:szCs w:val="24"/>
          <w:lang w:eastAsia="ar-SA"/>
        </w:rPr>
        <w:t xml:space="preserve">Since the reluctance torques in the investigated machines are negligible, the peak torque occurs at 90 Elec. Deg. which means zero </w:t>
      </w:r>
      <w:r w:rsidRPr="00D64245">
        <w:rPr>
          <w:rFonts w:ascii="Times New Roman" w:eastAsia="宋体" w:hAnsi="Times New Roman" w:cs="Times New Roman"/>
          <w:i/>
          <w:color w:val="000000" w:themeColor="text1"/>
          <w:kern w:val="0"/>
          <w:sz w:val="24"/>
          <w:szCs w:val="24"/>
          <w:lang w:eastAsia="ar-SA"/>
        </w:rPr>
        <w:t>i</w:t>
      </w:r>
      <w:r w:rsidRPr="00D64245">
        <w:rPr>
          <w:rFonts w:ascii="Times New Roman" w:eastAsia="宋体" w:hAnsi="Times New Roman" w:cs="Times New Roman"/>
          <w:i/>
          <w:color w:val="000000" w:themeColor="text1"/>
          <w:kern w:val="0"/>
          <w:sz w:val="24"/>
          <w:szCs w:val="24"/>
          <w:vertAlign w:val="subscript"/>
          <w:lang w:eastAsia="ar-SA"/>
        </w:rPr>
        <w:t>d</w:t>
      </w:r>
      <w:r w:rsidRPr="00D64245">
        <w:rPr>
          <w:rFonts w:ascii="Times New Roman" w:eastAsia="宋体" w:hAnsi="Times New Roman" w:cs="Times New Roman"/>
          <w:color w:val="000000" w:themeColor="text1"/>
          <w:kern w:val="0"/>
          <w:sz w:val="24"/>
          <w:szCs w:val="24"/>
          <w:lang w:eastAsia="ar-SA"/>
        </w:rPr>
        <w:t xml:space="preserve"> control can be applied to these two machines. Having the HESSPMs operating at BLAC mode with </w:t>
      </w:r>
      <w:r w:rsidRPr="00D64245">
        <w:rPr>
          <w:rFonts w:ascii="Times New Roman" w:eastAsia="宋体" w:hAnsi="Times New Roman" w:cs="Times New Roman"/>
          <w:i/>
          <w:color w:val="000000" w:themeColor="text1"/>
          <w:kern w:val="0"/>
          <w:sz w:val="24"/>
          <w:szCs w:val="24"/>
          <w:lang w:eastAsia="ar-SA"/>
        </w:rPr>
        <w:t>i</w:t>
      </w:r>
      <w:r w:rsidRPr="00D64245">
        <w:rPr>
          <w:rFonts w:ascii="Times New Roman" w:eastAsia="宋体" w:hAnsi="Times New Roman" w:cs="Times New Roman"/>
          <w:i/>
          <w:color w:val="000000" w:themeColor="text1"/>
          <w:kern w:val="0"/>
          <w:sz w:val="24"/>
          <w:szCs w:val="24"/>
          <w:vertAlign w:val="subscript"/>
          <w:lang w:eastAsia="ar-SA"/>
        </w:rPr>
        <w:t xml:space="preserve">d </w:t>
      </w:r>
      <w:r w:rsidRPr="00D64245">
        <w:rPr>
          <w:rFonts w:ascii="Times New Roman" w:eastAsia="宋体" w:hAnsi="Times New Roman" w:cs="Times New Roman"/>
          <w:i/>
          <w:color w:val="000000" w:themeColor="text1"/>
          <w:kern w:val="0"/>
          <w:sz w:val="24"/>
          <w:szCs w:val="24"/>
          <w:lang w:eastAsia="ar-SA"/>
        </w:rPr>
        <w:t>=</w:t>
      </w:r>
      <w:r w:rsidRPr="00D64245">
        <w:rPr>
          <w:rFonts w:ascii="Times New Roman" w:eastAsia="宋体" w:hAnsi="Times New Roman" w:cs="Times New Roman"/>
          <w:color w:val="000000" w:themeColor="text1"/>
          <w:kern w:val="0"/>
          <w:sz w:val="24"/>
          <w:szCs w:val="24"/>
          <w:lang w:eastAsia="ar-SA"/>
        </w:rPr>
        <w:t xml:space="preserve">0 control, the phase back-EMF waveforms are in the same phase angle with the phase currents. Therefore, </w:t>
      </w:r>
      <w:r w:rsidRPr="00D64245">
        <w:rPr>
          <w:rFonts w:ascii="Times New Roman" w:eastAsia="宋体" w:hAnsi="Times New Roman" w:cs="Times New Roman"/>
          <w:i/>
          <w:color w:val="000000" w:themeColor="text1"/>
          <w:kern w:val="0"/>
          <w:sz w:val="24"/>
          <w:szCs w:val="24"/>
          <w:lang w:eastAsia="ar-SA"/>
        </w:rPr>
        <w:t>i</w:t>
      </w:r>
      <w:r w:rsidRPr="00D64245">
        <w:rPr>
          <w:rFonts w:ascii="Times New Roman" w:eastAsia="宋体" w:hAnsi="Times New Roman" w:cs="Times New Roman"/>
          <w:i/>
          <w:color w:val="000000" w:themeColor="text1"/>
          <w:kern w:val="0"/>
          <w:sz w:val="24"/>
          <w:szCs w:val="24"/>
          <w:vertAlign w:val="subscript"/>
          <w:lang w:eastAsia="ar-SA"/>
        </w:rPr>
        <w:t>q</w:t>
      </w:r>
      <w:r w:rsidRPr="00D64245">
        <w:rPr>
          <w:rFonts w:ascii="Times New Roman" w:eastAsia="宋体" w:hAnsi="Times New Roman" w:cs="Times New Roman"/>
          <w:color w:val="000000" w:themeColor="text1"/>
          <w:kern w:val="0"/>
          <w:sz w:val="24"/>
          <w:szCs w:val="24"/>
          <w:lang w:eastAsia="ar-SA"/>
        </w:rPr>
        <w:t xml:space="preserve"> component is aligned with torque component in order to achieve the maximum on-load torque. In the static torque measurement here, DC field current excitation </w:t>
      </w:r>
      <w:r w:rsidRPr="00D64245">
        <w:rPr>
          <w:rFonts w:ascii="Times New Roman" w:eastAsia="宋体" w:hAnsi="Times New Roman" w:cs="Times New Roman"/>
          <w:i/>
          <w:color w:val="000000" w:themeColor="text1"/>
          <w:kern w:val="0"/>
          <w:sz w:val="24"/>
          <w:szCs w:val="24"/>
          <w:lang w:eastAsia="ar-SA"/>
        </w:rPr>
        <w:t>I</w:t>
      </w:r>
      <w:r w:rsidRPr="00D64245">
        <w:rPr>
          <w:rFonts w:ascii="Times New Roman" w:eastAsia="宋体" w:hAnsi="Times New Roman" w:cs="Times New Roman"/>
          <w:i/>
          <w:color w:val="000000" w:themeColor="text1"/>
          <w:kern w:val="0"/>
          <w:sz w:val="24"/>
          <w:szCs w:val="24"/>
          <w:vertAlign w:val="subscript"/>
          <w:lang w:eastAsia="ar-SA"/>
        </w:rPr>
        <w:t>dc</w:t>
      </w:r>
      <w:r w:rsidRPr="00D64245">
        <w:rPr>
          <w:rFonts w:ascii="Times New Roman" w:eastAsia="宋体" w:hAnsi="Times New Roman" w:cs="Times New Roman"/>
          <w:i/>
          <w:color w:val="000000" w:themeColor="text1"/>
          <w:kern w:val="0"/>
          <w:sz w:val="24"/>
          <w:szCs w:val="24"/>
          <w:lang w:eastAsia="ar-SA"/>
        </w:rPr>
        <w:t xml:space="preserve"> </w:t>
      </w:r>
      <w:r w:rsidRPr="00D64245">
        <w:rPr>
          <w:rFonts w:ascii="Times New Roman" w:eastAsia="宋体" w:hAnsi="Times New Roman" w:cs="Times New Roman"/>
          <w:color w:val="000000" w:themeColor="text1"/>
          <w:kern w:val="0"/>
          <w:sz w:val="24"/>
          <w:szCs w:val="24"/>
          <w:lang w:eastAsia="ar-SA"/>
        </w:rPr>
        <w:t>=</w:t>
      </w:r>
      <w:r w:rsidRPr="00D64245">
        <w:rPr>
          <w:rFonts w:ascii="Times New Roman" w:eastAsia="宋体" w:hAnsi="Times New Roman" w:cs="Times New Roman"/>
          <w:i/>
          <w:color w:val="000000" w:themeColor="text1"/>
          <w:kern w:val="0"/>
          <w:sz w:val="24"/>
          <w:szCs w:val="24"/>
          <w:lang w:eastAsia="ar-SA"/>
        </w:rPr>
        <w:t xml:space="preserve"> </w:t>
      </w:r>
      <w:r w:rsidRPr="00D64245">
        <w:rPr>
          <w:rFonts w:ascii="Times New Roman" w:eastAsia="宋体" w:hAnsi="Times New Roman" w:cs="Times New Roman"/>
          <w:color w:val="000000" w:themeColor="text1"/>
          <w:kern w:val="0"/>
          <w:sz w:val="24"/>
          <w:szCs w:val="24"/>
          <w:lang w:eastAsia="ar-SA"/>
        </w:rPr>
        <w:t xml:space="preserve">8A is injected into field winding while three phase armature windings are excited with constant DC source which </w:t>
      </w:r>
      <w:r w:rsidRPr="00D64245">
        <w:rPr>
          <w:rFonts w:ascii="Times New Roman" w:eastAsia="宋体" w:hAnsi="Times New Roman" w:cs="Times New Roman"/>
          <w:i/>
          <w:color w:val="000000" w:themeColor="text1"/>
          <w:kern w:val="0"/>
          <w:sz w:val="24"/>
          <w:szCs w:val="24"/>
          <w:lang w:eastAsia="ar-SA"/>
        </w:rPr>
        <w:t>Q</w:t>
      </w:r>
      <w:r w:rsidRPr="00D64245">
        <w:rPr>
          <w:rFonts w:ascii="Times New Roman" w:eastAsia="宋体" w:hAnsi="Times New Roman" w:cs="Times New Roman"/>
          <w:color w:val="000000" w:themeColor="text1"/>
          <w:kern w:val="0"/>
          <w:sz w:val="24"/>
          <w:szCs w:val="24"/>
          <w:lang w:eastAsia="ar-SA"/>
        </w:rPr>
        <w:t xml:space="preserve">-axis current (RMS) </w:t>
      </w:r>
      <w:r w:rsidRPr="00D64245">
        <w:rPr>
          <w:rFonts w:ascii="Times New Roman" w:eastAsia="宋体" w:hAnsi="Times New Roman" w:cs="Times New Roman"/>
          <w:i/>
          <w:color w:val="000000" w:themeColor="text1"/>
          <w:kern w:val="0"/>
          <w:sz w:val="24"/>
          <w:szCs w:val="24"/>
          <w:lang w:eastAsia="ar-SA"/>
        </w:rPr>
        <w:t>I</w:t>
      </w:r>
      <w:r w:rsidRPr="00D64245">
        <w:rPr>
          <w:rFonts w:ascii="Times New Roman" w:eastAsia="宋体" w:hAnsi="Times New Roman" w:cs="Times New Roman"/>
          <w:i/>
          <w:color w:val="000000" w:themeColor="text1"/>
          <w:kern w:val="0"/>
          <w:sz w:val="24"/>
          <w:szCs w:val="24"/>
          <w:vertAlign w:val="subscript"/>
          <w:lang w:eastAsia="ar-SA"/>
        </w:rPr>
        <w:t>q</w:t>
      </w:r>
      <w:r w:rsidRPr="00D64245">
        <w:rPr>
          <w:rFonts w:ascii="Times New Roman" w:eastAsia="宋体" w:hAnsi="Times New Roman" w:cs="Times New Roman"/>
          <w:i/>
          <w:color w:val="000000" w:themeColor="text1"/>
          <w:kern w:val="0"/>
          <w:sz w:val="24"/>
          <w:szCs w:val="24"/>
          <w:lang w:eastAsia="ar-SA"/>
        </w:rPr>
        <w:t xml:space="preserve"> = I</w:t>
      </w:r>
      <w:r w:rsidRPr="00D64245">
        <w:rPr>
          <w:rFonts w:ascii="Times New Roman" w:eastAsia="宋体" w:hAnsi="Times New Roman" w:cs="Times New Roman"/>
          <w:i/>
          <w:color w:val="000000" w:themeColor="text1"/>
          <w:kern w:val="0"/>
          <w:sz w:val="24"/>
          <w:szCs w:val="24"/>
          <w:vertAlign w:val="subscript"/>
          <w:lang w:eastAsia="ar-SA"/>
        </w:rPr>
        <w:t>A</w:t>
      </w:r>
      <w:r w:rsidRPr="00D64245">
        <w:rPr>
          <w:rFonts w:ascii="Times New Roman" w:eastAsia="宋体" w:hAnsi="Times New Roman" w:cs="Times New Roman"/>
          <w:color w:val="000000" w:themeColor="text1"/>
          <w:kern w:val="0"/>
          <w:sz w:val="24"/>
          <w:szCs w:val="24"/>
          <w:lang w:eastAsia="ar-SA"/>
        </w:rPr>
        <w:t xml:space="preserve"> = 8A and </w:t>
      </w:r>
      <w:r w:rsidRPr="00D64245">
        <w:rPr>
          <w:rFonts w:ascii="Times New Roman" w:eastAsia="宋体" w:hAnsi="Times New Roman" w:cs="Times New Roman"/>
          <w:i/>
          <w:color w:val="000000" w:themeColor="text1"/>
          <w:kern w:val="0"/>
          <w:sz w:val="24"/>
          <w:szCs w:val="24"/>
          <w:lang w:eastAsia="ar-SA"/>
        </w:rPr>
        <w:t>I</w:t>
      </w:r>
      <w:r w:rsidRPr="00D64245">
        <w:rPr>
          <w:rFonts w:ascii="Times New Roman" w:eastAsia="宋体" w:hAnsi="Times New Roman" w:cs="Times New Roman"/>
          <w:i/>
          <w:color w:val="000000" w:themeColor="text1"/>
          <w:kern w:val="0"/>
          <w:sz w:val="24"/>
          <w:szCs w:val="24"/>
          <w:vertAlign w:val="subscript"/>
          <w:lang w:eastAsia="ar-SA"/>
        </w:rPr>
        <w:t>B</w:t>
      </w:r>
      <w:r w:rsidRPr="00D64245">
        <w:rPr>
          <w:rFonts w:ascii="Times New Roman" w:eastAsia="宋体" w:hAnsi="Times New Roman" w:cs="Times New Roman"/>
          <w:color w:val="000000" w:themeColor="text1"/>
          <w:kern w:val="0"/>
          <w:sz w:val="24"/>
          <w:szCs w:val="24"/>
          <w:lang w:eastAsia="ar-SA"/>
        </w:rPr>
        <w:t xml:space="preserve"> =</w:t>
      </w:r>
      <w:r w:rsidRPr="00D64245">
        <w:rPr>
          <w:rFonts w:ascii="Times New Roman" w:eastAsia="宋体" w:hAnsi="Times New Roman" w:cs="Times New Roman"/>
          <w:i/>
          <w:color w:val="000000" w:themeColor="text1"/>
          <w:kern w:val="0"/>
          <w:sz w:val="24"/>
          <w:szCs w:val="24"/>
          <w:lang w:eastAsia="ar-SA"/>
        </w:rPr>
        <w:t xml:space="preserve"> I</w:t>
      </w:r>
      <w:r w:rsidRPr="00D64245">
        <w:rPr>
          <w:rFonts w:ascii="Times New Roman" w:eastAsia="宋体" w:hAnsi="Times New Roman" w:cs="Times New Roman"/>
          <w:i/>
          <w:color w:val="000000" w:themeColor="text1"/>
          <w:kern w:val="0"/>
          <w:sz w:val="24"/>
          <w:szCs w:val="24"/>
          <w:vertAlign w:val="subscript"/>
          <w:lang w:eastAsia="ar-SA"/>
        </w:rPr>
        <w:t>C</w:t>
      </w:r>
      <w:r w:rsidRPr="00D64245">
        <w:rPr>
          <w:rFonts w:ascii="Times New Roman" w:eastAsia="宋体" w:hAnsi="Times New Roman" w:cs="Times New Roman"/>
          <w:color w:val="000000" w:themeColor="text1"/>
          <w:kern w:val="0"/>
          <w:sz w:val="24"/>
          <w:szCs w:val="24"/>
          <w:lang w:eastAsia="ar-SA"/>
        </w:rPr>
        <w:t xml:space="preserve"> = -4A. The measured peak torque in the 12s17r-F1A3 VFRM (559.1mNm) is 133.95% higher than in 12s17r-F1A1 VFRM (313.5mNm). The torque capabilities of HESSPMs are also measured with different combinations of DC and </w:t>
      </w:r>
      <w:r w:rsidRPr="00D64245">
        <w:rPr>
          <w:rFonts w:ascii="Times New Roman" w:eastAsia="宋体" w:hAnsi="Times New Roman" w:cs="Times New Roman"/>
          <w:i/>
          <w:color w:val="000000" w:themeColor="text1"/>
          <w:kern w:val="0"/>
          <w:sz w:val="24"/>
          <w:szCs w:val="24"/>
          <w:lang w:eastAsia="ar-SA"/>
        </w:rPr>
        <w:t>Q</w:t>
      </w:r>
      <w:r w:rsidRPr="00D64245">
        <w:rPr>
          <w:rFonts w:ascii="Times New Roman" w:eastAsia="宋体" w:hAnsi="Times New Roman" w:cs="Times New Roman"/>
          <w:color w:val="000000" w:themeColor="text1"/>
          <w:kern w:val="0"/>
          <w:sz w:val="24"/>
          <w:szCs w:val="24"/>
          <w:lang w:eastAsia="ar-SA"/>
        </w:rPr>
        <w:t xml:space="preserve">-axis currents, which shows that the 12s17r-F1A3 HESSPM has significant improvement in torque capability under the same current excitation than the 12s17r-F1A1 VFRM in </w:t>
      </w:r>
      <w:r w:rsidRPr="00D64245">
        <w:rPr>
          <w:rFonts w:ascii="Times New Roman" w:eastAsia="宋体" w:hAnsi="Times New Roman" w:cs="Times New Roman"/>
          <w:color w:val="000000" w:themeColor="text1"/>
          <w:kern w:val="0"/>
          <w:sz w:val="24"/>
          <w:szCs w:val="24"/>
          <w:lang w:eastAsia="ar-SA"/>
        </w:rPr>
        <w:fldChar w:fldCharType="begin"/>
      </w:r>
      <w:r w:rsidRPr="00D64245">
        <w:rPr>
          <w:rFonts w:ascii="Times New Roman" w:eastAsia="宋体" w:hAnsi="Times New Roman" w:cs="Times New Roman"/>
          <w:color w:val="000000" w:themeColor="text1"/>
          <w:kern w:val="0"/>
          <w:sz w:val="24"/>
          <w:szCs w:val="24"/>
          <w:lang w:eastAsia="ar-SA"/>
        </w:rPr>
        <w:instrText xml:space="preserve"> REF _Ref535241484 \h </w:instrText>
      </w:r>
      <w:r w:rsidRPr="00D64245">
        <w:rPr>
          <w:rFonts w:ascii="Times New Roman" w:eastAsia="宋体" w:hAnsi="Times New Roman" w:cs="Times New Roman"/>
          <w:color w:val="000000" w:themeColor="text1"/>
          <w:kern w:val="0"/>
          <w:sz w:val="24"/>
          <w:szCs w:val="24"/>
          <w:lang w:eastAsia="ar-SA"/>
        </w:rPr>
      </w:r>
      <w:r w:rsidRPr="00D64245">
        <w:rPr>
          <w:rFonts w:ascii="Times New Roman" w:eastAsia="宋体" w:hAnsi="Times New Roman" w:cs="Times New Roman"/>
          <w:color w:val="000000" w:themeColor="text1"/>
          <w:kern w:val="0"/>
          <w:sz w:val="24"/>
          <w:szCs w:val="24"/>
          <w:lang w:eastAsia="ar-SA"/>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32</w:t>
      </w:r>
      <w:r w:rsidRPr="00D64245">
        <w:rPr>
          <w:rFonts w:ascii="Times New Roman" w:eastAsia="宋体" w:hAnsi="Times New Roman" w:cs="Times New Roman"/>
          <w:color w:val="000000" w:themeColor="text1"/>
          <w:kern w:val="0"/>
          <w:sz w:val="24"/>
          <w:szCs w:val="24"/>
          <w:lang w:eastAsia="ar-SA"/>
        </w:rPr>
        <w:fldChar w:fldCharType="end"/>
      </w:r>
      <w:r w:rsidRPr="00D64245">
        <w:rPr>
          <w:rFonts w:ascii="Times New Roman" w:eastAsia="宋体" w:hAnsi="Times New Roman" w:cs="Times New Roman"/>
          <w:color w:val="000000" w:themeColor="text1"/>
          <w:kern w:val="0"/>
          <w:sz w:val="24"/>
          <w:szCs w:val="24"/>
          <w:lang w:eastAsia="ar-SA"/>
        </w:rPr>
        <w:t>.</w:t>
      </w:r>
    </w:p>
    <w:p w14:paraId="2BC51216" w14:textId="77777777" w:rsidR="00204EC8" w:rsidRPr="00D64245" w:rsidRDefault="00204EC8" w:rsidP="00204EC8">
      <w:pPr>
        <w:keepNext/>
        <w:spacing w:line="360" w:lineRule="auto"/>
        <w:jc w:val="center"/>
        <w:rPr>
          <w:color w:val="000000" w:themeColor="text1"/>
        </w:rPr>
      </w:pPr>
      <w:r w:rsidRPr="00D64245">
        <w:rPr>
          <w:noProof/>
          <w:color w:val="000000" w:themeColor="text1"/>
        </w:rPr>
        <w:lastRenderedPageBreak/>
        <w:drawing>
          <wp:inline distT="0" distB="0" distL="0" distR="0" wp14:anchorId="39621DAE" wp14:editId="04195FBA">
            <wp:extent cx="4800000" cy="2880000"/>
            <wp:effectExtent l="0" t="0" r="635"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4253A6C4" w14:textId="759D427A" w:rsidR="00204EC8" w:rsidRPr="00D64245" w:rsidRDefault="00204EC8" w:rsidP="00204EC8">
      <w:pPr>
        <w:spacing w:line="360" w:lineRule="auto"/>
        <w:rPr>
          <w:rFonts w:ascii="Times New Roman" w:hAnsi="Times New Roman" w:cs="Times New Roman"/>
          <w:color w:val="000000" w:themeColor="text1"/>
          <w:sz w:val="24"/>
          <w:szCs w:val="24"/>
        </w:rPr>
      </w:pPr>
      <w:bookmarkStart w:id="639" w:name="_Ref535241445"/>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5</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31</w:t>
      </w:r>
      <w:r w:rsidR="00FA2882" w:rsidRPr="00D64245">
        <w:rPr>
          <w:rFonts w:ascii="Times New Roman" w:hAnsi="Times New Roman" w:cs="Times New Roman"/>
          <w:color w:val="000000" w:themeColor="text1"/>
          <w:sz w:val="24"/>
          <w:szCs w:val="24"/>
        </w:rPr>
        <w:fldChar w:fldCharType="end"/>
      </w:r>
      <w:bookmarkEnd w:id="639"/>
      <w:r w:rsidRPr="00D64245">
        <w:rPr>
          <w:rFonts w:ascii="Times New Roman" w:hAnsi="Times New Roman" w:cs="Times New Roman"/>
          <w:color w:val="000000" w:themeColor="text1"/>
          <w:sz w:val="24"/>
          <w:szCs w:val="24"/>
        </w:rPr>
        <w:t>. Comparison of static torque waveforms against rotor positions in 12s17r-F1A1 and 12s17r-F1A3 HESSPMs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 xml:space="preserve">d </w:t>
      </w:r>
      <w:r w:rsidRPr="00D64245">
        <w:rPr>
          <w:rFonts w:ascii="Times New Roman" w:hAnsi="Times New Roman" w:cs="Times New Roman"/>
          <w:color w:val="000000" w:themeColor="text1"/>
          <w:sz w:val="24"/>
          <w:szCs w:val="24"/>
        </w:rPr>
        <w:t>= 0,</w:t>
      </w:r>
      <w:r w:rsidRPr="00D64245">
        <w:rPr>
          <w:rFonts w:ascii="Times New Roman" w:hAnsi="Times New Roman" w:cs="Times New Roman"/>
          <w:i/>
          <w:color w:val="000000" w:themeColor="text1"/>
          <w:sz w:val="24"/>
          <w:szCs w:val="24"/>
        </w:rPr>
        <w:t xml:space="preserve"> I</w:t>
      </w:r>
      <w:r w:rsidRPr="00D64245">
        <w:rPr>
          <w:rFonts w:ascii="Times New Roman" w:hAnsi="Times New Roman" w:cs="Times New Roman"/>
          <w:i/>
          <w:color w:val="000000" w:themeColor="text1"/>
          <w:sz w:val="24"/>
          <w:szCs w:val="24"/>
          <w:vertAlign w:val="subscript"/>
        </w:rPr>
        <w:t xml:space="preserve">dc </w:t>
      </w:r>
      <w:r w:rsidRPr="00D64245">
        <w:rPr>
          <w:rFonts w:ascii="Times New Roman" w:hAnsi="Times New Roman" w:cs="Times New Roman"/>
          <w:color w:val="000000" w:themeColor="text1"/>
          <w:sz w:val="24"/>
          <w:szCs w:val="24"/>
        </w:rPr>
        <w:t xml:space="preserve">= </w:t>
      </w:r>
      <w:r w:rsidRPr="00D64245">
        <w:rPr>
          <w:rFonts w:ascii="Times New Roman" w:hAnsi="Times New Roman" w:cs="Times New Roman"/>
          <w:i/>
          <w:color w:val="000000" w:themeColor="text1"/>
          <w:sz w:val="24"/>
          <w:szCs w:val="24"/>
        </w:rPr>
        <w:t>I</w:t>
      </w:r>
      <w:r w:rsidRPr="00D64245">
        <w:rPr>
          <w:rFonts w:ascii="Times New Roman" w:hAnsi="Times New Roman" w:cs="Times New Roman"/>
          <w:i/>
          <w:color w:val="000000" w:themeColor="text1"/>
          <w:sz w:val="24"/>
          <w:szCs w:val="24"/>
          <w:vertAlign w:val="subscript"/>
        </w:rPr>
        <w:t xml:space="preserve">q </w:t>
      </w:r>
      <w:r w:rsidRPr="00D64245">
        <w:rPr>
          <w:rFonts w:ascii="Times New Roman" w:hAnsi="Times New Roman" w:cs="Times New Roman"/>
          <w:color w:val="000000" w:themeColor="text1"/>
          <w:sz w:val="24"/>
          <w:szCs w:val="24"/>
        </w:rPr>
        <w:t>= 8A).</w:t>
      </w:r>
    </w:p>
    <w:p w14:paraId="1E317FB4" w14:textId="77777777" w:rsidR="00204EC8" w:rsidRPr="00D64245" w:rsidRDefault="00204EC8" w:rsidP="00204EC8">
      <w:pPr>
        <w:spacing w:line="360" w:lineRule="auto"/>
        <w:jc w:val="center"/>
        <w:rPr>
          <w:color w:val="000000" w:themeColor="text1"/>
        </w:rPr>
      </w:pPr>
      <w:r w:rsidRPr="00D64245">
        <w:rPr>
          <w:noProof/>
          <w:color w:val="000000" w:themeColor="text1"/>
        </w:rPr>
        <w:drawing>
          <wp:inline distT="0" distB="0" distL="0" distR="0" wp14:anchorId="5C7A1FEF" wp14:editId="54280AF6">
            <wp:extent cx="4800000" cy="2880000"/>
            <wp:effectExtent l="0" t="0" r="635"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6BFCCF57" w14:textId="77777777" w:rsidR="00204EC8" w:rsidRPr="00D64245" w:rsidRDefault="00204EC8" w:rsidP="00B45437">
      <w:pPr>
        <w:spacing w:line="360" w:lineRule="auto"/>
        <w:ind w:firstLineChars="236" w:firstLine="566"/>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w:t>
      </w:r>
    </w:p>
    <w:p w14:paraId="5CAB2A39" w14:textId="77777777" w:rsidR="00204EC8" w:rsidRPr="00D64245" w:rsidRDefault="00204EC8" w:rsidP="00204EC8">
      <w:pPr>
        <w:keepNext/>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lastRenderedPageBreak/>
        <w:drawing>
          <wp:inline distT="0" distB="0" distL="0" distR="0" wp14:anchorId="1F3951DE" wp14:editId="75066499">
            <wp:extent cx="4800000" cy="2880000"/>
            <wp:effectExtent l="0" t="0" r="635"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2D7FC305" w14:textId="77777777" w:rsidR="00204EC8" w:rsidRPr="00D64245" w:rsidRDefault="00204EC8" w:rsidP="00204EC8">
      <w:pPr>
        <w:keepNext/>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(b)</w:t>
      </w:r>
    </w:p>
    <w:p w14:paraId="19696964" w14:textId="7A9B229A" w:rsidR="00204EC8" w:rsidRPr="00D64245" w:rsidRDefault="00204EC8" w:rsidP="00204EC8">
      <w:pPr>
        <w:widowControl/>
        <w:suppressAutoHyphens/>
        <w:spacing w:line="360" w:lineRule="auto"/>
        <w:rPr>
          <w:rFonts w:ascii="Times New Roman" w:eastAsia="TimesNewRoman" w:hAnsi="Times New Roman" w:cs="Times New Roman"/>
          <w:color w:val="000000" w:themeColor="text1"/>
          <w:kern w:val="0"/>
          <w:sz w:val="24"/>
          <w:szCs w:val="24"/>
          <w:lang w:eastAsia="ar-SA"/>
        </w:rPr>
      </w:pPr>
      <w:bookmarkStart w:id="640" w:name="_Ref535241484"/>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32</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640"/>
      <w:r w:rsidRPr="00D64245">
        <w:rPr>
          <w:rFonts w:ascii="Times New Roman" w:eastAsia="TimesNewRoman" w:hAnsi="Times New Roman" w:cs="Times New Roman"/>
          <w:color w:val="000000" w:themeColor="text1"/>
          <w:kern w:val="0"/>
          <w:sz w:val="24"/>
          <w:szCs w:val="24"/>
          <w:lang w:eastAsia="ar-SA"/>
        </w:rPr>
        <w:t xml:space="preserve">. </w:t>
      </w:r>
      <w:r w:rsidRPr="00D64245">
        <w:rPr>
          <w:rFonts w:ascii="Times New Roman" w:eastAsia="TimesNewRoman" w:hAnsi="Times New Roman" w:cs="Times New Roman"/>
          <w:color w:val="000000" w:themeColor="text1"/>
          <w:kern w:val="0"/>
          <w:sz w:val="24"/>
          <w:szCs w:val="24"/>
          <w:lang w:val="en-GB" w:eastAsia="ar-SA"/>
        </w:rPr>
        <w:t xml:space="preserve">Peak values of static torque </w:t>
      </w:r>
      <w:r w:rsidRPr="00D64245">
        <w:rPr>
          <w:rFonts w:ascii="Times New Roman" w:eastAsia="TimesNewRoman" w:hAnsi="Times New Roman" w:cs="Times New Roman"/>
          <w:color w:val="000000" w:themeColor="text1"/>
          <w:kern w:val="0"/>
          <w:sz w:val="24"/>
          <w:szCs w:val="24"/>
          <w:lang w:eastAsia="ar-SA"/>
        </w:rPr>
        <w:t xml:space="preserve">against different </w:t>
      </w:r>
      <w:r w:rsidRPr="00D64245">
        <w:rPr>
          <w:rFonts w:ascii="Times New Roman" w:eastAsia="TimesNewRoman" w:hAnsi="Times New Roman" w:cs="Times New Roman"/>
          <w:i/>
          <w:color w:val="000000" w:themeColor="text1"/>
          <w:kern w:val="0"/>
          <w:sz w:val="24"/>
          <w:szCs w:val="24"/>
          <w:lang w:eastAsia="ar-SA"/>
        </w:rPr>
        <w:t>q</w:t>
      </w:r>
      <w:r w:rsidRPr="00D64245">
        <w:rPr>
          <w:rFonts w:ascii="Times New Roman" w:eastAsia="TimesNewRoman" w:hAnsi="Times New Roman" w:cs="Times New Roman"/>
          <w:color w:val="000000" w:themeColor="text1"/>
          <w:kern w:val="0"/>
          <w:sz w:val="24"/>
          <w:szCs w:val="24"/>
          <w:lang w:eastAsia="ar-SA"/>
        </w:rPr>
        <w:t>-axis currents for (a) 12s17r-F1A1 HESSPM, (b) 12s17r-F1A3 HESSPM (</w:t>
      </w:r>
      <w:r w:rsidRPr="00D64245">
        <w:rPr>
          <w:rFonts w:ascii="Times New Roman" w:eastAsia="TimesNewRoman" w:hAnsi="Times New Roman" w:cs="Times New Roman"/>
          <w:i/>
          <w:color w:val="000000" w:themeColor="text1"/>
          <w:kern w:val="0"/>
          <w:sz w:val="24"/>
          <w:szCs w:val="24"/>
          <w:lang w:eastAsia="ar-SA"/>
        </w:rPr>
        <w:t>I</w:t>
      </w:r>
      <w:r w:rsidRPr="00D64245">
        <w:rPr>
          <w:rFonts w:ascii="Times New Roman" w:eastAsia="TimesNewRoman" w:hAnsi="Times New Roman" w:cs="Times New Roman"/>
          <w:i/>
          <w:color w:val="000000" w:themeColor="text1"/>
          <w:kern w:val="0"/>
          <w:sz w:val="24"/>
          <w:szCs w:val="24"/>
          <w:vertAlign w:val="subscript"/>
          <w:lang w:eastAsia="ar-SA"/>
        </w:rPr>
        <w:t xml:space="preserve">d </w:t>
      </w:r>
      <w:r w:rsidRPr="00D64245">
        <w:rPr>
          <w:rFonts w:ascii="Times New Roman" w:eastAsia="TimesNewRoman" w:hAnsi="Times New Roman" w:cs="Times New Roman"/>
          <w:color w:val="000000" w:themeColor="text1"/>
          <w:kern w:val="0"/>
          <w:sz w:val="24"/>
          <w:szCs w:val="24"/>
          <w:lang w:eastAsia="ar-SA"/>
        </w:rPr>
        <w:t xml:space="preserve">= 0, </w:t>
      </w:r>
      <w:r w:rsidRPr="00D64245">
        <w:rPr>
          <w:rFonts w:ascii="Times New Roman" w:eastAsia="TimesNewRoman" w:hAnsi="Times New Roman" w:cs="Times New Roman"/>
          <w:i/>
          <w:color w:val="000000" w:themeColor="text1"/>
          <w:kern w:val="0"/>
          <w:sz w:val="24"/>
          <w:szCs w:val="24"/>
          <w:lang w:eastAsia="ar-SA"/>
        </w:rPr>
        <w:t>I</w:t>
      </w:r>
      <w:r w:rsidRPr="00D64245">
        <w:rPr>
          <w:rFonts w:ascii="Times New Roman" w:eastAsia="TimesNewRoman" w:hAnsi="Times New Roman" w:cs="Times New Roman"/>
          <w:i/>
          <w:color w:val="000000" w:themeColor="text1"/>
          <w:kern w:val="0"/>
          <w:sz w:val="24"/>
          <w:szCs w:val="24"/>
          <w:vertAlign w:val="subscript"/>
          <w:lang w:eastAsia="ar-SA"/>
        </w:rPr>
        <w:t xml:space="preserve">A </w:t>
      </w:r>
      <w:r w:rsidRPr="00D64245">
        <w:rPr>
          <w:rFonts w:ascii="Times New Roman" w:eastAsia="TimesNewRoman" w:hAnsi="Times New Roman" w:cs="Times New Roman"/>
          <w:color w:val="000000" w:themeColor="text1"/>
          <w:kern w:val="0"/>
          <w:sz w:val="24"/>
          <w:szCs w:val="24"/>
          <w:lang w:eastAsia="ar-SA"/>
        </w:rPr>
        <w:t>= -2</w:t>
      </w:r>
      <w:r w:rsidRPr="00D64245">
        <w:rPr>
          <w:rFonts w:ascii="Times New Roman" w:eastAsia="TimesNewRoman" w:hAnsi="Times New Roman" w:cs="Times New Roman"/>
          <w:i/>
          <w:color w:val="000000" w:themeColor="text1"/>
          <w:kern w:val="0"/>
          <w:sz w:val="24"/>
          <w:szCs w:val="24"/>
          <w:lang w:eastAsia="ar-SA"/>
        </w:rPr>
        <w:t>I</w:t>
      </w:r>
      <w:r w:rsidRPr="00D64245">
        <w:rPr>
          <w:rFonts w:ascii="Times New Roman" w:eastAsia="TimesNewRoman" w:hAnsi="Times New Roman" w:cs="Times New Roman"/>
          <w:i/>
          <w:color w:val="000000" w:themeColor="text1"/>
          <w:kern w:val="0"/>
          <w:sz w:val="24"/>
          <w:szCs w:val="24"/>
          <w:vertAlign w:val="subscript"/>
          <w:lang w:eastAsia="ar-SA"/>
        </w:rPr>
        <w:t xml:space="preserve">B </w:t>
      </w:r>
      <w:r w:rsidRPr="00D64245">
        <w:rPr>
          <w:rFonts w:ascii="Times New Roman" w:eastAsia="TimesNewRoman" w:hAnsi="Times New Roman" w:cs="Times New Roman"/>
          <w:color w:val="000000" w:themeColor="text1"/>
          <w:kern w:val="0"/>
          <w:sz w:val="24"/>
          <w:szCs w:val="24"/>
          <w:lang w:eastAsia="ar-SA"/>
        </w:rPr>
        <w:t>= -2</w:t>
      </w:r>
      <w:r w:rsidRPr="00D64245">
        <w:rPr>
          <w:rFonts w:ascii="Times New Roman" w:eastAsia="TimesNewRoman" w:hAnsi="Times New Roman" w:cs="Times New Roman"/>
          <w:i/>
          <w:color w:val="000000" w:themeColor="text1"/>
          <w:kern w:val="0"/>
          <w:sz w:val="24"/>
          <w:szCs w:val="24"/>
          <w:lang w:eastAsia="ar-SA"/>
        </w:rPr>
        <w:t>I</w:t>
      </w:r>
      <w:r w:rsidRPr="00D64245">
        <w:rPr>
          <w:rFonts w:ascii="Times New Roman" w:eastAsia="TimesNewRoman" w:hAnsi="Times New Roman" w:cs="Times New Roman"/>
          <w:i/>
          <w:color w:val="000000" w:themeColor="text1"/>
          <w:kern w:val="0"/>
          <w:sz w:val="24"/>
          <w:szCs w:val="24"/>
          <w:vertAlign w:val="subscript"/>
          <w:lang w:eastAsia="ar-SA"/>
        </w:rPr>
        <w:t>C</w:t>
      </w:r>
      <w:r w:rsidRPr="00D64245">
        <w:rPr>
          <w:rFonts w:ascii="Times New Roman" w:eastAsia="TimesNewRoman" w:hAnsi="Times New Roman" w:cs="Times New Roman"/>
          <w:color w:val="000000" w:themeColor="text1"/>
          <w:kern w:val="0"/>
          <w:sz w:val="24"/>
          <w:szCs w:val="24"/>
          <w:lang w:eastAsia="ar-SA"/>
        </w:rPr>
        <w:t>).</w:t>
      </w:r>
    </w:p>
    <w:p w14:paraId="7BFCDB3F" w14:textId="5727C238" w:rsidR="00204EC8" w:rsidRPr="00D64245" w:rsidRDefault="00204EC8" w:rsidP="009A2E5D">
      <w:pPr>
        <w:suppressAutoHyphens/>
        <w:spacing w:line="360" w:lineRule="auto"/>
        <w:ind w:firstLine="238"/>
        <w:rPr>
          <w:rFonts w:ascii="Times New Roman" w:eastAsia="宋体" w:hAnsi="Times New Roman" w:cs="Times New Roman"/>
          <w:color w:val="000000" w:themeColor="text1"/>
          <w:kern w:val="0"/>
          <w:sz w:val="24"/>
          <w:szCs w:val="24"/>
          <w:lang w:eastAsia="en-US"/>
        </w:rPr>
      </w:pPr>
      <w:r w:rsidRPr="00D64245">
        <w:rPr>
          <w:rFonts w:ascii="Times New Roman" w:eastAsia="宋体" w:hAnsi="Times New Roman" w:cs="Times New Roman"/>
          <w:color w:val="000000" w:themeColor="text1"/>
          <w:kern w:val="0"/>
          <w:sz w:val="24"/>
          <w:szCs w:val="24"/>
          <w:lang w:eastAsia="en-US"/>
        </w:rPr>
        <w:fldChar w:fldCharType="begin"/>
      </w:r>
      <w:r w:rsidRPr="00D64245">
        <w:rPr>
          <w:rFonts w:ascii="Times New Roman" w:eastAsia="宋体" w:hAnsi="Times New Roman" w:cs="Times New Roman"/>
          <w:color w:val="000000" w:themeColor="text1"/>
          <w:kern w:val="0"/>
          <w:sz w:val="24"/>
          <w:szCs w:val="24"/>
          <w:lang w:eastAsia="en-US"/>
        </w:rPr>
        <w:instrText xml:space="preserve"> REF _Ref535258664 \h </w:instrText>
      </w:r>
      <w:r w:rsidRPr="00D64245">
        <w:rPr>
          <w:rFonts w:ascii="Times New Roman" w:eastAsia="宋体" w:hAnsi="Times New Roman" w:cs="Times New Roman"/>
          <w:color w:val="000000" w:themeColor="text1"/>
          <w:kern w:val="0"/>
          <w:sz w:val="24"/>
          <w:szCs w:val="24"/>
          <w:lang w:eastAsia="en-US"/>
        </w:rPr>
      </w:r>
      <w:r w:rsidRPr="00D64245">
        <w:rPr>
          <w:rFonts w:ascii="Times New Roman" w:eastAsia="宋体" w:hAnsi="Times New Roman" w:cs="Times New Roman"/>
          <w:color w:val="000000" w:themeColor="text1"/>
          <w:kern w:val="0"/>
          <w:sz w:val="24"/>
          <w:szCs w:val="24"/>
          <w:lang w:eastAsia="en-US"/>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33</w:t>
      </w:r>
      <w:r w:rsidRPr="00D64245">
        <w:rPr>
          <w:rFonts w:ascii="Times New Roman" w:eastAsia="宋体" w:hAnsi="Times New Roman" w:cs="Times New Roman"/>
          <w:color w:val="000000" w:themeColor="text1"/>
          <w:kern w:val="0"/>
          <w:sz w:val="24"/>
          <w:szCs w:val="24"/>
          <w:lang w:eastAsia="en-US"/>
        </w:rPr>
        <w:fldChar w:fldCharType="end"/>
      </w:r>
      <w:r w:rsidRPr="00D64245">
        <w:rPr>
          <w:rFonts w:ascii="Times New Roman" w:eastAsia="宋体" w:hAnsi="Times New Roman" w:cs="Times New Roman"/>
          <w:color w:val="000000" w:themeColor="text1"/>
          <w:kern w:val="0"/>
          <w:sz w:val="24"/>
          <w:szCs w:val="24"/>
          <w:lang w:eastAsia="en-US"/>
        </w:rPr>
        <w:t>(a) and (b) shows the measure</w:t>
      </w:r>
      <w:r w:rsidR="009D78E4" w:rsidRPr="00D64245">
        <w:rPr>
          <w:rFonts w:ascii="Times New Roman" w:eastAsia="宋体" w:hAnsi="Times New Roman" w:cs="Times New Roman"/>
          <w:color w:val="000000" w:themeColor="text1"/>
          <w:kern w:val="0"/>
          <w:sz w:val="24"/>
          <w:szCs w:val="24"/>
          <w:lang w:eastAsia="en-US"/>
        </w:rPr>
        <w:t>d</w:t>
      </w:r>
      <w:r w:rsidRPr="00D64245">
        <w:rPr>
          <w:rFonts w:ascii="Times New Roman" w:eastAsia="宋体" w:hAnsi="Times New Roman" w:cs="Times New Roman"/>
          <w:color w:val="000000" w:themeColor="text1"/>
          <w:kern w:val="0"/>
          <w:sz w:val="24"/>
          <w:szCs w:val="24"/>
          <w:lang w:eastAsia="en-US"/>
        </w:rPr>
        <w:t xml:space="preserve"> results of self- and mutual- inductance variation with respect to different rotor positions of the 12s17r F1A1 and 12s17r F1A3 HESSPM</w:t>
      </w:r>
      <w:r w:rsidRPr="00D64245">
        <w:rPr>
          <w:rFonts w:ascii="Times New Roman" w:eastAsia="宋体" w:hAnsi="Times New Roman" w:cs="Times New Roman"/>
          <w:color w:val="000000" w:themeColor="text1"/>
          <w:kern w:val="0"/>
          <w:sz w:val="24"/>
          <w:szCs w:val="24"/>
          <w:lang w:val="en-GB" w:eastAsia="en-US"/>
        </w:rPr>
        <w:t>s a</w:t>
      </w:r>
      <w:r w:rsidR="0051479C" w:rsidRPr="00D64245">
        <w:rPr>
          <w:rFonts w:ascii="Times New Roman" w:eastAsia="宋体" w:hAnsi="Times New Roman" w:cs="Times New Roman"/>
          <w:color w:val="000000" w:themeColor="text1"/>
          <w:kern w:val="0"/>
          <w:sz w:val="24"/>
          <w:szCs w:val="24"/>
          <w:lang w:val="en-GB" w:eastAsia="en-US"/>
        </w:rPr>
        <w:t>long with the</w:t>
      </w:r>
      <w:r w:rsidRPr="00D64245">
        <w:rPr>
          <w:rFonts w:ascii="Times New Roman" w:eastAsia="宋体" w:hAnsi="Times New Roman" w:cs="Times New Roman"/>
          <w:color w:val="000000" w:themeColor="text1"/>
          <w:kern w:val="0"/>
          <w:sz w:val="24"/>
          <w:szCs w:val="24"/>
          <w:lang w:val="en-GB" w:eastAsia="en-US"/>
        </w:rPr>
        <w:t xml:space="preserve"> </w:t>
      </w:r>
      <w:r w:rsidRPr="00D64245">
        <w:rPr>
          <w:rFonts w:ascii="Times New Roman" w:eastAsia="宋体" w:hAnsi="Times New Roman" w:cs="Times New Roman"/>
          <w:color w:val="000000" w:themeColor="text1"/>
          <w:kern w:val="0"/>
          <w:sz w:val="24"/>
          <w:szCs w:val="24"/>
          <w:lang w:eastAsia="en-US"/>
        </w:rPr>
        <w:t>2D FEA calculations. The measure</w:t>
      </w:r>
      <w:r w:rsidR="009D78E4" w:rsidRPr="00D64245">
        <w:rPr>
          <w:rFonts w:ascii="Times New Roman" w:eastAsia="宋体" w:hAnsi="Times New Roman" w:cs="Times New Roman"/>
          <w:color w:val="000000" w:themeColor="text1"/>
          <w:kern w:val="0"/>
          <w:sz w:val="24"/>
          <w:szCs w:val="24"/>
          <w:lang w:eastAsia="en-US"/>
        </w:rPr>
        <w:t>d</w:t>
      </w:r>
      <w:r w:rsidRPr="00D64245">
        <w:rPr>
          <w:rFonts w:ascii="Times New Roman" w:eastAsia="宋体" w:hAnsi="Times New Roman" w:cs="Times New Roman"/>
          <w:color w:val="000000" w:themeColor="text1"/>
          <w:kern w:val="0"/>
          <w:sz w:val="24"/>
          <w:szCs w:val="24"/>
          <w:lang w:eastAsia="en-US"/>
        </w:rPr>
        <w:t xml:space="preserve"> results show that the self-inductance is marginally higher than the 2D FEA prediction which is due to the leakage inductance from the end-winding. The mutual-inductance </w:t>
      </w:r>
      <w:r w:rsidRPr="00D64245">
        <w:rPr>
          <w:rFonts w:ascii="Times New Roman" w:eastAsia="宋体" w:hAnsi="Times New Roman" w:cs="Times New Roman"/>
          <w:i/>
          <w:color w:val="000000" w:themeColor="text1"/>
          <w:kern w:val="0"/>
          <w:sz w:val="24"/>
          <w:szCs w:val="24"/>
          <w:lang w:eastAsia="en-US"/>
        </w:rPr>
        <w:t>M</w:t>
      </w:r>
      <w:r w:rsidRPr="00D64245">
        <w:rPr>
          <w:rFonts w:ascii="Times New Roman" w:eastAsia="宋体" w:hAnsi="Times New Roman" w:cs="Times New Roman"/>
          <w:i/>
          <w:color w:val="000000" w:themeColor="text1"/>
          <w:kern w:val="0"/>
          <w:sz w:val="24"/>
          <w:szCs w:val="24"/>
          <w:vertAlign w:val="subscript"/>
          <w:lang w:eastAsia="en-US"/>
        </w:rPr>
        <w:t>ab</w:t>
      </w:r>
      <w:r w:rsidRPr="00D64245">
        <w:rPr>
          <w:rFonts w:ascii="Times New Roman" w:eastAsia="宋体" w:hAnsi="Times New Roman" w:cs="Times New Roman"/>
          <w:color w:val="000000" w:themeColor="text1"/>
          <w:kern w:val="0"/>
          <w:sz w:val="24"/>
          <w:szCs w:val="24"/>
          <w:lang w:eastAsia="en-US"/>
        </w:rPr>
        <w:t xml:space="preserve"> is derived from the measured phase A self-inductance </w:t>
      </w:r>
      <w:r w:rsidRPr="00D64245">
        <w:rPr>
          <w:rFonts w:ascii="Times New Roman" w:eastAsia="宋体" w:hAnsi="Times New Roman" w:cs="Times New Roman"/>
          <w:i/>
          <w:color w:val="000000" w:themeColor="text1"/>
          <w:kern w:val="0"/>
          <w:sz w:val="24"/>
          <w:szCs w:val="24"/>
          <w:lang w:eastAsia="en-US"/>
        </w:rPr>
        <w:t>L</w:t>
      </w:r>
      <w:r w:rsidRPr="00D64245">
        <w:rPr>
          <w:rFonts w:ascii="Times New Roman" w:eastAsia="宋体" w:hAnsi="Times New Roman" w:cs="Times New Roman"/>
          <w:i/>
          <w:color w:val="000000" w:themeColor="text1"/>
          <w:kern w:val="0"/>
          <w:sz w:val="24"/>
          <w:szCs w:val="24"/>
          <w:vertAlign w:val="subscript"/>
          <w:lang w:eastAsia="en-US"/>
        </w:rPr>
        <w:t>aa</w:t>
      </w:r>
      <w:r w:rsidRPr="00D64245">
        <w:rPr>
          <w:rFonts w:ascii="Times New Roman" w:eastAsia="宋体" w:hAnsi="Times New Roman" w:cs="Times New Roman"/>
          <w:color w:val="000000" w:themeColor="text1"/>
          <w:kern w:val="0"/>
          <w:sz w:val="24"/>
          <w:szCs w:val="24"/>
          <w:lang w:eastAsia="en-US"/>
        </w:rPr>
        <w:t xml:space="preserve">, phase B self-inductance </w:t>
      </w:r>
      <w:r w:rsidRPr="00D64245">
        <w:rPr>
          <w:rFonts w:ascii="Times New Roman" w:eastAsia="宋体" w:hAnsi="Times New Roman" w:cs="Times New Roman"/>
          <w:i/>
          <w:color w:val="000000" w:themeColor="text1"/>
          <w:kern w:val="0"/>
          <w:sz w:val="24"/>
          <w:szCs w:val="24"/>
          <w:lang w:eastAsia="en-US"/>
        </w:rPr>
        <w:t>L</w:t>
      </w:r>
      <w:r w:rsidRPr="00D64245">
        <w:rPr>
          <w:rFonts w:ascii="Times New Roman" w:eastAsia="宋体" w:hAnsi="Times New Roman" w:cs="Times New Roman"/>
          <w:i/>
          <w:color w:val="000000" w:themeColor="text1"/>
          <w:kern w:val="0"/>
          <w:sz w:val="24"/>
          <w:szCs w:val="24"/>
          <w:vertAlign w:val="subscript"/>
          <w:lang w:eastAsia="en-US"/>
        </w:rPr>
        <w:t>bb</w:t>
      </w:r>
      <w:r w:rsidRPr="00D64245">
        <w:rPr>
          <w:rFonts w:ascii="Times New Roman" w:eastAsia="宋体" w:hAnsi="Times New Roman" w:cs="Times New Roman"/>
          <w:color w:val="000000" w:themeColor="text1"/>
          <w:kern w:val="0"/>
          <w:sz w:val="24"/>
          <w:szCs w:val="24"/>
          <w:lang w:eastAsia="en-US"/>
        </w:rPr>
        <w:t xml:space="preserve"> and the series inductance </w:t>
      </w:r>
      <w:r w:rsidRPr="00D64245">
        <w:rPr>
          <w:rFonts w:ascii="Times New Roman" w:eastAsia="宋体" w:hAnsi="Times New Roman" w:cs="Times New Roman"/>
          <w:i/>
          <w:color w:val="000000" w:themeColor="text1"/>
          <w:kern w:val="0"/>
          <w:sz w:val="24"/>
          <w:szCs w:val="24"/>
          <w:lang w:eastAsia="en-US"/>
        </w:rPr>
        <w:t>L</w:t>
      </w:r>
      <w:r w:rsidRPr="00D64245">
        <w:rPr>
          <w:rFonts w:ascii="Times New Roman" w:eastAsia="宋体" w:hAnsi="Times New Roman" w:cs="Times New Roman"/>
          <w:i/>
          <w:color w:val="000000" w:themeColor="text1"/>
          <w:kern w:val="0"/>
          <w:sz w:val="24"/>
          <w:szCs w:val="24"/>
          <w:vertAlign w:val="subscript"/>
          <w:lang w:eastAsia="en-US"/>
        </w:rPr>
        <w:t xml:space="preserve">a+b </w:t>
      </w:r>
      <w:r w:rsidRPr="00D64245">
        <w:rPr>
          <w:rFonts w:ascii="Times New Roman" w:eastAsia="宋体" w:hAnsi="Times New Roman" w:cs="Times New Roman"/>
          <w:color w:val="000000" w:themeColor="text1"/>
          <w:kern w:val="0"/>
          <w:sz w:val="24"/>
          <w:szCs w:val="24"/>
          <w:lang w:eastAsia="en-US"/>
        </w:rPr>
        <w:t xml:space="preserve">by equation (3.17). </w:t>
      </w:r>
      <w:r w:rsidR="009A2E5D" w:rsidRPr="00D64245">
        <w:rPr>
          <w:rFonts w:ascii="Times New Roman" w:eastAsia="宋体" w:hAnsi="Times New Roman" w:cs="Times New Roman"/>
          <w:color w:val="000000" w:themeColor="text1"/>
          <w:kern w:val="0"/>
          <w:sz w:val="24"/>
          <w:szCs w:val="24"/>
          <w:lang w:eastAsia="en-US"/>
        </w:rPr>
        <w:t>The</w:t>
      </w:r>
      <w:r w:rsidRPr="00D64245">
        <w:rPr>
          <w:rFonts w:ascii="Times New Roman" w:eastAsia="宋体" w:hAnsi="Times New Roman" w:cs="Times New Roman"/>
          <w:color w:val="000000" w:themeColor="text1"/>
          <w:kern w:val="0"/>
          <w:sz w:val="24"/>
          <w:szCs w:val="24"/>
          <w:lang w:eastAsia="en-US"/>
        </w:rPr>
        <w:t xml:space="preserve"> measured inductance results </w:t>
      </w:r>
      <w:r w:rsidR="009A2E5D" w:rsidRPr="00D64245">
        <w:rPr>
          <w:rFonts w:ascii="Times New Roman" w:eastAsia="宋体" w:hAnsi="Times New Roman" w:cs="Times New Roman"/>
          <w:color w:val="000000" w:themeColor="text1"/>
          <w:kern w:val="0"/>
          <w:sz w:val="24"/>
          <w:szCs w:val="24"/>
          <w:lang w:eastAsia="en-US"/>
        </w:rPr>
        <w:t>show</w:t>
      </w:r>
      <w:r w:rsidRPr="00D64245">
        <w:rPr>
          <w:rFonts w:ascii="Times New Roman" w:eastAsia="宋体" w:hAnsi="Times New Roman" w:cs="Times New Roman"/>
          <w:color w:val="000000" w:themeColor="text1"/>
          <w:kern w:val="0"/>
          <w:sz w:val="24"/>
          <w:szCs w:val="24"/>
          <w:lang w:eastAsia="en-US"/>
        </w:rPr>
        <w:t xml:space="preserve"> small inductance variation in the HESSPMs</w:t>
      </w:r>
      <w:r w:rsidR="009A2E5D" w:rsidRPr="00D64245">
        <w:rPr>
          <w:rFonts w:ascii="Times New Roman" w:eastAsia="宋体" w:hAnsi="Times New Roman" w:cs="Times New Roman"/>
          <w:color w:val="000000" w:themeColor="text1"/>
          <w:kern w:val="0"/>
          <w:sz w:val="24"/>
          <w:szCs w:val="24"/>
          <w:lang w:eastAsia="en-US"/>
        </w:rPr>
        <w:t xml:space="preserve"> with 17-pole rotor</w:t>
      </w:r>
      <w:r w:rsidR="009D78E4" w:rsidRPr="00D64245">
        <w:rPr>
          <w:rFonts w:ascii="Times New Roman" w:eastAsia="宋体" w:hAnsi="Times New Roman" w:cs="Times New Roman"/>
          <w:color w:val="000000" w:themeColor="text1"/>
          <w:kern w:val="0"/>
          <w:sz w:val="24"/>
          <w:szCs w:val="24"/>
          <w:lang w:eastAsia="en-US"/>
        </w:rPr>
        <w:t>,</w:t>
      </w:r>
      <w:r w:rsidR="009A2E5D" w:rsidRPr="00D64245">
        <w:rPr>
          <w:rFonts w:ascii="Times New Roman" w:eastAsia="宋体" w:hAnsi="Times New Roman" w:cs="Times New Roman"/>
          <w:color w:val="000000" w:themeColor="text1"/>
          <w:kern w:val="0"/>
          <w:sz w:val="24"/>
          <w:szCs w:val="24"/>
          <w:lang w:eastAsia="en-US"/>
        </w:rPr>
        <w:t xml:space="preserve"> which are consistent with the</w:t>
      </w:r>
      <w:r w:rsidRPr="00D64245">
        <w:rPr>
          <w:rFonts w:ascii="Times New Roman" w:eastAsia="宋体" w:hAnsi="Times New Roman" w:cs="Times New Roman"/>
          <w:color w:val="000000" w:themeColor="text1"/>
          <w:kern w:val="0"/>
          <w:sz w:val="24"/>
          <w:szCs w:val="24"/>
          <w:lang w:eastAsia="en-US"/>
        </w:rPr>
        <w:t xml:space="preserve"> 2D FEA </w:t>
      </w:r>
      <w:r w:rsidR="009A2E5D" w:rsidRPr="00D64245">
        <w:rPr>
          <w:rFonts w:ascii="Times New Roman" w:eastAsia="宋体" w:hAnsi="Times New Roman" w:cs="Times New Roman"/>
          <w:color w:val="000000" w:themeColor="text1"/>
          <w:kern w:val="0"/>
          <w:sz w:val="24"/>
          <w:szCs w:val="24"/>
          <w:lang w:eastAsia="en-US"/>
        </w:rPr>
        <w:t xml:space="preserve">result </w:t>
      </w:r>
      <w:r w:rsidRPr="00D64245">
        <w:rPr>
          <w:rFonts w:ascii="Times New Roman" w:eastAsia="宋体" w:hAnsi="Times New Roman" w:cs="Times New Roman"/>
          <w:color w:val="000000" w:themeColor="text1"/>
          <w:kern w:val="0"/>
          <w:sz w:val="24"/>
          <w:szCs w:val="24"/>
          <w:lang w:eastAsia="en-US"/>
        </w:rPr>
        <w:t>in section 5.3.3.</w:t>
      </w:r>
      <w:r w:rsidR="009A2E5D" w:rsidRPr="00D64245">
        <w:rPr>
          <w:rFonts w:ascii="Times New Roman" w:eastAsia="宋体" w:hAnsi="Times New Roman" w:cs="Times New Roman"/>
          <w:color w:val="000000" w:themeColor="text1"/>
          <w:kern w:val="0"/>
          <w:sz w:val="24"/>
          <w:szCs w:val="24"/>
          <w:lang w:eastAsia="en-US"/>
        </w:rPr>
        <w:t xml:space="preserve"> </w:t>
      </w:r>
      <w:r w:rsidRPr="00D64245">
        <w:rPr>
          <w:rFonts w:ascii="Times New Roman" w:eastAsia="宋体" w:hAnsi="Times New Roman" w:cs="Times New Roman"/>
          <w:color w:val="000000" w:themeColor="text1"/>
          <w:kern w:val="0"/>
          <w:sz w:val="24"/>
          <w:szCs w:val="24"/>
          <w:lang w:val="en-GB" w:eastAsia="en-US"/>
        </w:rPr>
        <w:t xml:space="preserve">Comparing the inductance waveforms in </w:t>
      </w:r>
      <w:r w:rsidRPr="00D64245">
        <w:rPr>
          <w:rFonts w:ascii="Times New Roman" w:eastAsia="宋体" w:hAnsi="Times New Roman" w:cs="Times New Roman"/>
          <w:color w:val="000000" w:themeColor="text1"/>
          <w:kern w:val="0"/>
          <w:sz w:val="24"/>
          <w:szCs w:val="24"/>
          <w:lang w:eastAsia="en-US"/>
        </w:rPr>
        <w:fldChar w:fldCharType="begin"/>
      </w:r>
      <w:r w:rsidRPr="00D64245">
        <w:rPr>
          <w:rFonts w:ascii="Times New Roman" w:eastAsia="宋体" w:hAnsi="Times New Roman" w:cs="Times New Roman"/>
          <w:color w:val="000000" w:themeColor="text1"/>
          <w:kern w:val="0"/>
          <w:sz w:val="24"/>
          <w:szCs w:val="24"/>
          <w:lang w:eastAsia="en-US"/>
        </w:rPr>
        <w:instrText xml:space="preserve"> REF _Ref535258664 \h </w:instrText>
      </w:r>
      <w:r w:rsidRPr="00D64245">
        <w:rPr>
          <w:rFonts w:ascii="Times New Roman" w:eastAsia="宋体" w:hAnsi="Times New Roman" w:cs="Times New Roman"/>
          <w:color w:val="000000" w:themeColor="text1"/>
          <w:kern w:val="0"/>
          <w:sz w:val="24"/>
          <w:szCs w:val="24"/>
          <w:lang w:eastAsia="en-US"/>
        </w:rPr>
      </w:r>
      <w:r w:rsidRPr="00D64245">
        <w:rPr>
          <w:rFonts w:ascii="Times New Roman" w:eastAsia="宋体" w:hAnsi="Times New Roman" w:cs="Times New Roman"/>
          <w:color w:val="000000" w:themeColor="text1"/>
          <w:kern w:val="0"/>
          <w:sz w:val="24"/>
          <w:szCs w:val="24"/>
          <w:lang w:eastAsia="en-US"/>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33</w:t>
      </w:r>
      <w:r w:rsidRPr="00D64245">
        <w:rPr>
          <w:rFonts w:ascii="Times New Roman" w:eastAsia="宋体" w:hAnsi="Times New Roman" w:cs="Times New Roman"/>
          <w:color w:val="000000" w:themeColor="text1"/>
          <w:kern w:val="0"/>
          <w:sz w:val="24"/>
          <w:szCs w:val="24"/>
          <w:lang w:eastAsia="en-US"/>
        </w:rPr>
        <w:fldChar w:fldCharType="end"/>
      </w:r>
      <w:r w:rsidRPr="00D64245">
        <w:rPr>
          <w:rFonts w:ascii="Times New Roman" w:eastAsia="宋体" w:hAnsi="Times New Roman" w:cs="Times New Roman"/>
          <w:color w:val="000000" w:themeColor="text1"/>
          <w:kern w:val="0"/>
          <w:sz w:val="24"/>
          <w:szCs w:val="24"/>
          <w:lang w:eastAsia="en-US"/>
        </w:rPr>
        <w:t>(a) and (b)</w:t>
      </w:r>
      <w:r w:rsidRPr="00D64245">
        <w:rPr>
          <w:rFonts w:ascii="Times New Roman" w:eastAsia="宋体" w:hAnsi="Times New Roman" w:cs="Times New Roman"/>
          <w:color w:val="000000" w:themeColor="text1"/>
          <w:kern w:val="0"/>
          <w:sz w:val="24"/>
          <w:szCs w:val="24"/>
          <w:lang w:val="en-GB" w:eastAsia="en-US"/>
        </w:rPr>
        <w:t xml:space="preserve">, it shows the </w:t>
      </w:r>
      <w:r w:rsidRPr="00D64245">
        <w:rPr>
          <w:rFonts w:ascii="Times New Roman" w:eastAsia="宋体" w:hAnsi="Times New Roman" w:cs="Times New Roman"/>
          <w:color w:val="000000" w:themeColor="text1"/>
          <w:kern w:val="0"/>
          <w:sz w:val="24"/>
          <w:szCs w:val="24"/>
          <w:lang w:eastAsia="en-US"/>
        </w:rPr>
        <w:t>12s17r F1A3 HESSPM</w:t>
      </w:r>
      <w:r w:rsidRPr="00D64245">
        <w:rPr>
          <w:rFonts w:ascii="Times New Roman" w:eastAsia="宋体" w:hAnsi="Times New Roman" w:cs="Times New Roman"/>
          <w:color w:val="000000" w:themeColor="text1"/>
          <w:kern w:val="0"/>
          <w:sz w:val="24"/>
          <w:szCs w:val="24"/>
          <w:lang w:val="en-GB" w:eastAsia="en-US"/>
        </w:rPr>
        <w:t xml:space="preserve"> has greater inductance variation than the </w:t>
      </w:r>
      <w:r w:rsidRPr="00D64245">
        <w:rPr>
          <w:rFonts w:ascii="Times New Roman" w:eastAsia="宋体" w:hAnsi="Times New Roman" w:cs="Times New Roman"/>
          <w:color w:val="000000" w:themeColor="text1"/>
          <w:kern w:val="0"/>
          <w:sz w:val="24"/>
          <w:szCs w:val="24"/>
          <w:lang w:eastAsia="en-US"/>
        </w:rPr>
        <w:t>12s</w:t>
      </w:r>
      <w:r w:rsidRPr="00D64245">
        <w:rPr>
          <w:rFonts w:ascii="Times New Roman" w:eastAsia="宋体" w:hAnsi="Times New Roman" w:cs="Times New Roman"/>
          <w:color w:val="000000" w:themeColor="text1"/>
          <w:kern w:val="0"/>
          <w:sz w:val="24"/>
          <w:szCs w:val="24"/>
          <w:lang w:val="en-GB" w:eastAsia="en-US"/>
        </w:rPr>
        <w:t>17</w:t>
      </w:r>
      <w:r w:rsidRPr="00D64245">
        <w:rPr>
          <w:rFonts w:ascii="Times New Roman" w:eastAsia="宋体" w:hAnsi="Times New Roman" w:cs="Times New Roman"/>
          <w:color w:val="000000" w:themeColor="text1"/>
          <w:kern w:val="0"/>
          <w:sz w:val="24"/>
          <w:szCs w:val="24"/>
          <w:lang w:eastAsia="en-US"/>
        </w:rPr>
        <w:t>r F1A</w:t>
      </w:r>
      <w:r w:rsidRPr="00D64245">
        <w:rPr>
          <w:rFonts w:ascii="Times New Roman" w:eastAsia="宋体" w:hAnsi="Times New Roman" w:cs="Times New Roman"/>
          <w:color w:val="000000" w:themeColor="text1"/>
          <w:kern w:val="0"/>
          <w:sz w:val="24"/>
          <w:szCs w:val="24"/>
          <w:lang w:val="en-GB" w:eastAsia="en-US"/>
        </w:rPr>
        <w:t>1</w:t>
      </w:r>
      <w:r w:rsidRPr="00D64245">
        <w:rPr>
          <w:rFonts w:ascii="Times New Roman" w:eastAsia="宋体" w:hAnsi="Times New Roman" w:cs="Times New Roman"/>
          <w:color w:val="000000" w:themeColor="text1"/>
          <w:kern w:val="0"/>
          <w:sz w:val="24"/>
          <w:szCs w:val="24"/>
          <w:lang w:eastAsia="en-US"/>
        </w:rPr>
        <w:t xml:space="preserve"> </w:t>
      </w:r>
      <w:r w:rsidR="009A2E5D" w:rsidRPr="00D64245">
        <w:rPr>
          <w:rFonts w:ascii="Times New Roman" w:eastAsia="宋体" w:hAnsi="Times New Roman" w:cs="Times New Roman"/>
          <w:color w:val="000000" w:themeColor="text1"/>
          <w:kern w:val="0"/>
          <w:sz w:val="24"/>
          <w:szCs w:val="24"/>
          <w:lang w:eastAsia="en-US"/>
        </w:rPr>
        <w:t>HE</w:t>
      </w:r>
      <w:r w:rsidRPr="00D64245">
        <w:rPr>
          <w:rFonts w:ascii="Times New Roman" w:eastAsia="宋体" w:hAnsi="Times New Roman" w:cs="Times New Roman"/>
          <w:color w:val="000000" w:themeColor="text1"/>
          <w:kern w:val="0"/>
          <w:sz w:val="24"/>
          <w:szCs w:val="24"/>
          <w:lang w:eastAsia="en-US"/>
        </w:rPr>
        <w:t>SSPM</w:t>
      </w:r>
      <w:r w:rsidRPr="00D64245">
        <w:rPr>
          <w:rFonts w:ascii="Times New Roman" w:eastAsia="宋体" w:hAnsi="Times New Roman" w:cs="Times New Roman"/>
          <w:color w:val="000000" w:themeColor="text1"/>
          <w:kern w:val="0"/>
          <w:sz w:val="24"/>
          <w:szCs w:val="24"/>
          <w:lang w:val="en-GB" w:eastAsia="en-US"/>
        </w:rPr>
        <w:t xml:space="preserve"> even with the smaller number of turns per coil. The increase of the inductance value also indicates the increase of the torque performance as discussed in section 5.3.3.</w:t>
      </w:r>
    </w:p>
    <w:p w14:paraId="2E73E963" w14:textId="11F040C6" w:rsidR="00204EC8" w:rsidRPr="00D64245" w:rsidRDefault="0051479C" w:rsidP="00204EC8">
      <w:pPr>
        <w:widowControl/>
        <w:spacing w:line="360" w:lineRule="auto"/>
        <w:jc w:val="center"/>
        <w:rPr>
          <w:rFonts w:ascii="Times New Roman" w:hAnsi="Times New Roman" w:cs="Times New Roman"/>
          <w:color w:val="000000" w:themeColor="text1"/>
          <w:sz w:val="24"/>
          <w:szCs w:val="24"/>
        </w:rPr>
      </w:pPr>
      <w:r w:rsidRPr="00D64245">
        <w:rPr>
          <w:noProof/>
          <w:color w:val="000000" w:themeColor="text1"/>
        </w:rPr>
        <w:lastRenderedPageBreak/>
        <w:drawing>
          <wp:inline distT="0" distB="0" distL="0" distR="0" wp14:anchorId="1637CC56" wp14:editId="6050D551">
            <wp:extent cx="4800000" cy="2880000"/>
            <wp:effectExtent l="0" t="0" r="63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2FCD4B37" w14:textId="77777777" w:rsidR="00204EC8" w:rsidRPr="00D64245" w:rsidRDefault="00204EC8" w:rsidP="00204EC8">
      <w:pPr>
        <w:widowControl/>
        <w:spacing w:line="360" w:lineRule="auto"/>
        <w:ind w:firstLineChars="177" w:firstLine="425"/>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w:t>
      </w:r>
    </w:p>
    <w:p w14:paraId="71CB450F" w14:textId="6F422D9C" w:rsidR="00204EC8" w:rsidRPr="00D64245" w:rsidRDefault="0051479C" w:rsidP="00204EC8">
      <w:pPr>
        <w:keepNext/>
        <w:widowControl/>
        <w:spacing w:line="360" w:lineRule="auto"/>
        <w:jc w:val="center"/>
        <w:rPr>
          <w:color w:val="000000" w:themeColor="text1"/>
        </w:rPr>
      </w:pPr>
      <w:r w:rsidRPr="00D64245">
        <w:rPr>
          <w:noProof/>
          <w:color w:val="000000" w:themeColor="text1"/>
        </w:rPr>
        <w:drawing>
          <wp:inline distT="0" distB="0" distL="0" distR="0" wp14:anchorId="1EA1248F" wp14:editId="716DDFD8">
            <wp:extent cx="4800000" cy="2880000"/>
            <wp:effectExtent l="0" t="0" r="63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1E25469D" w14:textId="77777777" w:rsidR="00204EC8" w:rsidRPr="00D64245" w:rsidRDefault="00204EC8" w:rsidP="00204EC8">
      <w:pPr>
        <w:widowControl/>
        <w:spacing w:line="360" w:lineRule="auto"/>
        <w:ind w:firstLineChars="177" w:firstLine="425"/>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(b)</w:t>
      </w:r>
    </w:p>
    <w:p w14:paraId="1712B9BF" w14:textId="3F67AF0B" w:rsidR="00204EC8" w:rsidRPr="00D64245" w:rsidRDefault="00204EC8" w:rsidP="00204EC8">
      <w:pPr>
        <w:widowControl/>
        <w:suppressAutoHyphens/>
        <w:spacing w:line="360" w:lineRule="auto"/>
        <w:rPr>
          <w:rFonts w:ascii="Times New Roman" w:eastAsia="TimesNewRoman" w:hAnsi="Times New Roman" w:cs="Times New Roman"/>
          <w:color w:val="000000" w:themeColor="text1"/>
          <w:kern w:val="0"/>
          <w:sz w:val="24"/>
          <w:szCs w:val="24"/>
          <w:lang w:eastAsia="ar-SA"/>
        </w:rPr>
      </w:pPr>
      <w:bookmarkStart w:id="641" w:name="_Ref535258664"/>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33</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641"/>
      <w:r w:rsidRPr="00D64245">
        <w:rPr>
          <w:rFonts w:ascii="Times New Roman" w:eastAsia="TimesNewRoman" w:hAnsi="Times New Roman" w:cs="Times New Roman"/>
          <w:color w:val="000000" w:themeColor="text1"/>
          <w:kern w:val="0"/>
          <w:sz w:val="24"/>
          <w:szCs w:val="24"/>
          <w:lang w:eastAsia="ar-SA"/>
        </w:rPr>
        <w:t>. FEA predicted and measured inductance waveforms</w:t>
      </w:r>
      <w:r w:rsidR="009D78E4" w:rsidRPr="00D64245">
        <w:rPr>
          <w:rFonts w:ascii="Times New Roman" w:eastAsia="TimesNewRoman" w:hAnsi="Times New Roman" w:cs="Times New Roman"/>
          <w:color w:val="000000" w:themeColor="text1"/>
          <w:kern w:val="0"/>
          <w:sz w:val="24"/>
          <w:szCs w:val="24"/>
          <w:lang w:eastAsia="ar-SA"/>
        </w:rPr>
        <w:t>.</w:t>
      </w:r>
      <w:r w:rsidRPr="00D64245">
        <w:rPr>
          <w:rFonts w:ascii="Times New Roman" w:eastAsia="TimesNewRoman" w:hAnsi="Times New Roman" w:cs="Times New Roman"/>
          <w:color w:val="000000" w:themeColor="text1"/>
          <w:kern w:val="0"/>
          <w:sz w:val="24"/>
          <w:szCs w:val="24"/>
          <w:lang w:eastAsia="ar-SA"/>
        </w:rPr>
        <w:t xml:space="preserve"> (a) 12s17r F1A1 HESSPM and (b) 12s17r F1A3 HESSPM.</w:t>
      </w:r>
    </w:p>
    <w:p w14:paraId="446C9D84" w14:textId="77777777" w:rsidR="00204EC8" w:rsidRPr="00D64245" w:rsidRDefault="00204EC8" w:rsidP="00204EC8">
      <w:pPr>
        <w:widowControl/>
        <w:spacing w:line="360" w:lineRule="auto"/>
        <w:jc w:val="left"/>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br w:type="page"/>
      </w:r>
    </w:p>
    <w:p w14:paraId="15E3B596" w14:textId="180437B8" w:rsidR="00204EC8" w:rsidRPr="00D64245" w:rsidRDefault="00204EC8" w:rsidP="00204EC8">
      <w:pPr>
        <w:keepNext/>
        <w:keepLines/>
        <w:spacing w:before="260" w:after="260" w:line="360" w:lineRule="auto"/>
        <w:outlineLvl w:val="1"/>
        <w:rPr>
          <w:rFonts w:ascii="Times New Roman" w:eastAsiaTheme="majorEastAsia" w:hAnsi="Times New Roman" w:cs="Times New Roman"/>
          <w:b/>
          <w:bCs/>
          <w:color w:val="000000" w:themeColor="text1"/>
          <w:sz w:val="24"/>
          <w:szCs w:val="24"/>
        </w:rPr>
      </w:pPr>
      <w:bookmarkStart w:id="642" w:name="_Toc8731282"/>
      <w:r w:rsidRPr="00D64245">
        <w:rPr>
          <w:rFonts w:ascii="Times New Roman" w:eastAsiaTheme="majorEastAsia" w:hAnsi="Times New Roman" w:cs="Times New Roman" w:hint="eastAsia"/>
          <w:b/>
          <w:bCs/>
          <w:color w:val="000000" w:themeColor="text1"/>
          <w:sz w:val="24"/>
          <w:szCs w:val="24"/>
        </w:rPr>
        <w:lastRenderedPageBreak/>
        <w:t>5</w:t>
      </w:r>
      <w:r w:rsidRPr="00D64245">
        <w:rPr>
          <w:rFonts w:ascii="Times New Roman" w:eastAsiaTheme="majorEastAsia" w:hAnsi="Times New Roman" w:cs="Times New Roman"/>
          <w:b/>
          <w:bCs/>
          <w:color w:val="000000" w:themeColor="text1"/>
          <w:sz w:val="24"/>
          <w:szCs w:val="24"/>
        </w:rPr>
        <w:t>.</w:t>
      </w:r>
      <w:r w:rsidR="00DB55AD" w:rsidRPr="00D64245">
        <w:rPr>
          <w:rFonts w:ascii="Times New Roman" w:eastAsiaTheme="majorEastAsia" w:hAnsi="Times New Roman" w:cs="Times New Roman"/>
          <w:b/>
          <w:bCs/>
          <w:color w:val="000000" w:themeColor="text1"/>
          <w:sz w:val="24"/>
          <w:szCs w:val="24"/>
        </w:rPr>
        <w:t>6</w:t>
      </w:r>
      <w:r w:rsidR="00DB55AD" w:rsidRPr="00D64245">
        <w:rPr>
          <w:rFonts w:ascii="Times New Roman" w:eastAsiaTheme="majorEastAsia" w:hAnsi="Times New Roman" w:cs="Times New Roman"/>
          <w:b/>
          <w:bCs/>
          <w:color w:val="000000" w:themeColor="text1"/>
          <w:sz w:val="24"/>
          <w:szCs w:val="24"/>
        </w:rPr>
        <w:tab/>
      </w:r>
      <w:r w:rsidRPr="00D64245">
        <w:rPr>
          <w:rFonts w:ascii="Times New Roman" w:eastAsiaTheme="majorEastAsia" w:hAnsi="Times New Roman" w:cs="Times New Roman"/>
          <w:b/>
          <w:bCs/>
          <w:color w:val="000000" w:themeColor="text1"/>
          <w:sz w:val="24"/>
          <w:szCs w:val="24"/>
        </w:rPr>
        <w:t>Open-Winding Topology</w:t>
      </w:r>
      <w:bookmarkEnd w:id="642"/>
    </w:p>
    <w:p w14:paraId="5BB9ECCB" w14:textId="6FCBFE91"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0"/>
        </w:rPr>
      </w:pPr>
      <w:r w:rsidRPr="00D64245">
        <w:rPr>
          <w:rFonts w:ascii="Times New Roman" w:eastAsia="宋体" w:hAnsi="Times New Roman" w:cs="Times New Roman"/>
          <w:color w:val="000000" w:themeColor="text1"/>
          <w:kern w:val="0"/>
          <w:sz w:val="24"/>
          <w:szCs w:val="20"/>
        </w:rPr>
        <w:t xml:space="preserve">Although the HESSPM is flexible in torque regulation via field and armature winding as shown in </w:t>
      </w:r>
      <w:r w:rsidRPr="00D64245">
        <w:rPr>
          <w:rFonts w:ascii="Times New Roman" w:eastAsia="宋体" w:hAnsi="Times New Roman" w:cs="Times New Roman"/>
          <w:color w:val="000000" w:themeColor="text1"/>
          <w:kern w:val="0"/>
          <w:sz w:val="24"/>
          <w:szCs w:val="20"/>
        </w:rPr>
        <w:fldChar w:fldCharType="begin"/>
      </w:r>
      <w:r w:rsidRPr="00D64245">
        <w:rPr>
          <w:rFonts w:ascii="Times New Roman" w:eastAsia="宋体" w:hAnsi="Times New Roman" w:cs="Times New Roman"/>
          <w:color w:val="000000" w:themeColor="text1"/>
          <w:kern w:val="0"/>
          <w:sz w:val="24"/>
          <w:szCs w:val="20"/>
        </w:rPr>
        <w:instrText xml:space="preserve"> REF _Ref526099205 \h </w:instrText>
      </w:r>
      <w:r w:rsidRPr="00D64245">
        <w:rPr>
          <w:rFonts w:ascii="Times New Roman" w:eastAsia="宋体" w:hAnsi="Times New Roman" w:cs="Times New Roman"/>
          <w:color w:val="000000" w:themeColor="text1"/>
          <w:kern w:val="0"/>
          <w:sz w:val="24"/>
          <w:szCs w:val="20"/>
        </w:rPr>
      </w:r>
      <w:r w:rsidRPr="00D64245">
        <w:rPr>
          <w:rFonts w:ascii="Times New Roman" w:eastAsia="宋体" w:hAnsi="Times New Roman" w:cs="Times New Roman"/>
          <w:color w:val="000000" w:themeColor="text1"/>
          <w:kern w:val="0"/>
          <w:sz w:val="24"/>
          <w:szCs w:val="20"/>
        </w:rPr>
        <w:fldChar w:fldCharType="separate"/>
      </w:r>
      <w:r w:rsidR="00D64245" w:rsidRPr="00D64245">
        <w:rPr>
          <w:rFonts w:ascii="Times New Roman" w:eastAsia="TimesNewRoman" w:hAnsi="Times New Roman" w:cs="Times New Roman"/>
          <w:color w:val="000000" w:themeColor="text1"/>
          <w:kern w:val="0"/>
          <w:sz w:val="24"/>
          <w:szCs w:val="24"/>
        </w:rPr>
        <w:t xml:space="preserve">Fig. </w:t>
      </w:r>
      <w:r w:rsidR="00D64245">
        <w:rPr>
          <w:rFonts w:ascii="Times New Roman" w:eastAsia="TimesNewRoman" w:hAnsi="Times New Roman" w:cs="Times New Roman"/>
          <w:noProof/>
          <w:color w:val="000000" w:themeColor="text1"/>
          <w:kern w:val="0"/>
          <w:sz w:val="24"/>
          <w:szCs w:val="24"/>
        </w:rPr>
        <w:t>5</w:t>
      </w:r>
      <w:r w:rsidR="00D64245" w:rsidRPr="00D64245">
        <w:rPr>
          <w:rFonts w:ascii="Times New Roman" w:eastAsia="TimesNewRoman" w:hAnsi="Times New Roman" w:cs="Times New Roman"/>
          <w:color w:val="000000" w:themeColor="text1"/>
          <w:kern w:val="0"/>
          <w:sz w:val="24"/>
          <w:szCs w:val="24"/>
        </w:rPr>
        <w:t>.</w:t>
      </w:r>
      <w:r w:rsidR="00D64245">
        <w:rPr>
          <w:rFonts w:ascii="Times New Roman" w:eastAsia="TimesNewRoman" w:hAnsi="Times New Roman" w:cs="Times New Roman"/>
          <w:noProof/>
          <w:color w:val="000000" w:themeColor="text1"/>
          <w:kern w:val="0"/>
          <w:sz w:val="24"/>
          <w:szCs w:val="24"/>
        </w:rPr>
        <w:t>18</w:t>
      </w:r>
      <w:r w:rsidRPr="00D64245">
        <w:rPr>
          <w:rFonts w:ascii="Times New Roman" w:eastAsia="宋体" w:hAnsi="Times New Roman" w:cs="Times New Roman"/>
          <w:color w:val="000000" w:themeColor="text1"/>
          <w:kern w:val="0"/>
          <w:sz w:val="24"/>
          <w:szCs w:val="20"/>
        </w:rPr>
        <w:fldChar w:fldCharType="end"/>
      </w:r>
      <w:r w:rsidRPr="00D64245">
        <w:rPr>
          <w:rFonts w:ascii="Times New Roman" w:eastAsia="宋体" w:hAnsi="Times New Roman" w:cs="Times New Roman"/>
          <w:color w:val="000000" w:themeColor="text1"/>
          <w:kern w:val="0"/>
          <w:sz w:val="24"/>
          <w:szCs w:val="20"/>
        </w:rPr>
        <w:t>, o</w:t>
      </w:r>
      <w:r w:rsidRPr="00D64245">
        <w:rPr>
          <w:rFonts w:ascii="Times New Roman" w:eastAsia="宋体" w:hAnsi="Times New Roman" w:cs="Times New Roman" w:hint="eastAsia"/>
          <w:color w:val="000000" w:themeColor="text1"/>
          <w:kern w:val="0"/>
          <w:sz w:val="24"/>
          <w:szCs w:val="20"/>
        </w:rPr>
        <w:t xml:space="preserve">ne </w:t>
      </w:r>
      <w:r w:rsidRPr="00D64245">
        <w:rPr>
          <w:rFonts w:ascii="Times New Roman" w:eastAsia="宋体" w:hAnsi="Times New Roman" w:cs="Times New Roman"/>
          <w:color w:val="000000" w:themeColor="text1"/>
          <w:kern w:val="0"/>
          <w:sz w:val="24"/>
          <w:szCs w:val="20"/>
        </w:rPr>
        <w:t>major</w:t>
      </w:r>
      <w:r w:rsidRPr="00D64245">
        <w:rPr>
          <w:rFonts w:ascii="Times New Roman" w:eastAsia="宋体" w:hAnsi="Times New Roman" w:cs="Times New Roman" w:hint="eastAsia"/>
          <w:color w:val="000000" w:themeColor="text1"/>
          <w:kern w:val="0"/>
          <w:sz w:val="24"/>
          <w:szCs w:val="20"/>
        </w:rPr>
        <w:t xml:space="preserve"> dis</w:t>
      </w:r>
      <w:r w:rsidRPr="00D64245">
        <w:rPr>
          <w:rFonts w:ascii="Times New Roman" w:eastAsia="宋体" w:hAnsi="Times New Roman" w:cs="Times New Roman"/>
          <w:color w:val="000000" w:themeColor="text1"/>
          <w:kern w:val="0"/>
          <w:sz w:val="24"/>
          <w:szCs w:val="20"/>
        </w:rPr>
        <w:t>advantage caused by hybrid topology is the space conflict between the field and armature windings within the stator slot, which results in increased copper loss. Although the elimination of the field winding in the doubly salient structure with stator slot PMs will reduce the DC copper loss, the flux-weakening performance is compromised [YAN17</w:t>
      </w:r>
      <w:r w:rsidR="00EB2CB5" w:rsidRPr="00D64245">
        <w:rPr>
          <w:rFonts w:ascii="Times New Roman" w:eastAsia="宋体" w:hAnsi="Times New Roman" w:cs="Times New Roman"/>
          <w:color w:val="000000" w:themeColor="text1"/>
          <w:kern w:val="0"/>
          <w:sz w:val="24"/>
          <w:szCs w:val="20"/>
        </w:rPr>
        <w:t>a</w:t>
      </w:r>
      <w:r w:rsidRPr="00D64245">
        <w:rPr>
          <w:rFonts w:ascii="Times New Roman" w:eastAsia="宋体" w:hAnsi="Times New Roman" w:cs="Times New Roman"/>
          <w:color w:val="000000" w:themeColor="text1"/>
          <w:kern w:val="0"/>
          <w:sz w:val="24"/>
          <w:szCs w:val="20"/>
        </w:rPr>
        <w:t>].</w:t>
      </w:r>
    </w:p>
    <w:p w14:paraId="06BE1585" w14:textId="69748C16"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0"/>
        </w:rPr>
      </w:pPr>
      <w:r w:rsidRPr="00D64245">
        <w:rPr>
          <w:rFonts w:ascii="Times New Roman" w:eastAsia="宋体" w:hAnsi="Times New Roman" w:cs="Times New Roman"/>
          <w:color w:val="000000" w:themeColor="text1"/>
          <w:kern w:val="0"/>
          <w:sz w:val="24"/>
          <w:szCs w:val="20"/>
        </w:rPr>
        <w:t>One solution is to excite the HESSPM with integrated field and armature current into the single coil [ZHU16</w:t>
      </w:r>
      <w:r w:rsidR="00016FE4" w:rsidRPr="00D64245">
        <w:rPr>
          <w:rFonts w:ascii="Times New Roman" w:eastAsia="宋体" w:hAnsi="Times New Roman" w:cs="Times New Roman"/>
          <w:color w:val="000000" w:themeColor="text1"/>
          <w:kern w:val="0"/>
          <w:sz w:val="24"/>
          <w:szCs w:val="20"/>
        </w:rPr>
        <w:t>c</w:t>
      </w:r>
      <w:r w:rsidRPr="00D64245">
        <w:rPr>
          <w:rFonts w:ascii="Times New Roman" w:eastAsia="宋体" w:hAnsi="Times New Roman" w:cs="Times New Roman"/>
          <w:color w:val="000000" w:themeColor="text1"/>
          <w:kern w:val="0"/>
          <w:sz w:val="24"/>
          <w:szCs w:val="20"/>
        </w:rPr>
        <w:t xml:space="preserve">] [ZHA17] as shown in </w:t>
      </w:r>
      <w:r w:rsidRPr="00D64245">
        <w:rPr>
          <w:rFonts w:ascii="Times New Roman" w:eastAsia="宋体" w:hAnsi="Times New Roman" w:cs="Times New Roman"/>
          <w:color w:val="000000" w:themeColor="text1"/>
          <w:kern w:val="0"/>
          <w:sz w:val="24"/>
          <w:szCs w:val="20"/>
        </w:rPr>
        <w:fldChar w:fldCharType="begin"/>
      </w:r>
      <w:r w:rsidRPr="00D64245">
        <w:rPr>
          <w:rFonts w:ascii="Times New Roman" w:eastAsia="宋体" w:hAnsi="Times New Roman" w:cs="Times New Roman"/>
          <w:color w:val="000000" w:themeColor="text1"/>
          <w:kern w:val="0"/>
          <w:sz w:val="24"/>
          <w:szCs w:val="20"/>
        </w:rPr>
        <w:instrText xml:space="preserve"> REF _Ref535237603 \h </w:instrText>
      </w:r>
      <w:r w:rsidRPr="00D64245">
        <w:rPr>
          <w:rFonts w:ascii="Times New Roman" w:eastAsia="宋体" w:hAnsi="Times New Roman" w:cs="Times New Roman"/>
          <w:color w:val="000000" w:themeColor="text1"/>
          <w:kern w:val="0"/>
          <w:sz w:val="24"/>
          <w:szCs w:val="20"/>
        </w:rPr>
      </w:r>
      <w:r w:rsidRPr="00D64245">
        <w:rPr>
          <w:rFonts w:ascii="Times New Roman" w:eastAsia="宋体" w:hAnsi="Times New Roman" w:cs="Times New Roman"/>
          <w:color w:val="000000" w:themeColor="text1"/>
          <w:kern w:val="0"/>
          <w:sz w:val="24"/>
          <w:szCs w:val="20"/>
        </w:rPr>
        <w:fldChar w:fldCharType="separate"/>
      </w:r>
      <w:r w:rsidR="00D64245" w:rsidRPr="00D64245">
        <w:rPr>
          <w:rFonts w:ascii="Times New Roman" w:eastAsia="宋体" w:hAnsi="Times New Roman" w:cs="Times New Roman"/>
          <w:color w:val="000000" w:themeColor="text1"/>
          <w:kern w:val="0"/>
          <w:sz w:val="24"/>
          <w:szCs w:val="24"/>
        </w:rPr>
        <w:t xml:space="preserve">Fig. </w:t>
      </w:r>
      <w:r w:rsidR="00D64245">
        <w:rPr>
          <w:rFonts w:ascii="Times New Roman" w:eastAsia="宋体" w:hAnsi="Times New Roman" w:cs="Times New Roman"/>
          <w:noProof/>
          <w:color w:val="000000" w:themeColor="text1"/>
          <w:kern w:val="0"/>
          <w:sz w:val="24"/>
          <w:szCs w:val="24"/>
        </w:rPr>
        <w:t>5</w:t>
      </w:r>
      <w:r w:rsidR="00D64245" w:rsidRPr="00D64245">
        <w:rPr>
          <w:rFonts w:ascii="Times New Roman" w:eastAsia="宋体" w:hAnsi="Times New Roman" w:cs="Times New Roman"/>
          <w:color w:val="000000" w:themeColor="text1"/>
          <w:kern w:val="0"/>
          <w:sz w:val="24"/>
          <w:szCs w:val="24"/>
        </w:rPr>
        <w:t>.</w:t>
      </w:r>
      <w:r w:rsidR="00D64245">
        <w:rPr>
          <w:rFonts w:ascii="Times New Roman" w:eastAsia="宋体" w:hAnsi="Times New Roman" w:cs="Times New Roman"/>
          <w:noProof/>
          <w:color w:val="000000" w:themeColor="text1"/>
          <w:kern w:val="0"/>
          <w:sz w:val="24"/>
          <w:szCs w:val="24"/>
        </w:rPr>
        <w:t>34</w:t>
      </w:r>
      <w:r w:rsidRPr="00D64245">
        <w:rPr>
          <w:rFonts w:ascii="Times New Roman" w:eastAsia="宋体" w:hAnsi="Times New Roman" w:cs="Times New Roman"/>
          <w:color w:val="000000" w:themeColor="text1"/>
          <w:kern w:val="0"/>
          <w:sz w:val="24"/>
          <w:szCs w:val="20"/>
        </w:rPr>
        <w:fldChar w:fldCharType="end"/>
      </w:r>
      <w:r w:rsidRPr="00D64245">
        <w:rPr>
          <w:rFonts w:ascii="Times New Roman" w:eastAsia="宋体" w:hAnsi="Times New Roman" w:cs="Times New Roman"/>
          <w:color w:val="000000" w:themeColor="text1"/>
          <w:kern w:val="0"/>
          <w:sz w:val="24"/>
          <w:szCs w:val="20"/>
        </w:rPr>
        <w:t>. By having two sets of inverter circuits and opening the neutral point of the Y-connected winding as shown in Fig. 3.32, the three phase sinusoidal currents with DC offset component are injected into HESSPM as equation (3.18). With the integrated field and armature current excitation, the cross section of the copper conductors can be doubled while the resistance of windings is reduced to half, and thus, the redundant copper loss is removed.</w:t>
      </w:r>
    </w:p>
    <w:tbl>
      <w:tblPr>
        <w:tblStyle w:val="TableGrid4"/>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7"/>
        <w:gridCol w:w="4494"/>
      </w:tblGrid>
      <w:tr w:rsidR="00D64245" w:rsidRPr="00D64245" w14:paraId="2D0DC978" w14:textId="77777777" w:rsidTr="006D1C62">
        <w:tc>
          <w:tcPr>
            <w:tcW w:w="4437" w:type="dxa"/>
          </w:tcPr>
          <w:p w14:paraId="454C46C3" w14:textId="067F39CB" w:rsidR="00204EC8" w:rsidRPr="00D64245" w:rsidRDefault="009B65CB" w:rsidP="00204EC8">
            <w:pPr>
              <w:widowControl/>
              <w:jc w:val="center"/>
              <w:rPr>
                <w:color w:val="000000" w:themeColor="text1"/>
                <w:sz w:val="24"/>
                <w:szCs w:val="24"/>
              </w:rPr>
            </w:pPr>
            <w:r w:rsidRPr="00D64245">
              <w:rPr>
                <w:noProof/>
                <w:color w:val="000000" w:themeColor="text1"/>
                <w:sz w:val="24"/>
                <w:szCs w:val="24"/>
              </w:rPr>
              <w:drawing>
                <wp:inline distT="0" distB="0" distL="0" distR="0" wp14:anchorId="40CDA19F" wp14:editId="4121AD8D">
                  <wp:extent cx="2520000" cy="2520000"/>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tc>
        <w:tc>
          <w:tcPr>
            <w:tcW w:w="4494" w:type="dxa"/>
          </w:tcPr>
          <w:p w14:paraId="1A439091" w14:textId="70E67631" w:rsidR="00204EC8" w:rsidRPr="00D64245" w:rsidRDefault="009B65CB" w:rsidP="00204EC8">
            <w:pPr>
              <w:widowControl/>
              <w:jc w:val="center"/>
              <w:rPr>
                <w:color w:val="000000" w:themeColor="text1"/>
                <w:sz w:val="24"/>
                <w:szCs w:val="24"/>
              </w:rPr>
            </w:pPr>
            <w:r w:rsidRPr="00D64245">
              <w:rPr>
                <w:noProof/>
                <w:color w:val="000000" w:themeColor="text1"/>
                <w:sz w:val="24"/>
                <w:szCs w:val="24"/>
              </w:rPr>
              <w:drawing>
                <wp:inline distT="0" distB="0" distL="0" distR="0" wp14:anchorId="2EBC906F" wp14:editId="67ACD400">
                  <wp:extent cx="2525429" cy="2520000"/>
                  <wp:effectExtent l="0" t="0" r="8255"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2525429" cy="2520000"/>
                          </a:xfrm>
                          <a:prstGeom prst="rect">
                            <a:avLst/>
                          </a:prstGeom>
                          <a:noFill/>
                          <a:ln>
                            <a:noFill/>
                          </a:ln>
                        </pic:spPr>
                      </pic:pic>
                    </a:graphicData>
                  </a:graphic>
                </wp:inline>
              </w:drawing>
            </w:r>
          </w:p>
        </w:tc>
      </w:tr>
      <w:tr w:rsidR="00D64245" w:rsidRPr="00D64245" w14:paraId="7428B8FA" w14:textId="77777777" w:rsidTr="006D1C62">
        <w:tc>
          <w:tcPr>
            <w:tcW w:w="4437" w:type="dxa"/>
          </w:tcPr>
          <w:p w14:paraId="04F6BC51" w14:textId="77777777" w:rsidR="00204EC8" w:rsidRPr="00D64245" w:rsidRDefault="00204EC8" w:rsidP="00204EC8">
            <w:pPr>
              <w:widowControl/>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a</w:t>
            </w:r>
            <w:r w:rsidRPr="00D64245">
              <w:rPr>
                <w:rFonts w:hint="eastAsia"/>
                <w:color w:val="000000" w:themeColor="text1"/>
                <w:sz w:val="24"/>
                <w:szCs w:val="24"/>
              </w:rPr>
              <w:t>)</w:t>
            </w:r>
          </w:p>
        </w:tc>
        <w:tc>
          <w:tcPr>
            <w:tcW w:w="4494" w:type="dxa"/>
          </w:tcPr>
          <w:p w14:paraId="08A319FD" w14:textId="77777777" w:rsidR="00204EC8" w:rsidRPr="00D64245" w:rsidRDefault="00204EC8" w:rsidP="00204EC8">
            <w:pPr>
              <w:keepNext/>
              <w:widowControl/>
              <w:jc w:val="center"/>
              <w:rPr>
                <w:color w:val="000000" w:themeColor="text1"/>
                <w:sz w:val="24"/>
                <w:szCs w:val="24"/>
              </w:rPr>
            </w:pPr>
            <w:r w:rsidRPr="00D64245">
              <w:rPr>
                <w:rFonts w:hint="eastAsia"/>
                <w:color w:val="000000" w:themeColor="text1"/>
                <w:sz w:val="24"/>
                <w:szCs w:val="24"/>
              </w:rPr>
              <w:t>(</w:t>
            </w:r>
            <w:r w:rsidRPr="00D64245">
              <w:rPr>
                <w:color w:val="000000" w:themeColor="text1"/>
                <w:sz w:val="24"/>
                <w:szCs w:val="24"/>
              </w:rPr>
              <w:t>b</w:t>
            </w:r>
            <w:r w:rsidRPr="00D64245">
              <w:rPr>
                <w:rFonts w:hint="eastAsia"/>
                <w:color w:val="000000" w:themeColor="text1"/>
                <w:sz w:val="24"/>
                <w:szCs w:val="24"/>
              </w:rPr>
              <w:t>)</w:t>
            </w:r>
          </w:p>
        </w:tc>
      </w:tr>
    </w:tbl>
    <w:p w14:paraId="594D4641" w14:textId="40835537" w:rsidR="00204EC8" w:rsidRPr="00D64245" w:rsidRDefault="00204EC8" w:rsidP="00204EC8">
      <w:pPr>
        <w:widowControl/>
        <w:suppressAutoHyphens/>
        <w:spacing w:line="360" w:lineRule="auto"/>
        <w:rPr>
          <w:rFonts w:ascii="Times New Roman" w:eastAsia="宋体" w:hAnsi="Times New Roman" w:cs="Times New Roman"/>
          <w:color w:val="000000" w:themeColor="text1"/>
          <w:kern w:val="0"/>
          <w:sz w:val="24"/>
          <w:szCs w:val="24"/>
        </w:rPr>
      </w:pPr>
      <w:bookmarkStart w:id="643" w:name="_Ref535237603"/>
      <w:r w:rsidRPr="00D64245">
        <w:rPr>
          <w:rFonts w:ascii="Times New Roman" w:eastAsia="宋体" w:hAnsi="Times New Roman" w:cs="Times New Roman"/>
          <w:color w:val="000000" w:themeColor="text1"/>
          <w:kern w:val="0"/>
          <w:sz w:val="24"/>
          <w:szCs w:val="24"/>
        </w:rPr>
        <w:t xml:space="preserve">Fig. </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STYLEREF 1 \s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5</w:t>
      </w:r>
      <w:r w:rsidR="00FA2882" w:rsidRPr="00D64245">
        <w:rPr>
          <w:rFonts w:ascii="Times New Roman" w:eastAsia="宋体" w:hAnsi="Times New Roman" w:cs="Times New Roman"/>
          <w:color w:val="000000" w:themeColor="text1"/>
          <w:kern w:val="0"/>
          <w:sz w:val="24"/>
          <w:szCs w:val="24"/>
        </w:rPr>
        <w:fldChar w:fldCharType="end"/>
      </w:r>
      <w:r w:rsidR="00FA2882" w:rsidRPr="00D64245">
        <w:rPr>
          <w:rFonts w:ascii="Times New Roman" w:eastAsia="宋体" w:hAnsi="Times New Roman" w:cs="Times New Roman"/>
          <w:color w:val="000000" w:themeColor="text1"/>
          <w:kern w:val="0"/>
          <w:sz w:val="24"/>
          <w:szCs w:val="24"/>
        </w:rPr>
        <w:t>.</w:t>
      </w:r>
      <w:r w:rsidR="00FA2882" w:rsidRPr="00D64245">
        <w:rPr>
          <w:rFonts w:ascii="Times New Roman" w:eastAsia="宋体" w:hAnsi="Times New Roman" w:cs="Times New Roman"/>
          <w:color w:val="000000" w:themeColor="text1"/>
          <w:kern w:val="0"/>
          <w:sz w:val="24"/>
          <w:szCs w:val="24"/>
        </w:rPr>
        <w:fldChar w:fldCharType="begin"/>
      </w:r>
      <w:r w:rsidR="00FA2882" w:rsidRPr="00D64245">
        <w:rPr>
          <w:rFonts w:ascii="Times New Roman" w:eastAsia="宋体" w:hAnsi="Times New Roman" w:cs="Times New Roman"/>
          <w:color w:val="000000" w:themeColor="text1"/>
          <w:kern w:val="0"/>
          <w:sz w:val="24"/>
          <w:szCs w:val="24"/>
        </w:rPr>
        <w:instrText xml:space="preserve"> SEQ Fig. \* ARABIC \s 1 </w:instrText>
      </w:r>
      <w:r w:rsidR="00FA2882" w:rsidRPr="00D64245">
        <w:rPr>
          <w:rFonts w:ascii="Times New Roman" w:eastAsia="宋体" w:hAnsi="Times New Roman" w:cs="Times New Roman"/>
          <w:color w:val="000000" w:themeColor="text1"/>
          <w:kern w:val="0"/>
          <w:sz w:val="24"/>
          <w:szCs w:val="24"/>
        </w:rPr>
        <w:fldChar w:fldCharType="separate"/>
      </w:r>
      <w:r w:rsidR="00D64245">
        <w:rPr>
          <w:rFonts w:ascii="Times New Roman" w:eastAsia="宋体" w:hAnsi="Times New Roman" w:cs="Times New Roman"/>
          <w:noProof/>
          <w:color w:val="000000" w:themeColor="text1"/>
          <w:kern w:val="0"/>
          <w:sz w:val="24"/>
          <w:szCs w:val="24"/>
        </w:rPr>
        <w:t>34</w:t>
      </w:r>
      <w:r w:rsidR="00FA2882" w:rsidRPr="00D64245">
        <w:rPr>
          <w:rFonts w:ascii="Times New Roman" w:eastAsia="宋体" w:hAnsi="Times New Roman" w:cs="Times New Roman"/>
          <w:color w:val="000000" w:themeColor="text1"/>
          <w:kern w:val="0"/>
          <w:sz w:val="24"/>
          <w:szCs w:val="24"/>
        </w:rPr>
        <w:fldChar w:fldCharType="end"/>
      </w:r>
      <w:bookmarkEnd w:id="643"/>
      <w:r w:rsidRPr="00D64245">
        <w:rPr>
          <w:rFonts w:ascii="Times New Roman" w:eastAsia="宋体" w:hAnsi="Times New Roman" w:cs="Times New Roman"/>
          <w:color w:val="000000" w:themeColor="text1"/>
          <w:kern w:val="0"/>
          <w:sz w:val="24"/>
          <w:szCs w:val="24"/>
        </w:rPr>
        <w:t>. Open-winding topologies of 12-slot HESSPMs. (a) Open-winding in 12s17r HESSPM with coil pitch of 1. (b) Open-winding in 12s17r HESSPM with coil pitch</w:t>
      </w:r>
      <w:r w:rsidR="00D37902"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t>of 3</w:t>
      </w:r>
      <w:r w:rsidR="00D37902" w:rsidRPr="00D64245">
        <w:rPr>
          <w:rFonts w:ascii="Times New Roman" w:eastAsia="宋体" w:hAnsi="Times New Roman" w:cs="Times New Roman"/>
          <w:color w:val="000000" w:themeColor="text1"/>
          <w:kern w:val="0"/>
          <w:sz w:val="24"/>
          <w:szCs w:val="24"/>
        </w:rPr>
        <w:t xml:space="preserve"> stator slot pitches</w:t>
      </w:r>
      <w:r w:rsidRPr="00D64245">
        <w:rPr>
          <w:rFonts w:ascii="Times New Roman" w:eastAsia="宋体" w:hAnsi="Times New Roman" w:cs="Times New Roman"/>
          <w:color w:val="000000" w:themeColor="text1"/>
          <w:kern w:val="0"/>
          <w:sz w:val="24"/>
          <w:szCs w:val="24"/>
        </w:rPr>
        <w:t>.</w:t>
      </w:r>
    </w:p>
    <w:p w14:paraId="048D1A23" w14:textId="056AA025" w:rsidR="00204EC8" w:rsidRPr="00D64245" w:rsidRDefault="00204EC8" w:rsidP="00B45437">
      <w:pPr>
        <w:suppressAutoHyphens/>
        <w:spacing w:line="360" w:lineRule="auto"/>
        <w:ind w:firstLine="238"/>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By varying the ratio of DC offset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between RMS value of the AC component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q</w:t>
      </w:r>
      <w:r w:rsidRPr="00D64245">
        <w:rPr>
          <w:rFonts w:ascii="Times New Roman" w:eastAsia="宋体" w:hAnsi="Times New Roman" w:cs="Times New Roman"/>
          <w:color w:val="000000" w:themeColor="text1"/>
          <w:kern w:val="0"/>
          <w:sz w:val="24"/>
          <w:szCs w:val="24"/>
        </w:rPr>
        <w:t xml:space="preserve"> at the total copper loss of 60W, the optimal ratio is found at 1 which indicates that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dc</w:t>
      </w:r>
      <w:r w:rsidRPr="00D64245">
        <w:rPr>
          <w:rFonts w:ascii="Times New Roman" w:eastAsia="宋体" w:hAnsi="Times New Roman" w:cs="Times New Roman"/>
          <w:color w:val="000000" w:themeColor="text1"/>
          <w:kern w:val="0"/>
          <w:sz w:val="24"/>
          <w:szCs w:val="24"/>
        </w:rPr>
        <w:t xml:space="preserve"> </w:t>
      </w:r>
      <w:r w:rsidRPr="00D64245">
        <w:rPr>
          <w:rFonts w:ascii="Times New Roman" w:eastAsia="宋体" w:hAnsi="Times New Roman" w:cs="Times New Roman"/>
          <w:color w:val="000000" w:themeColor="text1"/>
          <w:kern w:val="0"/>
          <w:sz w:val="24"/>
          <w:szCs w:val="24"/>
        </w:rPr>
        <w:lastRenderedPageBreak/>
        <w:t xml:space="preserve">should be approximately the same as </w:t>
      </w:r>
      <w:r w:rsidRPr="00D64245">
        <w:rPr>
          <w:rFonts w:ascii="Times New Roman" w:eastAsia="宋体" w:hAnsi="Times New Roman" w:cs="Times New Roman"/>
          <w:i/>
          <w:color w:val="000000" w:themeColor="text1"/>
          <w:kern w:val="0"/>
          <w:sz w:val="24"/>
          <w:szCs w:val="24"/>
        </w:rPr>
        <w:t>i</w:t>
      </w:r>
      <w:r w:rsidRPr="00D64245">
        <w:rPr>
          <w:rFonts w:ascii="Times New Roman" w:eastAsia="宋体" w:hAnsi="Times New Roman" w:cs="Times New Roman"/>
          <w:i/>
          <w:color w:val="000000" w:themeColor="text1"/>
          <w:kern w:val="0"/>
          <w:sz w:val="24"/>
          <w:szCs w:val="24"/>
          <w:vertAlign w:val="subscript"/>
        </w:rPr>
        <w:t>q</w:t>
      </w:r>
      <w:r w:rsidRPr="00D64245">
        <w:rPr>
          <w:rFonts w:ascii="Times New Roman" w:eastAsia="宋体" w:hAnsi="Times New Roman" w:cs="Times New Roman"/>
          <w:color w:val="000000" w:themeColor="text1"/>
          <w:kern w:val="0"/>
          <w:sz w:val="24"/>
          <w:szCs w:val="24"/>
        </w:rPr>
        <w:t xml:space="preserve"> for the maximum average torque as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_Ref535238456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Pr>
          <w:rFonts w:ascii="Times New Roman" w:hAnsi="Times New Roman" w:cs="Times New Roman"/>
          <w:noProof/>
          <w:color w:val="000000" w:themeColor="text1"/>
          <w:sz w:val="24"/>
          <w:szCs w:val="24"/>
        </w:rPr>
        <w:t>5</w:t>
      </w:r>
      <w:r w:rsidR="00D64245" w:rsidRPr="00D64245">
        <w:rPr>
          <w:rFonts w:ascii="Times New Roman" w:hAnsi="Times New Roman" w:cs="Times New Roman"/>
          <w:color w:val="000000" w:themeColor="text1"/>
          <w:sz w:val="24"/>
          <w:szCs w:val="24"/>
        </w:rPr>
        <w:t>.</w:t>
      </w:r>
      <w:r w:rsidR="00D64245">
        <w:rPr>
          <w:rFonts w:ascii="Times New Roman" w:hAnsi="Times New Roman" w:cs="Times New Roman"/>
          <w:noProof/>
          <w:color w:val="000000" w:themeColor="text1"/>
          <w:sz w:val="24"/>
          <w:szCs w:val="24"/>
        </w:rPr>
        <w:t>35</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The on-load torque waveforms with open-winding topology as well as separated excitation are shown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_Ref535238473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36</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xml:space="preserve">. It shows that the average torque value of the 12s17r HESSPMMs with NOW and OW have increased by 199.6% and 158.9% by employing open-winding topology. The overload capability of HESSPMs with open-winding is revealed in </w:t>
      </w:r>
      <w:r w:rsidRPr="00D64245">
        <w:rPr>
          <w:rFonts w:ascii="Times New Roman" w:eastAsia="宋体" w:hAnsi="Times New Roman" w:cs="Times New Roman"/>
          <w:color w:val="000000" w:themeColor="text1"/>
          <w:kern w:val="0"/>
          <w:sz w:val="24"/>
          <w:szCs w:val="24"/>
        </w:rPr>
        <w:fldChar w:fldCharType="begin"/>
      </w:r>
      <w:r w:rsidRPr="00D64245">
        <w:rPr>
          <w:rFonts w:ascii="Times New Roman" w:eastAsia="宋体" w:hAnsi="Times New Roman" w:cs="Times New Roman"/>
          <w:color w:val="000000" w:themeColor="text1"/>
          <w:kern w:val="0"/>
          <w:sz w:val="24"/>
          <w:szCs w:val="24"/>
        </w:rPr>
        <w:instrText xml:space="preserve"> REF _Ref535238536 \h </w:instrText>
      </w:r>
      <w:r w:rsidRPr="00D64245">
        <w:rPr>
          <w:rFonts w:ascii="Times New Roman" w:eastAsia="宋体" w:hAnsi="Times New Roman" w:cs="Times New Roman"/>
          <w:color w:val="000000" w:themeColor="text1"/>
          <w:kern w:val="0"/>
          <w:sz w:val="24"/>
          <w:szCs w:val="24"/>
        </w:rPr>
      </w:r>
      <w:r w:rsidRPr="00D64245">
        <w:rPr>
          <w:rFonts w:ascii="Times New Roman" w:eastAsia="宋体" w:hAnsi="Times New Roman" w:cs="Times New Roman"/>
          <w:color w:val="000000" w:themeColor="text1"/>
          <w:kern w:val="0"/>
          <w:sz w:val="24"/>
          <w:szCs w:val="24"/>
        </w:rPr>
        <w:fldChar w:fldCharType="separate"/>
      </w:r>
      <w:r w:rsidR="00D64245" w:rsidRPr="00D64245">
        <w:rPr>
          <w:rFonts w:ascii="Times New Roman" w:eastAsia="TimesNewRoman" w:hAnsi="Times New Roman" w:cs="Times New Roman"/>
          <w:color w:val="000000" w:themeColor="text1"/>
          <w:kern w:val="0"/>
          <w:sz w:val="24"/>
          <w:szCs w:val="24"/>
          <w:lang w:eastAsia="ar-SA"/>
        </w:rPr>
        <w:t xml:space="preserve">Fig. </w:t>
      </w:r>
      <w:r w:rsidR="00D64245">
        <w:rPr>
          <w:rFonts w:ascii="Times New Roman" w:eastAsia="TimesNewRoman" w:hAnsi="Times New Roman" w:cs="Times New Roman"/>
          <w:noProof/>
          <w:color w:val="000000" w:themeColor="text1"/>
          <w:kern w:val="0"/>
          <w:sz w:val="24"/>
          <w:szCs w:val="24"/>
          <w:lang w:eastAsia="ar-SA"/>
        </w:rPr>
        <w:t>5</w:t>
      </w:r>
      <w:r w:rsidR="00D64245" w:rsidRPr="00D64245">
        <w:rPr>
          <w:rFonts w:ascii="Times New Roman" w:eastAsia="TimesNewRoman" w:hAnsi="Times New Roman" w:cs="Times New Roman"/>
          <w:color w:val="000000" w:themeColor="text1"/>
          <w:kern w:val="0"/>
          <w:sz w:val="24"/>
          <w:szCs w:val="24"/>
          <w:lang w:eastAsia="ar-SA"/>
        </w:rPr>
        <w:t>.</w:t>
      </w:r>
      <w:r w:rsidR="00D64245">
        <w:rPr>
          <w:rFonts w:ascii="Times New Roman" w:eastAsia="TimesNewRoman" w:hAnsi="Times New Roman" w:cs="Times New Roman"/>
          <w:noProof/>
          <w:color w:val="000000" w:themeColor="text1"/>
          <w:kern w:val="0"/>
          <w:sz w:val="24"/>
          <w:szCs w:val="24"/>
          <w:lang w:eastAsia="ar-SA"/>
        </w:rPr>
        <w:t>37</w:t>
      </w:r>
      <w:r w:rsidRPr="00D64245">
        <w:rPr>
          <w:rFonts w:ascii="Times New Roman" w:eastAsia="宋体" w:hAnsi="Times New Roman" w:cs="Times New Roman"/>
          <w:color w:val="000000" w:themeColor="text1"/>
          <w:kern w:val="0"/>
          <w:sz w:val="24"/>
          <w:szCs w:val="24"/>
        </w:rPr>
        <w:fldChar w:fldCharType="end"/>
      </w:r>
      <w:r w:rsidRPr="00D64245">
        <w:rPr>
          <w:rFonts w:ascii="Times New Roman" w:eastAsia="宋体" w:hAnsi="Times New Roman" w:cs="Times New Roman"/>
          <w:color w:val="000000" w:themeColor="text1"/>
          <w:kern w:val="0"/>
          <w:sz w:val="24"/>
          <w:szCs w:val="24"/>
        </w:rPr>
        <w:t>. The torque capability of HESSPMMs with open-winding is improved over the calculated copper loss range than that of the separated excitation owing to the reduction of total copper loss.</w:t>
      </w:r>
    </w:p>
    <w:p w14:paraId="3430611F" w14:textId="77777777" w:rsidR="00204EC8" w:rsidRPr="00D64245" w:rsidRDefault="00204EC8" w:rsidP="00B45437">
      <w:pPr>
        <w:keepNext/>
        <w:widowControl/>
        <w:spacing w:line="360" w:lineRule="auto"/>
        <w:jc w:val="center"/>
        <w:rPr>
          <w:color w:val="000000" w:themeColor="text1"/>
        </w:rPr>
      </w:pPr>
      <w:r w:rsidRPr="00D64245">
        <w:rPr>
          <w:noProof/>
          <w:color w:val="000000" w:themeColor="text1"/>
        </w:rPr>
        <w:drawing>
          <wp:inline distT="0" distB="0" distL="0" distR="0" wp14:anchorId="4F8250B5" wp14:editId="555F1C06">
            <wp:extent cx="4688039" cy="288000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8"/>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4688039" cy="2880000"/>
                    </a:xfrm>
                    <a:prstGeom prst="rect">
                      <a:avLst/>
                    </a:prstGeom>
                    <a:noFill/>
                    <a:ln>
                      <a:noFill/>
                    </a:ln>
                  </pic:spPr>
                </pic:pic>
              </a:graphicData>
            </a:graphic>
          </wp:inline>
        </w:drawing>
      </w:r>
    </w:p>
    <w:p w14:paraId="3F0AA2C6" w14:textId="69F377D0" w:rsidR="00204EC8" w:rsidRPr="00D64245" w:rsidRDefault="00204EC8" w:rsidP="00B45437">
      <w:pPr>
        <w:spacing w:line="360" w:lineRule="auto"/>
        <w:jc w:val="center"/>
        <w:rPr>
          <w:rFonts w:ascii="Times New Roman" w:hAnsi="Times New Roman" w:cs="Times New Roman"/>
          <w:color w:val="000000" w:themeColor="text1"/>
          <w:sz w:val="24"/>
          <w:szCs w:val="24"/>
        </w:rPr>
      </w:pPr>
      <w:bookmarkStart w:id="644" w:name="_Ref535238456"/>
      <w:r w:rsidRPr="00D64245">
        <w:rPr>
          <w:rFonts w:ascii="Times New Roman" w:hAnsi="Times New Roman" w:cs="Times New Roman"/>
          <w:color w:val="000000" w:themeColor="text1"/>
          <w:sz w:val="24"/>
          <w:szCs w:val="24"/>
        </w:rPr>
        <w:t xml:space="preserve">Fig. </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STYLEREF 1 \s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5</w:t>
      </w:r>
      <w:r w:rsidR="00FA2882" w:rsidRPr="00D64245">
        <w:rPr>
          <w:rFonts w:ascii="Times New Roman" w:hAnsi="Times New Roman" w:cs="Times New Roman"/>
          <w:color w:val="000000" w:themeColor="text1"/>
          <w:sz w:val="24"/>
          <w:szCs w:val="24"/>
        </w:rPr>
        <w:fldChar w:fldCharType="end"/>
      </w:r>
      <w:r w:rsidR="00FA2882" w:rsidRPr="00D64245">
        <w:rPr>
          <w:rFonts w:ascii="Times New Roman" w:hAnsi="Times New Roman" w:cs="Times New Roman"/>
          <w:color w:val="000000" w:themeColor="text1"/>
          <w:sz w:val="24"/>
          <w:szCs w:val="24"/>
        </w:rPr>
        <w:t>.</w:t>
      </w:r>
      <w:r w:rsidR="00FA2882" w:rsidRPr="00D64245">
        <w:rPr>
          <w:rFonts w:ascii="Times New Roman" w:hAnsi="Times New Roman" w:cs="Times New Roman"/>
          <w:color w:val="000000" w:themeColor="text1"/>
          <w:sz w:val="24"/>
          <w:szCs w:val="24"/>
        </w:rPr>
        <w:fldChar w:fldCharType="begin"/>
      </w:r>
      <w:r w:rsidR="00FA2882" w:rsidRPr="00D64245">
        <w:rPr>
          <w:rFonts w:ascii="Times New Roman" w:hAnsi="Times New Roman" w:cs="Times New Roman"/>
          <w:color w:val="000000" w:themeColor="text1"/>
          <w:sz w:val="24"/>
          <w:szCs w:val="24"/>
        </w:rPr>
        <w:instrText xml:space="preserve"> SEQ Fig. \* ARABIC \s 1 </w:instrText>
      </w:r>
      <w:r w:rsidR="00FA2882" w:rsidRPr="00D64245">
        <w:rPr>
          <w:rFonts w:ascii="Times New Roman" w:hAnsi="Times New Roman" w:cs="Times New Roman"/>
          <w:color w:val="000000" w:themeColor="text1"/>
          <w:sz w:val="24"/>
          <w:szCs w:val="24"/>
        </w:rPr>
        <w:fldChar w:fldCharType="separate"/>
      </w:r>
      <w:r w:rsidR="00D64245">
        <w:rPr>
          <w:rFonts w:ascii="Times New Roman" w:hAnsi="Times New Roman" w:cs="Times New Roman"/>
          <w:noProof/>
          <w:color w:val="000000" w:themeColor="text1"/>
          <w:sz w:val="24"/>
          <w:szCs w:val="24"/>
        </w:rPr>
        <w:t>35</w:t>
      </w:r>
      <w:r w:rsidR="00FA2882" w:rsidRPr="00D64245">
        <w:rPr>
          <w:rFonts w:ascii="Times New Roman" w:hAnsi="Times New Roman" w:cs="Times New Roman"/>
          <w:color w:val="000000" w:themeColor="text1"/>
          <w:sz w:val="24"/>
          <w:szCs w:val="24"/>
        </w:rPr>
        <w:fldChar w:fldCharType="end"/>
      </w:r>
      <w:bookmarkEnd w:id="644"/>
      <w:r w:rsidRPr="00D64245">
        <w:rPr>
          <w:rFonts w:ascii="Times New Roman" w:hAnsi="Times New Roman" w:cs="Times New Roman"/>
          <w:color w:val="000000" w:themeColor="text1"/>
          <w:sz w:val="24"/>
          <w:szCs w:val="24"/>
        </w:rPr>
        <w:t>. Variation of DC to AC ratio in integrated field and armature current control.</w:t>
      </w:r>
    </w:p>
    <w:p w14:paraId="16136ED5" w14:textId="77777777" w:rsidR="00204EC8" w:rsidRPr="00D64245" w:rsidRDefault="00204EC8" w:rsidP="00204EC8">
      <w:pPr>
        <w:keepNext/>
        <w:widowControl/>
        <w:spacing w:line="360" w:lineRule="auto"/>
        <w:jc w:val="center"/>
        <w:rPr>
          <w:color w:val="000000" w:themeColor="text1"/>
        </w:rPr>
      </w:pPr>
      <w:r w:rsidRPr="00D64245">
        <w:rPr>
          <w:noProof/>
          <w:color w:val="000000" w:themeColor="text1"/>
        </w:rPr>
        <w:lastRenderedPageBreak/>
        <w:drawing>
          <wp:inline distT="0" distB="0" distL="0" distR="0" wp14:anchorId="3CC2FE14" wp14:editId="1F9A0E53">
            <wp:extent cx="4800000" cy="2880000"/>
            <wp:effectExtent l="0" t="0" r="635"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4800000" cy="2880000"/>
                    </a:xfrm>
                    <a:prstGeom prst="rect">
                      <a:avLst/>
                    </a:prstGeom>
                    <a:noFill/>
                    <a:ln>
                      <a:noFill/>
                    </a:ln>
                  </pic:spPr>
                </pic:pic>
              </a:graphicData>
            </a:graphic>
          </wp:inline>
        </w:drawing>
      </w:r>
    </w:p>
    <w:p w14:paraId="028FA03F" w14:textId="0ECA5389" w:rsidR="00204EC8" w:rsidRPr="00D64245" w:rsidRDefault="00204EC8" w:rsidP="00204EC8">
      <w:pPr>
        <w:widowControl/>
        <w:suppressAutoHyphens/>
        <w:spacing w:line="360" w:lineRule="auto"/>
        <w:rPr>
          <w:rFonts w:ascii="Times New Roman" w:eastAsia="TimesNewRoman" w:hAnsi="Times New Roman" w:cs="Times New Roman"/>
          <w:b/>
          <w:color w:val="000000" w:themeColor="text1"/>
          <w:kern w:val="0"/>
          <w:sz w:val="24"/>
          <w:szCs w:val="24"/>
          <w:lang w:eastAsia="ar-SA"/>
        </w:rPr>
      </w:pPr>
      <w:bookmarkStart w:id="645" w:name="_Ref535238473"/>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36</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645"/>
      <w:r w:rsidRPr="00D64245">
        <w:rPr>
          <w:rFonts w:ascii="Times New Roman" w:eastAsia="TimesNewRoman" w:hAnsi="Times New Roman" w:cs="Times New Roman"/>
          <w:color w:val="000000" w:themeColor="text1"/>
          <w:kern w:val="0"/>
          <w:sz w:val="24"/>
          <w:szCs w:val="24"/>
          <w:lang w:eastAsia="ar-SA"/>
        </w:rPr>
        <w:t>. Comparison of on-load torque waveform of 12s17r HESSPMs at total copper loss of 60W with integrated and separated current excitation.</w:t>
      </w:r>
    </w:p>
    <w:p w14:paraId="5B035392" w14:textId="77777777" w:rsidR="00204EC8" w:rsidRPr="00D64245" w:rsidRDefault="00204EC8" w:rsidP="00204EC8">
      <w:pPr>
        <w:keepNext/>
        <w:widowControl/>
        <w:spacing w:line="360" w:lineRule="auto"/>
        <w:jc w:val="center"/>
        <w:rPr>
          <w:color w:val="000000" w:themeColor="text1"/>
        </w:rPr>
      </w:pPr>
      <w:r w:rsidRPr="00D64245">
        <w:rPr>
          <w:noProof/>
          <w:color w:val="000000" w:themeColor="text1"/>
        </w:rPr>
        <w:drawing>
          <wp:inline distT="0" distB="0" distL="0" distR="0" wp14:anchorId="74243D72" wp14:editId="2D564091">
            <wp:extent cx="4722128" cy="2880000"/>
            <wp:effectExtent l="0" t="0" r="254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4722128" cy="2880000"/>
                    </a:xfrm>
                    <a:prstGeom prst="rect">
                      <a:avLst/>
                    </a:prstGeom>
                    <a:noFill/>
                    <a:ln>
                      <a:noFill/>
                    </a:ln>
                  </pic:spPr>
                </pic:pic>
              </a:graphicData>
            </a:graphic>
          </wp:inline>
        </w:drawing>
      </w:r>
    </w:p>
    <w:p w14:paraId="29A9FB35" w14:textId="17893F7E" w:rsidR="00D74F5B" w:rsidRPr="00D64245" w:rsidRDefault="00204EC8" w:rsidP="00204EC8">
      <w:pPr>
        <w:widowControl/>
        <w:suppressAutoHyphens/>
        <w:spacing w:line="360" w:lineRule="auto"/>
        <w:rPr>
          <w:rFonts w:ascii="Times New Roman" w:eastAsia="TimesNewRoman" w:hAnsi="Times New Roman" w:cs="Times New Roman"/>
          <w:color w:val="000000" w:themeColor="text1"/>
          <w:kern w:val="0"/>
          <w:sz w:val="24"/>
          <w:szCs w:val="24"/>
          <w:lang w:eastAsia="ar-SA"/>
        </w:rPr>
      </w:pPr>
      <w:bookmarkStart w:id="646" w:name="_Ref535238536"/>
      <w:r w:rsidRPr="00D64245">
        <w:rPr>
          <w:rFonts w:ascii="Times New Roman" w:eastAsia="TimesNewRoman" w:hAnsi="Times New Roman" w:cs="Times New Roman"/>
          <w:color w:val="000000" w:themeColor="text1"/>
          <w:kern w:val="0"/>
          <w:sz w:val="24"/>
          <w:szCs w:val="24"/>
          <w:lang w:eastAsia="ar-SA"/>
        </w:rPr>
        <w:t xml:space="preserve">Fig. </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STYLEREF 1 \s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5</w:t>
      </w:r>
      <w:r w:rsidR="00FA2882" w:rsidRPr="00D64245">
        <w:rPr>
          <w:rFonts w:ascii="Times New Roman" w:eastAsia="TimesNewRoman" w:hAnsi="Times New Roman" w:cs="Times New Roman"/>
          <w:color w:val="000000" w:themeColor="text1"/>
          <w:kern w:val="0"/>
          <w:sz w:val="24"/>
          <w:szCs w:val="24"/>
          <w:lang w:eastAsia="ar-SA"/>
        </w:rPr>
        <w:fldChar w:fldCharType="end"/>
      </w:r>
      <w:r w:rsidR="00FA2882" w:rsidRPr="00D64245">
        <w:rPr>
          <w:rFonts w:ascii="Times New Roman" w:eastAsia="TimesNewRoman" w:hAnsi="Times New Roman" w:cs="Times New Roman"/>
          <w:color w:val="000000" w:themeColor="text1"/>
          <w:kern w:val="0"/>
          <w:sz w:val="24"/>
          <w:szCs w:val="24"/>
          <w:lang w:eastAsia="ar-SA"/>
        </w:rPr>
        <w:t>.</w:t>
      </w:r>
      <w:r w:rsidR="00FA2882" w:rsidRPr="00D64245">
        <w:rPr>
          <w:rFonts w:ascii="Times New Roman" w:eastAsia="TimesNewRoman" w:hAnsi="Times New Roman" w:cs="Times New Roman"/>
          <w:color w:val="000000" w:themeColor="text1"/>
          <w:kern w:val="0"/>
          <w:sz w:val="24"/>
          <w:szCs w:val="24"/>
          <w:lang w:eastAsia="ar-SA"/>
        </w:rPr>
        <w:fldChar w:fldCharType="begin"/>
      </w:r>
      <w:r w:rsidR="00FA2882" w:rsidRPr="00D64245">
        <w:rPr>
          <w:rFonts w:ascii="Times New Roman" w:eastAsia="TimesNewRoman" w:hAnsi="Times New Roman" w:cs="Times New Roman"/>
          <w:color w:val="000000" w:themeColor="text1"/>
          <w:kern w:val="0"/>
          <w:sz w:val="24"/>
          <w:szCs w:val="24"/>
          <w:lang w:eastAsia="ar-SA"/>
        </w:rPr>
        <w:instrText xml:space="preserve"> SEQ Fig. \* ARABIC \s 1 </w:instrText>
      </w:r>
      <w:r w:rsidR="00FA2882" w:rsidRPr="00D64245">
        <w:rPr>
          <w:rFonts w:ascii="Times New Roman" w:eastAsia="TimesNewRoman" w:hAnsi="Times New Roman" w:cs="Times New Roman"/>
          <w:color w:val="000000" w:themeColor="text1"/>
          <w:kern w:val="0"/>
          <w:sz w:val="24"/>
          <w:szCs w:val="24"/>
          <w:lang w:eastAsia="ar-SA"/>
        </w:rPr>
        <w:fldChar w:fldCharType="separate"/>
      </w:r>
      <w:r w:rsidR="00D64245">
        <w:rPr>
          <w:rFonts w:ascii="Times New Roman" w:eastAsia="TimesNewRoman" w:hAnsi="Times New Roman" w:cs="Times New Roman"/>
          <w:noProof/>
          <w:color w:val="000000" w:themeColor="text1"/>
          <w:kern w:val="0"/>
          <w:sz w:val="24"/>
          <w:szCs w:val="24"/>
          <w:lang w:eastAsia="ar-SA"/>
        </w:rPr>
        <w:t>37</w:t>
      </w:r>
      <w:r w:rsidR="00FA2882" w:rsidRPr="00D64245">
        <w:rPr>
          <w:rFonts w:ascii="Times New Roman" w:eastAsia="TimesNewRoman" w:hAnsi="Times New Roman" w:cs="Times New Roman"/>
          <w:color w:val="000000" w:themeColor="text1"/>
          <w:kern w:val="0"/>
          <w:sz w:val="24"/>
          <w:szCs w:val="24"/>
          <w:lang w:eastAsia="ar-SA"/>
        </w:rPr>
        <w:fldChar w:fldCharType="end"/>
      </w:r>
      <w:bookmarkEnd w:id="646"/>
      <w:r w:rsidRPr="00D64245">
        <w:rPr>
          <w:rFonts w:ascii="Times New Roman" w:eastAsia="TimesNewRoman" w:hAnsi="Times New Roman" w:cs="Times New Roman"/>
          <w:color w:val="000000" w:themeColor="text1"/>
          <w:kern w:val="0"/>
          <w:sz w:val="24"/>
          <w:szCs w:val="24"/>
          <w:lang w:eastAsia="ar-SA"/>
        </w:rPr>
        <w:t>. Comparison of average torque against total copper loss</w:t>
      </w:r>
      <w:r w:rsidRPr="00D64245">
        <w:rPr>
          <w:rFonts w:ascii="Times New Roman" w:eastAsia="TimesNewRoman" w:hAnsi="Times New Roman" w:cs="Times New Roman" w:hint="eastAsia"/>
          <w:color w:val="000000" w:themeColor="text1"/>
          <w:kern w:val="0"/>
          <w:sz w:val="24"/>
          <w:szCs w:val="24"/>
          <w:lang w:eastAsia="ar-SA"/>
        </w:rPr>
        <w:t xml:space="preserve"> </w:t>
      </w:r>
      <w:r w:rsidRPr="00D64245">
        <w:rPr>
          <w:rFonts w:ascii="Times New Roman" w:eastAsia="TimesNewRoman" w:hAnsi="Times New Roman" w:cs="Times New Roman"/>
          <w:color w:val="000000" w:themeColor="text1"/>
          <w:kern w:val="0"/>
          <w:sz w:val="24"/>
          <w:szCs w:val="24"/>
          <w:lang w:eastAsia="ar-SA"/>
        </w:rPr>
        <w:t>of 12s17r HESSPMs with integrated and separated current excitations.</w:t>
      </w:r>
    </w:p>
    <w:p w14:paraId="63EA36C3" w14:textId="77777777" w:rsidR="00D74F5B" w:rsidRPr="00D64245" w:rsidRDefault="00D74F5B">
      <w:pPr>
        <w:widowControl/>
        <w:jc w:val="left"/>
        <w:rPr>
          <w:rFonts w:ascii="Times New Roman" w:eastAsia="TimesNewRoman" w:hAnsi="Times New Roman" w:cs="Times New Roman"/>
          <w:color w:val="000000" w:themeColor="text1"/>
          <w:kern w:val="0"/>
          <w:sz w:val="24"/>
          <w:szCs w:val="24"/>
          <w:lang w:eastAsia="ar-SA"/>
        </w:rPr>
      </w:pPr>
      <w:r w:rsidRPr="00D64245">
        <w:rPr>
          <w:rFonts w:ascii="Times New Roman" w:eastAsia="TimesNewRoman" w:hAnsi="Times New Roman" w:cs="Times New Roman"/>
          <w:color w:val="000000" w:themeColor="text1"/>
          <w:kern w:val="0"/>
          <w:sz w:val="24"/>
          <w:szCs w:val="24"/>
          <w:lang w:eastAsia="ar-SA"/>
        </w:rPr>
        <w:br w:type="page"/>
      </w:r>
    </w:p>
    <w:p w14:paraId="7916F1B3" w14:textId="741FB76C" w:rsidR="00204EC8" w:rsidRPr="00D64245" w:rsidRDefault="00204EC8" w:rsidP="00204EC8">
      <w:pPr>
        <w:keepNext/>
        <w:keepLines/>
        <w:spacing w:before="260" w:after="260" w:line="360" w:lineRule="auto"/>
        <w:outlineLvl w:val="1"/>
        <w:rPr>
          <w:rFonts w:ascii="Times New Roman" w:eastAsiaTheme="majorEastAsia" w:hAnsi="Times New Roman" w:cs="Times New Roman"/>
          <w:b/>
          <w:bCs/>
          <w:color w:val="000000" w:themeColor="text1"/>
          <w:sz w:val="24"/>
          <w:szCs w:val="24"/>
        </w:rPr>
      </w:pPr>
      <w:bookmarkStart w:id="647" w:name="_Toc8731283"/>
      <w:r w:rsidRPr="00D64245">
        <w:rPr>
          <w:rFonts w:ascii="Times New Roman" w:eastAsiaTheme="majorEastAsia" w:hAnsi="Times New Roman" w:cs="Times New Roman"/>
          <w:b/>
          <w:bCs/>
          <w:color w:val="000000" w:themeColor="text1"/>
          <w:sz w:val="24"/>
          <w:szCs w:val="24"/>
        </w:rPr>
        <w:lastRenderedPageBreak/>
        <w:t>5.</w:t>
      </w:r>
      <w:r w:rsidR="00DB55AD" w:rsidRPr="00D64245">
        <w:rPr>
          <w:rFonts w:ascii="Times New Roman" w:eastAsiaTheme="majorEastAsia" w:hAnsi="Times New Roman" w:cs="Times New Roman"/>
          <w:b/>
          <w:bCs/>
          <w:color w:val="000000" w:themeColor="text1"/>
          <w:sz w:val="24"/>
          <w:szCs w:val="24"/>
        </w:rPr>
        <w:t>7</w:t>
      </w:r>
      <w:r w:rsidRPr="00D64245">
        <w:rPr>
          <w:rFonts w:ascii="Times New Roman" w:eastAsiaTheme="majorEastAsia" w:hAnsi="Times New Roman" w:cs="Times New Roman"/>
          <w:b/>
          <w:bCs/>
          <w:color w:val="000000" w:themeColor="text1"/>
          <w:sz w:val="24"/>
          <w:szCs w:val="24"/>
        </w:rPr>
        <w:tab/>
        <w:t>Conclusion</w:t>
      </w:r>
      <w:bookmarkEnd w:id="647"/>
    </w:p>
    <w:p w14:paraId="00434AE1" w14:textId="73288EA7" w:rsidR="00204EC8" w:rsidRPr="00D64245" w:rsidRDefault="00204EC8" w:rsidP="00204EC8">
      <w:pPr>
        <w:suppressAutoHyphens/>
        <w:spacing w:line="360" w:lineRule="auto"/>
        <w:ind w:firstLine="238"/>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lang w:eastAsia="ar-SA"/>
        </w:rPr>
        <w:t>In this chapter, overlapping field and armature winding design with the coil pitch</w:t>
      </w:r>
      <w:r w:rsidR="00D44AC4" w:rsidRPr="00D64245">
        <w:rPr>
          <w:rFonts w:ascii="Times New Roman" w:eastAsia="宋体" w:hAnsi="Times New Roman" w:cs="Times New Roman"/>
          <w:color w:val="000000" w:themeColor="text1"/>
          <w:kern w:val="0"/>
          <w:sz w:val="24"/>
          <w:szCs w:val="24"/>
          <w:lang w:eastAsia="ar-SA"/>
        </w:rPr>
        <w:t>es</w:t>
      </w:r>
      <w:r w:rsidRPr="00D64245">
        <w:rPr>
          <w:rFonts w:ascii="Times New Roman" w:eastAsia="宋体" w:hAnsi="Times New Roman" w:cs="Times New Roman"/>
          <w:color w:val="000000" w:themeColor="text1"/>
          <w:kern w:val="0"/>
          <w:sz w:val="24"/>
          <w:szCs w:val="24"/>
          <w:lang w:eastAsia="ar-SA"/>
        </w:rPr>
        <w:t xml:space="preserve"> of 3</w:t>
      </w:r>
      <w:r w:rsidR="00D37902" w:rsidRPr="00D64245">
        <w:rPr>
          <w:rFonts w:ascii="Times New Roman" w:eastAsia="宋体" w:hAnsi="Times New Roman" w:cs="Times New Roman"/>
          <w:color w:val="000000" w:themeColor="text1"/>
          <w:kern w:val="0"/>
          <w:sz w:val="24"/>
          <w:szCs w:val="24"/>
          <w:lang w:eastAsia="ar-SA"/>
        </w:rPr>
        <w:t xml:space="preserve"> stator slot pitches</w:t>
      </w:r>
      <w:r w:rsidRPr="00D64245">
        <w:rPr>
          <w:rFonts w:ascii="Times New Roman" w:eastAsia="宋体" w:hAnsi="Times New Roman" w:cs="Times New Roman"/>
          <w:color w:val="000000" w:themeColor="text1"/>
          <w:kern w:val="0"/>
          <w:sz w:val="24"/>
          <w:szCs w:val="24"/>
          <w:lang w:eastAsia="ar-SA"/>
        </w:rPr>
        <w:t xml:space="preserve">, i.e. F3A3, is proposed and analyzed for </w:t>
      </w:r>
      <w:r w:rsidRPr="00D64245">
        <w:rPr>
          <w:rFonts w:ascii="Times New Roman" w:eastAsia="宋体" w:hAnsi="Times New Roman" w:cs="Times New Roman"/>
          <w:color w:val="000000" w:themeColor="text1"/>
          <w:kern w:val="0"/>
          <w:sz w:val="24"/>
          <w:szCs w:val="24"/>
        </w:rPr>
        <w:t>12s17r</w:t>
      </w:r>
      <w:r w:rsidRPr="00D64245">
        <w:rPr>
          <w:rFonts w:ascii="Times New Roman" w:eastAsia="宋体" w:hAnsi="Times New Roman" w:cs="Times New Roman"/>
          <w:color w:val="000000" w:themeColor="text1"/>
          <w:kern w:val="0"/>
          <w:sz w:val="24"/>
          <w:szCs w:val="24"/>
          <w:lang w:eastAsia="ar-SA"/>
        </w:rPr>
        <w:t xml:space="preserve"> HESSPMs. Its inherent fault tolerant capability and high reliability at UCGF of stator slot-PMs is addressed. The variation of fundamental winding factor with NOW and OW under feasible rotor pole numbers are investigated and the influence of torque performance is revealed. Comparing with </w:t>
      </w:r>
      <w:bookmarkStart w:id="648" w:name="OLE_LINK266"/>
      <w:bookmarkStart w:id="649" w:name="OLE_LINK267"/>
      <w:r w:rsidRPr="00D64245">
        <w:rPr>
          <w:rFonts w:ascii="Times New Roman" w:eastAsia="宋体" w:hAnsi="Times New Roman" w:cs="Times New Roman"/>
          <w:color w:val="000000" w:themeColor="text1"/>
          <w:kern w:val="0"/>
          <w:sz w:val="24"/>
          <w:szCs w:val="24"/>
          <w:lang w:eastAsia="ar-SA"/>
        </w:rPr>
        <w:t>the 12s17r-</w:t>
      </w:r>
      <w:bookmarkEnd w:id="648"/>
      <w:bookmarkEnd w:id="649"/>
      <w:r w:rsidRPr="00D64245">
        <w:rPr>
          <w:rFonts w:ascii="Times New Roman" w:eastAsia="宋体" w:hAnsi="Times New Roman" w:cs="Times New Roman"/>
          <w:color w:val="000000" w:themeColor="text1"/>
          <w:kern w:val="0"/>
          <w:sz w:val="24"/>
          <w:szCs w:val="24"/>
          <w:lang w:eastAsia="ar-SA"/>
        </w:rPr>
        <w:t>F1A1 HESSPM, the 12s17r-F3A3 HESSPM has improved fundamental winding factor and hence torque density. The open-winding topology is introduced in order to further increase the torque density.</w:t>
      </w:r>
    </w:p>
    <w:p w14:paraId="776D8719" w14:textId="77777777" w:rsidR="00204EC8" w:rsidRPr="00D64245" w:rsidRDefault="00204EC8">
      <w:pPr>
        <w:widowControl/>
        <w:jc w:val="left"/>
        <w:rPr>
          <w:rFonts w:ascii="Times New Roman" w:eastAsia="宋体" w:hAnsi="Times New Roman" w:cs="Times New Roman"/>
          <w:color w:val="000000" w:themeColor="text1"/>
          <w:kern w:val="0"/>
          <w:sz w:val="24"/>
          <w:szCs w:val="24"/>
          <w:lang w:eastAsia="ar-SA"/>
        </w:rPr>
      </w:pPr>
      <w:r w:rsidRPr="00D64245">
        <w:rPr>
          <w:rFonts w:ascii="Times New Roman" w:eastAsia="宋体" w:hAnsi="Times New Roman" w:cs="Times New Roman"/>
          <w:color w:val="000000" w:themeColor="text1"/>
          <w:kern w:val="0"/>
          <w:sz w:val="24"/>
          <w:szCs w:val="24"/>
          <w:lang w:eastAsia="ar-SA"/>
        </w:rPr>
        <w:br w:type="page"/>
      </w:r>
    </w:p>
    <w:p w14:paraId="3FE4CD22" w14:textId="77777777" w:rsidR="00204EC8" w:rsidRPr="00D64245" w:rsidRDefault="00204EC8" w:rsidP="002A4293">
      <w:pPr>
        <w:pStyle w:val="Heading1"/>
        <w:widowControl/>
        <w:numPr>
          <w:ilvl w:val="0"/>
          <w:numId w:val="14"/>
        </w:numPr>
        <w:spacing w:before="480" w:after="480" w:line="360" w:lineRule="auto"/>
        <w:jc w:val="center"/>
        <w:rPr>
          <w:rFonts w:ascii="Times New Roman" w:hAnsi="Times New Roman" w:cs="Times New Roman"/>
          <w:bCs w:val="0"/>
          <w:color w:val="000000" w:themeColor="text1"/>
        </w:rPr>
      </w:pPr>
      <w:bookmarkStart w:id="650" w:name="_Toc8731284"/>
      <w:r w:rsidRPr="00D64245">
        <w:rPr>
          <w:rFonts w:ascii="Times New Roman" w:hAnsi="Times New Roman" w:cs="Times New Roman"/>
          <w:bCs w:val="0"/>
          <w:color w:val="000000" w:themeColor="text1"/>
        </w:rPr>
        <w:lastRenderedPageBreak/>
        <w:t>General Conclusions and Future Work</w:t>
      </w:r>
      <w:bookmarkEnd w:id="650"/>
    </w:p>
    <w:p w14:paraId="479E5F5A" w14:textId="56DADDE7" w:rsidR="00204EC8" w:rsidRPr="00D64245" w:rsidRDefault="00204EC8" w:rsidP="00204EC8">
      <w:pPr>
        <w:spacing w:line="360" w:lineRule="auto"/>
        <w:ind w:firstLine="238"/>
        <w:rPr>
          <w:rFonts w:ascii="Times New Roman" w:hAnsi="Times New Roman" w:cs="Times New Roman"/>
          <w:color w:val="000000" w:themeColor="text1"/>
          <w:sz w:val="24"/>
          <w:szCs w:val="24"/>
        </w:rPr>
      </w:pPr>
      <w:r w:rsidRPr="00D64245">
        <w:rPr>
          <w:rFonts w:ascii="Times New Roman" w:eastAsia="宋体" w:hAnsi="Times New Roman" w:cs="Times New Roman"/>
          <w:color w:val="000000" w:themeColor="text1"/>
          <w:kern w:val="0"/>
          <w:sz w:val="24"/>
          <w:szCs w:val="24"/>
          <w:lang w:eastAsia="ar-SA"/>
        </w:rPr>
        <w:t>This</w:t>
      </w:r>
      <w:r w:rsidRPr="00D64245">
        <w:rPr>
          <w:rFonts w:ascii="Times New Roman" w:hAnsi="Times New Roman" w:cs="Times New Roman"/>
          <w:color w:val="000000" w:themeColor="text1"/>
          <w:sz w:val="24"/>
          <w:szCs w:val="24"/>
        </w:rPr>
        <w:t xml:space="preserve"> thesis investigates the electromagnetic performance of three machine topologies with do</w:t>
      </w:r>
      <w:r w:rsidR="00F37E08" w:rsidRPr="00D64245">
        <w:rPr>
          <w:rFonts w:ascii="Times New Roman" w:hAnsi="Times New Roman" w:cs="Times New Roman"/>
          <w:color w:val="000000" w:themeColor="text1"/>
          <w:sz w:val="24"/>
          <w:szCs w:val="24"/>
        </w:rPr>
        <w:t xml:space="preserve">ubly salient structure, i.e. </w:t>
      </w:r>
      <w:r w:rsidRPr="00D64245">
        <w:rPr>
          <w:rFonts w:ascii="Times New Roman" w:hAnsi="Times New Roman" w:cs="Times New Roman"/>
          <w:color w:val="000000" w:themeColor="text1"/>
          <w:sz w:val="24"/>
          <w:szCs w:val="24"/>
        </w:rPr>
        <w:t xml:space="preserve">VFRMs, SSPMs and HESSPMs, including open-circuit, on-load torque, winding inductance and flux-weakening characteristics. The influence of two different winding layouts, i.e. NOW and OW, are comparatively studied with respective to different rotor pole numbers and the corresponding </w:t>
      </w:r>
      <w:r w:rsidR="00F37E08" w:rsidRPr="00D64245">
        <w:rPr>
          <w:rFonts w:ascii="Times New Roman" w:hAnsi="Times New Roman" w:cs="Times New Roman"/>
          <w:color w:val="000000" w:themeColor="text1"/>
          <w:sz w:val="24"/>
          <w:szCs w:val="24"/>
        </w:rPr>
        <w:t xml:space="preserve">electromagnetic </w:t>
      </w:r>
      <w:r w:rsidRPr="00D64245">
        <w:rPr>
          <w:rFonts w:ascii="Times New Roman" w:hAnsi="Times New Roman" w:cs="Times New Roman"/>
          <w:color w:val="000000" w:themeColor="text1"/>
          <w:sz w:val="24"/>
          <w:szCs w:val="24"/>
        </w:rPr>
        <w:t>performance difference</w:t>
      </w:r>
      <w:r w:rsidR="006D334B"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w:t>
      </w:r>
      <w:r w:rsidR="006D334B" w:rsidRPr="00D64245">
        <w:rPr>
          <w:rFonts w:ascii="Times New Roman" w:hAnsi="Times New Roman" w:cs="Times New Roman"/>
          <w:color w:val="000000" w:themeColor="text1"/>
          <w:sz w:val="24"/>
          <w:szCs w:val="24"/>
        </w:rPr>
        <w:t xml:space="preserve">are </w:t>
      </w:r>
      <w:r w:rsidRPr="00D64245">
        <w:rPr>
          <w:rFonts w:ascii="Times New Roman" w:hAnsi="Times New Roman" w:cs="Times New Roman"/>
          <w:color w:val="000000" w:themeColor="text1"/>
          <w:sz w:val="24"/>
          <w:szCs w:val="24"/>
        </w:rPr>
        <w:t>presented by using 2D FEA calculation and experimental validation.</w:t>
      </w:r>
    </w:p>
    <w:p w14:paraId="21BCDCE9" w14:textId="3F1DF881" w:rsidR="00204EC8" w:rsidRPr="00D64245" w:rsidRDefault="00204EC8" w:rsidP="00204EC8">
      <w:pPr>
        <w:keepNext/>
        <w:keepLines/>
        <w:spacing w:before="260" w:after="260" w:line="360" w:lineRule="auto"/>
        <w:outlineLvl w:val="1"/>
        <w:rPr>
          <w:rFonts w:ascii="Times New Roman" w:eastAsiaTheme="majorEastAsia" w:hAnsi="Times New Roman" w:cs="Times New Roman"/>
          <w:b/>
          <w:bCs/>
          <w:color w:val="000000" w:themeColor="text1"/>
          <w:sz w:val="24"/>
          <w:szCs w:val="24"/>
        </w:rPr>
      </w:pPr>
      <w:bookmarkStart w:id="651" w:name="_Toc8731285"/>
      <w:r w:rsidRPr="00D64245">
        <w:rPr>
          <w:rFonts w:ascii="Times New Roman" w:eastAsiaTheme="majorEastAsia" w:hAnsi="Times New Roman" w:cs="Times New Roman"/>
          <w:b/>
          <w:bCs/>
          <w:color w:val="000000" w:themeColor="text1"/>
          <w:sz w:val="24"/>
          <w:szCs w:val="24"/>
        </w:rPr>
        <w:t>6.1</w:t>
      </w:r>
      <w:r w:rsidRPr="00D64245">
        <w:rPr>
          <w:rFonts w:ascii="Times New Roman" w:eastAsiaTheme="majorEastAsia" w:hAnsi="Times New Roman" w:cs="Times New Roman"/>
          <w:b/>
          <w:bCs/>
          <w:color w:val="000000" w:themeColor="text1"/>
          <w:sz w:val="24"/>
          <w:szCs w:val="24"/>
        </w:rPr>
        <w:tab/>
        <w:t xml:space="preserve">General </w:t>
      </w:r>
      <w:r w:rsidR="00B20824" w:rsidRPr="00D64245">
        <w:rPr>
          <w:rFonts w:ascii="Times New Roman" w:eastAsiaTheme="majorEastAsia" w:hAnsi="Times New Roman" w:cs="Times New Roman"/>
          <w:b/>
          <w:bCs/>
          <w:color w:val="000000" w:themeColor="text1"/>
          <w:sz w:val="24"/>
          <w:szCs w:val="24"/>
        </w:rPr>
        <w:t>C</w:t>
      </w:r>
      <w:r w:rsidRPr="00D64245">
        <w:rPr>
          <w:rFonts w:ascii="Times New Roman" w:eastAsiaTheme="majorEastAsia" w:hAnsi="Times New Roman" w:cs="Times New Roman"/>
          <w:b/>
          <w:bCs/>
          <w:color w:val="000000" w:themeColor="text1"/>
          <w:sz w:val="24"/>
          <w:szCs w:val="24"/>
        </w:rPr>
        <w:t>onclusions</w:t>
      </w:r>
      <w:bookmarkEnd w:id="651"/>
    </w:p>
    <w:p w14:paraId="6573889F" w14:textId="26B9FF31" w:rsidR="00204EC8" w:rsidRPr="00D64245" w:rsidRDefault="00F37E08" w:rsidP="00D21A11">
      <w:pPr>
        <w:spacing w:line="360" w:lineRule="auto"/>
        <w:ind w:firstLine="238"/>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 xml:space="preserve">Since </w:t>
      </w:r>
      <w:r w:rsidR="00204EC8" w:rsidRPr="00D64245">
        <w:rPr>
          <w:rFonts w:ascii="Times New Roman" w:hAnsi="Times New Roman" w:cs="Times New Roman" w:hint="eastAsia"/>
          <w:color w:val="000000" w:themeColor="text1"/>
          <w:sz w:val="24"/>
          <w:szCs w:val="24"/>
        </w:rPr>
        <w:t xml:space="preserve">adjacent stator slot teeth have </w:t>
      </w:r>
      <w:r w:rsidR="00204EC8" w:rsidRPr="00D64245">
        <w:rPr>
          <w:rFonts w:ascii="Times New Roman" w:hAnsi="Times New Roman" w:cs="Times New Roman"/>
          <w:color w:val="000000" w:themeColor="text1"/>
          <w:sz w:val="24"/>
          <w:szCs w:val="24"/>
        </w:rPr>
        <w:t>different</w:t>
      </w:r>
      <w:r w:rsidR="00204EC8" w:rsidRPr="00D64245">
        <w:rPr>
          <w:rFonts w:ascii="Times New Roman" w:hAnsi="Times New Roman" w:cs="Times New Roman" w:hint="eastAsia"/>
          <w:color w:val="000000" w:themeColor="text1"/>
          <w:sz w:val="24"/>
          <w:szCs w:val="24"/>
        </w:rPr>
        <w:t xml:space="preserve"> </w:t>
      </w:r>
      <w:r w:rsidR="00204EC8" w:rsidRPr="00D64245">
        <w:rPr>
          <w:rFonts w:ascii="Times New Roman" w:hAnsi="Times New Roman" w:cs="Times New Roman"/>
          <w:color w:val="000000" w:themeColor="text1"/>
          <w:sz w:val="24"/>
          <w:szCs w:val="24"/>
        </w:rPr>
        <w:t xml:space="preserve">magnetic polarities, either by alternating DC excitations or by </w:t>
      </w:r>
      <w:r w:rsidR="00204EC8" w:rsidRPr="00D64245">
        <w:rPr>
          <w:rFonts w:ascii="Times New Roman" w:hAnsi="Times New Roman" w:cs="Times New Roman" w:hint="eastAsia"/>
          <w:color w:val="000000" w:themeColor="text1"/>
          <w:sz w:val="24"/>
          <w:szCs w:val="24"/>
        </w:rPr>
        <w:t>opposite</w:t>
      </w:r>
      <w:r w:rsidR="00204EC8" w:rsidRPr="00D64245">
        <w:rPr>
          <w:rFonts w:ascii="Times New Roman" w:hAnsi="Times New Roman" w:cs="Times New Roman"/>
          <w:color w:val="000000" w:themeColor="text1"/>
          <w:sz w:val="24"/>
          <w:szCs w:val="24"/>
        </w:rPr>
        <w:t xml:space="preserve"> slot PM excitations, the VFRM, SSPM and HESSPM share the identical armature winding layout under the same stator/rotor pole number combination in both NOW and OW layout</w:t>
      </w:r>
      <w:r w:rsidR="006D334B" w:rsidRPr="00D64245">
        <w:rPr>
          <w:rFonts w:ascii="Times New Roman" w:hAnsi="Times New Roman" w:cs="Times New Roman"/>
          <w:color w:val="000000" w:themeColor="text1"/>
          <w:sz w:val="24"/>
          <w:szCs w:val="24"/>
        </w:rPr>
        <w:t>s</w:t>
      </w:r>
      <w:r w:rsidR="00204EC8" w:rsidRPr="00D64245">
        <w:rPr>
          <w:rFonts w:ascii="Times New Roman" w:hAnsi="Times New Roman" w:cs="Times New Roman"/>
          <w:color w:val="000000" w:themeColor="text1"/>
          <w:sz w:val="24"/>
          <w:szCs w:val="24"/>
        </w:rPr>
        <w:t xml:space="preserve">. It makes three machine topologies having a general fundamental winding factor for the same stator/rotor pole number combination as shown in </w:t>
      </w:r>
      <w:r w:rsidR="00204EC8" w:rsidRPr="00D64245">
        <w:rPr>
          <w:rFonts w:ascii="Times New Roman" w:hAnsi="Times New Roman" w:cs="Times New Roman"/>
          <w:color w:val="000000" w:themeColor="text1"/>
          <w:sz w:val="24"/>
          <w:szCs w:val="24"/>
        </w:rPr>
        <w:fldChar w:fldCharType="begin"/>
      </w:r>
      <w:r w:rsidR="00204EC8" w:rsidRPr="00D64245">
        <w:rPr>
          <w:rFonts w:ascii="Times New Roman" w:hAnsi="Times New Roman" w:cs="Times New Roman"/>
          <w:color w:val="000000" w:themeColor="text1"/>
          <w:sz w:val="24"/>
          <w:szCs w:val="24"/>
        </w:rPr>
        <w:instrText xml:space="preserve"> REF _Ref535835760 \h  \* MERGEFORMAT </w:instrText>
      </w:r>
      <w:r w:rsidR="00204EC8" w:rsidRPr="00D64245">
        <w:rPr>
          <w:rFonts w:ascii="Times New Roman" w:hAnsi="Times New Roman" w:cs="Times New Roman"/>
          <w:color w:val="000000" w:themeColor="text1"/>
          <w:sz w:val="24"/>
          <w:szCs w:val="24"/>
        </w:rPr>
      </w:r>
      <w:r w:rsidR="00204EC8" w:rsidRPr="00D64245">
        <w:rPr>
          <w:rFonts w:ascii="Times New Roman" w:hAnsi="Times New Roman" w:cs="Times New Roman"/>
          <w:color w:val="000000" w:themeColor="text1"/>
          <w:sz w:val="24"/>
          <w:szCs w:val="24"/>
        </w:rPr>
        <w:fldChar w:fldCharType="separate"/>
      </w:r>
      <w:r w:rsidR="00D64245" w:rsidRPr="00D64245">
        <w:rPr>
          <w:rFonts w:ascii="Times New Roman" w:hAnsi="Times New Roman" w:cs="Times New Roman"/>
          <w:color w:val="000000" w:themeColor="text1"/>
          <w:sz w:val="24"/>
          <w:szCs w:val="24"/>
        </w:rPr>
        <w:t xml:space="preserve">Fig. </w:t>
      </w:r>
      <w:r w:rsidR="00D64245" w:rsidRPr="00D64245">
        <w:rPr>
          <w:rFonts w:ascii="Times New Roman" w:hAnsi="Times New Roman" w:cs="Times New Roman"/>
          <w:noProof/>
          <w:color w:val="000000" w:themeColor="text1"/>
          <w:sz w:val="24"/>
          <w:szCs w:val="24"/>
        </w:rPr>
        <w:t>6.1</w:t>
      </w:r>
      <w:r w:rsidR="00204EC8" w:rsidRPr="00D64245">
        <w:rPr>
          <w:rFonts w:ascii="Times New Roman" w:hAnsi="Times New Roman" w:cs="Times New Roman"/>
          <w:color w:val="000000" w:themeColor="text1"/>
          <w:sz w:val="24"/>
          <w:szCs w:val="24"/>
        </w:rPr>
        <w:fldChar w:fldCharType="end"/>
      </w:r>
      <w:r w:rsidR="00204EC8" w:rsidRPr="00D64245">
        <w:rPr>
          <w:rFonts w:ascii="Times New Roman" w:hAnsi="Times New Roman" w:cs="Times New Roman"/>
          <w:color w:val="000000" w:themeColor="text1"/>
          <w:sz w:val="24"/>
          <w:szCs w:val="24"/>
        </w:rPr>
        <w:t>. It demonstrates that employing OW in the machines of</w:t>
      </w:r>
      <w:r w:rsidR="00204EC8" w:rsidRPr="00D64245">
        <w:rPr>
          <w:rFonts w:ascii="Times New Roman" w:hAnsi="Times New Roman" w:cs="Times New Roman" w:hint="eastAsia"/>
          <w:color w:val="000000" w:themeColor="text1"/>
          <w:sz w:val="24"/>
          <w:szCs w:val="24"/>
        </w:rPr>
        <w:t xml:space="preserve"> </w:t>
      </w:r>
      <w:r w:rsidR="00204EC8" w:rsidRPr="00D64245">
        <w:rPr>
          <w:rFonts w:ascii="Times New Roman" w:hAnsi="Times New Roman" w:cs="Times New Roman"/>
          <w:color w:val="000000" w:themeColor="text1"/>
          <w:sz w:val="24"/>
          <w:szCs w:val="24"/>
        </w:rPr>
        <w:t>12s/(4,5,7,8,16,17,18,19)r lead</w:t>
      </w:r>
      <w:r w:rsidR="006D334B" w:rsidRPr="00D64245">
        <w:rPr>
          <w:rFonts w:ascii="Times New Roman" w:hAnsi="Times New Roman" w:cs="Times New Roman"/>
          <w:color w:val="000000" w:themeColor="text1"/>
          <w:sz w:val="24"/>
          <w:szCs w:val="24"/>
        </w:rPr>
        <w:t>s</w:t>
      </w:r>
      <w:r w:rsidR="00204EC8" w:rsidRPr="00D64245">
        <w:rPr>
          <w:rFonts w:ascii="Times New Roman" w:hAnsi="Times New Roman" w:cs="Times New Roman"/>
          <w:color w:val="000000" w:themeColor="text1"/>
          <w:sz w:val="24"/>
          <w:szCs w:val="24"/>
        </w:rPr>
        <w:t xml:space="preserve"> to higher fundamental winding factors than NOW while NOW has </w:t>
      </w:r>
      <w:r w:rsidR="006D334B" w:rsidRPr="00D64245">
        <w:rPr>
          <w:rFonts w:ascii="Times New Roman" w:hAnsi="Times New Roman" w:cs="Times New Roman"/>
          <w:color w:val="000000" w:themeColor="text1"/>
          <w:sz w:val="24"/>
          <w:szCs w:val="24"/>
        </w:rPr>
        <w:t xml:space="preserve">higher </w:t>
      </w:r>
      <w:r w:rsidR="00204EC8" w:rsidRPr="00D64245">
        <w:rPr>
          <w:rFonts w:ascii="Times New Roman" w:hAnsi="Times New Roman" w:cs="Times New Roman"/>
          <w:color w:val="000000" w:themeColor="text1"/>
          <w:sz w:val="24"/>
          <w:szCs w:val="24"/>
        </w:rPr>
        <w:t>fundamental winding factors in 12s/(10,11,13,14)r.</w:t>
      </w:r>
    </w:p>
    <w:p w14:paraId="1C4D1B86" w14:textId="509CF8E1" w:rsidR="00204EC8" w:rsidRPr="00D64245" w:rsidRDefault="00204EC8" w:rsidP="00D21A11">
      <w:pPr>
        <w:widowControl/>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With fundamental winding factors identified against different rotor pole numbers, the on-load torque performance at total copper loss </w:t>
      </w:r>
      <w:r w:rsidRPr="00D64245">
        <w:rPr>
          <w:rFonts w:ascii="Times New Roman" w:hAnsi="Times New Roman" w:cs="Times New Roman"/>
          <w:i/>
          <w:color w:val="000000" w:themeColor="text1"/>
          <w:sz w:val="24"/>
          <w:szCs w:val="24"/>
        </w:rPr>
        <w:t>P</w:t>
      </w:r>
      <w:r w:rsidRPr="00D64245">
        <w:rPr>
          <w:rFonts w:ascii="Times New Roman" w:hAnsi="Times New Roman" w:cs="Times New Roman"/>
          <w:i/>
          <w:color w:val="000000" w:themeColor="text1"/>
          <w:sz w:val="24"/>
          <w:szCs w:val="24"/>
          <w:vertAlign w:val="subscript"/>
        </w:rPr>
        <w:t>Cu</w:t>
      </w:r>
      <w:r w:rsidRPr="00D64245">
        <w:rPr>
          <w:rFonts w:ascii="Times New Roman" w:hAnsi="Times New Roman" w:cs="Times New Roman"/>
          <w:color w:val="000000" w:themeColor="text1"/>
          <w:sz w:val="24"/>
          <w:szCs w:val="24"/>
        </w:rPr>
        <w:t xml:space="preserve"> = 60W </w:t>
      </w:r>
      <w:r w:rsidR="00F37E08" w:rsidRPr="00D64245">
        <w:rPr>
          <w:rFonts w:ascii="Times New Roman" w:hAnsi="Times New Roman" w:cs="Times New Roman"/>
          <w:color w:val="000000" w:themeColor="text1"/>
          <w:sz w:val="24"/>
          <w:szCs w:val="24"/>
        </w:rPr>
        <w:t>under</w:t>
      </w:r>
      <w:r w:rsidRPr="00D64245">
        <w:rPr>
          <w:rFonts w:ascii="Times New Roman" w:hAnsi="Times New Roman" w:cs="Times New Roman"/>
          <w:color w:val="000000" w:themeColor="text1"/>
          <w:sz w:val="24"/>
          <w:szCs w:val="24"/>
        </w:rPr>
        <w:t xml:space="preserve"> the same space envelope (</w:t>
      </w:r>
      <w:r w:rsidRPr="00D64245">
        <w:rPr>
          <w:rFonts w:ascii="Times New Roman" w:hAnsi="Times New Roman" w:cs="Times New Roman"/>
          <w:i/>
          <w:color w:val="000000" w:themeColor="text1"/>
          <w:sz w:val="24"/>
          <w:szCs w:val="24"/>
        </w:rPr>
        <w:t>OD</w:t>
      </w:r>
      <w:r w:rsidRPr="00D64245">
        <w:rPr>
          <w:rFonts w:ascii="Times New Roman" w:hAnsi="Times New Roman" w:cs="Times New Roman"/>
          <w:color w:val="000000" w:themeColor="text1"/>
          <w:sz w:val="24"/>
          <w:szCs w:val="24"/>
        </w:rPr>
        <w:t xml:space="preserve">: 90mm, </w:t>
      </w:r>
      <w:r w:rsidRPr="00D64245">
        <w:rPr>
          <w:rFonts w:ascii="Times New Roman" w:hAnsi="Times New Roman" w:cs="Times New Roman"/>
          <w:i/>
          <w:color w:val="000000" w:themeColor="text1"/>
          <w:sz w:val="24"/>
          <w:szCs w:val="24"/>
        </w:rPr>
        <w:t>L</w:t>
      </w:r>
      <w:r w:rsidRPr="00D64245">
        <w:rPr>
          <w:rFonts w:ascii="Times New Roman" w:hAnsi="Times New Roman" w:cs="Times New Roman"/>
          <w:i/>
          <w:color w:val="000000" w:themeColor="text1"/>
          <w:sz w:val="24"/>
          <w:szCs w:val="24"/>
          <w:vertAlign w:val="subscript"/>
        </w:rPr>
        <w:t>a</w:t>
      </w:r>
      <w:r w:rsidRPr="00D64245">
        <w:rPr>
          <w:rFonts w:ascii="Times New Roman" w:hAnsi="Times New Roman" w:cs="Times New Roman"/>
          <w:color w:val="000000" w:themeColor="text1"/>
          <w:sz w:val="24"/>
          <w:szCs w:val="24"/>
        </w:rPr>
        <w:t>: 25mm</w:t>
      </w:r>
      <w:r w:rsidR="006D334B" w:rsidRPr="00D64245">
        <w:rPr>
          <w:rFonts w:ascii="Times New Roman" w:hAnsi="Times New Roman" w:cs="Times New Roman"/>
          <w:color w:val="000000" w:themeColor="text1"/>
          <w:sz w:val="24"/>
          <w:szCs w:val="24"/>
        </w:rPr>
        <w:t>,</w:t>
      </w:r>
      <w:r w:rsidRPr="00D64245">
        <w:rPr>
          <w:rFonts w:ascii="Times New Roman" w:hAnsi="Times New Roman" w:cs="Times New Roman"/>
          <w:color w:val="000000" w:themeColor="text1"/>
          <w:sz w:val="24"/>
          <w:szCs w:val="24"/>
        </w:rPr>
        <w:t xml:space="preserve"> and </w:t>
      </w:r>
      <w:r w:rsidRPr="00D64245">
        <w:rPr>
          <w:rFonts w:ascii="Times New Roman" w:hAnsi="Times New Roman" w:cs="Times New Roman"/>
          <w:i/>
          <w:color w:val="000000" w:themeColor="text1"/>
          <w:sz w:val="24"/>
          <w:szCs w:val="24"/>
        </w:rPr>
        <w:t>g</w:t>
      </w:r>
      <w:r w:rsidRPr="00D64245">
        <w:rPr>
          <w:rFonts w:ascii="Times New Roman" w:hAnsi="Times New Roman" w:cs="Times New Roman"/>
          <w:color w:val="000000" w:themeColor="text1"/>
          <w:sz w:val="24"/>
          <w:szCs w:val="24"/>
        </w:rPr>
        <w:t xml:space="preserve">: 0.5mm) is summarized in </w:t>
      </w:r>
      <w:r w:rsidR="00D21A11" w:rsidRPr="00D64245">
        <w:rPr>
          <w:rFonts w:ascii="Times New Roman" w:hAnsi="Times New Roman" w:cs="Times New Roman"/>
          <w:color w:val="000000" w:themeColor="text1"/>
          <w:sz w:val="24"/>
          <w:szCs w:val="24"/>
        </w:rPr>
        <w:t xml:space="preserve">Fig. 6.2. </w:t>
      </w:r>
      <w:r w:rsidRPr="00D64245">
        <w:rPr>
          <w:rFonts w:ascii="Times New Roman" w:hAnsi="Times New Roman" w:cs="Times New Roman"/>
          <w:color w:val="000000" w:themeColor="text1"/>
          <w:sz w:val="24"/>
          <w:szCs w:val="24"/>
        </w:rPr>
        <w:t xml:space="preserve">Some </w:t>
      </w:r>
      <w:r w:rsidR="006D334B" w:rsidRPr="00D64245">
        <w:rPr>
          <w:rFonts w:ascii="Times New Roman" w:hAnsi="Times New Roman" w:cs="Times New Roman"/>
          <w:color w:val="000000" w:themeColor="text1"/>
          <w:sz w:val="24"/>
          <w:szCs w:val="24"/>
        </w:rPr>
        <w:t>conclusion</w:t>
      </w:r>
      <w:r w:rsidR="00F37E08"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can be </w:t>
      </w:r>
      <w:r w:rsidR="00F37E08" w:rsidRPr="00D64245">
        <w:rPr>
          <w:rFonts w:ascii="Times New Roman" w:hAnsi="Times New Roman" w:cs="Times New Roman"/>
          <w:color w:val="000000" w:themeColor="text1"/>
          <w:sz w:val="24"/>
          <w:szCs w:val="24"/>
        </w:rPr>
        <w:t>summarized</w:t>
      </w:r>
      <w:r w:rsidRPr="00D64245">
        <w:rPr>
          <w:rFonts w:ascii="Times New Roman" w:hAnsi="Times New Roman" w:cs="Times New Roman"/>
          <w:color w:val="000000" w:themeColor="text1"/>
          <w:sz w:val="24"/>
          <w:szCs w:val="24"/>
        </w:rPr>
        <w:t xml:space="preserve"> as</w:t>
      </w:r>
      <w:r w:rsidR="006D334B" w:rsidRPr="00D64245">
        <w:rPr>
          <w:rFonts w:ascii="Times New Roman" w:hAnsi="Times New Roman" w:cs="Times New Roman"/>
          <w:color w:val="000000" w:themeColor="text1"/>
          <w:sz w:val="24"/>
          <w:szCs w:val="24"/>
        </w:rPr>
        <w:t xml:space="preserve"> follows</w:t>
      </w:r>
      <w:r w:rsidRPr="00D64245">
        <w:rPr>
          <w:rFonts w:ascii="Times New Roman" w:hAnsi="Times New Roman" w:cs="Times New Roman"/>
          <w:color w:val="000000" w:themeColor="text1"/>
          <w:sz w:val="24"/>
          <w:szCs w:val="24"/>
        </w:rPr>
        <w:t>:</w:t>
      </w:r>
    </w:p>
    <w:p w14:paraId="55259C66" w14:textId="5C161780" w:rsidR="00204EC8" w:rsidRPr="00D64245" w:rsidRDefault="00204EC8" w:rsidP="003C613B">
      <w:pPr>
        <w:numPr>
          <w:ilvl w:val="0"/>
          <w:numId w:val="22"/>
        </w:numPr>
        <w:spacing w:line="360" w:lineRule="auto"/>
        <w:ind w:left="595" w:hanging="357"/>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 xml:space="preserve">The </w:t>
      </w:r>
      <w:r w:rsidRPr="00D64245">
        <w:rPr>
          <w:rFonts w:ascii="Times New Roman" w:hAnsi="Times New Roman" w:cs="Times New Roman"/>
          <w:color w:val="000000" w:themeColor="text1"/>
          <w:sz w:val="24"/>
          <w:szCs w:val="24"/>
        </w:rPr>
        <w:t>fundamental winding factor has positive correlation to the average torque performance, i.e. the higher fundamental winding factor leads to the higher average torque. However, the fundamental winding factor is not the only factor that constrains the torque performance. The effect of magnetic saturation also needs to be taken into account for some stator/rotor pole number combination</w:t>
      </w:r>
      <w:r w:rsidR="006D334B"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As analyzed in section 3.2, </w:t>
      </w:r>
      <w:r w:rsidR="00F37E08" w:rsidRPr="00D64245">
        <w:rPr>
          <w:rFonts w:ascii="Times New Roman" w:hAnsi="Times New Roman" w:cs="Times New Roman"/>
          <w:color w:val="000000" w:themeColor="text1"/>
          <w:sz w:val="24"/>
          <w:szCs w:val="24"/>
        </w:rPr>
        <w:t>12s/(10,14)r-F1A1 VFRMs</w:t>
      </w:r>
      <w:r w:rsidRPr="00D64245">
        <w:rPr>
          <w:rFonts w:ascii="Times New Roman" w:hAnsi="Times New Roman" w:cs="Times New Roman"/>
          <w:color w:val="000000" w:themeColor="text1"/>
          <w:sz w:val="24"/>
          <w:szCs w:val="24"/>
        </w:rPr>
        <w:t xml:space="preserve"> have the highest </w:t>
      </w:r>
      <w:r w:rsidRPr="00D64245">
        <w:rPr>
          <w:rFonts w:ascii="Times New Roman" w:hAnsi="Times New Roman" w:cs="Times New Roman"/>
          <w:color w:val="000000" w:themeColor="text1"/>
          <w:sz w:val="24"/>
          <w:szCs w:val="24"/>
        </w:rPr>
        <w:lastRenderedPageBreak/>
        <w:t xml:space="preserve">fundamental winding factor, i.e. </w:t>
      </w:r>
      <w:r w:rsidRPr="00D64245">
        <w:rPr>
          <w:rFonts w:ascii="Times New Roman" w:hAnsi="Times New Roman" w:cs="Times New Roman"/>
          <w:i/>
          <w:color w:val="000000" w:themeColor="text1"/>
          <w:sz w:val="24"/>
          <w:szCs w:val="24"/>
        </w:rPr>
        <w:t>k</w:t>
      </w:r>
      <w:r w:rsidRPr="00D64245">
        <w:rPr>
          <w:rFonts w:ascii="Times New Roman" w:hAnsi="Times New Roman" w:cs="Times New Roman"/>
          <w:i/>
          <w:color w:val="000000" w:themeColor="text1"/>
          <w:sz w:val="24"/>
          <w:szCs w:val="24"/>
          <w:vertAlign w:val="subscript"/>
        </w:rPr>
        <w:t>w</w:t>
      </w:r>
      <w:r w:rsidRPr="00D64245">
        <w:rPr>
          <w:rFonts w:ascii="Times New Roman" w:hAnsi="Times New Roman" w:cs="Times New Roman"/>
          <w:color w:val="000000" w:themeColor="text1"/>
          <w:sz w:val="24"/>
          <w:szCs w:val="24"/>
        </w:rPr>
        <w:t xml:space="preserve"> = 0.93, the corresponding average torque values are similar or slightly lower than </w:t>
      </w:r>
      <w:r w:rsidR="006D334B" w:rsidRPr="00D64245">
        <w:rPr>
          <w:rFonts w:ascii="Times New Roman" w:hAnsi="Times New Roman" w:cs="Times New Roman"/>
          <w:color w:val="000000" w:themeColor="text1"/>
          <w:sz w:val="24"/>
          <w:szCs w:val="24"/>
        </w:rPr>
        <w:t xml:space="preserve">the </w:t>
      </w:r>
      <w:r w:rsidRPr="00D64245">
        <w:rPr>
          <w:rFonts w:ascii="Times New Roman" w:hAnsi="Times New Roman" w:cs="Times New Roman"/>
          <w:color w:val="000000" w:themeColor="text1"/>
          <w:sz w:val="24"/>
          <w:szCs w:val="24"/>
        </w:rPr>
        <w:t xml:space="preserve">12s/(10,14)r-F1A1 VFRMs which have </w:t>
      </w:r>
      <w:r w:rsidRPr="00D64245">
        <w:rPr>
          <w:rFonts w:ascii="Times New Roman" w:hAnsi="Times New Roman" w:cs="Times New Roman"/>
          <w:i/>
          <w:color w:val="000000" w:themeColor="text1"/>
          <w:sz w:val="24"/>
          <w:szCs w:val="24"/>
        </w:rPr>
        <w:t>k</w:t>
      </w:r>
      <w:r w:rsidRPr="00D64245">
        <w:rPr>
          <w:rFonts w:ascii="Times New Roman" w:hAnsi="Times New Roman" w:cs="Times New Roman"/>
          <w:i/>
          <w:color w:val="000000" w:themeColor="text1"/>
          <w:sz w:val="24"/>
          <w:szCs w:val="24"/>
          <w:vertAlign w:val="subscript"/>
        </w:rPr>
        <w:t>w</w:t>
      </w:r>
      <w:r w:rsidR="00F37E08" w:rsidRPr="00D64245">
        <w:rPr>
          <w:rFonts w:ascii="Times New Roman" w:hAnsi="Times New Roman" w:cs="Times New Roman"/>
          <w:color w:val="000000" w:themeColor="text1"/>
          <w:sz w:val="24"/>
          <w:szCs w:val="24"/>
        </w:rPr>
        <w:t xml:space="preserve"> = 0.87. This is limited by the local saturation in the stator back iron and </w:t>
      </w:r>
      <w:r w:rsidR="002A0911" w:rsidRPr="00D64245">
        <w:rPr>
          <w:rFonts w:ascii="Times New Roman" w:hAnsi="Times New Roman" w:cs="Times New Roman"/>
          <w:color w:val="000000" w:themeColor="text1"/>
          <w:sz w:val="24"/>
          <w:szCs w:val="24"/>
        </w:rPr>
        <w:t xml:space="preserve">the </w:t>
      </w:r>
      <w:r w:rsidR="00F37E08" w:rsidRPr="00D64245">
        <w:rPr>
          <w:rFonts w:ascii="Times New Roman" w:hAnsi="Times New Roman" w:cs="Times New Roman"/>
          <w:color w:val="000000" w:themeColor="text1"/>
          <w:sz w:val="24"/>
          <w:szCs w:val="24"/>
        </w:rPr>
        <w:t>stator t</w:t>
      </w:r>
      <w:r w:rsidR="002A0911" w:rsidRPr="00D64245">
        <w:rPr>
          <w:rFonts w:ascii="Times New Roman" w:hAnsi="Times New Roman" w:cs="Times New Roman"/>
          <w:color w:val="000000" w:themeColor="text1"/>
          <w:sz w:val="24"/>
          <w:szCs w:val="24"/>
        </w:rPr>
        <w:t>oo</w:t>
      </w:r>
      <w:r w:rsidR="00F37E08" w:rsidRPr="00D64245">
        <w:rPr>
          <w:rFonts w:ascii="Times New Roman" w:hAnsi="Times New Roman" w:cs="Times New Roman"/>
          <w:color w:val="000000" w:themeColor="text1"/>
          <w:sz w:val="24"/>
          <w:szCs w:val="24"/>
        </w:rPr>
        <w:t>th part in</w:t>
      </w:r>
      <w:r w:rsidR="002A0911" w:rsidRPr="00D64245">
        <w:rPr>
          <w:rFonts w:ascii="Times New Roman" w:hAnsi="Times New Roman" w:cs="Times New Roman"/>
          <w:color w:val="000000" w:themeColor="text1"/>
          <w:sz w:val="24"/>
          <w:szCs w:val="24"/>
        </w:rPr>
        <w:t xml:space="preserve"> the</w:t>
      </w:r>
      <w:r w:rsidR="00F37E08" w:rsidRPr="00D64245">
        <w:rPr>
          <w:rFonts w:ascii="Times New Roman" w:hAnsi="Times New Roman" w:cs="Times New Roman"/>
          <w:color w:val="000000" w:themeColor="text1"/>
          <w:sz w:val="24"/>
          <w:szCs w:val="24"/>
        </w:rPr>
        <w:t xml:space="preserve"> 12s/(10,14)r-F1A1 VFRMs.</w:t>
      </w:r>
    </w:p>
    <w:p w14:paraId="1EEDE227" w14:textId="58C0BD7B" w:rsidR="00204EC8" w:rsidRPr="00D64245" w:rsidRDefault="00886D60" w:rsidP="00204EC8">
      <w:pPr>
        <w:keepNext/>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6AE96A95" wp14:editId="37963275">
            <wp:extent cx="3712585" cy="2160000"/>
            <wp:effectExtent l="0" t="0" r="254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3712585" cy="2160000"/>
                    </a:xfrm>
                    <a:prstGeom prst="rect">
                      <a:avLst/>
                    </a:prstGeom>
                    <a:noFill/>
                    <a:ln>
                      <a:noFill/>
                    </a:ln>
                  </pic:spPr>
                </pic:pic>
              </a:graphicData>
            </a:graphic>
          </wp:inline>
        </w:drawing>
      </w:r>
    </w:p>
    <w:p w14:paraId="2709B7A1" w14:textId="793E489C" w:rsidR="00204EC8" w:rsidRPr="00D64245" w:rsidRDefault="00204EC8" w:rsidP="00204EC8">
      <w:pPr>
        <w:spacing w:line="360" w:lineRule="auto"/>
        <w:rPr>
          <w:rFonts w:ascii="Times New Roman" w:eastAsia="黑体" w:hAnsi="Times New Roman" w:cs="Times New Roman"/>
          <w:color w:val="000000" w:themeColor="text1"/>
          <w:sz w:val="24"/>
          <w:szCs w:val="24"/>
        </w:rPr>
      </w:pPr>
      <w:bookmarkStart w:id="652" w:name="_Ref535835760"/>
      <w:r w:rsidRPr="00D64245">
        <w:rPr>
          <w:rFonts w:ascii="Times New Roman" w:eastAsia="黑体" w:hAnsi="Times New Roman" w:cs="Times New Roman"/>
          <w:color w:val="000000" w:themeColor="text1"/>
          <w:sz w:val="24"/>
          <w:szCs w:val="24"/>
        </w:rPr>
        <w:t xml:space="preserve">Fig. </w:t>
      </w:r>
      <w:r w:rsidR="00FA2882" w:rsidRPr="00D64245">
        <w:rPr>
          <w:rFonts w:ascii="Times New Roman" w:eastAsia="黑体" w:hAnsi="Times New Roman" w:cs="Times New Roman"/>
          <w:color w:val="000000" w:themeColor="text1"/>
          <w:sz w:val="24"/>
          <w:szCs w:val="24"/>
        </w:rPr>
        <w:fldChar w:fldCharType="begin"/>
      </w:r>
      <w:r w:rsidR="00FA2882" w:rsidRPr="00D64245">
        <w:rPr>
          <w:rFonts w:ascii="Times New Roman" w:eastAsia="黑体" w:hAnsi="Times New Roman" w:cs="Times New Roman"/>
          <w:color w:val="000000" w:themeColor="text1"/>
          <w:sz w:val="24"/>
          <w:szCs w:val="24"/>
        </w:rPr>
        <w:instrText xml:space="preserve"> STYLEREF 1 \s </w:instrText>
      </w:r>
      <w:r w:rsidR="00FA2882" w:rsidRPr="00D64245">
        <w:rPr>
          <w:rFonts w:ascii="Times New Roman" w:eastAsia="黑体" w:hAnsi="Times New Roman" w:cs="Times New Roman"/>
          <w:color w:val="000000" w:themeColor="text1"/>
          <w:sz w:val="24"/>
          <w:szCs w:val="24"/>
        </w:rPr>
        <w:fldChar w:fldCharType="separate"/>
      </w:r>
      <w:r w:rsidR="00D64245">
        <w:rPr>
          <w:rFonts w:ascii="Times New Roman" w:eastAsia="黑体" w:hAnsi="Times New Roman" w:cs="Times New Roman"/>
          <w:noProof/>
          <w:color w:val="000000" w:themeColor="text1"/>
          <w:sz w:val="24"/>
          <w:szCs w:val="24"/>
        </w:rPr>
        <w:t>6</w:t>
      </w:r>
      <w:r w:rsidR="00FA2882" w:rsidRPr="00D64245">
        <w:rPr>
          <w:rFonts w:ascii="Times New Roman" w:eastAsia="黑体" w:hAnsi="Times New Roman" w:cs="Times New Roman"/>
          <w:color w:val="000000" w:themeColor="text1"/>
          <w:sz w:val="24"/>
          <w:szCs w:val="24"/>
        </w:rPr>
        <w:fldChar w:fldCharType="end"/>
      </w:r>
      <w:r w:rsidR="00FA2882" w:rsidRPr="00D64245">
        <w:rPr>
          <w:rFonts w:ascii="Times New Roman" w:eastAsia="黑体" w:hAnsi="Times New Roman" w:cs="Times New Roman"/>
          <w:color w:val="000000" w:themeColor="text1"/>
          <w:sz w:val="24"/>
          <w:szCs w:val="24"/>
        </w:rPr>
        <w:t>.</w:t>
      </w:r>
      <w:r w:rsidR="00FA2882" w:rsidRPr="00D64245">
        <w:rPr>
          <w:rFonts w:ascii="Times New Roman" w:eastAsia="黑体" w:hAnsi="Times New Roman" w:cs="Times New Roman"/>
          <w:color w:val="000000" w:themeColor="text1"/>
          <w:sz w:val="24"/>
          <w:szCs w:val="24"/>
        </w:rPr>
        <w:fldChar w:fldCharType="begin"/>
      </w:r>
      <w:r w:rsidR="00FA2882" w:rsidRPr="00D64245">
        <w:rPr>
          <w:rFonts w:ascii="Times New Roman" w:eastAsia="黑体" w:hAnsi="Times New Roman" w:cs="Times New Roman"/>
          <w:color w:val="000000" w:themeColor="text1"/>
          <w:sz w:val="24"/>
          <w:szCs w:val="24"/>
        </w:rPr>
        <w:instrText xml:space="preserve"> SEQ Fig. \* ARABIC \s 1 </w:instrText>
      </w:r>
      <w:r w:rsidR="00FA2882" w:rsidRPr="00D64245">
        <w:rPr>
          <w:rFonts w:ascii="Times New Roman" w:eastAsia="黑体" w:hAnsi="Times New Roman" w:cs="Times New Roman"/>
          <w:color w:val="000000" w:themeColor="text1"/>
          <w:sz w:val="24"/>
          <w:szCs w:val="24"/>
        </w:rPr>
        <w:fldChar w:fldCharType="separate"/>
      </w:r>
      <w:r w:rsidR="00D64245">
        <w:rPr>
          <w:rFonts w:ascii="Times New Roman" w:eastAsia="黑体" w:hAnsi="Times New Roman" w:cs="Times New Roman"/>
          <w:noProof/>
          <w:color w:val="000000" w:themeColor="text1"/>
          <w:sz w:val="24"/>
          <w:szCs w:val="24"/>
        </w:rPr>
        <w:t>1</w:t>
      </w:r>
      <w:r w:rsidR="00FA2882" w:rsidRPr="00D64245">
        <w:rPr>
          <w:rFonts w:ascii="Times New Roman" w:eastAsia="黑体" w:hAnsi="Times New Roman" w:cs="Times New Roman"/>
          <w:color w:val="000000" w:themeColor="text1"/>
          <w:sz w:val="24"/>
          <w:szCs w:val="24"/>
        </w:rPr>
        <w:fldChar w:fldCharType="end"/>
      </w:r>
      <w:bookmarkEnd w:id="652"/>
      <w:r w:rsidRPr="00D64245">
        <w:rPr>
          <w:rFonts w:ascii="Times New Roman" w:eastAsia="黑体" w:hAnsi="Times New Roman" w:cs="Times New Roman"/>
          <w:color w:val="000000" w:themeColor="text1"/>
          <w:sz w:val="24"/>
          <w:szCs w:val="24"/>
        </w:rPr>
        <w:t>. Fundamental winding factor against different rotor pole numbers of investigated VFRMs, SSPMs and HESSPMs with NOW and OW.</w:t>
      </w:r>
    </w:p>
    <w:p w14:paraId="3AD65D93" w14:textId="316B9CE9" w:rsidR="00204EC8" w:rsidRPr="00D64245" w:rsidRDefault="00204EC8" w:rsidP="003C613B">
      <w:pPr>
        <w:numPr>
          <w:ilvl w:val="0"/>
          <w:numId w:val="22"/>
        </w:num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The function of stator slot PMs can be summarized in the</w:t>
      </w:r>
      <w:r w:rsidR="00D14D22"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e aspects as follows</w:t>
      </w:r>
    </w:p>
    <w:p w14:paraId="4CD0B22F" w14:textId="014E0A48" w:rsidR="00204EC8" w:rsidRPr="00D64245" w:rsidRDefault="00204EC8" w:rsidP="003C613B">
      <w:pPr>
        <w:numPr>
          <w:ilvl w:val="1"/>
          <w:numId w:val="22"/>
        </w:numPr>
        <w:spacing w:line="360" w:lineRule="auto"/>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 xml:space="preserve">Additional </w:t>
      </w:r>
      <w:r w:rsidRPr="00D64245">
        <w:rPr>
          <w:rFonts w:ascii="Times New Roman" w:hAnsi="Times New Roman" w:cs="Times New Roman"/>
          <w:color w:val="000000" w:themeColor="text1"/>
          <w:sz w:val="24"/>
          <w:szCs w:val="24"/>
        </w:rPr>
        <w:t>excitation</w:t>
      </w:r>
      <w:r w:rsidRPr="00D64245">
        <w:rPr>
          <w:rFonts w:ascii="Times New Roman" w:hAnsi="Times New Roman" w:cs="Times New Roman" w:hint="eastAsia"/>
          <w:color w:val="000000" w:themeColor="text1"/>
          <w:sz w:val="24"/>
          <w:szCs w:val="24"/>
        </w:rPr>
        <w:t xml:space="preserve"> source</w:t>
      </w:r>
      <w:r w:rsidRPr="00D64245">
        <w:rPr>
          <w:rFonts w:ascii="Times New Roman" w:hAnsi="Times New Roman" w:cs="Times New Roman"/>
          <w:color w:val="000000" w:themeColor="text1"/>
          <w:sz w:val="24"/>
          <w:szCs w:val="24"/>
        </w:rPr>
        <w:t xml:space="preserve"> and providing PM torque to increase peak torque, as analyzed in section</w:t>
      </w:r>
      <w:r w:rsidR="002A0911"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2.3.2 and 4.3.2.</w:t>
      </w:r>
    </w:p>
    <w:p w14:paraId="7D50907C" w14:textId="34F0A4A2" w:rsidR="00204EC8" w:rsidRPr="00D64245" w:rsidRDefault="00204EC8" w:rsidP="003C613B">
      <w:pPr>
        <w:numPr>
          <w:ilvl w:val="1"/>
          <w:numId w:val="22"/>
        </w:numPr>
        <w:spacing w:line="360" w:lineRule="auto"/>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 xml:space="preserve">Reducing magnetic saturation and improving </w:t>
      </w:r>
      <w:r w:rsidRPr="00D64245">
        <w:rPr>
          <w:rFonts w:ascii="Times New Roman" w:hAnsi="Times New Roman" w:cs="Times New Roman"/>
          <w:color w:val="000000" w:themeColor="text1"/>
          <w:sz w:val="24"/>
          <w:szCs w:val="24"/>
        </w:rPr>
        <w:t>the over-load performance, as analyzed in section</w:t>
      </w:r>
      <w:r w:rsidR="002A0911"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2.3.1 and 2.3.2.</w:t>
      </w:r>
    </w:p>
    <w:p w14:paraId="16C3D5F7" w14:textId="271508B0" w:rsidR="00204EC8" w:rsidRPr="00D64245" w:rsidRDefault="00204EC8" w:rsidP="003C613B">
      <w:pPr>
        <w:numPr>
          <w:ilvl w:val="1"/>
          <w:numId w:val="22"/>
        </w:num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Having PMs </w:t>
      </w:r>
      <w:r w:rsidRPr="00D64245">
        <w:rPr>
          <w:rFonts w:ascii="Times New Roman" w:hAnsi="Times New Roman" w:cs="Times New Roman"/>
          <w:color w:val="000000" w:themeColor="text1"/>
          <w:sz w:val="24"/>
          <w:szCs w:val="24"/>
          <w:lang w:val="en-GB"/>
        </w:rPr>
        <w:t xml:space="preserve">‘self-protected’ by stator iron and showing </w:t>
      </w:r>
      <w:r w:rsidRPr="00D64245">
        <w:rPr>
          <w:rFonts w:ascii="Times New Roman" w:hAnsi="Times New Roman" w:cs="Times New Roman"/>
          <w:color w:val="000000" w:themeColor="text1"/>
          <w:sz w:val="24"/>
          <w:szCs w:val="24"/>
        </w:rPr>
        <w:t xml:space="preserve">fault-tolerant </w:t>
      </w:r>
      <w:r w:rsidR="00F37E08" w:rsidRPr="00D64245">
        <w:rPr>
          <w:rFonts w:ascii="Times New Roman" w:hAnsi="Times New Roman" w:cs="Times New Roman"/>
          <w:color w:val="000000" w:themeColor="text1"/>
          <w:sz w:val="24"/>
          <w:szCs w:val="24"/>
        </w:rPr>
        <w:t xml:space="preserve">characteristic </w:t>
      </w:r>
      <w:r w:rsidRPr="00D64245">
        <w:rPr>
          <w:rFonts w:ascii="Times New Roman" w:hAnsi="Times New Roman" w:cs="Times New Roman"/>
          <w:color w:val="000000" w:themeColor="text1"/>
          <w:sz w:val="24"/>
          <w:szCs w:val="24"/>
        </w:rPr>
        <w:t>with negligible back-EMF at high speed in the uncontrolled generator fault as discussed in section</w:t>
      </w:r>
      <w:r w:rsidR="002A0911"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4.3.1 and 5.3.1.</w:t>
      </w:r>
    </w:p>
    <w:p w14:paraId="71F43460" w14:textId="48D270EA" w:rsidR="00204EC8" w:rsidRPr="00D64245" w:rsidRDefault="00204EC8" w:rsidP="003C613B">
      <w:pPr>
        <w:numPr>
          <w:ilvl w:val="1"/>
          <w:numId w:val="22"/>
        </w:num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Reducing flux leakage between the stator slots as shown in Fig. 2.4.</w:t>
      </w:r>
    </w:p>
    <w:p w14:paraId="408A4A4D" w14:textId="77777777" w:rsidR="00204EC8" w:rsidRPr="00D64245" w:rsidRDefault="00204EC8" w:rsidP="003C613B">
      <w:pPr>
        <w:numPr>
          <w:ilvl w:val="1"/>
          <w:numId w:val="22"/>
        </w:num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Working as mechanical slot wedges to stop windings from falling off as shown in Fig. 4.28, Fig. 4.29 and Fig. 5.24.</w:t>
      </w:r>
    </w:p>
    <w:p w14:paraId="14513688" w14:textId="77777777" w:rsidR="00204EC8" w:rsidRPr="00D64245" w:rsidRDefault="00204EC8" w:rsidP="003C613B">
      <w:pPr>
        <w:numPr>
          <w:ilvl w:val="0"/>
          <w:numId w:val="22"/>
        </w:numPr>
        <w:spacing w:line="360" w:lineRule="auto"/>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 xml:space="preserve">The function of DC field winding can be </w:t>
      </w:r>
      <w:r w:rsidRPr="00D64245">
        <w:rPr>
          <w:rFonts w:ascii="Times New Roman" w:hAnsi="Times New Roman" w:cs="Times New Roman"/>
          <w:color w:val="000000" w:themeColor="text1"/>
          <w:sz w:val="24"/>
          <w:szCs w:val="24"/>
        </w:rPr>
        <w:t>summarized</w:t>
      </w:r>
      <w:r w:rsidRPr="00D64245">
        <w:rPr>
          <w:rFonts w:ascii="Times New Roman" w:hAnsi="Times New Roman" w:cs="Times New Roman" w:hint="eastAsia"/>
          <w:color w:val="000000" w:themeColor="text1"/>
          <w:sz w:val="24"/>
          <w:szCs w:val="24"/>
        </w:rPr>
        <w:t xml:space="preserve"> in t</w:t>
      </w:r>
      <w:r w:rsidRPr="00D64245">
        <w:rPr>
          <w:rFonts w:ascii="Times New Roman" w:hAnsi="Times New Roman" w:cs="Times New Roman"/>
          <w:color w:val="000000" w:themeColor="text1"/>
          <w:sz w:val="24"/>
          <w:szCs w:val="24"/>
        </w:rPr>
        <w:t>hree</w:t>
      </w:r>
      <w:r w:rsidRPr="00D64245">
        <w:rPr>
          <w:rFonts w:ascii="Times New Roman" w:hAnsi="Times New Roman" w:cs="Times New Roman" w:hint="eastAsia"/>
          <w:color w:val="000000" w:themeColor="text1"/>
          <w:sz w:val="24"/>
          <w:szCs w:val="24"/>
        </w:rPr>
        <w:t xml:space="preserve"> aspects as follows</w:t>
      </w:r>
    </w:p>
    <w:p w14:paraId="0AA5A89F" w14:textId="4C42AAA8" w:rsidR="00204EC8" w:rsidRPr="00D64245" w:rsidRDefault="00204EC8" w:rsidP="003C613B">
      <w:pPr>
        <w:numPr>
          <w:ilvl w:val="1"/>
          <w:numId w:val="22"/>
        </w:num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Boost</w:t>
      </w:r>
      <w:r w:rsidR="00F37E08" w:rsidRPr="00D64245">
        <w:rPr>
          <w:rFonts w:ascii="Times New Roman" w:hAnsi="Times New Roman" w:cs="Times New Roman"/>
          <w:color w:val="000000" w:themeColor="text1"/>
          <w:sz w:val="24"/>
          <w:szCs w:val="24"/>
        </w:rPr>
        <w:t xml:space="preserve"> peak</w:t>
      </w:r>
      <w:r w:rsidRPr="00D64245">
        <w:rPr>
          <w:rFonts w:ascii="Times New Roman" w:hAnsi="Times New Roman" w:cs="Times New Roman"/>
          <w:color w:val="000000" w:themeColor="text1"/>
          <w:sz w:val="24"/>
          <w:szCs w:val="24"/>
        </w:rPr>
        <w:t xml:space="preserve"> torque at low-speed as shown in Fig. 2.11.</w:t>
      </w:r>
    </w:p>
    <w:p w14:paraId="10428B7F" w14:textId="77777777" w:rsidR="00204EC8" w:rsidRPr="00D64245" w:rsidRDefault="00204EC8" w:rsidP="003C613B">
      <w:pPr>
        <w:numPr>
          <w:ilvl w:val="1"/>
          <w:numId w:val="22"/>
        </w:num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Improve flux-weakening performance by providing additional </w:t>
      </w:r>
      <w:r w:rsidRPr="00D64245">
        <w:rPr>
          <w:rFonts w:ascii="Times New Roman" w:hAnsi="Times New Roman" w:cs="Times New Roman"/>
          <w:i/>
          <w:color w:val="000000" w:themeColor="text1"/>
          <w:sz w:val="24"/>
          <w:szCs w:val="24"/>
        </w:rPr>
        <w:t>d</w:t>
      </w:r>
      <w:r w:rsidRPr="00D64245">
        <w:rPr>
          <w:rFonts w:ascii="Times New Roman" w:hAnsi="Times New Roman" w:cs="Times New Roman"/>
          <w:color w:val="000000" w:themeColor="text1"/>
          <w:sz w:val="24"/>
          <w:szCs w:val="24"/>
        </w:rPr>
        <w:t>-axis current as shown in Fig. 2.16.</w:t>
      </w:r>
    </w:p>
    <w:p w14:paraId="63EE2F4C" w14:textId="77777777" w:rsidR="00204EC8" w:rsidRPr="00D64245" w:rsidRDefault="00204EC8" w:rsidP="003C613B">
      <w:pPr>
        <w:numPr>
          <w:ilvl w:val="1"/>
          <w:numId w:val="22"/>
        </w:num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Improve overall efficiency by on-line regulating different DC currents as </w:t>
      </w:r>
      <w:r w:rsidRPr="00D64245">
        <w:rPr>
          <w:rFonts w:ascii="Times New Roman" w:hAnsi="Times New Roman" w:cs="Times New Roman"/>
          <w:color w:val="000000" w:themeColor="text1"/>
          <w:sz w:val="24"/>
          <w:szCs w:val="24"/>
        </w:rPr>
        <w:lastRenderedPageBreak/>
        <w:t>shown in Fig. 2.20.</w:t>
      </w:r>
    </w:p>
    <w:p w14:paraId="43995E3C" w14:textId="236D7E5F" w:rsidR="00204EC8" w:rsidRPr="00D64245" w:rsidRDefault="00204EC8" w:rsidP="00204EC8">
      <w:pPr>
        <w:spacing w:line="360" w:lineRule="auto"/>
        <w:ind w:left="658"/>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However,</w:t>
      </w:r>
      <w:r w:rsidRPr="00D64245">
        <w:rPr>
          <w:rFonts w:ascii="Times New Roman" w:hAnsi="Times New Roman" w:cs="Times New Roman"/>
          <w:color w:val="000000" w:themeColor="text1"/>
          <w:sz w:val="24"/>
          <w:szCs w:val="24"/>
        </w:rPr>
        <w:t xml:space="preserve"> DC field winding makes machine structure complicated and limits available stator slot space for armature winding. Therefore, torque density of machines with DC field winding, i.e. VFRM and HESSPM, is degraded. In contrast,</w:t>
      </w:r>
      <w:r w:rsidRPr="00D64245">
        <w:rPr>
          <w:rFonts w:ascii="Times New Roman" w:hAnsi="Times New Roman" w:cs="Times New Roman" w:hint="eastAsia"/>
          <w:color w:val="000000" w:themeColor="text1"/>
          <w:sz w:val="24"/>
          <w:szCs w:val="24"/>
        </w:rPr>
        <w:t xml:space="preserve"> average torque performance of the SSPM is most </w:t>
      </w:r>
      <w:r w:rsidRPr="00D64245">
        <w:rPr>
          <w:rFonts w:ascii="Times New Roman" w:hAnsi="Times New Roman" w:cs="Times New Roman"/>
          <w:color w:val="000000" w:themeColor="text1"/>
          <w:sz w:val="24"/>
          <w:szCs w:val="24"/>
        </w:rPr>
        <w:t>desirable, which is owing to enlarged slot area for armature winding and the assistance of slot PMs. The space conflict of the VFRM and the HESSPM can be solved by using the open-winding topology as investigated in section</w:t>
      </w:r>
      <w:r w:rsidR="002A0911"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3.5 and 5.5 or by employing partitioned stator topology as reviewed in Chapter 1.</w:t>
      </w:r>
    </w:p>
    <w:p w14:paraId="6DC105A7" w14:textId="1A8F2A48" w:rsidR="00204EC8" w:rsidRPr="00D64245" w:rsidRDefault="00D21A11" w:rsidP="003C613B">
      <w:pPr>
        <w:numPr>
          <w:ilvl w:val="0"/>
          <w:numId w:val="22"/>
        </w:numPr>
        <w:spacing w:line="360" w:lineRule="auto"/>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 xml:space="preserve">It is worthwhile to point out that the </w:t>
      </w:r>
      <w:r w:rsidRPr="00D64245">
        <w:rPr>
          <w:rFonts w:ascii="Times New Roman" w:hAnsi="Times New Roman" w:cs="Times New Roman"/>
          <w:color w:val="000000" w:themeColor="text1"/>
          <w:sz w:val="24"/>
          <w:szCs w:val="24"/>
        </w:rPr>
        <w:t xml:space="preserve">summary of 2D FEA results in Fig. 6.2 </w:t>
      </w:r>
      <w:r w:rsidR="00204EC8" w:rsidRPr="00D64245">
        <w:rPr>
          <w:rFonts w:ascii="Times New Roman" w:hAnsi="Times New Roman" w:cs="Times New Roman"/>
          <w:color w:val="000000" w:themeColor="text1"/>
          <w:sz w:val="24"/>
          <w:szCs w:val="24"/>
        </w:rPr>
        <w:t xml:space="preserve">are obtained from the </w:t>
      </w:r>
      <w:r w:rsidR="00F37E08" w:rsidRPr="00D64245">
        <w:rPr>
          <w:rFonts w:ascii="Times New Roman" w:hAnsi="Times New Roman" w:cs="Times New Roman"/>
          <w:color w:val="000000" w:themeColor="text1"/>
          <w:sz w:val="24"/>
          <w:szCs w:val="24"/>
        </w:rPr>
        <w:t>small scale machine specification</w:t>
      </w:r>
      <w:r w:rsidR="00204EC8" w:rsidRPr="00D64245">
        <w:rPr>
          <w:rFonts w:ascii="Times New Roman" w:hAnsi="Times New Roman" w:cs="Times New Roman"/>
          <w:color w:val="000000" w:themeColor="text1"/>
          <w:sz w:val="24"/>
          <w:szCs w:val="24"/>
        </w:rPr>
        <w:t xml:space="preserve"> which are used in Chapter</w:t>
      </w:r>
      <w:r w:rsidR="002A0911" w:rsidRPr="00D64245">
        <w:rPr>
          <w:rFonts w:ascii="Times New Roman" w:hAnsi="Times New Roman" w:cs="Times New Roman"/>
          <w:color w:val="000000" w:themeColor="text1"/>
          <w:sz w:val="24"/>
          <w:szCs w:val="24"/>
        </w:rPr>
        <w:t>s</w:t>
      </w:r>
      <w:r w:rsidR="00204EC8" w:rsidRPr="00D64245">
        <w:rPr>
          <w:rFonts w:ascii="Times New Roman" w:hAnsi="Times New Roman" w:cs="Times New Roman"/>
          <w:color w:val="000000" w:themeColor="text1"/>
          <w:sz w:val="24"/>
          <w:szCs w:val="24"/>
        </w:rPr>
        <w:t xml:space="preserve"> 3,</w:t>
      </w:r>
      <w:r w:rsidR="002A0911" w:rsidRPr="00D64245">
        <w:rPr>
          <w:rFonts w:ascii="Times New Roman" w:hAnsi="Times New Roman" w:cs="Times New Roman"/>
          <w:color w:val="000000" w:themeColor="text1"/>
          <w:sz w:val="24"/>
          <w:szCs w:val="24"/>
        </w:rPr>
        <w:t xml:space="preserve"> </w:t>
      </w:r>
      <w:r w:rsidR="00204EC8" w:rsidRPr="00D64245">
        <w:rPr>
          <w:rFonts w:ascii="Times New Roman" w:hAnsi="Times New Roman" w:cs="Times New Roman"/>
          <w:color w:val="000000" w:themeColor="text1"/>
          <w:sz w:val="24"/>
          <w:szCs w:val="24"/>
        </w:rPr>
        <w:t xml:space="preserve">4 and 5, which are different from the large machine specification used in Chapter 2. For small machines, the optimization condition is under the same </w:t>
      </w:r>
      <w:r w:rsidR="00F37E08" w:rsidRPr="00D64245">
        <w:rPr>
          <w:rFonts w:ascii="Times New Roman" w:hAnsi="Times New Roman" w:cs="Times New Roman"/>
          <w:color w:val="000000" w:themeColor="text1"/>
          <w:sz w:val="24"/>
          <w:szCs w:val="24"/>
        </w:rPr>
        <w:t xml:space="preserve">total </w:t>
      </w:r>
      <w:r w:rsidR="00204EC8" w:rsidRPr="00D64245">
        <w:rPr>
          <w:rFonts w:ascii="Times New Roman" w:hAnsi="Times New Roman" w:cs="Times New Roman"/>
          <w:color w:val="000000" w:themeColor="text1"/>
          <w:sz w:val="24"/>
          <w:szCs w:val="24"/>
        </w:rPr>
        <w:t>copper loss at low speed and optimization objective is</w:t>
      </w:r>
      <w:r w:rsidR="00F37E08" w:rsidRPr="00D64245">
        <w:rPr>
          <w:rFonts w:ascii="Times New Roman" w:hAnsi="Times New Roman" w:cs="Times New Roman"/>
          <w:color w:val="000000" w:themeColor="text1"/>
          <w:sz w:val="24"/>
          <w:szCs w:val="24"/>
        </w:rPr>
        <w:t xml:space="preserve"> the</w:t>
      </w:r>
      <w:r w:rsidR="00204EC8" w:rsidRPr="00D64245">
        <w:rPr>
          <w:rFonts w:ascii="Times New Roman" w:hAnsi="Times New Roman" w:cs="Times New Roman"/>
          <w:color w:val="000000" w:themeColor="text1"/>
          <w:sz w:val="24"/>
          <w:szCs w:val="24"/>
        </w:rPr>
        <w:t xml:space="preserve"> maximum average torque. This is because the iron loss is negligible at low speed for small machine</w:t>
      </w:r>
      <w:r w:rsidR="002A0911" w:rsidRPr="00D64245">
        <w:rPr>
          <w:rFonts w:ascii="Times New Roman" w:hAnsi="Times New Roman" w:cs="Times New Roman"/>
          <w:color w:val="000000" w:themeColor="text1"/>
          <w:sz w:val="24"/>
          <w:szCs w:val="24"/>
        </w:rPr>
        <w:t>s</w:t>
      </w:r>
      <w:r w:rsidR="00204EC8" w:rsidRPr="00D64245">
        <w:rPr>
          <w:rFonts w:ascii="Times New Roman" w:hAnsi="Times New Roman" w:cs="Times New Roman"/>
          <w:color w:val="000000" w:themeColor="text1"/>
          <w:sz w:val="24"/>
          <w:szCs w:val="24"/>
        </w:rPr>
        <w:t xml:space="preserve">. The maximum average torque under fixed copper loss is equivalent to the maximum efficiency </w:t>
      </w:r>
      <w:r w:rsidR="00F37E08" w:rsidRPr="00D64245">
        <w:rPr>
          <w:rFonts w:ascii="Times New Roman" w:hAnsi="Times New Roman" w:cs="Times New Roman"/>
          <w:color w:val="000000" w:themeColor="text1"/>
          <w:sz w:val="24"/>
          <w:szCs w:val="24"/>
        </w:rPr>
        <w:t xml:space="preserve">in the optimization of </w:t>
      </w:r>
      <w:r w:rsidR="00204EC8" w:rsidRPr="00D64245">
        <w:rPr>
          <w:rFonts w:ascii="Times New Roman" w:hAnsi="Times New Roman" w:cs="Times New Roman"/>
          <w:color w:val="000000" w:themeColor="text1"/>
          <w:sz w:val="24"/>
          <w:szCs w:val="24"/>
        </w:rPr>
        <w:t>small machine</w:t>
      </w:r>
      <w:r w:rsidR="002A0911" w:rsidRPr="00D64245">
        <w:rPr>
          <w:rFonts w:ascii="Times New Roman" w:hAnsi="Times New Roman" w:cs="Times New Roman"/>
          <w:color w:val="000000" w:themeColor="text1"/>
          <w:sz w:val="24"/>
          <w:szCs w:val="24"/>
        </w:rPr>
        <w:t>s</w:t>
      </w:r>
      <w:r w:rsidR="00204EC8" w:rsidRPr="00D64245">
        <w:rPr>
          <w:rFonts w:ascii="Times New Roman" w:hAnsi="Times New Roman" w:cs="Times New Roman"/>
          <w:color w:val="000000" w:themeColor="text1"/>
          <w:sz w:val="24"/>
          <w:szCs w:val="24"/>
        </w:rPr>
        <w:t xml:space="preserve">. The ‘optimal’ set of geometric parameters of each machine topology is only suitable for certain working condition or saturation level and it varies </w:t>
      </w:r>
      <w:r w:rsidR="00F37E08" w:rsidRPr="00D64245">
        <w:rPr>
          <w:rFonts w:ascii="Times New Roman" w:hAnsi="Times New Roman" w:cs="Times New Roman"/>
          <w:color w:val="000000" w:themeColor="text1"/>
          <w:sz w:val="24"/>
          <w:szCs w:val="24"/>
        </w:rPr>
        <w:t>against</w:t>
      </w:r>
      <w:r w:rsidR="00204EC8" w:rsidRPr="00D64245">
        <w:rPr>
          <w:rFonts w:ascii="Times New Roman" w:hAnsi="Times New Roman" w:cs="Times New Roman"/>
          <w:color w:val="000000" w:themeColor="text1"/>
          <w:sz w:val="24"/>
          <w:szCs w:val="24"/>
        </w:rPr>
        <w:t xml:space="preserve"> different optimization conditions. In general, the thermal condition is better and </w:t>
      </w:r>
      <w:r w:rsidR="002A0911" w:rsidRPr="00D64245">
        <w:rPr>
          <w:rFonts w:ascii="Times New Roman" w:hAnsi="Times New Roman" w:cs="Times New Roman"/>
          <w:color w:val="000000" w:themeColor="text1"/>
          <w:sz w:val="24"/>
          <w:szCs w:val="24"/>
        </w:rPr>
        <w:t xml:space="preserve">the </w:t>
      </w:r>
      <w:r w:rsidR="00204EC8" w:rsidRPr="00D64245">
        <w:rPr>
          <w:rFonts w:ascii="Times New Roman" w:hAnsi="Times New Roman" w:cs="Times New Roman"/>
          <w:color w:val="000000" w:themeColor="text1"/>
          <w:sz w:val="24"/>
          <w:szCs w:val="24"/>
        </w:rPr>
        <w:t xml:space="preserve">machines are not easily saturated when </w:t>
      </w:r>
      <w:r w:rsidR="002A0911" w:rsidRPr="00D64245">
        <w:rPr>
          <w:rFonts w:ascii="Times New Roman" w:hAnsi="Times New Roman" w:cs="Times New Roman"/>
          <w:color w:val="000000" w:themeColor="text1"/>
          <w:sz w:val="24"/>
          <w:szCs w:val="24"/>
        </w:rPr>
        <w:t xml:space="preserve">the </w:t>
      </w:r>
      <w:r w:rsidR="00204EC8" w:rsidRPr="00D64245">
        <w:rPr>
          <w:rFonts w:ascii="Times New Roman" w:hAnsi="Times New Roman" w:cs="Times New Roman"/>
          <w:color w:val="000000" w:themeColor="text1"/>
          <w:sz w:val="24"/>
          <w:szCs w:val="24"/>
        </w:rPr>
        <w:t xml:space="preserve">machine outer diameter </w:t>
      </w:r>
      <w:r w:rsidR="002A0911" w:rsidRPr="00D64245">
        <w:rPr>
          <w:rFonts w:ascii="Times New Roman" w:hAnsi="Times New Roman" w:cs="Times New Roman"/>
          <w:color w:val="000000" w:themeColor="text1"/>
          <w:sz w:val="24"/>
          <w:szCs w:val="24"/>
        </w:rPr>
        <w:t xml:space="preserve">becomes </w:t>
      </w:r>
      <w:r w:rsidR="00204EC8" w:rsidRPr="00D64245">
        <w:rPr>
          <w:rFonts w:ascii="Times New Roman" w:hAnsi="Times New Roman" w:cs="Times New Roman"/>
          <w:color w:val="000000" w:themeColor="text1"/>
          <w:sz w:val="24"/>
          <w:szCs w:val="24"/>
        </w:rPr>
        <w:t xml:space="preserve">larger. The effect of slot PMs are more easily and clearly observed in </w:t>
      </w:r>
      <w:r w:rsidR="002A0911" w:rsidRPr="00D64245">
        <w:rPr>
          <w:rFonts w:ascii="Times New Roman" w:hAnsi="Times New Roman" w:cs="Times New Roman"/>
          <w:color w:val="000000" w:themeColor="text1"/>
          <w:sz w:val="24"/>
          <w:szCs w:val="24"/>
        </w:rPr>
        <w:t xml:space="preserve">the </w:t>
      </w:r>
      <w:r w:rsidR="00204EC8" w:rsidRPr="00D64245">
        <w:rPr>
          <w:rFonts w:ascii="Times New Roman" w:hAnsi="Times New Roman" w:cs="Times New Roman"/>
          <w:color w:val="000000" w:themeColor="text1"/>
          <w:sz w:val="24"/>
          <w:szCs w:val="24"/>
        </w:rPr>
        <w:t xml:space="preserve">large machine as shown in </w:t>
      </w:r>
      <w:r w:rsidR="002A0911" w:rsidRPr="00D64245">
        <w:rPr>
          <w:rFonts w:ascii="Times New Roman" w:hAnsi="Times New Roman" w:cs="Times New Roman"/>
          <w:color w:val="000000" w:themeColor="text1"/>
          <w:sz w:val="24"/>
          <w:szCs w:val="24"/>
        </w:rPr>
        <w:t>C</w:t>
      </w:r>
      <w:r w:rsidR="00204EC8" w:rsidRPr="00D64245">
        <w:rPr>
          <w:rFonts w:ascii="Times New Roman" w:hAnsi="Times New Roman" w:cs="Times New Roman"/>
          <w:color w:val="000000" w:themeColor="text1"/>
          <w:sz w:val="24"/>
          <w:szCs w:val="24"/>
        </w:rPr>
        <w:t>hapter 2.</w:t>
      </w:r>
    </w:p>
    <w:p w14:paraId="2102BA0D" w14:textId="1BB45C34" w:rsidR="00B616FF" w:rsidRPr="00D64245" w:rsidRDefault="00204EC8" w:rsidP="003C613B">
      <w:pPr>
        <w:numPr>
          <w:ilvl w:val="0"/>
          <w:numId w:val="22"/>
        </w:numPr>
        <w:spacing w:line="360" w:lineRule="auto"/>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 xml:space="preserve">By </w:t>
      </w:r>
      <w:r w:rsidRPr="00D64245">
        <w:rPr>
          <w:rFonts w:ascii="Times New Roman" w:hAnsi="Times New Roman" w:cs="Times New Roman"/>
          <w:color w:val="000000" w:themeColor="text1"/>
          <w:sz w:val="24"/>
          <w:szCs w:val="24"/>
        </w:rPr>
        <w:t>analyzing</w:t>
      </w:r>
      <w:r w:rsidRPr="00D64245">
        <w:rPr>
          <w:rFonts w:ascii="Times New Roman" w:hAnsi="Times New Roman" w:cs="Times New Roman" w:hint="eastAsia"/>
          <w:color w:val="000000" w:themeColor="text1"/>
          <w:sz w:val="24"/>
          <w:szCs w:val="24"/>
        </w:rPr>
        <w:t xml:space="preserve"> </w:t>
      </w:r>
      <w:r w:rsidRPr="00D64245">
        <w:rPr>
          <w:rFonts w:ascii="Times New Roman" w:hAnsi="Times New Roman" w:cs="Times New Roman"/>
          <w:color w:val="000000" w:themeColor="text1"/>
          <w:sz w:val="24"/>
          <w:szCs w:val="24"/>
        </w:rPr>
        <w:t>on-load torque fluctuation at the same copper loss, the plot of torque ripple coefficient shows that the machines with odd pole number ha</w:t>
      </w:r>
      <w:r w:rsidR="002A0911" w:rsidRPr="00D64245">
        <w:rPr>
          <w:rFonts w:ascii="Times New Roman" w:hAnsi="Times New Roman" w:cs="Times New Roman"/>
          <w:color w:val="000000" w:themeColor="text1"/>
          <w:sz w:val="24"/>
          <w:szCs w:val="24"/>
        </w:rPr>
        <w:t>ve</w:t>
      </w:r>
      <w:r w:rsidRPr="00D64245">
        <w:rPr>
          <w:rFonts w:ascii="Times New Roman" w:hAnsi="Times New Roman" w:cs="Times New Roman"/>
          <w:color w:val="000000" w:themeColor="text1"/>
          <w:sz w:val="24"/>
          <w:szCs w:val="24"/>
        </w:rPr>
        <w:t xml:space="preserve"> very little torque ripple</w:t>
      </w:r>
      <w:r w:rsidR="002A0911" w:rsidRPr="00D64245">
        <w:rPr>
          <w:rFonts w:ascii="Times New Roman" w:hAnsi="Times New Roman" w:cs="Times New Roman"/>
          <w:color w:val="000000" w:themeColor="text1"/>
          <w:sz w:val="24"/>
          <w:szCs w:val="24"/>
        </w:rPr>
        <w:t>,</w:t>
      </w:r>
      <w:r w:rsidRPr="00D64245">
        <w:rPr>
          <w:rFonts w:ascii="Times New Roman" w:hAnsi="Times New Roman" w:cs="Times New Roman"/>
          <w:color w:val="000000" w:themeColor="text1"/>
          <w:sz w:val="24"/>
          <w:szCs w:val="24"/>
        </w:rPr>
        <w:t xml:space="preserve"> which is desirable for smooth operation. The machines with even rotor pole numbers show significantly high torque ripple, in particular for 2- and 4-pole machines.</w:t>
      </w:r>
    </w:p>
    <w:p w14:paraId="180A25FC" w14:textId="2EFAB825" w:rsidR="00B616FF" w:rsidRPr="00D64245" w:rsidRDefault="00204EC8" w:rsidP="00B616FF">
      <w:pPr>
        <w:numPr>
          <w:ilvl w:val="0"/>
          <w:numId w:val="22"/>
        </w:num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The </w:t>
      </w:r>
      <w:r w:rsidR="00B616FF" w:rsidRPr="00D64245">
        <w:rPr>
          <w:rFonts w:ascii="Times New Roman" w:hAnsi="Times New Roman" w:cs="Times New Roman"/>
          <w:color w:val="000000" w:themeColor="text1"/>
          <w:sz w:val="24"/>
          <w:szCs w:val="24"/>
        </w:rPr>
        <w:t>coefficients</w:t>
      </w:r>
      <w:r w:rsidRPr="00D64245">
        <w:rPr>
          <w:rFonts w:ascii="Times New Roman" w:hAnsi="Times New Roman" w:cs="Times New Roman"/>
          <w:color w:val="000000" w:themeColor="text1"/>
          <w:sz w:val="24"/>
          <w:szCs w:val="24"/>
        </w:rPr>
        <w:t xml:space="preserve"> of</w:t>
      </w:r>
      <w:r w:rsidR="00B616FF" w:rsidRPr="00D64245">
        <w:rPr>
          <w:rFonts w:ascii="Times New Roman" w:hAnsi="Times New Roman" w:cs="Times New Roman"/>
          <w:color w:val="000000" w:themeColor="text1"/>
          <w:sz w:val="24"/>
          <w:szCs w:val="24"/>
        </w:rPr>
        <w:t xml:space="preserve"> ‘</w:t>
      </w:r>
      <w:r w:rsidRPr="00D64245">
        <w:rPr>
          <w:rFonts w:ascii="Times New Roman" w:hAnsi="Times New Roman" w:cs="Times New Roman"/>
          <w:color w:val="000000" w:themeColor="text1"/>
          <w:sz w:val="24"/>
          <w:szCs w:val="24"/>
        </w:rPr>
        <w:t xml:space="preserve">average torque </w:t>
      </w:r>
      <w:r w:rsidR="00B616FF" w:rsidRPr="00D64245">
        <w:rPr>
          <w:rFonts w:ascii="Times New Roman" w:hAnsi="Times New Roman" w:cs="Times New Roman"/>
          <w:color w:val="000000" w:themeColor="text1"/>
          <w:sz w:val="24"/>
          <w:szCs w:val="24"/>
        </w:rPr>
        <w:t xml:space="preserve">divided by fundamental winding factor’ </w:t>
      </w:r>
      <w:r w:rsidRPr="00D64245">
        <w:rPr>
          <w:rFonts w:ascii="Times New Roman" w:hAnsi="Times New Roman" w:cs="Times New Roman"/>
          <w:color w:val="000000" w:themeColor="text1"/>
          <w:sz w:val="24"/>
          <w:szCs w:val="24"/>
        </w:rPr>
        <w:t xml:space="preserve">with </w:t>
      </w:r>
      <w:r w:rsidRPr="00D64245">
        <w:rPr>
          <w:rFonts w:ascii="Times New Roman" w:hAnsi="Times New Roman" w:cs="Times New Roman"/>
          <w:color w:val="000000" w:themeColor="text1"/>
          <w:sz w:val="24"/>
          <w:szCs w:val="24"/>
        </w:rPr>
        <w:lastRenderedPageBreak/>
        <w:t xml:space="preserve">different rotor pole numbers are shown </w:t>
      </w:r>
      <w:r w:rsidR="00D21A11" w:rsidRPr="00D64245">
        <w:rPr>
          <w:rFonts w:ascii="Times New Roman" w:hAnsi="Times New Roman" w:cs="Times New Roman"/>
          <w:color w:val="000000" w:themeColor="text1"/>
          <w:sz w:val="24"/>
          <w:szCs w:val="24"/>
        </w:rPr>
        <w:t>Fig. 6.2(c)</w:t>
      </w:r>
      <w:r w:rsidRPr="00D64245">
        <w:rPr>
          <w:rFonts w:ascii="Times New Roman" w:hAnsi="Times New Roman" w:cs="Times New Roman"/>
          <w:color w:val="000000" w:themeColor="text1"/>
          <w:sz w:val="24"/>
          <w:szCs w:val="24"/>
        </w:rPr>
        <w:t xml:space="preserve">, which shows that </w:t>
      </w:r>
      <w:r w:rsidR="00B616FF" w:rsidRPr="00D64245">
        <w:rPr>
          <w:rFonts w:ascii="Times New Roman" w:hAnsi="Times New Roman" w:cs="Times New Roman"/>
          <w:color w:val="000000" w:themeColor="text1"/>
          <w:sz w:val="24"/>
          <w:szCs w:val="24"/>
        </w:rPr>
        <w:t>machines with 12s/(7, 17, 19)r are less sensitive to magnetic saturation and have good potential in torque production. Without the influence of winding factor</w:t>
      </w:r>
      <w:r w:rsidR="00F574DE" w:rsidRPr="00D64245">
        <w:rPr>
          <w:rFonts w:ascii="Times New Roman" w:hAnsi="Times New Roman" w:cs="Times New Roman"/>
          <w:color w:val="000000" w:themeColor="text1"/>
          <w:sz w:val="24"/>
          <w:szCs w:val="24"/>
        </w:rPr>
        <w:t>s</w:t>
      </w:r>
      <w:r w:rsidR="00B616FF" w:rsidRPr="00D64245">
        <w:rPr>
          <w:rFonts w:ascii="Times New Roman" w:hAnsi="Times New Roman" w:cs="Times New Roman"/>
          <w:color w:val="000000" w:themeColor="text1"/>
          <w:sz w:val="24"/>
          <w:szCs w:val="24"/>
        </w:rPr>
        <w:t xml:space="preserve">, the SSPMs with OWs show the best torque performance which indicate good torque capability </w:t>
      </w:r>
      <w:r w:rsidR="00F574DE" w:rsidRPr="00D64245">
        <w:rPr>
          <w:rFonts w:ascii="Times New Roman" w:hAnsi="Times New Roman" w:cs="Times New Roman"/>
          <w:color w:val="000000" w:themeColor="text1"/>
          <w:sz w:val="24"/>
          <w:szCs w:val="24"/>
        </w:rPr>
        <w:t>in SSPMs with</w:t>
      </w:r>
      <w:r w:rsidR="00B616FF" w:rsidRPr="00D64245">
        <w:rPr>
          <w:rFonts w:ascii="Times New Roman" w:hAnsi="Times New Roman" w:cs="Times New Roman"/>
          <w:color w:val="000000" w:themeColor="text1"/>
          <w:sz w:val="24"/>
          <w:szCs w:val="24"/>
        </w:rPr>
        <w:t xml:space="preserve"> small scale machines. However, the </w:t>
      </w:r>
      <w:r w:rsidR="00F574DE" w:rsidRPr="00D64245">
        <w:rPr>
          <w:rFonts w:ascii="Times New Roman" w:hAnsi="Times New Roman" w:cs="Times New Roman"/>
          <w:color w:val="000000" w:themeColor="text1"/>
          <w:sz w:val="24"/>
          <w:szCs w:val="24"/>
        </w:rPr>
        <w:t>torque performance of VFRMs and HESSPMs could be better by adjusting geometric parameters individually since the slot wedge volume/PM is fixed</w:t>
      </w:r>
      <w:r w:rsidR="00D21A11" w:rsidRPr="00D64245">
        <w:rPr>
          <w:rFonts w:ascii="Times New Roman" w:hAnsi="Times New Roman" w:cs="Times New Roman"/>
          <w:color w:val="000000" w:themeColor="text1"/>
          <w:sz w:val="24"/>
          <w:szCs w:val="24"/>
        </w:rPr>
        <w:t xml:space="preserve"> and kept as the same for</w:t>
      </w:r>
      <w:r w:rsidR="00F574DE" w:rsidRPr="00D64245">
        <w:rPr>
          <w:rFonts w:ascii="Times New Roman" w:hAnsi="Times New Roman" w:cs="Times New Roman"/>
          <w:color w:val="000000" w:themeColor="text1"/>
          <w:sz w:val="24"/>
          <w:szCs w:val="24"/>
        </w:rPr>
        <w:t xml:space="preserve"> VFRMs/HESSPMs during the</w:t>
      </w:r>
      <w:r w:rsidR="00D21A11" w:rsidRPr="00D64245">
        <w:rPr>
          <w:rFonts w:ascii="Times New Roman" w:hAnsi="Times New Roman" w:cs="Times New Roman"/>
          <w:color w:val="000000" w:themeColor="text1"/>
          <w:sz w:val="24"/>
          <w:szCs w:val="24"/>
        </w:rPr>
        <w:t xml:space="preserve"> global</w:t>
      </w:r>
      <w:r w:rsidR="00F574DE" w:rsidRPr="00D64245">
        <w:rPr>
          <w:rFonts w:ascii="Times New Roman" w:hAnsi="Times New Roman" w:cs="Times New Roman"/>
          <w:color w:val="000000" w:themeColor="text1"/>
          <w:sz w:val="24"/>
          <w:szCs w:val="24"/>
        </w:rPr>
        <w:t xml:space="preserve"> optimization</w:t>
      </w:r>
      <w:r w:rsidR="00D21A11" w:rsidRPr="00D64245">
        <w:rPr>
          <w:rFonts w:ascii="Times New Roman" w:hAnsi="Times New Roman" w:cs="Times New Roman"/>
          <w:color w:val="000000" w:themeColor="text1"/>
          <w:sz w:val="24"/>
          <w:szCs w:val="24"/>
        </w:rPr>
        <w:t xml:space="preserve"> in section 3.2 and section 4.2</w:t>
      </w:r>
      <w:r w:rsidR="00F574DE" w:rsidRPr="00D64245">
        <w:rPr>
          <w:rFonts w:ascii="Times New Roman" w:hAnsi="Times New Roman" w:cs="Times New Roman"/>
          <w:color w:val="000000" w:themeColor="text1"/>
          <w:sz w:val="24"/>
          <w:szCs w:val="24"/>
        </w:rPr>
        <w:t>.</w:t>
      </w:r>
    </w:p>
    <w:p w14:paraId="535AED59" w14:textId="4E4A1ACA" w:rsidR="00204EC8" w:rsidRPr="00D64245" w:rsidRDefault="00204EC8" w:rsidP="003C613B">
      <w:pPr>
        <w:numPr>
          <w:ilvl w:val="0"/>
          <w:numId w:val="22"/>
        </w:num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The performance characteristics of these three machine topologies are compared in </w:t>
      </w:r>
      <w:r w:rsidRPr="00D64245">
        <w:rPr>
          <w:rFonts w:ascii="Times New Roman" w:hAnsi="Times New Roman" w:cs="Times New Roman"/>
          <w:color w:val="000000" w:themeColor="text1"/>
          <w:sz w:val="24"/>
          <w:szCs w:val="24"/>
        </w:rPr>
        <w:fldChar w:fldCharType="begin"/>
      </w:r>
      <w:r w:rsidRPr="00D64245">
        <w:rPr>
          <w:rFonts w:ascii="Times New Roman" w:hAnsi="Times New Roman" w:cs="Times New Roman"/>
          <w:color w:val="000000" w:themeColor="text1"/>
          <w:sz w:val="24"/>
          <w:szCs w:val="24"/>
        </w:rPr>
        <w:instrText xml:space="preserve"> REF _Ref535851575 \h </w:instrText>
      </w:r>
      <w:r w:rsidRPr="00D64245">
        <w:rPr>
          <w:rFonts w:ascii="Times New Roman" w:hAnsi="Times New Roman" w:cs="Times New Roman"/>
          <w:color w:val="000000" w:themeColor="text1"/>
          <w:sz w:val="24"/>
          <w:szCs w:val="24"/>
        </w:rPr>
      </w:r>
      <w:r w:rsidRPr="00D64245">
        <w:rPr>
          <w:rFonts w:ascii="Times New Roman" w:hAnsi="Times New Roman" w:cs="Times New Roman"/>
          <w:color w:val="000000" w:themeColor="text1"/>
          <w:sz w:val="24"/>
          <w:szCs w:val="24"/>
        </w:rPr>
        <w:fldChar w:fldCharType="separate"/>
      </w:r>
      <w:r w:rsidR="00D64245" w:rsidRPr="00D64245">
        <w:rPr>
          <w:rFonts w:ascii="Times New Roman" w:eastAsia="黑体" w:hAnsi="Times New Roman" w:cs="Times New Roman"/>
          <w:color w:val="000000" w:themeColor="text1"/>
          <w:sz w:val="24"/>
          <w:szCs w:val="24"/>
        </w:rPr>
        <w:t xml:space="preserve">Table </w:t>
      </w:r>
      <w:r w:rsidR="00D64245">
        <w:rPr>
          <w:rFonts w:ascii="Times New Roman" w:eastAsia="黑体" w:hAnsi="Times New Roman" w:cs="Times New Roman"/>
          <w:noProof/>
          <w:color w:val="000000" w:themeColor="text1"/>
          <w:sz w:val="24"/>
          <w:szCs w:val="24"/>
        </w:rPr>
        <w:t>6</w:t>
      </w:r>
      <w:r w:rsidR="00D64245" w:rsidRPr="00D64245">
        <w:rPr>
          <w:rFonts w:ascii="Times New Roman" w:eastAsia="黑体" w:hAnsi="Times New Roman" w:cs="Times New Roman"/>
          <w:color w:val="000000" w:themeColor="text1"/>
          <w:sz w:val="24"/>
          <w:szCs w:val="24"/>
        </w:rPr>
        <w:t>.</w:t>
      </w:r>
      <w:r w:rsidR="00D64245">
        <w:rPr>
          <w:rFonts w:ascii="Times New Roman" w:eastAsia="黑体" w:hAnsi="Times New Roman" w:cs="Times New Roman"/>
          <w:noProof/>
          <w:color w:val="000000" w:themeColor="text1"/>
          <w:sz w:val="24"/>
          <w:szCs w:val="24"/>
        </w:rPr>
        <w:t>1</w:t>
      </w:r>
      <w:r w:rsidRPr="00D64245">
        <w:rPr>
          <w:rFonts w:ascii="Times New Roman" w:hAnsi="Times New Roman" w:cs="Times New Roman"/>
          <w:color w:val="000000" w:themeColor="text1"/>
          <w:sz w:val="24"/>
          <w:szCs w:val="24"/>
        </w:rPr>
        <w:fldChar w:fldCharType="end"/>
      </w:r>
      <w:r w:rsidRPr="00D64245">
        <w:rPr>
          <w:rFonts w:ascii="Times New Roman" w:hAnsi="Times New Roman" w:cs="Times New Roman"/>
          <w:color w:val="000000" w:themeColor="text1"/>
          <w:sz w:val="24"/>
          <w:szCs w:val="24"/>
        </w:rPr>
        <w:t>. The potential application of VFRM in electrical vehicle</w:t>
      </w:r>
      <w:r w:rsidR="002A0911" w:rsidRPr="00D64245">
        <w:rPr>
          <w:rFonts w:ascii="Times New Roman" w:hAnsi="Times New Roman" w:cs="Times New Roman"/>
          <w:color w:val="000000" w:themeColor="text1"/>
          <w:sz w:val="24"/>
          <w:szCs w:val="24"/>
        </w:rPr>
        <w:t>s</w:t>
      </w:r>
      <w:r w:rsidRPr="00D64245">
        <w:rPr>
          <w:rFonts w:ascii="Times New Roman" w:hAnsi="Times New Roman" w:cs="Times New Roman"/>
          <w:color w:val="000000" w:themeColor="text1"/>
          <w:sz w:val="24"/>
          <w:szCs w:val="24"/>
        </w:rPr>
        <w:t xml:space="preserve"> are reported in [RAM16, RAM17], this intuitive overview offers the summary of each machine in order to address its application fields for future development.</w:t>
      </w:r>
    </w:p>
    <w:p w14:paraId="62506425" w14:textId="1A6A481E" w:rsidR="00204EC8" w:rsidRPr="00D64245" w:rsidRDefault="00204EC8" w:rsidP="00204EC8">
      <w:pPr>
        <w:keepNext/>
        <w:spacing w:line="360" w:lineRule="auto"/>
        <w:jc w:val="center"/>
        <w:rPr>
          <w:rFonts w:ascii="Times New Roman" w:eastAsia="黑体" w:hAnsi="Times New Roman" w:cs="Times New Roman"/>
          <w:color w:val="000000" w:themeColor="text1"/>
          <w:sz w:val="24"/>
          <w:szCs w:val="24"/>
        </w:rPr>
      </w:pPr>
      <w:bookmarkStart w:id="653" w:name="_Ref535851575"/>
      <w:r w:rsidRPr="00D64245">
        <w:rPr>
          <w:rFonts w:ascii="Times New Roman" w:eastAsia="黑体" w:hAnsi="Times New Roman" w:cs="Times New Roman"/>
          <w:color w:val="000000" w:themeColor="text1"/>
          <w:sz w:val="24"/>
          <w:szCs w:val="24"/>
        </w:rPr>
        <w:t xml:space="preserve">Table </w:t>
      </w:r>
      <w:r w:rsidR="009E6EC0" w:rsidRPr="00D64245">
        <w:rPr>
          <w:rFonts w:ascii="Times New Roman" w:eastAsia="黑体" w:hAnsi="Times New Roman" w:cs="Times New Roman"/>
          <w:color w:val="000000" w:themeColor="text1"/>
          <w:sz w:val="24"/>
          <w:szCs w:val="24"/>
        </w:rPr>
        <w:fldChar w:fldCharType="begin"/>
      </w:r>
      <w:r w:rsidR="009E6EC0" w:rsidRPr="00D64245">
        <w:rPr>
          <w:rFonts w:ascii="Times New Roman" w:eastAsia="黑体" w:hAnsi="Times New Roman" w:cs="Times New Roman"/>
          <w:color w:val="000000" w:themeColor="text1"/>
          <w:sz w:val="24"/>
          <w:szCs w:val="24"/>
        </w:rPr>
        <w:instrText xml:space="preserve"> STYLEREF 1 \s </w:instrText>
      </w:r>
      <w:r w:rsidR="009E6EC0" w:rsidRPr="00D64245">
        <w:rPr>
          <w:rFonts w:ascii="Times New Roman" w:eastAsia="黑体" w:hAnsi="Times New Roman" w:cs="Times New Roman"/>
          <w:color w:val="000000" w:themeColor="text1"/>
          <w:sz w:val="24"/>
          <w:szCs w:val="24"/>
        </w:rPr>
        <w:fldChar w:fldCharType="separate"/>
      </w:r>
      <w:r w:rsidR="00D64245">
        <w:rPr>
          <w:rFonts w:ascii="Times New Roman" w:eastAsia="黑体" w:hAnsi="Times New Roman" w:cs="Times New Roman"/>
          <w:noProof/>
          <w:color w:val="000000" w:themeColor="text1"/>
          <w:sz w:val="24"/>
          <w:szCs w:val="24"/>
        </w:rPr>
        <w:t>6</w:t>
      </w:r>
      <w:r w:rsidR="009E6EC0" w:rsidRPr="00D64245">
        <w:rPr>
          <w:rFonts w:ascii="Times New Roman" w:eastAsia="黑体" w:hAnsi="Times New Roman" w:cs="Times New Roman"/>
          <w:color w:val="000000" w:themeColor="text1"/>
          <w:sz w:val="24"/>
          <w:szCs w:val="24"/>
        </w:rPr>
        <w:fldChar w:fldCharType="end"/>
      </w:r>
      <w:r w:rsidR="009E6EC0" w:rsidRPr="00D64245">
        <w:rPr>
          <w:rFonts w:ascii="Times New Roman" w:eastAsia="黑体" w:hAnsi="Times New Roman" w:cs="Times New Roman"/>
          <w:color w:val="000000" w:themeColor="text1"/>
          <w:sz w:val="24"/>
          <w:szCs w:val="24"/>
        </w:rPr>
        <w:t>.</w:t>
      </w:r>
      <w:r w:rsidR="009E6EC0" w:rsidRPr="00D64245">
        <w:rPr>
          <w:rFonts w:ascii="Times New Roman" w:eastAsia="黑体" w:hAnsi="Times New Roman" w:cs="Times New Roman"/>
          <w:color w:val="000000" w:themeColor="text1"/>
          <w:sz w:val="24"/>
          <w:szCs w:val="24"/>
        </w:rPr>
        <w:fldChar w:fldCharType="begin"/>
      </w:r>
      <w:r w:rsidR="009E6EC0" w:rsidRPr="00D64245">
        <w:rPr>
          <w:rFonts w:ascii="Times New Roman" w:eastAsia="黑体" w:hAnsi="Times New Roman" w:cs="Times New Roman"/>
          <w:color w:val="000000" w:themeColor="text1"/>
          <w:sz w:val="24"/>
          <w:szCs w:val="24"/>
        </w:rPr>
        <w:instrText xml:space="preserve"> SEQ Table \* ARABIC \s 1 </w:instrText>
      </w:r>
      <w:r w:rsidR="009E6EC0" w:rsidRPr="00D64245">
        <w:rPr>
          <w:rFonts w:ascii="Times New Roman" w:eastAsia="黑体" w:hAnsi="Times New Roman" w:cs="Times New Roman"/>
          <w:color w:val="000000" w:themeColor="text1"/>
          <w:sz w:val="24"/>
          <w:szCs w:val="24"/>
        </w:rPr>
        <w:fldChar w:fldCharType="separate"/>
      </w:r>
      <w:r w:rsidR="00D64245">
        <w:rPr>
          <w:rFonts w:ascii="Times New Roman" w:eastAsia="黑体" w:hAnsi="Times New Roman" w:cs="Times New Roman"/>
          <w:noProof/>
          <w:color w:val="000000" w:themeColor="text1"/>
          <w:sz w:val="24"/>
          <w:szCs w:val="24"/>
        </w:rPr>
        <w:t>1</w:t>
      </w:r>
      <w:r w:rsidR="009E6EC0" w:rsidRPr="00D64245">
        <w:rPr>
          <w:rFonts w:ascii="Times New Roman" w:eastAsia="黑体" w:hAnsi="Times New Roman" w:cs="Times New Roman"/>
          <w:color w:val="000000" w:themeColor="text1"/>
          <w:sz w:val="24"/>
          <w:szCs w:val="24"/>
        </w:rPr>
        <w:fldChar w:fldCharType="end"/>
      </w:r>
      <w:bookmarkEnd w:id="653"/>
      <w:r w:rsidRPr="00D64245">
        <w:rPr>
          <w:rFonts w:ascii="Times New Roman" w:eastAsia="黑体" w:hAnsi="Times New Roman" w:cs="Times New Roman"/>
          <w:color w:val="000000" w:themeColor="text1"/>
          <w:sz w:val="24"/>
          <w:szCs w:val="24"/>
        </w:rPr>
        <w:t xml:space="preserve"> Comparison of three machine topologies with doubly salient structure.</w:t>
      </w:r>
    </w:p>
    <w:tbl>
      <w:tblPr>
        <w:tblStyle w:val="TableGrid5"/>
        <w:tblW w:w="8296" w:type="dxa"/>
        <w:tblInd w:w="5" w:type="dxa"/>
        <w:tblLook w:val="04A0" w:firstRow="1" w:lastRow="0" w:firstColumn="1" w:lastColumn="0" w:noHBand="0" w:noVBand="1"/>
      </w:tblPr>
      <w:tblGrid>
        <w:gridCol w:w="2972"/>
        <w:gridCol w:w="1843"/>
        <w:gridCol w:w="992"/>
        <w:gridCol w:w="851"/>
        <w:gridCol w:w="1638"/>
      </w:tblGrid>
      <w:tr w:rsidR="00D64245" w:rsidRPr="00D64245" w14:paraId="0542D085" w14:textId="77777777" w:rsidTr="00411F89">
        <w:tc>
          <w:tcPr>
            <w:tcW w:w="2972" w:type="dxa"/>
            <w:tcBorders>
              <w:top w:val="double" w:sz="4" w:space="0" w:color="auto"/>
              <w:left w:val="nil"/>
              <w:bottom w:val="double" w:sz="4" w:space="0" w:color="auto"/>
            </w:tcBorders>
            <w:vAlign w:val="center"/>
          </w:tcPr>
          <w:p w14:paraId="411ECB90"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p>
        </w:tc>
        <w:tc>
          <w:tcPr>
            <w:tcW w:w="1843" w:type="dxa"/>
            <w:tcBorders>
              <w:top w:val="double" w:sz="4" w:space="0" w:color="auto"/>
              <w:bottom w:val="double" w:sz="4" w:space="0" w:color="auto"/>
            </w:tcBorders>
            <w:vAlign w:val="center"/>
          </w:tcPr>
          <w:p w14:paraId="55743146" w14:textId="77777777" w:rsidR="00204EC8" w:rsidRPr="00D64245" w:rsidRDefault="00204EC8" w:rsidP="00204EC8">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hint="eastAsia"/>
                <w:b/>
                <w:color w:val="000000" w:themeColor="text1"/>
                <w:sz w:val="24"/>
                <w:szCs w:val="24"/>
              </w:rPr>
              <w:t>VFRM</w:t>
            </w:r>
          </w:p>
        </w:tc>
        <w:tc>
          <w:tcPr>
            <w:tcW w:w="1843" w:type="dxa"/>
            <w:gridSpan w:val="2"/>
            <w:tcBorders>
              <w:top w:val="double" w:sz="4" w:space="0" w:color="auto"/>
              <w:bottom w:val="double" w:sz="4" w:space="0" w:color="auto"/>
            </w:tcBorders>
            <w:vAlign w:val="center"/>
          </w:tcPr>
          <w:p w14:paraId="65931BBA" w14:textId="77777777" w:rsidR="00204EC8" w:rsidRPr="00D64245" w:rsidRDefault="00204EC8" w:rsidP="00204EC8">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hint="eastAsia"/>
                <w:b/>
                <w:color w:val="000000" w:themeColor="text1"/>
                <w:sz w:val="24"/>
                <w:szCs w:val="24"/>
              </w:rPr>
              <w:t>SSPM</w:t>
            </w:r>
          </w:p>
        </w:tc>
        <w:tc>
          <w:tcPr>
            <w:tcW w:w="1638" w:type="dxa"/>
            <w:tcBorders>
              <w:top w:val="double" w:sz="4" w:space="0" w:color="auto"/>
              <w:bottom w:val="double" w:sz="4" w:space="0" w:color="auto"/>
              <w:right w:val="nil"/>
            </w:tcBorders>
            <w:vAlign w:val="center"/>
          </w:tcPr>
          <w:p w14:paraId="579B8B7B" w14:textId="77777777" w:rsidR="00204EC8" w:rsidRPr="00D64245" w:rsidRDefault="00204EC8" w:rsidP="00204EC8">
            <w:pPr>
              <w:spacing w:line="360" w:lineRule="auto"/>
              <w:jc w:val="center"/>
              <w:rPr>
                <w:rFonts w:ascii="Times New Roman" w:hAnsi="Times New Roman" w:cs="Times New Roman"/>
                <w:b/>
                <w:color w:val="000000" w:themeColor="text1"/>
                <w:sz w:val="24"/>
                <w:szCs w:val="24"/>
              </w:rPr>
            </w:pPr>
            <w:r w:rsidRPr="00D64245">
              <w:rPr>
                <w:rFonts w:ascii="Times New Roman" w:hAnsi="Times New Roman" w:cs="Times New Roman" w:hint="eastAsia"/>
                <w:b/>
                <w:color w:val="000000" w:themeColor="text1"/>
                <w:sz w:val="24"/>
                <w:szCs w:val="24"/>
              </w:rPr>
              <w:t>HESSPM</w:t>
            </w:r>
          </w:p>
        </w:tc>
      </w:tr>
      <w:tr w:rsidR="00D64245" w:rsidRPr="00D64245" w14:paraId="4801BA98" w14:textId="77777777" w:rsidTr="00411F89">
        <w:tc>
          <w:tcPr>
            <w:tcW w:w="2972" w:type="dxa"/>
            <w:tcBorders>
              <w:top w:val="double" w:sz="4" w:space="0" w:color="auto"/>
              <w:left w:val="nil"/>
            </w:tcBorders>
            <w:vAlign w:val="center"/>
          </w:tcPr>
          <w:p w14:paraId="6F4621D4" w14:textId="77777777" w:rsidR="00204EC8" w:rsidRPr="00D64245" w:rsidRDefault="00204EC8" w:rsidP="00204EC8">
            <w:pPr>
              <w:spacing w:line="360" w:lineRule="auto"/>
              <w:jc w:val="left"/>
              <w:rPr>
                <w:rFonts w:ascii="Times New Roman" w:hAnsi="Times New Roman" w:cs="Times New Roman"/>
                <w:b/>
                <w:color w:val="000000" w:themeColor="text1"/>
                <w:sz w:val="24"/>
                <w:szCs w:val="24"/>
              </w:rPr>
            </w:pPr>
            <w:r w:rsidRPr="00D64245">
              <w:rPr>
                <w:rFonts w:ascii="Times New Roman" w:hAnsi="Times New Roman" w:cs="Times New Roman" w:hint="eastAsia"/>
                <w:b/>
                <w:color w:val="000000" w:themeColor="text1"/>
                <w:sz w:val="24"/>
                <w:szCs w:val="24"/>
              </w:rPr>
              <w:t>Pea</w:t>
            </w:r>
            <w:r w:rsidRPr="00D64245">
              <w:rPr>
                <w:rFonts w:ascii="Times New Roman" w:hAnsi="Times New Roman" w:cs="Times New Roman"/>
                <w:b/>
                <w:color w:val="000000" w:themeColor="text1"/>
                <w:sz w:val="24"/>
                <w:szCs w:val="24"/>
              </w:rPr>
              <w:t>k torque</w:t>
            </w:r>
          </w:p>
        </w:tc>
        <w:tc>
          <w:tcPr>
            <w:tcW w:w="1843" w:type="dxa"/>
            <w:tcBorders>
              <w:top w:val="double" w:sz="4" w:space="0" w:color="auto"/>
            </w:tcBorders>
            <w:vAlign w:val="center"/>
          </w:tcPr>
          <w:p w14:paraId="708CC5F6"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hint="eastAsia"/>
                <w:noProof/>
                <w:color w:val="000000" w:themeColor="text1"/>
              </w:rPr>
              <w:drawing>
                <wp:inline distT="0" distB="0" distL="0" distR="0" wp14:anchorId="620873D9" wp14:editId="79512F7C">
                  <wp:extent cx="252000" cy="25200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1843" w:type="dxa"/>
            <w:gridSpan w:val="2"/>
            <w:tcBorders>
              <w:top w:val="double" w:sz="4" w:space="0" w:color="auto"/>
            </w:tcBorders>
            <w:vAlign w:val="center"/>
          </w:tcPr>
          <w:p w14:paraId="6393699F"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hint="eastAsia"/>
                <w:noProof/>
                <w:color w:val="000000" w:themeColor="text1"/>
              </w:rPr>
              <w:drawing>
                <wp:inline distT="0" distB="0" distL="0" distR="0" wp14:anchorId="3A979837" wp14:editId="64B74CAC">
                  <wp:extent cx="252000" cy="252000"/>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1638" w:type="dxa"/>
            <w:tcBorders>
              <w:top w:val="double" w:sz="4" w:space="0" w:color="auto"/>
              <w:right w:val="nil"/>
            </w:tcBorders>
            <w:vAlign w:val="center"/>
          </w:tcPr>
          <w:p w14:paraId="2947F153"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67054264" wp14:editId="4FD0E359">
                  <wp:extent cx="252000" cy="252000"/>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r>
      <w:tr w:rsidR="00D64245" w:rsidRPr="00D64245" w14:paraId="5031789D" w14:textId="77777777" w:rsidTr="00411F89">
        <w:tc>
          <w:tcPr>
            <w:tcW w:w="2972" w:type="dxa"/>
            <w:tcBorders>
              <w:left w:val="nil"/>
            </w:tcBorders>
            <w:vAlign w:val="center"/>
          </w:tcPr>
          <w:p w14:paraId="056030F7" w14:textId="77777777" w:rsidR="00204EC8" w:rsidRPr="00D64245" w:rsidRDefault="00204EC8" w:rsidP="00204EC8">
            <w:pPr>
              <w:spacing w:line="360" w:lineRule="auto"/>
              <w:jc w:val="left"/>
              <w:rPr>
                <w:rFonts w:ascii="Times New Roman" w:hAnsi="Times New Roman" w:cs="Times New Roman"/>
                <w:b/>
                <w:color w:val="000000" w:themeColor="text1"/>
                <w:sz w:val="24"/>
                <w:szCs w:val="24"/>
              </w:rPr>
            </w:pPr>
            <w:r w:rsidRPr="00D64245">
              <w:rPr>
                <w:rFonts w:ascii="Times New Roman" w:hAnsi="Times New Roman" w:cs="Times New Roman" w:hint="eastAsia"/>
                <w:b/>
                <w:color w:val="000000" w:themeColor="text1"/>
                <w:sz w:val="24"/>
                <w:szCs w:val="24"/>
              </w:rPr>
              <w:t>Torque ripple</w:t>
            </w:r>
          </w:p>
        </w:tc>
        <w:tc>
          <w:tcPr>
            <w:tcW w:w="1843" w:type="dxa"/>
            <w:vAlign w:val="center"/>
          </w:tcPr>
          <w:p w14:paraId="56431BBE"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1BAEB230" wp14:editId="17F6A1A6">
                  <wp:extent cx="252000" cy="25200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1843" w:type="dxa"/>
            <w:gridSpan w:val="2"/>
            <w:vAlign w:val="center"/>
          </w:tcPr>
          <w:p w14:paraId="678C21B6"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hint="eastAsia"/>
                <w:noProof/>
                <w:color w:val="000000" w:themeColor="text1"/>
              </w:rPr>
              <w:drawing>
                <wp:inline distT="0" distB="0" distL="0" distR="0" wp14:anchorId="6BA41859" wp14:editId="1146ED45">
                  <wp:extent cx="252000" cy="25200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1638" w:type="dxa"/>
            <w:tcBorders>
              <w:right w:val="nil"/>
            </w:tcBorders>
            <w:vAlign w:val="center"/>
          </w:tcPr>
          <w:p w14:paraId="05F62D38"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690928EF" wp14:editId="1F7453DC">
                  <wp:extent cx="252000" cy="25200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r>
      <w:tr w:rsidR="00D64245" w:rsidRPr="00D64245" w14:paraId="5442CDB0" w14:textId="77777777" w:rsidTr="00411F89">
        <w:tc>
          <w:tcPr>
            <w:tcW w:w="2972" w:type="dxa"/>
            <w:tcBorders>
              <w:left w:val="nil"/>
            </w:tcBorders>
            <w:vAlign w:val="center"/>
          </w:tcPr>
          <w:p w14:paraId="14ECEC84" w14:textId="77777777" w:rsidR="00204EC8" w:rsidRPr="00D64245" w:rsidRDefault="00204EC8" w:rsidP="00204EC8">
            <w:pPr>
              <w:spacing w:line="360" w:lineRule="auto"/>
              <w:jc w:val="left"/>
              <w:rPr>
                <w:rFonts w:ascii="Times New Roman" w:hAnsi="Times New Roman" w:cs="Times New Roman"/>
                <w:b/>
                <w:color w:val="000000" w:themeColor="text1"/>
                <w:sz w:val="24"/>
                <w:szCs w:val="24"/>
              </w:rPr>
            </w:pPr>
            <w:r w:rsidRPr="00D64245">
              <w:rPr>
                <w:rFonts w:ascii="Times New Roman" w:hAnsi="Times New Roman" w:cs="Times New Roman" w:hint="eastAsia"/>
                <w:b/>
                <w:color w:val="000000" w:themeColor="text1"/>
                <w:sz w:val="24"/>
                <w:szCs w:val="24"/>
              </w:rPr>
              <w:t>Torque density</w:t>
            </w:r>
          </w:p>
        </w:tc>
        <w:tc>
          <w:tcPr>
            <w:tcW w:w="1843" w:type="dxa"/>
            <w:vAlign w:val="center"/>
          </w:tcPr>
          <w:p w14:paraId="603A3062"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hint="eastAsia"/>
                <w:noProof/>
                <w:color w:val="000000" w:themeColor="text1"/>
              </w:rPr>
              <w:drawing>
                <wp:inline distT="0" distB="0" distL="0" distR="0" wp14:anchorId="4CC1DC23" wp14:editId="442713EA">
                  <wp:extent cx="252000" cy="25200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1843" w:type="dxa"/>
            <w:gridSpan w:val="2"/>
            <w:vAlign w:val="center"/>
          </w:tcPr>
          <w:p w14:paraId="335F14CA"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2A33D2BF" wp14:editId="2128C1F4">
                  <wp:extent cx="252000" cy="25200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1638" w:type="dxa"/>
            <w:tcBorders>
              <w:right w:val="nil"/>
            </w:tcBorders>
            <w:vAlign w:val="center"/>
          </w:tcPr>
          <w:p w14:paraId="61AD6684"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hint="eastAsia"/>
                <w:noProof/>
                <w:color w:val="000000" w:themeColor="text1"/>
              </w:rPr>
              <w:drawing>
                <wp:inline distT="0" distB="0" distL="0" distR="0" wp14:anchorId="33A57BF1" wp14:editId="6E909F45">
                  <wp:extent cx="252000" cy="25200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r>
      <w:tr w:rsidR="00D64245" w:rsidRPr="00D64245" w14:paraId="368E0F9C" w14:textId="77777777" w:rsidTr="00411F89">
        <w:tc>
          <w:tcPr>
            <w:tcW w:w="2972" w:type="dxa"/>
            <w:tcBorders>
              <w:left w:val="nil"/>
            </w:tcBorders>
            <w:vAlign w:val="center"/>
          </w:tcPr>
          <w:p w14:paraId="21D9BCD2" w14:textId="77777777" w:rsidR="00204EC8" w:rsidRPr="00D64245" w:rsidRDefault="00204EC8" w:rsidP="00204EC8">
            <w:pPr>
              <w:spacing w:line="360" w:lineRule="auto"/>
              <w:jc w:val="left"/>
              <w:rPr>
                <w:rFonts w:ascii="Times New Roman" w:hAnsi="Times New Roman" w:cs="Times New Roman"/>
                <w:b/>
                <w:color w:val="000000" w:themeColor="text1"/>
                <w:sz w:val="24"/>
                <w:szCs w:val="24"/>
              </w:rPr>
            </w:pPr>
            <w:r w:rsidRPr="00D64245">
              <w:rPr>
                <w:rFonts w:ascii="Times New Roman" w:hAnsi="Times New Roman" w:cs="Times New Roman" w:hint="eastAsia"/>
                <w:b/>
                <w:color w:val="000000" w:themeColor="text1"/>
                <w:sz w:val="24"/>
                <w:szCs w:val="24"/>
              </w:rPr>
              <w:t>Efficiency</w:t>
            </w:r>
          </w:p>
        </w:tc>
        <w:tc>
          <w:tcPr>
            <w:tcW w:w="1843" w:type="dxa"/>
            <w:vAlign w:val="center"/>
          </w:tcPr>
          <w:p w14:paraId="392D7CA3" w14:textId="77777777" w:rsidR="00204EC8" w:rsidRPr="00D64245" w:rsidRDefault="00204EC8" w:rsidP="00204EC8">
            <w:pPr>
              <w:spacing w:line="360" w:lineRule="auto"/>
              <w:jc w:val="center"/>
              <w:rPr>
                <w:color w:val="000000" w:themeColor="text1"/>
              </w:rPr>
            </w:pPr>
            <w:r w:rsidRPr="00D64245">
              <w:rPr>
                <w:rFonts w:hint="eastAsia"/>
                <w:noProof/>
                <w:color w:val="000000" w:themeColor="text1"/>
              </w:rPr>
              <w:drawing>
                <wp:inline distT="0" distB="0" distL="0" distR="0" wp14:anchorId="3D3B0849" wp14:editId="1CB9B9DB">
                  <wp:extent cx="252000" cy="25200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1843" w:type="dxa"/>
            <w:gridSpan w:val="2"/>
            <w:vAlign w:val="center"/>
          </w:tcPr>
          <w:p w14:paraId="21134379" w14:textId="77777777" w:rsidR="00204EC8" w:rsidRPr="00D64245" w:rsidRDefault="00204EC8" w:rsidP="00204EC8">
            <w:pPr>
              <w:spacing w:line="360" w:lineRule="auto"/>
              <w:jc w:val="center"/>
              <w:rPr>
                <w:color w:val="000000" w:themeColor="text1"/>
              </w:rPr>
            </w:pPr>
            <w:r w:rsidRPr="00D64245">
              <w:rPr>
                <w:rFonts w:hint="eastAsia"/>
                <w:noProof/>
                <w:color w:val="000000" w:themeColor="text1"/>
              </w:rPr>
              <w:drawing>
                <wp:inline distT="0" distB="0" distL="0" distR="0" wp14:anchorId="1C1BB82A" wp14:editId="6E74E02C">
                  <wp:extent cx="252000" cy="252000"/>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1638" w:type="dxa"/>
            <w:tcBorders>
              <w:right w:val="nil"/>
            </w:tcBorders>
            <w:vAlign w:val="center"/>
          </w:tcPr>
          <w:p w14:paraId="7B102CA7" w14:textId="77777777" w:rsidR="00204EC8" w:rsidRPr="00D64245" w:rsidRDefault="00204EC8" w:rsidP="00204EC8">
            <w:pPr>
              <w:spacing w:line="360" w:lineRule="auto"/>
              <w:jc w:val="center"/>
              <w:rPr>
                <w:color w:val="000000" w:themeColor="text1"/>
              </w:rPr>
            </w:pPr>
            <w:r w:rsidRPr="00D64245">
              <w:rPr>
                <w:noProof/>
                <w:color w:val="000000" w:themeColor="text1"/>
              </w:rPr>
              <w:drawing>
                <wp:inline distT="0" distB="0" distL="0" distR="0" wp14:anchorId="14C8EBAD" wp14:editId="7B0610B4">
                  <wp:extent cx="252000" cy="25200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r>
      <w:tr w:rsidR="00D64245" w:rsidRPr="00D64245" w14:paraId="597E1F37" w14:textId="77777777" w:rsidTr="00411F89">
        <w:tc>
          <w:tcPr>
            <w:tcW w:w="2972" w:type="dxa"/>
            <w:tcBorders>
              <w:left w:val="nil"/>
            </w:tcBorders>
            <w:vAlign w:val="center"/>
          </w:tcPr>
          <w:p w14:paraId="02F9A0C7" w14:textId="77777777" w:rsidR="00204EC8" w:rsidRPr="00D64245" w:rsidRDefault="00204EC8" w:rsidP="00204EC8">
            <w:pPr>
              <w:spacing w:line="360" w:lineRule="auto"/>
              <w:jc w:val="left"/>
              <w:rPr>
                <w:rFonts w:ascii="Times New Roman" w:hAnsi="Times New Roman" w:cs="Times New Roman"/>
                <w:b/>
                <w:color w:val="000000" w:themeColor="text1"/>
                <w:sz w:val="24"/>
                <w:szCs w:val="24"/>
              </w:rPr>
            </w:pPr>
            <w:r w:rsidRPr="00D64245">
              <w:rPr>
                <w:rFonts w:ascii="Times New Roman" w:hAnsi="Times New Roman" w:cs="Times New Roman" w:hint="eastAsia"/>
                <w:b/>
                <w:color w:val="000000" w:themeColor="text1"/>
                <w:sz w:val="24"/>
                <w:szCs w:val="24"/>
              </w:rPr>
              <w:t>Flux-weakening</w:t>
            </w:r>
          </w:p>
        </w:tc>
        <w:tc>
          <w:tcPr>
            <w:tcW w:w="1843" w:type="dxa"/>
            <w:vAlign w:val="center"/>
          </w:tcPr>
          <w:p w14:paraId="3D99A23F"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32BBC6D2" wp14:editId="68C742D3">
                  <wp:extent cx="252000" cy="25200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1843" w:type="dxa"/>
            <w:gridSpan w:val="2"/>
            <w:vAlign w:val="center"/>
          </w:tcPr>
          <w:p w14:paraId="49F22E52"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hint="eastAsia"/>
                <w:noProof/>
                <w:color w:val="000000" w:themeColor="text1"/>
              </w:rPr>
              <w:drawing>
                <wp:inline distT="0" distB="0" distL="0" distR="0" wp14:anchorId="3F5B7F01" wp14:editId="342427D9">
                  <wp:extent cx="252000" cy="25200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1638" w:type="dxa"/>
            <w:tcBorders>
              <w:right w:val="nil"/>
            </w:tcBorders>
            <w:vAlign w:val="center"/>
          </w:tcPr>
          <w:p w14:paraId="6AE7CBB0"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6A198B8B" wp14:editId="710B39EC">
                  <wp:extent cx="252000" cy="25200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r>
      <w:tr w:rsidR="00D64245" w:rsidRPr="00D64245" w14:paraId="6CDB7C3D" w14:textId="77777777" w:rsidTr="00411F89">
        <w:tc>
          <w:tcPr>
            <w:tcW w:w="2972" w:type="dxa"/>
            <w:tcBorders>
              <w:left w:val="nil"/>
            </w:tcBorders>
            <w:vAlign w:val="center"/>
          </w:tcPr>
          <w:p w14:paraId="5680599F" w14:textId="77777777" w:rsidR="00204EC8" w:rsidRPr="00D64245" w:rsidRDefault="00204EC8" w:rsidP="00204EC8">
            <w:pPr>
              <w:spacing w:line="360" w:lineRule="auto"/>
              <w:jc w:val="left"/>
              <w:rPr>
                <w:rFonts w:ascii="Times New Roman" w:hAnsi="Times New Roman" w:cs="Times New Roman"/>
                <w:b/>
                <w:color w:val="000000" w:themeColor="text1"/>
                <w:sz w:val="24"/>
                <w:szCs w:val="24"/>
              </w:rPr>
            </w:pPr>
            <w:r w:rsidRPr="00D64245">
              <w:rPr>
                <w:rFonts w:ascii="Times New Roman" w:hAnsi="Times New Roman" w:cs="Times New Roman" w:hint="eastAsia"/>
                <w:b/>
                <w:color w:val="000000" w:themeColor="text1"/>
                <w:sz w:val="24"/>
                <w:szCs w:val="24"/>
              </w:rPr>
              <w:t xml:space="preserve">Fault </w:t>
            </w:r>
            <w:r w:rsidRPr="00D64245">
              <w:rPr>
                <w:rFonts w:ascii="Times New Roman" w:hAnsi="Times New Roman" w:cs="Times New Roman"/>
                <w:b/>
                <w:color w:val="000000" w:themeColor="text1"/>
                <w:sz w:val="24"/>
                <w:szCs w:val="24"/>
              </w:rPr>
              <w:t>tolerance</w:t>
            </w:r>
          </w:p>
        </w:tc>
        <w:tc>
          <w:tcPr>
            <w:tcW w:w="1843" w:type="dxa"/>
            <w:vAlign w:val="center"/>
          </w:tcPr>
          <w:p w14:paraId="14FAFE08"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56B9F830" wp14:editId="3773212E">
                  <wp:extent cx="252000" cy="25200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1843" w:type="dxa"/>
            <w:gridSpan w:val="2"/>
            <w:vAlign w:val="center"/>
          </w:tcPr>
          <w:p w14:paraId="7BF04781"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56CCB016" wp14:editId="058C15AF">
                  <wp:extent cx="252000" cy="25200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1638" w:type="dxa"/>
            <w:tcBorders>
              <w:right w:val="nil"/>
            </w:tcBorders>
            <w:vAlign w:val="center"/>
          </w:tcPr>
          <w:p w14:paraId="4BF40E75"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6A289E4F" wp14:editId="334E1E55">
                  <wp:extent cx="252000" cy="25200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r>
      <w:tr w:rsidR="00D64245" w:rsidRPr="00D64245" w14:paraId="30193604" w14:textId="77777777" w:rsidTr="00411F89">
        <w:tc>
          <w:tcPr>
            <w:tcW w:w="2972" w:type="dxa"/>
            <w:tcBorders>
              <w:left w:val="nil"/>
            </w:tcBorders>
            <w:vAlign w:val="center"/>
          </w:tcPr>
          <w:p w14:paraId="3B3A12EB" w14:textId="77777777" w:rsidR="00204EC8" w:rsidRPr="00D64245" w:rsidRDefault="00204EC8" w:rsidP="00204EC8">
            <w:pPr>
              <w:spacing w:line="360" w:lineRule="auto"/>
              <w:jc w:val="left"/>
              <w:rPr>
                <w:rFonts w:ascii="Times New Roman" w:hAnsi="Times New Roman" w:cs="Times New Roman"/>
                <w:b/>
                <w:color w:val="000000" w:themeColor="text1"/>
                <w:sz w:val="24"/>
                <w:szCs w:val="24"/>
              </w:rPr>
            </w:pPr>
            <w:r w:rsidRPr="00D64245">
              <w:rPr>
                <w:rFonts w:ascii="Times New Roman" w:hAnsi="Times New Roman" w:cs="Times New Roman" w:hint="eastAsia"/>
                <w:b/>
                <w:color w:val="000000" w:themeColor="text1"/>
                <w:sz w:val="24"/>
                <w:szCs w:val="24"/>
              </w:rPr>
              <w:t xml:space="preserve">Manufacture </w:t>
            </w:r>
            <w:r w:rsidRPr="00D64245">
              <w:rPr>
                <w:rFonts w:ascii="Times New Roman" w:hAnsi="Times New Roman" w:cs="Times New Roman"/>
                <w:b/>
                <w:color w:val="000000" w:themeColor="text1"/>
                <w:sz w:val="24"/>
                <w:szCs w:val="24"/>
              </w:rPr>
              <w:t>c</w:t>
            </w:r>
            <w:r w:rsidRPr="00D64245">
              <w:rPr>
                <w:rFonts w:ascii="Times New Roman" w:hAnsi="Times New Roman" w:cs="Times New Roman" w:hint="eastAsia"/>
                <w:b/>
                <w:color w:val="000000" w:themeColor="text1"/>
                <w:sz w:val="24"/>
                <w:szCs w:val="24"/>
              </w:rPr>
              <w:t>ost</w:t>
            </w:r>
          </w:p>
        </w:tc>
        <w:tc>
          <w:tcPr>
            <w:tcW w:w="1843" w:type="dxa"/>
            <w:vAlign w:val="center"/>
          </w:tcPr>
          <w:p w14:paraId="3DF4846F"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56EE705B" wp14:editId="145925DB">
                  <wp:extent cx="252000" cy="25200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1843" w:type="dxa"/>
            <w:gridSpan w:val="2"/>
            <w:vAlign w:val="center"/>
          </w:tcPr>
          <w:p w14:paraId="68895F9A"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hint="eastAsia"/>
                <w:noProof/>
                <w:color w:val="000000" w:themeColor="text1"/>
              </w:rPr>
              <w:drawing>
                <wp:inline distT="0" distB="0" distL="0" distR="0" wp14:anchorId="3B0E1162" wp14:editId="25BDB9BD">
                  <wp:extent cx="252000" cy="252000"/>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1638" w:type="dxa"/>
            <w:tcBorders>
              <w:right w:val="nil"/>
            </w:tcBorders>
            <w:vAlign w:val="center"/>
          </w:tcPr>
          <w:p w14:paraId="79258982"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hint="eastAsia"/>
                <w:noProof/>
                <w:color w:val="000000" w:themeColor="text1"/>
              </w:rPr>
              <w:drawing>
                <wp:inline distT="0" distB="0" distL="0" distR="0" wp14:anchorId="7A8B5907" wp14:editId="4EE36BC9">
                  <wp:extent cx="252000" cy="25200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r>
      <w:tr w:rsidR="00D64245" w:rsidRPr="00D64245" w14:paraId="594B0ED8" w14:textId="77777777" w:rsidTr="00411F89">
        <w:tc>
          <w:tcPr>
            <w:tcW w:w="2972" w:type="dxa"/>
            <w:tcBorders>
              <w:left w:val="nil"/>
            </w:tcBorders>
            <w:vAlign w:val="center"/>
          </w:tcPr>
          <w:p w14:paraId="5239FF9C" w14:textId="77777777" w:rsidR="00204EC8" w:rsidRPr="00D64245" w:rsidRDefault="00204EC8" w:rsidP="00204EC8">
            <w:pPr>
              <w:spacing w:line="360" w:lineRule="auto"/>
              <w:jc w:val="left"/>
              <w:rPr>
                <w:rFonts w:ascii="Times New Roman" w:hAnsi="Times New Roman" w:cs="Times New Roman"/>
                <w:b/>
                <w:color w:val="000000" w:themeColor="text1"/>
                <w:sz w:val="24"/>
                <w:szCs w:val="24"/>
              </w:rPr>
            </w:pPr>
            <w:r w:rsidRPr="00D64245">
              <w:rPr>
                <w:rFonts w:ascii="Times New Roman" w:hAnsi="Times New Roman" w:cs="Times New Roman" w:hint="eastAsia"/>
                <w:b/>
                <w:color w:val="000000" w:themeColor="text1"/>
                <w:sz w:val="24"/>
                <w:szCs w:val="24"/>
              </w:rPr>
              <w:t>Manufacture</w:t>
            </w:r>
            <w:r w:rsidRPr="00D64245">
              <w:rPr>
                <w:rFonts w:ascii="Times New Roman" w:hAnsi="Times New Roman" w:cs="Times New Roman"/>
                <w:b/>
                <w:color w:val="000000" w:themeColor="text1"/>
                <w:sz w:val="24"/>
                <w:szCs w:val="24"/>
              </w:rPr>
              <w:t xml:space="preserve"> complexity</w:t>
            </w:r>
          </w:p>
        </w:tc>
        <w:tc>
          <w:tcPr>
            <w:tcW w:w="1843" w:type="dxa"/>
            <w:vAlign w:val="center"/>
          </w:tcPr>
          <w:p w14:paraId="160FDA71"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drawing>
                <wp:inline distT="0" distB="0" distL="0" distR="0" wp14:anchorId="05AADCCF" wp14:editId="06E59C10">
                  <wp:extent cx="252000" cy="25200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1843" w:type="dxa"/>
            <w:gridSpan w:val="2"/>
            <w:vAlign w:val="center"/>
          </w:tcPr>
          <w:p w14:paraId="793BE190"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hint="eastAsia"/>
                <w:noProof/>
                <w:color w:val="000000" w:themeColor="text1"/>
              </w:rPr>
              <w:drawing>
                <wp:inline distT="0" distB="0" distL="0" distR="0" wp14:anchorId="31A0C165" wp14:editId="7F280047">
                  <wp:extent cx="252000" cy="25200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1638" w:type="dxa"/>
            <w:tcBorders>
              <w:right w:val="nil"/>
            </w:tcBorders>
            <w:vAlign w:val="center"/>
          </w:tcPr>
          <w:p w14:paraId="09493A37"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hint="eastAsia"/>
                <w:noProof/>
                <w:color w:val="000000" w:themeColor="text1"/>
              </w:rPr>
              <w:drawing>
                <wp:inline distT="0" distB="0" distL="0" distR="0" wp14:anchorId="3C9F93A9" wp14:editId="50F09B93">
                  <wp:extent cx="252000" cy="252000"/>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r>
      <w:tr w:rsidR="00D64245" w:rsidRPr="00D64245" w14:paraId="4596144E" w14:textId="77777777" w:rsidTr="00411F89">
        <w:tblPrEx>
          <w:jc w:val="center"/>
          <w:tblInd w:w="0" w:type="dxa"/>
        </w:tblPrEx>
        <w:trPr>
          <w:trHeight w:val="380"/>
          <w:jc w:val="center"/>
        </w:trPr>
        <w:tc>
          <w:tcPr>
            <w:tcW w:w="2972" w:type="dxa"/>
            <w:tcBorders>
              <w:left w:val="nil"/>
            </w:tcBorders>
            <w:vAlign w:val="center"/>
          </w:tcPr>
          <w:p w14:paraId="2F855D85"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noProof/>
                <w:color w:val="000000" w:themeColor="text1"/>
              </w:rPr>
              <w:drawing>
                <wp:anchor distT="0" distB="0" distL="114300" distR="114300" simplePos="0" relativeHeight="251662336" behindDoc="0" locked="0" layoutInCell="1" allowOverlap="1" wp14:anchorId="398D46CC" wp14:editId="46F01750">
                  <wp:simplePos x="0" y="0"/>
                  <wp:positionH relativeFrom="margin">
                    <wp:posOffset>-62230</wp:posOffset>
                  </wp:positionH>
                  <wp:positionV relativeFrom="margin">
                    <wp:posOffset>18415</wp:posOffset>
                  </wp:positionV>
                  <wp:extent cx="251460" cy="251460"/>
                  <wp:effectExtent l="0" t="0" r="0" b="0"/>
                  <wp:wrapSquare wrapText="bothSides"/>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51460" cy="251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64245">
              <w:rPr>
                <w:rFonts w:ascii="Times New Roman" w:hAnsi="Times New Roman" w:cs="Times New Roman" w:hint="eastAsia"/>
                <w:color w:val="000000" w:themeColor="text1"/>
                <w:sz w:val="24"/>
                <w:szCs w:val="24"/>
              </w:rPr>
              <w:t xml:space="preserve">--- </w:t>
            </w:r>
            <w:r w:rsidRPr="00D64245">
              <w:rPr>
                <w:rFonts w:ascii="Times New Roman" w:hAnsi="Times New Roman" w:cs="Times New Roman"/>
                <w:color w:val="000000" w:themeColor="text1"/>
                <w:sz w:val="24"/>
                <w:szCs w:val="24"/>
              </w:rPr>
              <w:t>Good</w:t>
            </w:r>
          </w:p>
        </w:tc>
        <w:tc>
          <w:tcPr>
            <w:tcW w:w="2835" w:type="dxa"/>
            <w:gridSpan w:val="2"/>
            <w:vAlign w:val="center"/>
          </w:tcPr>
          <w:p w14:paraId="2A61841F"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hint="eastAsia"/>
                <w:noProof/>
                <w:color w:val="000000" w:themeColor="text1"/>
              </w:rPr>
              <w:drawing>
                <wp:anchor distT="0" distB="0" distL="114300" distR="114300" simplePos="0" relativeHeight="251663360" behindDoc="0" locked="0" layoutInCell="1" allowOverlap="1" wp14:anchorId="1F59B4A5" wp14:editId="4F73E9FE">
                  <wp:simplePos x="0" y="0"/>
                  <wp:positionH relativeFrom="column">
                    <wp:posOffset>-342900</wp:posOffset>
                  </wp:positionH>
                  <wp:positionV relativeFrom="paragraph">
                    <wp:posOffset>20320</wp:posOffset>
                  </wp:positionV>
                  <wp:extent cx="251460" cy="251460"/>
                  <wp:effectExtent l="0" t="0" r="0" b="0"/>
                  <wp:wrapSquare wrapText="bothSides"/>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51460" cy="251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4245">
              <w:rPr>
                <w:rFonts w:ascii="Times New Roman" w:hAnsi="Times New Roman" w:cs="Times New Roman"/>
                <w:color w:val="000000" w:themeColor="text1"/>
                <w:sz w:val="24"/>
                <w:szCs w:val="24"/>
              </w:rPr>
              <w:t>-</w:t>
            </w: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Medium</w:t>
            </w:r>
          </w:p>
        </w:tc>
        <w:tc>
          <w:tcPr>
            <w:tcW w:w="2489" w:type="dxa"/>
            <w:gridSpan w:val="2"/>
            <w:tcBorders>
              <w:right w:val="nil"/>
            </w:tcBorders>
            <w:vAlign w:val="center"/>
          </w:tcPr>
          <w:p w14:paraId="7A1653B4" w14:textId="77777777" w:rsidR="00204EC8" w:rsidRPr="00D64245" w:rsidRDefault="00204EC8" w:rsidP="00204EC8">
            <w:pPr>
              <w:spacing w:line="360" w:lineRule="auto"/>
              <w:jc w:val="center"/>
              <w:rPr>
                <w:rFonts w:ascii="Times New Roman" w:hAnsi="Times New Roman" w:cs="Times New Roman"/>
                <w:color w:val="000000" w:themeColor="text1"/>
                <w:sz w:val="24"/>
                <w:szCs w:val="24"/>
              </w:rPr>
            </w:pPr>
            <w:r w:rsidRPr="00D64245">
              <w:rPr>
                <w:rFonts w:hint="eastAsia"/>
                <w:noProof/>
                <w:color w:val="000000" w:themeColor="text1"/>
              </w:rPr>
              <w:drawing>
                <wp:anchor distT="0" distB="0" distL="114300" distR="114300" simplePos="0" relativeHeight="251664384" behindDoc="0" locked="0" layoutInCell="1" allowOverlap="1" wp14:anchorId="2CE49D20" wp14:editId="596CA506">
                  <wp:simplePos x="0" y="0"/>
                  <wp:positionH relativeFrom="column">
                    <wp:posOffset>-364490</wp:posOffset>
                  </wp:positionH>
                  <wp:positionV relativeFrom="paragraph">
                    <wp:posOffset>29845</wp:posOffset>
                  </wp:positionV>
                  <wp:extent cx="251460" cy="251460"/>
                  <wp:effectExtent l="0" t="0" r="0" b="0"/>
                  <wp:wrapSquare wrapText="bothSides"/>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251460" cy="251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4245">
              <w:rPr>
                <w:rFonts w:ascii="Times New Roman" w:hAnsi="Times New Roman" w:cs="Times New Roman" w:hint="eastAsia"/>
                <w:color w:val="000000" w:themeColor="text1"/>
                <w:sz w:val="24"/>
                <w:szCs w:val="24"/>
              </w:rPr>
              <w:t>--- Poor</w:t>
            </w:r>
          </w:p>
        </w:tc>
      </w:tr>
    </w:tbl>
    <w:p w14:paraId="20B7358D" w14:textId="77777777" w:rsidR="00F574DE" w:rsidRPr="00D64245" w:rsidRDefault="00F574DE">
      <w:pPr>
        <w:widowControl/>
        <w:jc w:val="left"/>
        <w:rPr>
          <w:rFonts w:ascii="Times New Roman" w:eastAsia="黑体" w:hAnsi="Times New Roman" w:cs="Times New Roman"/>
          <w:color w:val="000000" w:themeColor="text1"/>
          <w:sz w:val="15"/>
          <w:szCs w:val="20"/>
        </w:rPr>
      </w:pPr>
      <w:bookmarkStart w:id="654" w:name="_Ref535839533"/>
      <w:r w:rsidRPr="00D64245">
        <w:rPr>
          <w:rFonts w:ascii="Times New Roman" w:eastAsia="黑体" w:hAnsi="Times New Roman" w:cs="Times New Roman"/>
          <w:color w:val="000000" w:themeColor="text1"/>
          <w:sz w:val="15"/>
          <w:szCs w:val="20"/>
        </w:rPr>
        <w:br w:type="page"/>
      </w:r>
    </w:p>
    <w:p w14:paraId="2ADE527E" w14:textId="77777777" w:rsidR="00411F89" w:rsidRPr="00D64245" w:rsidRDefault="00411F89" w:rsidP="00204EC8">
      <w:pPr>
        <w:spacing w:line="360" w:lineRule="auto"/>
        <w:rPr>
          <w:rFonts w:ascii="Times New Roman" w:eastAsia="黑体" w:hAnsi="Times New Roman" w:cs="Times New Roman"/>
          <w:color w:val="000000" w:themeColor="text1"/>
          <w:sz w:val="6"/>
          <w:szCs w:val="20"/>
        </w:rPr>
      </w:pPr>
    </w:p>
    <w:tbl>
      <w:tblPr>
        <w:tblStyle w:val="TableGrid5"/>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7"/>
        <w:gridCol w:w="4514"/>
      </w:tblGrid>
      <w:tr w:rsidR="00D64245" w:rsidRPr="00D64245" w14:paraId="48782D02" w14:textId="77777777" w:rsidTr="00411F89">
        <w:tc>
          <w:tcPr>
            <w:tcW w:w="4417" w:type="dxa"/>
            <w:vAlign w:val="center"/>
          </w:tcPr>
          <w:p w14:paraId="1CA1E91B" w14:textId="33543B1F" w:rsidR="00411F89" w:rsidRPr="00D64245" w:rsidRDefault="00411F89" w:rsidP="00411F89">
            <w:pPr>
              <w:widowControl/>
              <w:spacing w:line="360" w:lineRule="auto"/>
              <w:ind w:firstLineChars="191" w:firstLine="458"/>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i</w:t>
            </w:r>
            <w:r w:rsidRPr="00D64245">
              <w:rPr>
                <w:rFonts w:ascii="Times New Roman" w:hAnsi="Times New Roman" w:cs="Times New Roman" w:hint="eastAsia"/>
                <w:color w:val="000000" w:themeColor="text1"/>
                <w:sz w:val="24"/>
                <w:szCs w:val="24"/>
              </w:rPr>
              <w:t>)</w:t>
            </w:r>
          </w:p>
        </w:tc>
        <w:tc>
          <w:tcPr>
            <w:tcW w:w="4514" w:type="dxa"/>
            <w:vAlign w:val="center"/>
          </w:tcPr>
          <w:p w14:paraId="0A78699C" w14:textId="0932BB9A" w:rsidR="00411F89" w:rsidRPr="00D64245" w:rsidRDefault="00411F89" w:rsidP="00411F89">
            <w:pPr>
              <w:widowControl/>
              <w:spacing w:line="360" w:lineRule="auto"/>
              <w:ind w:firstLineChars="241" w:firstLine="578"/>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ii</w:t>
            </w:r>
            <w:r w:rsidRPr="00D64245">
              <w:rPr>
                <w:rFonts w:ascii="Times New Roman" w:hAnsi="Times New Roman" w:cs="Times New Roman" w:hint="eastAsia"/>
                <w:color w:val="000000" w:themeColor="text1"/>
                <w:sz w:val="24"/>
                <w:szCs w:val="24"/>
              </w:rPr>
              <w:t>)</w:t>
            </w:r>
          </w:p>
        </w:tc>
      </w:tr>
      <w:tr w:rsidR="00D64245" w:rsidRPr="00D64245" w14:paraId="301FB4C0" w14:textId="77777777" w:rsidTr="00411F89">
        <w:tc>
          <w:tcPr>
            <w:tcW w:w="4417" w:type="dxa"/>
            <w:vAlign w:val="center"/>
          </w:tcPr>
          <w:p w14:paraId="3488A427" w14:textId="4600D6DF" w:rsidR="00411F89" w:rsidRPr="00D64245" w:rsidRDefault="00411F89" w:rsidP="008A5270">
            <w:pPr>
              <w:widowControl/>
              <w:spacing w:line="360" w:lineRule="auto"/>
              <w:jc w:val="center"/>
              <w:rPr>
                <w:rFonts w:ascii="Times New Roman" w:hAnsi="Times New Roman" w:cs="Times New Roman"/>
                <w:noProof/>
                <w:color w:val="000000" w:themeColor="text1"/>
                <w:sz w:val="24"/>
                <w:szCs w:val="24"/>
              </w:rPr>
            </w:pPr>
            <w:r w:rsidRPr="00D64245">
              <w:rPr>
                <w:rFonts w:ascii="Times New Roman" w:hAnsi="Times New Roman" w:cs="Times New Roman"/>
                <w:noProof/>
                <w:color w:val="000000" w:themeColor="text1"/>
                <w:sz w:val="24"/>
                <w:szCs w:val="24"/>
              </w:rPr>
              <w:drawing>
                <wp:inline distT="0" distB="0" distL="0" distR="0" wp14:anchorId="293FF4B1" wp14:editId="159AEF50">
                  <wp:extent cx="2667818" cy="151200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2667818" cy="1512000"/>
                          </a:xfrm>
                          <a:prstGeom prst="rect">
                            <a:avLst/>
                          </a:prstGeom>
                          <a:noFill/>
                          <a:ln>
                            <a:noFill/>
                          </a:ln>
                        </pic:spPr>
                      </pic:pic>
                    </a:graphicData>
                  </a:graphic>
                </wp:inline>
              </w:drawing>
            </w:r>
          </w:p>
        </w:tc>
        <w:tc>
          <w:tcPr>
            <w:tcW w:w="4514" w:type="dxa"/>
            <w:vAlign w:val="center"/>
          </w:tcPr>
          <w:p w14:paraId="790E2EA0" w14:textId="0EAA442B" w:rsidR="00411F89" w:rsidRPr="00D64245" w:rsidRDefault="00411F89" w:rsidP="008A5270">
            <w:pPr>
              <w:widowControl/>
              <w:spacing w:line="360" w:lineRule="auto"/>
              <w:jc w:val="center"/>
              <w:rPr>
                <w:rFonts w:ascii="Times New Roman" w:hAnsi="Times New Roman" w:cs="Times New Roman"/>
                <w:noProof/>
                <w:color w:val="000000" w:themeColor="text1"/>
                <w:sz w:val="24"/>
                <w:szCs w:val="24"/>
              </w:rPr>
            </w:pPr>
            <w:r w:rsidRPr="00D64245">
              <w:rPr>
                <w:rFonts w:ascii="Times New Roman" w:hAnsi="Times New Roman" w:cs="Times New Roman"/>
                <w:noProof/>
                <w:color w:val="000000" w:themeColor="text1"/>
                <w:sz w:val="24"/>
                <w:szCs w:val="24"/>
              </w:rPr>
              <w:drawing>
                <wp:inline distT="0" distB="0" distL="0" distR="0" wp14:anchorId="3505EE61" wp14:editId="3F96C107">
                  <wp:extent cx="2651394" cy="151200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2651394" cy="1512000"/>
                          </a:xfrm>
                          <a:prstGeom prst="rect">
                            <a:avLst/>
                          </a:prstGeom>
                          <a:noFill/>
                          <a:ln>
                            <a:noFill/>
                          </a:ln>
                        </pic:spPr>
                      </pic:pic>
                    </a:graphicData>
                  </a:graphic>
                </wp:inline>
              </w:drawing>
            </w:r>
          </w:p>
        </w:tc>
      </w:tr>
      <w:tr w:rsidR="00D64245" w:rsidRPr="00D64245" w14:paraId="6BBE6E6A" w14:textId="77777777" w:rsidTr="00411F89">
        <w:tc>
          <w:tcPr>
            <w:tcW w:w="8931" w:type="dxa"/>
            <w:gridSpan w:val="2"/>
            <w:vAlign w:val="center"/>
          </w:tcPr>
          <w:p w14:paraId="3F70F6F2" w14:textId="77777777" w:rsidR="00411F89" w:rsidRPr="00D64245" w:rsidRDefault="00411F89" w:rsidP="008A5270">
            <w:pPr>
              <w:widowControl/>
              <w:spacing w:line="360" w:lineRule="auto"/>
              <w:ind w:leftChars="-51" w:left="1" w:hangingChars="45" w:hanging="108"/>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a</w:t>
            </w:r>
            <w:r w:rsidRPr="00D64245">
              <w:rPr>
                <w:rFonts w:ascii="Times New Roman" w:hAnsi="Times New Roman" w:cs="Times New Roman" w:hint="eastAsia"/>
                <w:color w:val="000000" w:themeColor="text1"/>
                <w:sz w:val="24"/>
                <w:szCs w:val="24"/>
              </w:rPr>
              <w:t>)</w:t>
            </w:r>
          </w:p>
        </w:tc>
      </w:tr>
      <w:tr w:rsidR="00D64245" w:rsidRPr="00D64245" w14:paraId="0297AA48" w14:textId="77777777" w:rsidTr="00411F89">
        <w:tc>
          <w:tcPr>
            <w:tcW w:w="4417" w:type="dxa"/>
            <w:vAlign w:val="center"/>
          </w:tcPr>
          <w:p w14:paraId="039EC3CF" w14:textId="77777777" w:rsidR="00411F89" w:rsidRPr="00D64245" w:rsidRDefault="00411F89" w:rsidP="008A5270">
            <w:pPr>
              <w:widowControl/>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drawing>
                <wp:inline distT="0" distB="0" distL="0" distR="0" wp14:anchorId="322CCD93" wp14:editId="7BD75871">
                  <wp:extent cx="2651387" cy="151200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2651387" cy="1512000"/>
                          </a:xfrm>
                          <a:prstGeom prst="rect">
                            <a:avLst/>
                          </a:prstGeom>
                          <a:noFill/>
                          <a:ln>
                            <a:noFill/>
                          </a:ln>
                        </pic:spPr>
                      </pic:pic>
                    </a:graphicData>
                  </a:graphic>
                </wp:inline>
              </w:drawing>
            </w:r>
          </w:p>
        </w:tc>
        <w:tc>
          <w:tcPr>
            <w:tcW w:w="4514" w:type="dxa"/>
            <w:vAlign w:val="center"/>
          </w:tcPr>
          <w:p w14:paraId="7CCA93DE" w14:textId="77777777" w:rsidR="00411F89" w:rsidRPr="00D64245" w:rsidRDefault="00411F89" w:rsidP="008A5270">
            <w:pPr>
              <w:widowControl/>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drawing>
                <wp:inline distT="0" distB="0" distL="0" distR="0" wp14:anchorId="0F68D14D" wp14:editId="43324054">
                  <wp:extent cx="2651387" cy="151200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2651387" cy="1512000"/>
                          </a:xfrm>
                          <a:prstGeom prst="rect">
                            <a:avLst/>
                          </a:prstGeom>
                          <a:noFill/>
                          <a:ln>
                            <a:noFill/>
                          </a:ln>
                        </pic:spPr>
                      </pic:pic>
                    </a:graphicData>
                  </a:graphic>
                </wp:inline>
              </w:drawing>
            </w:r>
          </w:p>
        </w:tc>
      </w:tr>
      <w:tr w:rsidR="00D64245" w:rsidRPr="00D64245" w14:paraId="297553F7" w14:textId="77777777" w:rsidTr="00411F89">
        <w:tc>
          <w:tcPr>
            <w:tcW w:w="8931" w:type="dxa"/>
            <w:gridSpan w:val="2"/>
            <w:vAlign w:val="center"/>
          </w:tcPr>
          <w:p w14:paraId="1B65BFA1" w14:textId="77777777" w:rsidR="00411F89" w:rsidRPr="00D64245" w:rsidRDefault="00411F89" w:rsidP="008A5270">
            <w:pPr>
              <w:widowControl/>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b</w:t>
            </w:r>
            <w:r w:rsidRPr="00D64245">
              <w:rPr>
                <w:rFonts w:ascii="Times New Roman" w:hAnsi="Times New Roman" w:cs="Times New Roman" w:hint="eastAsia"/>
                <w:color w:val="000000" w:themeColor="text1"/>
                <w:sz w:val="24"/>
                <w:szCs w:val="24"/>
              </w:rPr>
              <w:t>)</w:t>
            </w:r>
          </w:p>
        </w:tc>
      </w:tr>
      <w:tr w:rsidR="00D64245" w:rsidRPr="00D64245" w14:paraId="165A84E6" w14:textId="77777777" w:rsidTr="00411F89">
        <w:tc>
          <w:tcPr>
            <w:tcW w:w="4417" w:type="dxa"/>
            <w:vAlign w:val="center"/>
          </w:tcPr>
          <w:p w14:paraId="1522E15B" w14:textId="77777777" w:rsidR="00411F89" w:rsidRPr="00D64245" w:rsidRDefault="00411F89" w:rsidP="008A5270">
            <w:pPr>
              <w:widowControl/>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drawing>
                <wp:inline distT="0" distB="0" distL="0" distR="0" wp14:anchorId="79DAA9AF" wp14:editId="54AC903D">
                  <wp:extent cx="2513975" cy="1512000"/>
                  <wp:effectExtent l="0" t="0" r="635"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2513975" cy="1512000"/>
                          </a:xfrm>
                          <a:prstGeom prst="rect">
                            <a:avLst/>
                          </a:prstGeom>
                          <a:noFill/>
                          <a:ln>
                            <a:noFill/>
                          </a:ln>
                        </pic:spPr>
                      </pic:pic>
                    </a:graphicData>
                  </a:graphic>
                </wp:inline>
              </w:drawing>
            </w:r>
          </w:p>
        </w:tc>
        <w:tc>
          <w:tcPr>
            <w:tcW w:w="4514" w:type="dxa"/>
            <w:vAlign w:val="center"/>
          </w:tcPr>
          <w:p w14:paraId="762C237E" w14:textId="1F179D42" w:rsidR="00411F89" w:rsidRPr="00D64245" w:rsidRDefault="000D07C9" w:rsidP="008A5270">
            <w:pPr>
              <w:widowControl/>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drawing>
                <wp:inline distT="0" distB="0" distL="0" distR="0" wp14:anchorId="53911396" wp14:editId="78F42744">
                  <wp:extent cx="2513975" cy="1512000"/>
                  <wp:effectExtent l="0" t="0" r="635"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2513975" cy="1512000"/>
                          </a:xfrm>
                          <a:prstGeom prst="rect">
                            <a:avLst/>
                          </a:prstGeom>
                          <a:noFill/>
                          <a:ln>
                            <a:noFill/>
                          </a:ln>
                        </pic:spPr>
                      </pic:pic>
                    </a:graphicData>
                  </a:graphic>
                </wp:inline>
              </w:drawing>
            </w:r>
          </w:p>
        </w:tc>
      </w:tr>
      <w:tr w:rsidR="00D64245" w:rsidRPr="00D64245" w14:paraId="4711F8E5" w14:textId="77777777" w:rsidTr="00411F89">
        <w:tc>
          <w:tcPr>
            <w:tcW w:w="8931" w:type="dxa"/>
            <w:gridSpan w:val="2"/>
            <w:vAlign w:val="center"/>
          </w:tcPr>
          <w:p w14:paraId="7302A21C" w14:textId="77777777" w:rsidR="00411F89" w:rsidRPr="00D64245" w:rsidRDefault="00411F89" w:rsidP="008A5270">
            <w:pPr>
              <w:widowControl/>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c</w:t>
            </w:r>
            <w:r w:rsidRPr="00D64245">
              <w:rPr>
                <w:rFonts w:ascii="Times New Roman" w:hAnsi="Times New Roman" w:cs="Times New Roman" w:hint="eastAsia"/>
                <w:color w:val="000000" w:themeColor="text1"/>
                <w:sz w:val="24"/>
                <w:szCs w:val="24"/>
              </w:rPr>
              <w:t>)</w:t>
            </w:r>
          </w:p>
        </w:tc>
      </w:tr>
    </w:tbl>
    <w:p w14:paraId="3A0753A7" w14:textId="06F84D60" w:rsidR="00204EC8" w:rsidRPr="00D64245" w:rsidRDefault="00204EC8" w:rsidP="00204EC8">
      <w:pPr>
        <w:spacing w:line="360" w:lineRule="auto"/>
        <w:rPr>
          <w:rFonts w:ascii="Times New Roman" w:eastAsia="黑体" w:hAnsi="Times New Roman" w:cs="Times New Roman"/>
          <w:color w:val="000000" w:themeColor="text1"/>
          <w:sz w:val="24"/>
          <w:szCs w:val="24"/>
        </w:rPr>
      </w:pPr>
      <w:r w:rsidRPr="00D64245">
        <w:rPr>
          <w:rFonts w:ascii="Times New Roman" w:eastAsia="黑体" w:hAnsi="Times New Roman" w:cs="Times New Roman"/>
          <w:color w:val="000000" w:themeColor="text1"/>
          <w:sz w:val="24"/>
          <w:szCs w:val="20"/>
        </w:rPr>
        <w:t xml:space="preserve">Fig. </w:t>
      </w:r>
      <w:r w:rsidR="00FA2882" w:rsidRPr="00D64245">
        <w:rPr>
          <w:rFonts w:ascii="Times New Roman" w:eastAsia="黑体" w:hAnsi="Times New Roman" w:cs="Times New Roman"/>
          <w:color w:val="000000" w:themeColor="text1"/>
          <w:sz w:val="24"/>
          <w:szCs w:val="20"/>
        </w:rPr>
        <w:fldChar w:fldCharType="begin"/>
      </w:r>
      <w:r w:rsidR="00FA2882" w:rsidRPr="00D64245">
        <w:rPr>
          <w:rFonts w:ascii="Times New Roman" w:eastAsia="黑体" w:hAnsi="Times New Roman" w:cs="Times New Roman"/>
          <w:color w:val="000000" w:themeColor="text1"/>
          <w:sz w:val="24"/>
          <w:szCs w:val="20"/>
        </w:rPr>
        <w:instrText xml:space="preserve"> STYLEREF 1 \s </w:instrText>
      </w:r>
      <w:r w:rsidR="00FA2882" w:rsidRPr="00D64245">
        <w:rPr>
          <w:rFonts w:ascii="Times New Roman" w:eastAsia="黑体" w:hAnsi="Times New Roman" w:cs="Times New Roman"/>
          <w:color w:val="000000" w:themeColor="text1"/>
          <w:sz w:val="24"/>
          <w:szCs w:val="20"/>
        </w:rPr>
        <w:fldChar w:fldCharType="separate"/>
      </w:r>
      <w:r w:rsidR="00D64245">
        <w:rPr>
          <w:rFonts w:ascii="Times New Roman" w:eastAsia="黑体" w:hAnsi="Times New Roman" w:cs="Times New Roman"/>
          <w:noProof/>
          <w:color w:val="000000" w:themeColor="text1"/>
          <w:sz w:val="24"/>
          <w:szCs w:val="20"/>
        </w:rPr>
        <w:t>6</w:t>
      </w:r>
      <w:r w:rsidR="00FA2882" w:rsidRPr="00D64245">
        <w:rPr>
          <w:rFonts w:ascii="Times New Roman" w:eastAsia="黑体" w:hAnsi="Times New Roman" w:cs="Times New Roman"/>
          <w:color w:val="000000" w:themeColor="text1"/>
          <w:sz w:val="24"/>
          <w:szCs w:val="20"/>
        </w:rPr>
        <w:fldChar w:fldCharType="end"/>
      </w:r>
      <w:r w:rsidR="00FA2882" w:rsidRPr="00D64245">
        <w:rPr>
          <w:rFonts w:ascii="Times New Roman" w:eastAsia="黑体" w:hAnsi="Times New Roman" w:cs="Times New Roman"/>
          <w:color w:val="000000" w:themeColor="text1"/>
          <w:sz w:val="24"/>
          <w:szCs w:val="20"/>
        </w:rPr>
        <w:t>.</w:t>
      </w:r>
      <w:r w:rsidR="00FA2882" w:rsidRPr="00D64245">
        <w:rPr>
          <w:rFonts w:ascii="Times New Roman" w:eastAsia="黑体" w:hAnsi="Times New Roman" w:cs="Times New Roman"/>
          <w:color w:val="000000" w:themeColor="text1"/>
          <w:sz w:val="24"/>
          <w:szCs w:val="20"/>
        </w:rPr>
        <w:fldChar w:fldCharType="begin"/>
      </w:r>
      <w:r w:rsidR="00FA2882" w:rsidRPr="00D64245">
        <w:rPr>
          <w:rFonts w:ascii="Times New Roman" w:eastAsia="黑体" w:hAnsi="Times New Roman" w:cs="Times New Roman"/>
          <w:color w:val="000000" w:themeColor="text1"/>
          <w:sz w:val="24"/>
          <w:szCs w:val="20"/>
        </w:rPr>
        <w:instrText xml:space="preserve"> SEQ Fig. \* ARABIC \s 1 </w:instrText>
      </w:r>
      <w:r w:rsidR="00FA2882" w:rsidRPr="00D64245">
        <w:rPr>
          <w:rFonts w:ascii="Times New Roman" w:eastAsia="黑体" w:hAnsi="Times New Roman" w:cs="Times New Roman"/>
          <w:color w:val="000000" w:themeColor="text1"/>
          <w:sz w:val="24"/>
          <w:szCs w:val="20"/>
        </w:rPr>
        <w:fldChar w:fldCharType="separate"/>
      </w:r>
      <w:r w:rsidR="00D64245">
        <w:rPr>
          <w:rFonts w:ascii="Times New Roman" w:eastAsia="黑体" w:hAnsi="Times New Roman" w:cs="Times New Roman"/>
          <w:noProof/>
          <w:color w:val="000000" w:themeColor="text1"/>
          <w:sz w:val="24"/>
          <w:szCs w:val="20"/>
        </w:rPr>
        <w:t>2</w:t>
      </w:r>
      <w:r w:rsidR="00FA2882" w:rsidRPr="00D64245">
        <w:rPr>
          <w:rFonts w:ascii="Times New Roman" w:eastAsia="黑体" w:hAnsi="Times New Roman" w:cs="Times New Roman"/>
          <w:color w:val="000000" w:themeColor="text1"/>
          <w:sz w:val="24"/>
          <w:szCs w:val="20"/>
        </w:rPr>
        <w:fldChar w:fldCharType="end"/>
      </w:r>
      <w:bookmarkEnd w:id="654"/>
      <w:r w:rsidRPr="00D64245">
        <w:rPr>
          <w:rFonts w:ascii="Times New Roman" w:eastAsia="黑体" w:hAnsi="Times New Roman" w:cs="Times New Roman"/>
          <w:color w:val="000000" w:themeColor="text1"/>
          <w:sz w:val="24"/>
          <w:szCs w:val="20"/>
        </w:rPr>
        <w:t>. Torque characteristic</w:t>
      </w:r>
      <w:r w:rsidR="002A0911" w:rsidRPr="00D64245">
        <w:rPr>
          <w:rFonts w:ascii="Times New Roman" w:eastAsia="黑体" w:hAnsi="Times New Roman" w:cs="Times New Roman"/>
          <w:color w:val="000000" w:themeColor="text1"/>
          <w:sz w:val="24"/>
          <w:szCs w:val="20"/>
        </w:rPr>
        <w:t>s</w:t>
      </w:r>
      <w:r w:rsidRPr="00D64245">
        <w:rPr>
          <w:rFonts w:ascii="Times New Roman" w:eastAsia="黑体" w:hAnsi="Times New Roman" w:cs="Times New Roman"/>
          <w:color w:val="000000" w:themeColor="text1"/>
          <w:sz w:val="24"/>
          <w:szCs w:val="20"/>
        </w:rPr>
        <w:t xml:space="preserve"> of </w:t>
      </w:r>
      <w:r w:rsidRPr="00D64245">
        <w:rPr>
          <w:rFonts w:ascii="Times New Roman" w:eastAsia="黑体" w:hAnsi="Times New Roman" w:cs="Times New Roman"/>
          <w:color w:val="000000" w:themeColor="text1"/>
          <w:sz w:val="24"/>
          <w:szCs w:val="24"/>
        </w:rPr>
        <w:t xml:space="preserve">investigated VFRMs, SSPMs and HESSPMs against different rotor pole numbers at total copper loss </w:t>
      </w:r>
      <w:r w:rsidRPr="00D64245">
        <w:rPr>
          <w:rFonts w:ascii="Times New Roman" w:eastAsia="黑体" w:hAnsi="Times New Roman" w:cs="Times New Roman"/>
          <w:i/>
          <w:color w:val="000000" w:themeColor="text1"/>
          <w:sz w:val="24"/>
          <w:szCs w:val="24"/>
        </w:rPr>
        <w:t>P</w:t>
      </w:r>
      <w:r w:rsidRPr="00D64245">
        <w:rPr>
          <w:rFonts w:ascii="Times New Roman" w:eastAsia="黑体" w:hAnsi="Times New Roman" w:cs="Times New Roman"/>
          <w:i/>
          <w:color w:val="000000" w:themeColor="text1"/>
          <w:sz w:val="24"/>
          <w:szCs w:val="24"/>
          <w:vertAlign w:val="subscript"/>
        </w:rPr>
        <w:t>Cu</w:t>
      </w:r>
      <w:r w:rsidRPr="00D64245">
        <w:rPr>
          <w:rFonts w:ascii="Times New Roman" w:eastAsia="黑体" w:hAnsi="Times New Roman" w:cs="Times New Roman"/>
          <w:color w:val="000000" w:themeColor="text1"/>
          <w:sz w:val="24"/>
          <w:szCs w:val="24"/>
        </w:rPr>
        <w:t xml:space="preserve"> = 60W. (a) Average torque. (b) Torque ripple. (c) Fundamental winding factor and average torque. (i) Machines with NOW. (ii) Machines with OW.</w:t>
      </w:r>
    </w:p>
    <w:p w14:paraId="082C25E0" w14:textId="20B5B481" w:rsidR="00411F89" w:rsidRPr="00D64245" w:rsidRDefault="00411F89">
      <w:pPr>
        <w:widowControl/>
        <w:jc w:val="left"/>
        <w:rPr>
          <w:rFonts w:ascii="Times New Roman" w:eastAsia="黑体" w:hAnsi="Times New Roman" w:cs="Times New Roman"/>
          <w:color w:val="000000" w:themeColor="text1"/>
          <w:sz w:val="24"/>
          <w:szCs w:val="24"/>
        </w:rPr>
      </w:pPr>
      <w:r w:rsidRPr="00D64245">
        <w:rPr>
          <w:rFonts w:ascii="Times New Roman" w:eastAsia="黑体" w:hAnsi="Times New Roman" w:cs="Times New Roman"/>
          <w:color w:val="000000" w:themeColor="text1"/>
          <w:sz w:val="24"/>
          <w:szCs w:val="24"/>
        </w:rPr>
        <w:br w:type="page"/>
      </w:r>
    </w:p>
    <w:tbl>
      <w:tblPr>
        <w:tblStyle w:val="TableGrid5"/>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7"/>
        <w:gridCol w:w="4514"/>
      </w:tblGrid>
      <w:tr w:rsidR="00D64245" w:rsidRPr="00D64245" w14:paraId="7C5D5833" w14:textId="77777777" w:rsidTr="006D1C62">
        <w:tc>
          <w:tcPr>
            <w:tcW w:w="4417" w:type="dxa"/>
            <w:vAlign w:val="center"/>
          </w:tcPr>
          <w:p w14:paraId="4620FAFE" w14:textId="77777777" w:rsidR="00204EC8" w:rsidRPr="00D64245" w:rsidRDefault="00204EC8" w:rsidP="00204EC8">
            <w:pPr>
              <w:widowControl/>
              <w:spacing w:line="360" w:lineRule="auto"/>
              <w:jc w:val="center"/>
              <w:rPr>
                <w:rFonts w:ascii="Times New Roman" w:hAnsi="Times New Roman" w:cs="Times New Roman"/>
                <w:color w:val="000000" w:themeColor="text1"/>
                <w:sz w:val="24"/>
                <w:szCs w:val="24"/>
              </w:rPr>
            </w:pPr>
            <w:r w:rsidRPr="00D64245">
              <w:rPr>
                <w:rFonts w:hint="eastAsia"/>
                <w:noProof/>
                <w:color w:val="000000" w:themeColor="text1"/>
              </w:rPr>
              <w:lastRenderedPageBreak/>
              <w:drawing>
                <wp:inline distT="0" distB="0" distL="0" distR="0" wp14:anchorId="54DF4319" wp14:editId="141DE8F5">
                  <wp:extent cx="2629437" cy="151200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2629437" cy="1512000"/>
                          </a:xfrm>
                          <a:prstGeom prst="rect">
                            <a:avLst/>
                          </a:prstGeom>
                          <a:noFill/>
                          <a:ln>
                            <a:noFill/>
                          </a:ln>
                        </pic:spPr>
                      </pic:pic>
                    </a:graphicData>
                  </a:graphic>
                </wp:inline>
              </w:drawing>
            </w:r>
          </w:p>
        </w:tc>
        <w:tc>
          <w:tcPr>
            <w:tcW w:w="4514" w:type="dxa"/>
            <w:vAlign w:val="center"/>
          </w:tcPr>
          <w:p w14:paraId="7A49CD7E" w14:textId="77777777" w:rsidR="00204EC8" w:rsidRPr="00D64245" w:rsidRDefault="00204EC8" w:rsidP="00204EC8">
            <w:pPr>
              <w:widowControl/>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noProof/>
                <w:color w:val="000000" w:themeColor="text1"/>
                <w:sz w:val="24"/>
                <w:szCs w:val="24"/>
              </w:rPr>
              <w:drawing>
                <wp:inline distT="0" distB="0" distL="0" distR="0" wp14:anchorId="5A7EAE6F" wp14:editId="48F6B157">
                  <wp:extent cx="2625814" cy="1512000"/>
                  <wp:effectExtent l="0" t="0" r="3175"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2625814" cy="1512000"/>
                          </a:xfrm>
                          <a:prstGeom prst="rect">
                            <a:avLst/>
                          </a:prstGeom>
                          <a:noFill/>
                          <a:ln>
                            <a:noFill/>
                          </a:ln>
                        </pic:spPr>
                      </pic:pic>
                    </a:graphicData>
                  </a:graphic>
                </wp:inline>
              </w:drawing>
            </w:r>
          </w:p>
        </w:tc>
      </w:tr>
      <w:tr w:rsidR="00D64245" w:rsidRPr="00D64245" w14:paraId="49A96EA2" w14:textId="77777777" w:rsidTr="006D1C62">
        <w:tc>
          <w:tcPr>
            <w:tcW w:w="4417" w:type="dxa"/>
            <w:vAlign w:val="center"/>
          </w:tcPr>
          <w:p w14:paraId="240D9F6E" w14:textId="77777777" w:rsidR="00204EC8" w:rsidRPr="00D64245" w:rsidRDefault="00204EC8" w:rsidP="00204EC8">
            <w:pPr>
              <w:widowControl/>
              <w:spacing w:line="360" w:lineRule="auto"/>
              <w:ind w:firstLineChars="311" w:firstLine="746"/>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w:t>
            </w:r>
          </w:p>
        </w:tc>
        <w:tc>
          <w:tcPr>
            <w:tcW w:w="4514" w:type="dxa"/>
            <w:vAlign w:val="center"/>
          </w:tcPr>
          <w:p w14:paraId="39A9FF06" w14:textId="77777777" w:rsidR="00204EC8" w:rsidRPr="00D64245" w:rsidRDefault="00204EC8" w:rsidP="00204EC8">
            <w:pPr>
              <w:keepNext/>
              <w:widowControl/>
              <w:spacing w:line="360" w:lineRule="auto"/>
              <w:ind w:firstLineChars="302" w:firstLine="725"/>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(b)</w:t>
            </w:r>
          </w:p>
        </w:tc>
      </w:tr>
    </w:tbl>
    <w:p w14:paraId="04061472" w14:textId="36A0CB47" w:rsidR="00204EC8" w:rsidRPr="00D64245" w:rsidRDefault="00204EC8" w:rsidP="00204EC8">
      <w:pPr>
        <w:spacing w:line="360" w:lineRule="auto"/>
        <w:rPr>
          <w:rFonts w:ascii="Times New Roman" w:eastAsia="黑体" w:hAnsi="Times New Roman" w:cs="Times New Roman"/>
          <w:color w:val="000000" w:themeColor="text1"/>
          <w:sz w:val="24"/>
          <w:szCs w:val="24"/>
        </w:rPr>
      </w:pPr>
      <w:bookmarkStart w:id="655" w:name="_Ref535847742"/>
      <w:r w:rsidRPr="00D64245">
        <w:rPr>
          <w:rFonts w:ascii="Times New Roman" w:eastAsia="黑体" w:hAnsi="Times New Roman" w:cs="Times New Roman"/>
          <w:color w:val="000000" w:themeColor="text1"/>
          <w:sz w:val="24"/>
          <w:szCs w:val="24"/>
        </w:rPr>
        <w:t xml:space="preserve">Fig. </w:t>
      </w:r>
      <w:r w:rsidR="00FA2882" w:rsidRPr="00D64245">
        <w:rPr>
          <w:rFonts w:ascii="Times New Roman" w:eastAsia="黑体" w:hAnsi="Times New Roman" w:cs="Times New Roman"/>
          <w:color w:val="000000" w:themeColor="text1"/>
          <w:sz w:val="24"/>
          <w:szCs w:val="24"/>
        </w:rPr>
        <w:fldChar w:fldCharType="begin"/>
      </w:r>
      <w:r w:rsidR="00FA2882" w:rsidRPr="00D64245">
        <w:rPr>
          <w:rFonts w:ascii="Times New Roman" w:eastAsia="黑体" w:hAnsi="Times New Roman" w:cs="Times New Roman"/>
          <w:color w:val="000000" w:themeColor="text1"/>
          <w:sz w:val="24"/>
          <w:szCs w:val="24"/>
        </w:rPr>
        <w:instrText xml:space="preserve"> STYLEREF 1 \s </w:instrText>
      </w:r>
      <w:r w:rsidR="00FA2882" w:rsidRPr="00D64245">
        <w:rPr>
          <w:rFonts w:ascii="Times New Roman" w:eastAsia="黑体" w:hAnsi="Times New Roman" w:cs="Times New Roman"/>
          <w:color w:val="000000" w:themeColor="text1"/>
          <w:sz w:val="24"/>
          <w:szCs w:val="24"/>
        </w:rPr>
        <w:fldChar w:fldCharType="separate"/>
      </w:r>
      <w:r w:rsidR="00D64245">
        <w:rPr>
          <w:rFonts w:ascii="Times New Roman" w:eastAsia="黑体" w:hAnsi="Times New Roman" w:cs="Times New Roman"/>
          <w:noProof/>
          <w:color w:val="000000" w:themeColor="text1"/>
          <w:sz w:val="24"/>
          <w:szCs w:val="24"/>
        </w:rPr>
        <w:t>6</w:t>
      </w:r>
      <w:r w:rsidR="00FA2882" w:rsidRPr="00D64245">
        <w:rPr>
          <w:rFonts w:ascii="Times New Roman" w:eastAsia="黑体" w:hAnsi="Times New Roman" w:cs="Times New Roman"/>
          <w:color w:val="000000" w:themeColor="text1"/>
          <w:sz w:val="24"/>
          <w:szCs w:val="24"/>
        </w:rPr>
        <w:fldChar w:fldCharType="end"/>
      </w:r>
      <w:r w:rsidR="00FA2882" w:rsidRPr="00D64245">
        <w:rPr>
          <w:rFonts w:ascii="Times New Roman" w:eastAsia="黑体" w:hAnsi="Times New Roman" w:cs="Times New Roman"/>
          <w:color w:val="000000" w:themeColor="text1"/>
          <w:sz w:val="24"/>
          <w:szCs w:val="24"/>
        </w:rPr>
        <w:t>.</w:t>
      </w:r>
      <w:r w:rsidR="00FA2882" w:rsidRPr="00D64245">
        <w:rPr>
          <w:rFonts w:ascii="Times New Roman" w:eastAsia="黑体" w:hAnsi="Times New Roman" w:cs="Times New Roman"/>
          <w:color w:val="000000" w:themeColor="text1"/>
          <w:sz w:val="24"/>
          <w:szCs w:val="24"/>
        </w:rPr>
        <w:fldChar w:fldCharType="begin"/>
      </w:r>
      <w:r w:rsidR="00FA2882" w:rsidRPr="00D64245">
        <w:rPr>
          <w:rFonts w:ascii="Times New Roman" w:eastAsia="黑体" w:hAnsi="Times New Roman" w:cs="Times New Roman"/>
          <w:color w:val="000000" w:themeColor="text1"/>
          <w:sz w:val="24"/>
          <w:szCs w:val="24"/>
        </w:rPr>
        <w:instrText xml:space="preserve"> SEQ Fig. \* ARABIC \s 1 </w:instrText>
      </w:r>
      <w:r w:rsidR="00FA2882" w:rsidRPr="00D64245">
        <w:rPr>
          <w:rFonts w:ascii="Times New Roman" w:eastAsia="黑体" w:hAnsi="Times New Roman" w:cs="Times New Roman"/>
          <w:color w:val="000000" w:themeColor="text1"/>
          <w:sz w:val="24"/>
          <w:szCs w:val="24"/>
        </w:rPr>
        <w:fldChar w:fldCharType="separate"/>
      </w:r>
      <w:r w:rsidR="00D64245">
        <w:rPr>
          <w:rFonts w:ascii="Times New Roman" w:eastAsia="黑体" w:hAnsi="Times New Roman" w:cs="Times New Roman"/>
          <w:noProof/>
          <w:color w:val="000000" w:themeColor="text1"/>
          <w:sz w:val="24"/>
          <w:szCs w:val="24"/>
        </w:rPr>
        <w:t>3</w:t>
      </w:r>
      <w:r w:rsidR="00FA2882" w:rsidRPr="00D64245">
        <w:rPr>
          <w:rFonts w:ascii="Times New Roman" w:eastAsia="黑体" w:hAnsi="Times New Roman" w:cs="Times New Roman"/>
          <w:color w:val="000000" w:themeColor="text1"/>
          <w:sz w:val="24"/>
          <w:szCs w:val="24"/>
        </w:rPr>
        <w:fldChar w:fldCharType="end"/>
      </w:r>
      <w:bookmarkEnd w:id="655"/>
      <w:r w:rsidRPr="00D64245">
        <w:rPr>
          <w:rFonts w:ascii="Times New Roman" w:eastAsia="黑体" w:hAnsi="Times New Roman" w:cs="Times New Roman"/>
          <w:color w:val="000000" w:themeColor="text1"/>
          <w:sz w:val="24"/>
          <w:szCs w:val="24"/>
        </w:rPr>
        <w:t>. Influence of changing winding layout from NOW to OW against different rotor pole numbers. (a) Fundamental winding factor</w:t>
      </w:r>
      <w:r w:rsidR="002A0911" w:rsidRPr="00D64245">
        <w:rPr>
          <w:rFonts w:ascii="Times New Roman" w:eastAsia="黑体" w:hAnsi="Times New Roman" w:cs="Times New Roman"/>
          <w:color w:val="000000" w:themeColor="text1"/>
          <w:sz w:val="24"/>
          <w:szCs w:val="24"/>
        </w:rPr>
        <w:t xml:space="preserve"> (the same for three machines</w:t>
      </w:r>
      <w:r w:rsidR="008F7752" w:rsidRPr="00D64245">
        <w:rPr>
          <w:rFonts w:ascii="Times New Roman" w:eastAsia="黑体" w:hAnsi="Times New Roman" w:cs="Times New Roman"/>
          <w:color w:val="000000" w:themeColor="text1"/>
          <w:sz w:val="24"/>
          <w:szCs w:val="24"/>
        </w:rPr>
        <w:t>, with reference to Fig. 6.1</w:t>
      </w:r>
      <w:r w:rsidR="002A0911" w:rsidRPr="00D64245">
        <w:rPr>
          <w:rFonts w:ascii="Times New Roman" w:eastAsia="黑体" w:hAnsi="Times New Roman" w:cs="Times New Roman"/>
          <w:color w:val="000000" w:themeColor="text1"/>
          <w:sz w:val="24"/>
          <w:szCs w:val="24"/>
        </w:rPr>
        <w:t>)</w:t>
      </w:r>
      <w:r w:rsidRPr="00D64245">
        <w:rPr>
          <w:rFonts w:ascii="Times New Roman" w:eastAsia="黑体" w:hAnsi="Times New Roman" w:cs="Times New Roman"/>
          <w:color w:val="000000" w:themeColor="text1"/>
          <w:sz w:val="24"/>
          <w:szCs w:val="24"/>
        </w:rPr>
        <w:t xml:space="preserve">. (b) </w:t>
      </w:r>
      <w:r w:rsidR="00411F89" w:rsidRPr="00D64245">
        <w:rPr>
          <w:rFonts w:ascii="Times New Roman" w:eastAsia="黑体" w:hAnsi="Times New Roman" w:cs="Times New Roman"/>
          <w:color w:val="000000" w:themeColor="text1"/>
          <w:sz w:val="24"/>
          <w:szCs w:val="24"/>
        </w:rPr>
        <w:t>A</w:t>
      </w:r>
      <w:r w:rsidRPr="00D64245">
        <w:rPr>
          <w:rFonts w:ascii="Times New Roman" w:eastAsia="黑体" w:hAnsi="Times New Roman" w:cs="Times New Roman"/>
          <w:color w:val="000000" w:themeColor="text1"/>
          <w:sz w:val="24"/>
          <w:szCs w:val="24"/>
        </w:rPr>
        <w:t>verage torque</w:t>
      </w:r>
      <w:r w:rsidR="00F574DE" w:rsidRPr="00D64245">
        <w:rPr>
          <w:rFonts w:ascii="Times New Roman" w:eastAsia="黑体" w:hAnsi="Times New Roman" w:cs="Times New Roman"/>
          <w:color w:val="000000" w:themeColor="text1"/>
          <w:sz w:val="24"/>
          <w:szCs w:val="24"/>
        </w:rPr>
        <w:t xml:space="preserve"> (with reference to Fig. 6.2(a) (i) and</w:t>
      </w:r>
      <w:r w:rsidR="00D14D22" w:rsidRPr="00D64245">
        <w:rPr>
          <w:rFonts w:ascii="Times New Roman" w:eastAsia="黑体" w:hAnsi="Times New Roman" w:cs="Times New Roman"/>
          <w:color w:val="000000" w:themeColor="text1"/>
          <w:sz w:val="24"/>
          <w:szCs w:val="24"/>
        </w:rPr>
        <w:t xml:space="preserve"> Fig. 6.2(a)</w:t>
      </w:r>
      <w:r w:rsidR="00F574DE" w:rsidRPr="00D64245">
        <w:rPr>
          <w:rFonts w:ascii="Times New Roman" w:eastAsia="黑体" w:hAnsi="Times New Roman" w:cs="Times New Roman"/>
          <w:color w:val="000000" w:themeColor="text1"/>
          <w:sz w:val="24"/>
          <w:szCs w:val="24"/>
        </w:rPr>
        <w:t xml:space="preserve"> (ii))</w:t>
      </w:r>
      <w:r w:rsidRPr="00D64245">
        <w:rPr>
          <w:rFonts w:ascii="Times New Roman" w:eastAsia="黑体" w:hAnsi="Times New Roman" w:cs="Times New Roman"/>
          <w:color w:val="000000" w:themeColor="text1"/>
          <w:sz w:val="24"/>
          <w:szCs w:val="24"/>
        </w:rPr>
        <w:t>.</w:t>
      </w:r>
    </w:p>
    <w:p w14:paraId="784B19D9" w14:textId="70C85607" w:rsidR="00204EC8" w:rsidRPr="00D64245" w:rsidRDefault="00B20824" w:rsidP="003C613B">
      <w:pPr>
        <w:keepNext/>
        <w:keepLines/>
        <w:numPr>
          <w:ilvl w:val="1"/>
          <w:numId w:val="21"/>
        </w:numPr>
        <w:spacing w:before="260" w:after="260" w:line="416" w:lineRule="auto"/>
        <w:outlineLvl w:val="1"/>
        <w:rPr>
          <w:rFonts w:ascii="Times New Roman" w:eastAsiaTheme="majorEastAsia" w:hAnsi="Times New Roman" w:cs="Times New Roman"/>
          <w:b/>
          <w:bCs/>
          <w:color w:val="000000" w:themeColor="text1"/>
          <w:sz w:val="24"/>
          <w:szCs w:val="24"/>
        </w:rPr>
      </w:pPr>
      <w:bookmarkStart w:id="656" w:name="_Toc8731286"/>
      <w:r w:rsidRPr="00D64245">
        <w:rPr>
          <w:rFonts w:ascii="Times New Roman" w:eastAsiaTheme="majorEastAsia" w:hAnsi="Times New Roman" w:cs="Times New Roman"/>
          <w:b/>
          <w:bCs/>
          <w:color w:val="000000" w:themeColor="text1"/>
          <w:sz w:val="24"/>
          <w:szCs w:val="24"/>
        </w:rPr>
        <w:t>Future W</w:t>
      </w:r>
      <w:r w:rsidR="00204EC8" w:rsidRPr="00D64245">
        <w:rPr>
          <w:rFonts w:ascii="Times New Roman" w:eastAsiaTheme="majorEastAsia" w:hAnsi="Times New Roman" w:cs="Times New Roman"/>
          <w:b/>
          <w:bCs/>
          <w:color w:val="000000" w:themeColor="text1"/>
          <w:sz w:val="24"/>
          <w:szCs w:val="24"/>
        </w:rPr>
        <w:t>ork</w:t>
      </w:r>
      <w:bookmarkEnd w:id="656"/>
    </w:p>
    <w:p w14:paraId="742BA220" w14:textId="77777777" w:rsidR="00204EC8" w:rsidRPr="00D64245" w:rsidRDefault="00204EC8" w:rsidP="00204EC8">
      <w:pPr>
        <w:spacing w:line="360" w:lineRule="auto"/>
        <w:rPr>
          <w:rFonts w:ascii="Times New Roman" w:hAnsi="Times New Roman" w:cs="Times New Roman"/>
          <w:b/>
          <w:color w:val="000000" w:themeColor="text1"/>
          <w:sz w:val="24"/>
        </w:rPr>
      </w:pPr>
      <w:r w:rsidRPr="00D64245">
        <w:rPr>
          <w:rFonts w:ascii="Times New Roman" w:hAnsi="Times New Roman" w:cs="Times New Roman"/>
          <w:b/>
          <w:color w:val="000000" w:themeColor="text1"/>
          <w:sz w:val="24"/>
        </w:rPr>
        <w:t>A.</w:t>
      </w:r>
      <w:r w:rsidRPr="00D64245">
        <w:rPr>
          <w:rFonts w:ascii="Times New Roman" w:hAnsi="Times New Roman" w:cs="Times New Roman"/>
          <w:b/>
          <w:color w:val="000000" w:themeColor="text1"/>
          <w:sz w:val="24"/>
        </w:rPr>
        <w:tab/>
        <w:t>Design optimization for performance improvement</w:t>
      </w:r>
    </w:p>
    <w:p w14:paraId="48F78F0D" w14:textId="52BA1BE5" w:rsidR="00204EC8" w:rsidRPr="00D64245" w:rsidRDefault="00204EC8" w:rsidP="00204EC8">
      <w:pPr>
        <w:spacing w:line="360" w:lineRule="auto"/>
        <w:ind w:firstLine="238"/>
        <w:rPr>
          <w:rFonts w:ascii="Times New Roman" w:hAnsi="Times New Roman" w:cs="Times New Roman"/>
          <w:color w:val="000000" w:themeColor="text1"/>
          <w:sz w:val="24"/>
        </w:rPr>
      </w:pPr>
      <w:r w:rsidRPr="00D64245">
        <w:rPr>
          <w:rFonts w:ascii="Times New Roman" w:hAnsi="Times New Roman" w:cs="Times New Roman" w:hint="eastAsia"/>
          <w:color w:val="000000" w:themeColor="text1"/>
          <w:sz w:val="24"/>
        </w:rPr>
        <w:t xml:space="preserve">Some design optimization </w:t>
      </w:r>
      <w:r w:rsidRPr="00D64245">
        <w:rPr>
          <w:rFonts w:ascii="Times New Roman" w:hAnsi="Times New Roman" w:cs="Times New Roman"/>
          <w:color w:val="000000" w:themeColor="text1"/>
          <w:sz w:val="24"/>
        </w:rPr>
        <w:t xml:space="preserve">techniques </w:t>
      </w:r>
      <w:r w:rsidRPr="00D64245">
        <w:rPr>
          <w:rFonts w:ascii="Times New Roman" w:hAnsi="Times New Roman" w:cs="Times New Roman" w:hint="eastAsia"/>
          <w:color w:val="000000" w:themeColor="text1"/>
          <w:sz w:val="24"/>
        </w:rPr>
        <w:t xml:space="preserve">can be </w:t>
      </w:r>
      <w:r w:rsidRPr="00D64245">
        <w:rPr>
          <w:rFonts w:ascii="Times New Roman" w:hAnsi="Times New Roman" w:cs="Times New Roman"/>
          <w:color w:val="000000" w:themeColor="text1"/>
          <w:sz w:val="24"/>
        </w:rPr>
        <w:t>applied</w:t>
      </w:r>
      <w:r w:rsidRPr="00D64245">
        <w:rPr>
          <w:rFonts w:ascii="Times New Roman" w:hAnsi="Times New Roman" w:cs="Times New Roman" w:hint="eastAsia"/>
          <w:color w:val="000000" w:themeColor="text1"/>
          <w:sz w:val="24"/>
        </w:rPr>
        <w:t xml:space="preserve"> to the stator slot </w:t>
      </w:r>
      <w:r w:rsidRPr="00D64245">
        <w:rPr>
          <w:rFonts w:ascii="Times New Roman" w:hAnsi="Times New Roman" w:cs="Times New Roman"/>
          <w:color w:val="000000" w:themeColor="text1"/>
          <w:sz w:val="24"/>
        </w:rPr>
        <w:t>permanent</w:t>
      </w:r>
      <w:r w:rsidRPr="00D64245">
        <w:rPr>
          <w:rFonts w:ascii="Times New Roman" w:hAnsi="Times New Roman" w:cs="Times New Roman" w:hint="eastAsia"/>
          <w:color w:val="000000" w:themeColor="text1"/>
          <w:sz w:val="24"/>
        </w:rPr>
        <w:t xml:space="preserve"> magnet machines </w:t>
      </w:r>
      <w:r w:rsidR="00F37E08" w:rsidRPr="00D64245">
        <w:rPr>
          <w:rFonts w:ascii="Times New Roman" w:hAnsi="Times New Roman" w:cs="Times New Roman"/>
          <w:color w:val="000000" w:themeColor="text1"/>
          <w:sz w:val="24"/>
        </w:rPr>
        <w:t>for</w:t>
      </w:r>
      <w:r w:rsidRPr="00D64245">
        <w:rPr>
          <w:rFonts w:ascii="Times New Roman" w:hAnsi="Times New Roman" w:cs="Times New Roman"/>
          <w:color w:val="000000" w:themeColor="text1"/>
          <w:sz w:val="24"/>
        </w:rPr>
        <w:t xml:space="preserve"> the performance</w:t>
      </w:r>
      <w:r w:rsidR="00F37E08" w:rsidRPr="00D64245">
        <w:rPr>
          <w:rFonts w:ascii="Times New Roman" w:hAnsi="Times New Roman" w:cs="Times New Roman"/>
          <w:color w:val="000000" w:themeColor="text1"/>
          <w:sz w:val="24"/>
        </w:rPr>
        <w:t xml:space="preserve"> enhancement</w:t>
      </w:r>
      <w:r w:rsidRPr="00D64245">
        <w:rPr>
          <w:rFonts w:ascii="Times New Roman" w:hAnsi="Times New Roman" w:cs="Times New Roman"/>
          <w:color w:val="000000" w:themeColor="text1"/>
          <w:sz w:val="24"/>
        </w:rPr>
        <w:t>, which can be adapted from stator and rotor design.</w:t>
      </w:r>
    </w:p>
    <w:p w14:paraId="5C37AF13" w14:textId="5D0D9CC4" w:rsidR="00204EC8" w:rsidRPr="00D64245" w:rsidRDefault="00F37E08" w:rsidP="00204EC8">
      <w:pPr>
        <w:spacing w:line="360" w:lineRule="auto"/>
        <w:ind w:firstLine="238"/>
        <w:rPr>
          <w:rFonts w:ascii="Times New Roman" w:hAnsi="Times New Roman" w:cs="Times New Roman"/>
          <w:color w:val="000000" w:themeColor="text1"/>
          <w:sz w:val="24"/>
        </w:rPr>
      </w:pPr>
      <w:r w:rsidRPr="00D64245">
        <w:rPr>
          <w:rFonts w:ascii="Times New Roman" w:hAnsi="Times New Roman" w:cs="Times New Roman"/>
          <w:color w:val="000000" w:themeColor="text1"/>
          <w:sz w:val="24"/>
        </w:rPr>
        <w:t xml:space="preserve">Since </w:t>
      </w:r>
      <w:r w:rsidR="00204EC8" w:rsidRPr="00D64245">
        <w:rPr>
          <w:rFonts w:ascii="Times New Roman" w:hAnsi="Times New Roman" w:cs="Times New Roman"/>
          <w:color w:val="000000" w:themeColor="text1"/>
          <w:sz w:val="24"/>
        </w:rPr>
        <w:t>stator slot permanent magnet machines investigated in this thesis adapt open slot design, permanent magnets are placed in the stator slot</w:t>
      </w:r>
      <w:r w:rsidRPr="00D64245">
        <w:rPr>
          <w:rFonts w:ascii="Times New Roman" w:hAnsi="Times New Roman" w:cs="Times New Roman"/>
          <w:color w:val="000000" w:themeColor="text1"/>
          <w:sz w:val="24"/>
        </w:rPr>
        <w:t xml:space="preserve"> </w:t>
      </w:r>
      <w:r w:rsidR="00204EC8" w:rsidRPr="00D64245">
        <w:rPr>
          <w:rFonts w:ascii="Times New Roman" w:hAnsi="Times New Roman" w:cs="Times New Roman"/>
          <w:color w:val="000000" w:themeColor="text1"/>
          <w:sz w:val="24"/>
        </w:rPr>
        <w:t>openings</w:t>
      </w:r>
      <w:r w:rsidR="002A0911" w:rsidRPr="00D64245">
        <w:rPr>
          <w:rFonts w:ascii="Times New Roman" w:hAnsi="Times New Roman" w:cs="Times New Roman"/>
          <w:color w:val="000000" w:themeColor="text1"/>
          <w:sz w:val="24"/>
        </w:rPr>
        <w:t>,</w:t>
      </w:r>
      <w:r w:rsidR="00204EC8" w:rsidRPr="00D64245">
        <w:rPr>
          <w:rFonts w:ascii="Times New Roman" w:hAnsi="Times New Roman" w:cs="Times New Roman"/>
          <w:color w:val="000000" w:themeColor="text1"/>
          <w:sz w:val="24"/>
        </w:rPr>
        <w:t xml:space="preserve"> which </w:t>
      </w:r>
      <w:r w:rsidR="002A0911" w:rsidRPr="00D64245">
        <w:rPr>
          <w:rFonts w:ascii="Times New Roman" w:hAnsi="Times New Roman" w:cs="Times New Roman"/>
          <w:color w:val="000000" w:themeColor="text1"/>
          <w:sz w:val="24"/>
        </w:rPr>
        <w:t xml:space="preserve">may </w:t>
      </w:r>
      <w:r w:rsidR="00204EC8" w:rsidRPr="00D64245">
        <w:rPr>
          <w:rFonts w:ascii="Times New Roman" w:hAnsi="Times New Roman" w:cs="Times New Roman"/>
          <w:color w:val="000000" w:themeColor="text1"/>
          <w:sz w:val="24"/>
        </w:rPr>
        <w:t>lead to high risk of demagnetization, especially for the PM region exposed in the air-gap [AFI16a] [ULL18]. Therefore, tapered stator teeth can be employed to shift permanent magnet</w:t>
      </w:r>
      <w:r w:rsidRPr="00D64245">
        <w:rPr>
          <w:rFonts w:ascii="Times New Roman" w:hAnsi="Times New Roman" w:cs="Times New Roman"/>
          <w:color w:val="000000" w:themeColor="text1"/>
          <w:sz w:val="24"/>
        </w:rPr>
        <w:t>s</w:t>
      </w:r>
      <w:r w:rsidR="00204EC8" w:rsidRPr="00D64245">
        <w:rPr>
          <w:rFonts w:ascii="Times New Roman" w:hAnsi="Times New Roman" w:cs="Times New Roman"/>
          <w:color w:val="000000" w:themeColor="text1"/>
          <w:sz w:val="24"/>
        </w:rPr>
        <w:t xml:space="preserve"> backwards from the air-gap and increase the reliability of permanent magnets from demagnetization. The shape of stator tooth as well as the slot</w:t>
      </w:r>
      <w:r w:rsidRPr="00D64245">
        <w:rPr>
          <w:rFonts w:ascii="Times New Roman" w:hAnsi="Times New Roman" w:cs="Times New Roman"/>
          <w:color w:val="000000" w:themeColor="text1"/>
          <w:sz w:val="24"/>
        </w:rPr>
        <w:t xml:space="preserve"> </w:t>
      </w:r>
      <w:r w:rsidR="00204EC8" w:rsidRPr="00D64245">
        <w:rPr>
          <w:rFonts w:ascii="Times New Roman" w:hAnsi="Times New Roman" w:cs="Times New Roman"/>
          <w:color w:val="000000" w:themeColor="text1"/>
          <w:sz w:val="24"/>
        </w:rPr>
        <w:t>opening ratio should be optimized. For the HESSPM, the influence of field current</w:t>
      </w:r>
      <w:r w:rsidRPr="00D64245">
        <w:rPr>
          <w:rFonts w:ascii="Times New Roman" w:hAnsi="Times New Roman" w:cs="Times New Roman"/>
          <w:color w:val="000000" w:themeColor="text1"/>
          <w:sz w:val="24"/>
        </w:rPr>
        <w:t xml:space="preserve"> excitation</w:t>
      </w:r>
      <w:r w:rsidR="00204EC8" w:rsidRPr="00D64245">
        <w:rPr>
          <w:rFonts w:ascii="Times New Roman" w:hAnsi="Times New Roman" w:cs="Times New Roman"/>
          <w:color w:val="000000" w:themeColor="text1"/>
          <w:sz w:val="24"/>
        </w:rPr>
        <w:t xml:space="preserve"> should also be taken into account for the stator tooth-tip design.</w:t>
      </w:r>
    </w:p>
    <w:p w14:paraId="5F44656F" w14:textId="5223E001" w:rsidR="008B5A03" w:rsidRPr="00D64245" w:rsidRDefault="00204EC8" w:rsidP="00204EC8">
      <w:pPr>
        <w:spacing w:line="360" w:lineRule="auto"/>
        <w:ind w:firstLine="238"/>
        <w:rPr>
          <w:rFonts w:ascii="Times New Roman" w:hAnsi="Times New Roman" w:cs="Times New Roman"/>
          <w:color w:val="000000" w:themeColor="text1"/>
          <w:sz w:val="24"/>
        </w:rPr>
      </w:pPr>
      <w:r w:rsidRPr="00D64245">
        <w:rPr>
          <w:rFonts w:ascii="Times New Roman" w:hAnsi="Times New Roman" w:cs="Times New Roman" w:hint="eastAsia"/>
          <w:color w:val="000000" w:themeColor="text1"/>
          <w:sz w:val="24"/>
        </w:rPr>
        <w:t xml:space="preserve">The rotor shaping and stepping techniques can be applied to reluctance rotor in order to </w:t>
      </w:r>
      <w:r w:rsidRPr="00D64245">
        <w:rPr>
          <w:rFonts w:ascii="Times New Roman" w:hAnsi="Times New Roman" w:cs="Times New Roman"/>
          <w:color w:val="000000" w:themeColor="text1"/>
          <w:sz w:val="24"/>
        </w:rPr>
        <w:t>mitigate</w:t>
      </w:r>
      <w:r w:rsidRPr="00D64245">
        <w:rPr>
          <w:rFonts w:ascii="Times New Roman" w:hAnsi="Times New Roman" w:cs="Times New Roman" w:hint="eastAsia"/>
          <w:color w:val="000000" w:themeColor="text1"/>
          <w:sz w:val="24"/>
        </w:rPr>
        <w:t xml:space="preserve"> </w:t>
      </w:r>
      <w:r w:rsidRPr="00D64245">
        <w:rPr>
          <w:rFonts w:ascii="Times New Roman" w:hAnsi="Times New Roman" w:cs="Times New Roman"/>
          <w:color w:val="000000" w:themeColor="text1"/>
          <w:sz w:val="24"/>
        </w:rPr>
        <w:t>torque ripple, especially for stator slot permanent magnet machines with even rotor pole numbers. The rotor shaping and stepping technique should be detailed investigated to balance the average torque and torque ripple.</w:t>
      </w:r>
    </w:p>
    <w:p w14:paraId="45555C88" w14:textId="77777777" w:rsidR="008B5A03" w:rsidRPr="00D64245" w:rsidRDefault="008B5A03">
      <w:pPr>
        <w:widowControl/>
        <w:jc w:val="left"/>
        <w:rPr>
          <w:rFonts w:ascii="Times New Roman" w:hAnsi="Times New Roman" w:cs="Times New Roman"/>
          <w:color w:val="000000" w:themeColor="text1"/>
          <w:sz w:val="24"/>
        </w:rPr>
      </w:pPr>
      <w:r w:rsidRPr="00D64245">
        <w:rPr>
          <w:rFonts w:ascii="Times New Roman" w:hAnsi="Times New Roman" w:cs="Times New Roman"/>
          <w:color w:val="000000" w:themeColor="text1"/>
          <w:sz w:val="24"/>
        </w:rPr>
        <w:br w:type="page"/>
      </w:r>
    </w:p>
    <w:p w14:paraId="5DF444FD" w14:textId="77777777" w:rsidR="00204EC8" w:rsidRPr="00D64245" w:rsidRDefault="00204EC8" w:rsidP="00204EC8">
      <w:pPr>
        <w:spacing w:line="360" w:lineRule="auto"/>
        <w:rPr>
          <w:rFonts w:ascii="Times New Roman" w:hAnsi="Times New Roman" w:cs="Times New Roman"/>
          <w:b/>
          <w:color w:val="000000" w:themeColor="text1"/>
          <w:sz w:val="24"/>
        </w:rPr>
      </w:pPr>
      <w:r w:rsidRPr="00D64245">
        <w:rPr>
          <w:rFonts w:ascii="Times New Roman" w:hAnsi="Times New Roman" w:cs="Times New Roman"/>
          <w:b/>
          <w:color w:val="000000" w:themeColor="text1"/>
          <w:sz w:val="24"/>
        </w:rPr>
        <w:lastRenderedPageBreak/>
        <w:t>B.</w:t>
      </w:r>
      <w:r w:rsidRPr="00D64245">
        <w:rPr>
          <w:rFonts w:ascii="Times New Roman" w:hAnsi="Times New Roman" w:cs="Times New Roman"/>
          <w:b/>
          <w:color w:val="000000" w:themeColor="text1"/>
          <w:sz w:val="24"/>
        </w:rPr>
        <w:tab/>
        <w:t>Stator slot permanent magnet machine with different rotor topologies</w:t>
      </w:r>
    </w:p>
    <w:p w14:paraId="7F078CCD" w14:textId="07E22B72" w:rsidR="00204EC8" w:rsidRPr="00D64245" w:rsidRDefault="00204EC8" w:rsidP="00204EC8">
      <w:pPr>
        <w:spacing w:line="360" w:lineRule="auto"/>
        <w:ind w:firstLine="238"/>
        <w:rPr>
          <w:rFonts w:ascii="Times New Roman" w:hAnsi="Times New Roman" w:cs="Times New Roman"/>
          <w:color w:val="000000" w:themeColor="text1"/>
          <w:sz w:val="24"/>
        </w:rPr>
      </w:pPr>
      <w:r w:rsidRPr="00D64245">
        <w:rPr>
          <w:rFonts w:ascii="Times New Roman" w:hAnsi="Times New Roman" w:cs="Times New Roman"/>
          <w:color w:val="000000" w:themeColor="text1"/>
          <w:sz w:val="24"/>
        </w:rPr>
        <w:t xml:space="preserve">The research carried out in this thesis reveals the effectiveness of overlapping armature winding layout to stator slot permanent magnet machines in terms of the torque improvement. As a common feature </w:t>
      </w:r>
      <w:r w:rsidR="00F37E08" w:rsidRPr="00D64245">
        <w:rPr>
          <w:rFonts w:ascii="Times New Roman" w:hAnsi="Times New Roman" w:cs="Times New Roman"/>
          <w:color w:val="000000" w:themeColor="text1"/>
          <w:sz w:val="24"/>
        </w:rPr>
        <w:t>in</w:t>
      </w:r>
      <w:r w:rsidRPr="00D64245">
        <w:rPr>
          <w:rFonts w:ascii="Times New Roman" w:hAnsi="Times New Roman" w:cs="Times New Roman"/>
          <w:color w:val="000000" w:themeColor="text1"/>
          <w:sz w:val="24"/>
        </w:rPr>
        <w:t xml:space="preserve"> doubly salient machines, salient pole reluctance rotor is employed in stator slot PM machines which </w:t>
      </w:r>
      <w:r w:rsidR="008425A7" w:rsidRPr="00D64245">
        <w:rPr>
          <w:rFonts w:ascii="Times New Roman" w:hAnsi="Times New Roman" w:cs="Times New Roman"/>
          <w:color w:val="000000" w:themeColor="text1"/>
          <w:sz w:val="24"/>
        </w:rPr>
        <w:t>is regarded</w:t>
      </w:r>
      <w:r w:rsidRPr="00D64245">
        <w:rPr>
          <w:rFonts w:ascii="Times New Roman" w:hAnsi="Times New Roman" w:cs="Times New Roman"/>
          <w:color w:val="000000" w:themeColor="text1"/>
          <w:sz w:val="24"/>
        </w:rPr>
        <w:t xml:space="preserve"> as one of the advantages. However, armature winding MMF becomes distributed by using overlapping winding layout and it is advantageous to have equally distributed reluctance/MMF variation in the rotor magnetic circuit. Two different rotor topologies are suggested as follows:</w:t>
      </w:r>
    </w:p>
    <w:p w14:paraId="5FB18E14" w14:textId="4A9D1DDA" w:rsidR="00204EC8" w:rsidRPr="00D64245" w:rsidRDefault="00204EC8" w:rsidP="003C613B">
      <w:pPr>
        <w:numPr>
          <w:ilvl w:val="0"/>
          <w:numId w:val="23"/>
        </w:numPr>
        <w:spacing w:line="360" w:lineRule="auto"/>
        <w:rPr>
          <w:rFonts w:ascii="Times New Roman" w:hAnsi="Times New Roman" w:cs="Times New Roman"/>
          <w:color w:val="000000" w:themeColor="text1"/>
          <w:sz w:val="24"/>
        </w:rPr>
      </w:pPr>
      <w:r w:rsidRPr="00D64245">
        <w:rPr>
          <w:rFonts w:ascii="Times New Roman" w:hAnsi="Times New Roman" w:cs="Times New Roman"/>
          <w:color w:val="000000" w:themeColor="text1"/>
          <w:sz w:val="24"/>
        </w:rPr>
        <w:t xml:space="preserve">Similar to synchronous reluctance machine (SynRel) which is also driven by sinewave source, transversally laminated anisotropy (TLA) rotor can be employed in stator slot PM machines with overlapping winding. The optimal stator slot and rotor pole number combination needs to be investigated as well as the optimal barrier layer number for TLA rotor. The performance difference between the non- and salient pole reluctance rotor can be compared and corresponding applications need to be addressed. Furthermore, the TLA rotor can also be designed with PM-assisted type (by </w:t>
      </w:r>
      <w:r w:rsidR="004A4683" w:rsidRPr="00D64245">
        <w:rPr>
          <w:rFonts w:ascii="Times New Roman" w:hAnsi="Times New Roman" w:cs="Times New Roman"/>
          <w:color w:val="000000" w:themeColor="text1"/>
          <w:sz w:val="24"/>
        </w:rPr>
        <w:t>Ferrite-assisted</w:t>
      </w:r>
      <w:r w:rsidRPr="00D64245">
        <w:rPr>
          <w:rFonts w:ascii="Times New Roman" w:hAnsi="Times New Roman" w:cs="Times New Roman"/>
          <w:color w:val="000000" w:themeColor="text1"/>
          <w:sz w:val="24"/>
        </w:rPr>
        <w:t xml:space="preserve"> or NdFeB</w:t>
      </w:r>
      <w:r w:rsidR="004A4683" w:rsidRPr="00D64245">
        <w:rPr>
          <w:rFonts w:ascii="Times New Roman" w:hAnsi="Times New Roman" w:cs="Times New Roman"/>
          <w:color w:val="000000" w:themeColor="text1"/>
          <w:sz w:val="24"/>
        </w:rPr>
        <w:t>-assisted</w:t>
      </w:r>
      <w:r w:rsidRPr="00D64245">
        <w:rPr>
          <w:rFonts w:ascii="Times New Roman" w:hAnsi="Times New Roman" w:cs="Times New Roman"/>
          <w:color w:val="000000" w:themeColor="text1"/>
          <w:sz w:val="24"/>
        </w:rPr>
        <w:t>) to enhance the performance.</w:t>
      </w:r>
    </w:p>
    <w:p w14:paraId="39A48DFA" w14:textId="7D4162AD" w:rsidR="008B5A03" w:rsidRPr="00D64245" w:rsidRDefault="00204EC8" w:rsidP="003C613B">
      <w:pPr>
        <w:numPr>
          <w:ilvl w:val="0"/>
          <w:numId w:val="23"/>
        </w:numPr>
        <w:spacing w:line="360" w:lineRule="auto"/>
        <w:rPr>
          <w:rFonts w:ascii="Times New Roman" w:hAnsi="Times New Roman" w:cs="Times New Roman"/>
          <w:color w:val="000000" w:themeColor="text1"/>
          <w:sz w:val="24"/>
        </w:rPr>
      </w:pPr>
      <w:r w:rsidRPr="00D64245">
        <w:rPr>
          <w:rFonts w:ascii="Times New Roman" w:hAnsi="Times New Roman" w:cs="Times New Roman"/>
          <w:color w:val="000000" w:themeColor="text1"/>
          <w:sz w:val="24"/>
        </w:rPr>
        <w:t>Wound field rotor with non-overlapping and overlapping winding</w:t>
      </w:r>
      <w:r w:rsidR="006903F2" w:rsidRPr="00D64245">
        <w:rPr>
          <w:rFonts w:ascii="Times New Roman" w:hAnsi="Times New Roman" w:cs="Times New Roman"/>
          <w:color w:val="000000" w:themeColor="text1"/>
          <w:sz w:val="24"/>
        </w:rPr>
        <w:t>s</w:t>
      </w:r>
      <w:r w:rsidRPr="00D64245">
        <w:rPr>
          <w:rFonts w:ascii="Times New Roman" w:hAnsi="Times New Roman" w:cs="Times New Roman"/>
          <w:color w:val="000000" w:themeColor="text1"/>
          <w:sz w:val="24"/>
        </w:rPr>
        <w:t xml:space="preserve">. As the most conventional rotor topology, the wound field rotor could also be employed by stator slot PM machines. However, the slip ring and carbon brushes are </w:t>
      </w:r>
      <w:r w:rsidR="008425A7" w:rsidRPr="00D64245">
        <w:rPr>
          <w:rFonts w:ascii="Times New Roman" w:hAnsi="Times New Roman" w:cs="Times New Roman"/>
          <w:color w:val="000000" w:themeColor="text1"/>
          <w:sz w:val="24"/>
        </w:rPr>
        <w:t xml:space="preserve">the </w:t>
      </w:r>
      <w:r w:rsidRPr="00D64245">
        <w:rPr>
          <w:rFonts w:ascii="Times New Roman" w:hAnsi="Times New Roman" w:cs="Times New Roman"/>
          <w:color w:val="000000" w:themeColor="text1"/>
          <w:sz w:val="24"/>
        </w:rPr>
        <w:t xml:space="preserve">essential components for the operation </w:t>
      </w:r>
      <w:r w:rsidR="008425A7" w:rsidRPr="00D64245">
        <w:rPr>
          <w:rFonts w:ascii="Times New Roman" w:hAnsi="Times New Roman" w:cs="Times New Roman"/>
          <w:color w:val="000000" w:themeColor="text1"/>
          <w:sz w:val="24"/>
        </w:rPr>
        <w:t>in</w:t>
      </w:r>
      <w:r w:rsidRPr="00D64245">
        <w:rPr>
          <w:rFonts w:ascii="Times New Roman" w:hAnsi="Times New Roman" w:cs="Times New Roman"/>
          <w:color w:val="000000" w:themeColor="text1"/>
          <w:sz w:val="24"/>
        </w:rPr>
        <w:t xml:space="preserve"> wound field rotor. The pros and cons by adopting the wound field rotor need to be analyzed. The coil-pitches in the wound field rotor need to be studied with</w:t>
      </w:r>
      <w:r w:rsidR="008425A7" w:rsidRPr="00D64245">
        <w:rPr>
          <w:rFonts w:ascii="Times New Roman" w:hAnsi="Times New Roman" w:cs="Times New Roman"/>
          <w:color w:val="000000" w:themeColor="text1"/>
          <w:sz w:val="24"/>
        </w:rPr>
        <w:t xml:space="preserve"> respect to the</w:t>
      </w:r>
      <w:r w:rsidRPr="00D64245">
        <w:rPr>
          <w:rFonts w:ascii="Times New Roman" w:hAnsi="Times New Roman" w:cs="Times New Roman"/>
          <w:color w:val="000000" w:themeColor="text1"/>
          <w:sz w:val="24"/>
        </w:rPr>
        <w:t xml:space="preserve"> coil-pitches of stator winding layout </w:t>
      </w:r>
      <w:r w:rsidR="008425A7" w:rsidRPr="00D64245">
        <w:rPr>
          <w:rFonts w:ascii="Times New Roman" w:hAnsi="Times New Roman" w:cs="Times New Roman"/>
          <w:color w:val="000000" w:themeColor="text1"/>
          <w:sz w:val="24"/>
        </w:rPr>
        <w:t xml:space="preserve">in order </w:t>
      </w:r>
      <w:r w:rsidRPr="00D64245">
        <w:rPr>
          <w:rFonts w:ascii="Times New Roman" w:hAnsi="Times New Roman" w:cs="Times New Roman"/>
          <w:color w:val="000000" w:themeColor="text1"/>
          <w:sz w:val="24"/>
        </w:rPr>
        <w:t>to achieve the maximum performance.</w:t>
      </w:r>
    </w:p>
    <w:p w14:paraId="50738C25" w14:textId="77777777" w:rsidR="008B5A03" w:rsidRPr="00D64245" w:rsidRDefault="008B5A03">
      <w:pPr>
        <w:widowControl/>
        <w:jc w:val="left"/>
        <w:rPr>
          <w:rFonts w:ascii="Times New Roman" w:hAnsi="Times New Roman" w:cs="Times New Roman"/>
          <w:color w:val="000000" w:themeColor="text1"/>
          <w:sz w:val="24"/>
        </w:rPr>
      </w:pPr>
      <w:r w:rsidRPr="00D64245">
        <w:rPr>
          <w:rFonts w:ascii="Times New Roman" w:hAnsi="Times New Roman" w:cs="Times New Roman"/>
          <w:color w:val="000000" w:themeColor="text1"/>
          <w:sz w:val="24"/>
        </w:rPr>
        <w:br w:type="page"/>
      </w:r>
    </w:p>
    <w:p w14:paraId="78E77B32" w14:textId="77777777" w:rsidR="00204EC8" w:rsidRPr="00D64245" w:rsidRDefault="00204EC8" w:rsidP="00204EC8">
      <w:pPr>
        <w:spacing w:line="360" w:lineRule="auto"/>
        <w:rPr>
          <w:rFonts w:ascii="Times New Roman" w:hAnsi="Times New Roman" w:cs="Times New Roman"/>
          <w:b/>
          <w:color w:val="000000" w:themeColor="text1"/>
          <w:sz w:val="24"/>
        </w:rPr>
      </w:pPr>
      <w:r w:rsidRPr="00D64245">
        <w:rPr>
          <w:rFonts w:ascii="Times New Roman" w:hAnsi="Times New Roman" w:cs="Times New Roman" w:hint="eastAsia"/>
          <w:b/>
          <w:color w:val="000000" w:themeColor="text1"/>
          <w:sz w:val="24"/>
        </w:rPr>
        <w:lastRenderedPageBreak/>
        <w:t>C.</w:t>
      </w:r>
      <w:r w:rsidRPr="00D64245">
        <w:rPr>
          <w:rFonts w:ascii="Times New Roman" w:hAnsi="Times New Roman" w:cs="Times New Roman"/>
          <w:b/>
          <w:color w:val="000000" w:themeColor="text1"/>
          <w:sz w:val="24"/>
        </w:rPr>
        <w:tab/>
      </w:r>
      <w:r w:rsidRPr="00D64245">
        <w:rPr>
          <w:rFonts w:ascii="Times New Roman" w:hAnsi="Times New Roman" w:cs="Times New Roman" w:hint="eastAsia"/>
          <w:b/>
          <w:color w:val="000000" w:themeColor="text1"/>
          <w:sz w:val="24"/>
        </w:rPr>
        <w:t>Novel machine topologies</w:t>
      </w:r>
    </w:p>
    <w:p w14:paraId="636E2306" w14:textId="36BA7169" w:rsidR="00204EC8" w:rsidRPr="00D64245" w:rsidRDefault="00204EC8" w:rsidP="00204EC8">
      <w:pPr>
        <w:spacing w:line="360" w:lineRule="auto"/>
        <w:ind w:firstLine="238"/>
        <w:rPr>
          <w:rFonts w:ascii="Times New Roman" w:hAnsi="Times New Roman" w:cs="Times New Roman"/>
          <w:color w:val="000000" w:themeColor="text1"/>
          <w:sz w:val="24"/>
        </w:rPr>
      </w:pPr>
      <w:r w:rsidRPr="00D64245">
        <w:rPr>
          <w:rFonts w:ascii="Times New Roman" w:hAnsi="Times New Roman" w:cs="Times New Roman" w:hint="eastAsia"/>
          <w:color w:val="000000" w:themeColor="text1"/>
          <w:sz w:val="24"/>
        </w:rPr>
        <w:t>Similar to other</w:t>
      </w:r>
      <w:r w:rsidRPr="00D64245">
        <w:rPr>
          <w:rFonts w:ascii="Times New Roman" w:hAnsi="Times New Roman" w:cs="Times New Roman"/>
          <w:color w:val="000000" w:themeColor="text1"/>
          <w:sz w:val="24"/>
        </w:rPr>
        <w:t xml:space="preserve"> doubly salient machines in literature, stator slot permanent magnet machine</w:t>
      </w:r>
      <w:r w:rsidR="008425A7" w:rsidRPr="00D64245">
        <w:rPr>
          <w:rFonts w:ascii="Times New Roman" w:hAnsi="Times New Roman" w:cs="Times New Roman"/>
          <w:color w:val="000000" w:themeColor="text1"/>
          <w:sz w:val="24"/>
        </w:rPr>
        <w:t>s</w:t>
      </w:r>
      <w:r w:rsidRPr="00D64245">
        <w:rPr>
          <w:rFonts w:ascii="Times New Roman" w:hAnsi="Times New Roman" w:cs="Times New Roman"/>
          <w:color w:val="000000" w:themeColor="text1"/>
          <w:sz w:val="24"/>
        </w:rPr>
        <w:t xml:space="preserve"> ha</w:t>
      </w:r>
      <w:r w:rsidR="008425A7" w:rsidRPr="00D64245">
        <w:rPr>
          <w:rFonts w:ascii="Times New Roman" w:hAnsi="Times New Roman" w:cs="Times New Roman"/>
          <w:color w:val="000000" w:themeColor="text1"/>
          <w:sz w:val="24"/>
        </w:rPr>
        <w:t>ve</w:t>
      </w:r>
      <w:r w:rsidRPr="00D64245">
        <w:rPr>
          <w:rFonts w:ascii="Times New Roman" w:hAnsi="Times New Roman" w:cs="Times New Roman"/>
          <w:color w:val="000000" w:themeColor="text1"/>
          <w:sz w:val="24"/>
        </w:rPr>
        <w:t xml:space="preserve"> great design freedom for different applications. For example, the multi-tooth topology can also be employed with permanent magnets in the stator openings and its performance can be compared with existing stator permanent magnet machines under the same permanent magnet usage. Other feasible machine topologies should be thoroughly investigated in order to achieve the best potential for the stator slot permanent magnet machines. In general, the similarities and differences between the stator permanent magnet machines and </w:t>
      </w:r>
      <w:r w:rsidR="008425A7" w:rsidRPr="00D64245">
        <w:rPr>
          <w:rFonts w:ascii="Times New Roman" w:hAnsi="Times New Roman" w:cs="Times New Roman"/>
          <w:color w:val="000000" w:themeColor="text1"/>
          <w:sz w:val="24"/>
        </w:rPr>
        <w:t>other stator permanent magnet</w:t>
      </w:r>
      <w:r w:rsidRPr="00D64245">
        <w:rPr>
          <w:rFonts w:ascii="Times New Roman" w:hAnsi="Times New Roman" w:cs="Times New Roman"/>
          <w:color w:val="000000" w:themeColor="text1"/>
          <w:sz w:val="24"/>
        </w:rPr>
        <w:t xml:space="preserve"> machines could be comparatively studied.</w:t>
      </w:r>
    </w:p>
    <w:p w14:paraId="134292BF" w14:textId="49F493C8" w:rsidR="00204EC8" w:rsidRPr="00D64245" w:rsidRDefault="00204EC8" w:rsidP="00204EC8">
      <w:pPr>
        <w:spacing w:line="360" w:lineRule="auto"/>
        <w:ind w:firstLine="238"/>
        <w:rPr>
          <w:rFonts w:ascii="Times New Roman" w:hAnsi="Times New Roman" w:cs="Times New Roman"/>
          <w:color w:val="000000" w:themeColor="text1"/>
          <w:sz w:val="24"/>
        </w:rPr>
      </w:pPr>
      <w:r w:rsidRPr="00D64245">
        <w:rPr>
          <w:rFonts w:ascii="Times New Roman" w:hAnsi="Times New Roman" w:cs="Times New Roman" w:hint="eastAsia"/>
          <w:color w:val="000000" w:themeColor="text1"/>
          <w:sz w:val="24"/>
        </w:rPr>
        <w:t>Alternate winding design with different PM arrangement</w:t>
      </w:r>
      <w:r w:rsidRPr="00D64245">
        <w:rPr>
          <w:rFonts w:ascii="Times New Roman" w:hAnsi="Times New Roman" w:cs="Times New Roman"/>
          <w:color w:val="000000" w:themeColor="text1"/>
          <w:sz w:val="24"/>
        </w:rPr>
        <w:t>s</w:t>
      </w:r>
      <w:r w:rsidRPr="00D64245">
        <w:rPr>
          <w:rFonts w:ascii="Times New Roman" w:hAnsi="Times New Roman" w:cs="Times New Roman" w:hint="eastAsia"/>
          <w:color w:val="000000" w:themeColor="text1"/>
          <w:sz w:val="24"/>
        </w:rPr>
        <w:t xml:space="preserve"> could be </w:t>
      </w:r>
      <w:r w:rsidRPr="00D64245">
        <w:rPr>
          <w:rFonts w:ascii="Times New Roman" w:hAnsi="Times New Roman" w:cs="Times New Roman"/>
          <w:color w:val="000000" w:themeColor="text1"/>
          <w:sz w:val="24"/>
        </w:rPr>
        <w:t xml:space="preserve">another interesting research point. For example, the permanent magnets in the slot opening can be magnetized radially. </w:t>
      </w:r>
      <w:r w:rsidR="008425A7" w:rsidRPr="00D64245">
        <w:rPr>
          <w:rFonts w:ascii="Times New Roman" w:hAnsi="Times New Roman" w:cs="Times New Roman"/>
          <w:color w:val="000000" w:themeColor="text1"/>
          <w:sz w:val="24"/>
        </w:rPr>
        <w:t>S</w:t>
      </w:r>
      <w:r w:rsidRPr="00D64245">
        <w:rPr>
          <w:rFonts w:ascii="Times New Roman" w:hAnsi="Times New Roman" w:cs="Times New Roman"/>
          <w:color w:val="000000" w:themeColor="text1"/>
          <w:sz w:val="24"/>
        </w:rPr>
        <w:t>tator slot permanent magnet machines</w:t>
      </w:r>
      <w:r w:rsidR="008425A7" w:rsidRPr="00D64245">
        <w:rPr>
          <w:rFonts w:ascii="Times New Roman" w:hAnsi="Times New Roman" w:cs="Times New Roman"/>
          <w:color w:val="000000" w:themeColor="text1"/>
          <w:sz w:val="24"/>
        </w:rPr>
        <w:t xml:space="preserve"> with radially magnetized magnets</w:t>
      </w:r>
      <w:r w:rsidRPr="00D64245">
        <w:rPr>
          <w:rFonts w:ascii="Times New Roman" w:hAnsi="Times New Roman" w:cs="Times New Roman"/>
          <w:color w:val="000000" w:themeColor="text1"/>
          <w:sz w:val="24"/>
        </w:rPr>
        <w:t xml:space="preserve"> can be investigated with different armature and field coil pitches. It is worthwhile to mention</w:t>
      </w:r>
      <w:r w:rsidR="006903F2" w:rsidRPr="00D64245">
        <w:rPr>
          <w:rFonts w:ascii="Times New Roman" w:hAnsi="Times New Roman" w:cs="Times New Roman"/>
          <w:color w:val="000000" w:themeColor="text1"/>
          <w:sz w:val="24"/>
        </w:rPr>
        <w:t xml:space="preserve"> that</w:t>
      </w:r>
      <w:r w:rsidRPr="00D64245">
        <w:rPr>
          <w:rFonts w:ascii="Times New Roman" w:hAnsi="Times New Roman" w:cs="Times New Roman"/>
          <w:color w:val="000000" w:themeColor="text1"/>
          <w:sz w:val="24"/>
        </w:rPr>
        <w:t xml:space="preserve"> the saturation level needs to be carefully dealt with since the stator tooth is easily saturated at on-load condition.</w:t>
      </w:r>
    </w:p>
    <w:p w14:paraId="7C045CA2" w14:textId="6FACE5B9" w:rsidR="00204EC8" w:rsidRPr="00D64245" w:rsidRDefault="00204EC8" w:rsidP="00204EC8">
      <w:pPr>
        <w:spacing w:line="360" w:lineRule="auto"/>
        <w:ind w:firstLine="238"/>
        <w:rPr>
          <w:rFonts w:ascii="Times New Roman" w:hAnsi="Times New Roman" w:cs="Times New Roman"/>
          <w:color w:val="000000" w:themeColor="text1"/>
          <w:sz w:val="24"/>
        </w:rPr>
      </w:pPr>
      <w:r w:rsidRPr="00D64245">
        <w:rPr>
          <w:rFonts w:ascii="Times New Roman" w:hAnsi="Times New Roman" w:cs="Times New Roman"/>
          <w:color w:val="000000" w:themeColor="text1"/>
          <w:sz w:val="24"/>
        </w:rPr>
        <w:t>Rotor modularity can also be extended to stator slot permanent magnet machines with salient pole reluctance rotor in order to reduce rotor weight and losses. By using modular</w:t>
      </w:r>
      <w:r w:rsidR="008425A7" w:rsidRPr="00D64245">
        <w:rPr>
          <w:rFonts w:ascii="Times New Roman" w:hAnsi="Times New Roman" w:cs="Times New Roman"/>
          <w:color w:val="000000" w:themeColor="text1"/>
          <w:sz w:val="24"/>
        </w:rPr>
        <w:t xml:space="preserve"> structure in</w:t>
      </w:r>
      <w:r w:rsidRPr="00D64245">
        <w:rPr>
          <w:rFonts w:ascii="Times New Roman" w:hAnsi="Times New Roman" w:cs="Times New Roman"/>
          <w:color w:val="000000" w:themeColor="text1"/>
          <w:sz w:val="24"/>
        </w:rPr>
        <w:t xml:space="preserve"> rotor</w:t>
      </w:r>
      <w:r w:rsidR="008425A7" w:rsidRPr="00D64245">
        <w:rPr>
          <w:rFonts w:ascii="Times New Roman" w:hAnsi="Times New Roman" w:cs="Times New Roman"/>
          <w:color w:val="000000" w:themeColor="text1"/>
          <w:sz w:val="24"/>
        </w:rPr>
        <w:t xml:space="preserve"> design</w:t>
      </w:r>
      <w:r w:rsidRPr="00D64245">
        <w:rPr>
          <w:rFonts w:ascii="Times New Roman" w:hAnsi="Times New Roman" w:cs="Times New Roman"/>
          <w:color w:val="000000" w:themeColor="text1"/>
          <w:sz w:val="24"/>
        </w:rPr>
        <w:t>, the stator/rotor pole number combination needs to be carefully selected.</w:t>
      </w:r>
    </w:p>
    <w:p w14:paraId="4E62BC58" w14:textId="77777777" w:rsidR="00204EC8" w:rsidRPr="00D64245" w:rsidRDefault="00204EC8" w:rsidP="00204EC8">
      <w:pPr>
        <w:spacing w:line="360" w:lineRule="auto"/>
        <w:rPr>
          <w:rFonts w:ascii="Times New Roman" w:hAnsi="Times New Roman" w:cs="Times New Roman"/>
          <w:b/>
          <w:color w:val="000000" w:themeColor="text1"/>
          <w:sz w:val="24"/>
        </w:rPr>
      </w:pPr>
      <w:r w:rsidRPr="00D64245">
        <w:rPr>
          <w:rFonts w:ascii="Times New Roman" w:hAnsi="Times New Roman" w:cs="Times New Roman" w:hint="eastAsia"/>
          <w:b/>
          <w:color w:val="000000" w:themeColor="text1"/>
          <w:sz w:val="24"/>
        </w:rPr>
        <w:t>D.</w:t>
      </w:r>
      <w:r w:rsidRPr="00D64245">
        <w:rPr>
          <w:rFonts w:ascii="Times New Roman" w:hAnsi="Times New Roman" w:cs="Times New Roman"/>
          <w:b/>
          <w:color w:val="000000" w:themeColor="text1"/>
          <w:sz w:val="24"/>
        </w:rPr>
        <w:tab/>
        <w:t>Noise and Vibration</w:t>
      </w:r>
    </w:p>
    <w:p w14:paraId="3CE061CC" w14:textId="77777777" w:rsidR="00204EC8" w:rsidRPr="00D64245" w:rsidRDefault="00204EC8" w:rsidP="00204EC8">
      <w:pPr>
        <w:spacing w:line="360" w:lineRule="auto"/>
        <w:ind w:firstLine="238"/>
        <w:rPr>
          <w:rFonts w:ascii="Times New Roman" w:hAnsi="Times New Roman" w:cs="Times New Roman"/>
          <w:color w:val="000000" w:themeColor="text1"/>
          <w:sz w:val="24"/>
        </w:rPr>
      </w:pPr>
      <w:r w:rsidRPr="00D64245">
        <w:rPr>
          <w:rFonts w:ascii="Times New Roman" w:hAnsi="Times New Roman" w:cs="Times New Roman" w:hint="eastAsia"/>
          <w:color w:val="000000" w:themeColor="text1"/>
          <w:sz w:val="24"/>
        </w:rPr>
        <w:t xml:space="preserve">The noise and vibration of stator slot permanent magnet machines </w:t>
      </w:r>
      <w:r w:rsidRPr="00D64245">
        <w:rPr>
          <w:rFonts w:ascii="Times New Roman" w:hAnsi="Times New Roman" w:cs="Times New Roman"/>
          <w:color w:val="000000" w:themeColor="text1"/>
          <w:sz w:val="24"/>
        </w:rPr>
        <w:t>can</w:t>
      </w:r>
      <w:r w:rsidRPr="00D64245">
        <w:rPr>
          <w:rFonts w:ascii="Times New Roman" w:hAnsi="Times New Roman" w:cs="Times New Roman" w:hint="eastAsia"/>
          <w:color w:val="000000" w:themeColor="text1"/>
          <w:sz w:val="24"/>
        </w:rPr>
        <w:t xml:space="preserve"> </w:t>
      </w:r>
      <w:r w:rsidRPr="00D64245">
        <w:rPr>
          <w:rFonts w:ascii="Times New Roman" w:hAnsi="Times New Roman" w:cs="Times New Roman"/>
          <w:color w:val="000000" w:themeColor="text1"/>
          <w:sz w:val="24"/>
        </w:rPr>
        <w:t>be investigated and systemically compared between three main machine topologies, i.e. VFRM, SSPM and HESSPM. Since stator permanent magnet machines prototyped in this thesis are in reduced scale and rated at low operation speed, the noise and vibration issue is not critical. However, the noise, vibration and harshness (NVH) characteristics are vital for machines with large outer diameter and working at high speed. The NVH characteristics can be predicted and measured for stator slot permanent magnet machines with different winding layouts.</w:t>
      </w:r>
    </w:p>
    <w:p w14:paraId="0714A32F" w14:textId="19A82F85" w:rsidR="00204EC8" w:rsidRPr="00D64245" w:rsidRDefault="008B5A03" w:rsidP="00204EC8">
      <w:pPr>
        <w:spacing w:line="360" w:lineRule="auto"/>
        <w:rPr>
          <w:rFonts w:ascii="Times New Roman" w:hAnsi="Times New Roman" w:cs="Times New Roman"/>
          <w:b/>
          <w:color w:val="000000" w:themeColor="text1"/>
          <w:sz w:val="24"/>
        </w:rPr>
      </w:pPr>
      <w:r w:rsidRPr="00D64245">
        <w:rPr>
          <w:rFonts w:ascii="Times New Roman" w:hAnsi="Times New Roman" w:cs="Times New Roman"/>
          <w:b/>
          <w:color w:val="000000" w:themeColor="text1"/>
          <w:sz w:val="24"/>
        </w:rPr>
        <w:lastRenderedPageBreak/>
        <w:t>E</w:t>
      </w:r>
      <w:r w:rsidR="00204EC8" w:rsidRPr="00D64245">
        <w:rPr>
          <w:rFonts w:ascii="Times New Roman" w:hAnsi="Times New Roman" w:cs="Times New Roman" w:hint="eastAsia"/>
          <w:b/>
          <w:color w:val="000000" w:themeColor="text1"/>
          <w:sz w:val="24"/>
        </w:rPr>
        <w:t>.</w:t>
      </w:r>
      <w:r w:rsidR="00204EC8" w:rsidRPr="00D64245">
        <w:rPr>
          <w:rFonts w:ascii="Times New Roman" w:hAnsi="Times New Roman" w:cs="Times New Roman"/>
          <w:b/>
          <w:color w:val="000000" w:themeColor="text1"/>
          <w:sz w:val="24"/>
        </w:rPr>
        <w:tab/>
        <w:t>Thermal modelling and cooling system design</w:t>
      </w:r>
    </w:p>
    <w:p w14:paraId="3DC4EDE8" w14:textId="4F24EE68" w:rsidR="00204EC8" w:rsidRPr="00D64245" w:rsidRDefault="00204EC8" w:rsidP="00204EC8">
      <w:pPr>
        <w:spacing w:line="360" w:lineRule="auto"/>
        <w:ind w:firstLine="238"/>
        <w:rPr>
          <w:rFonts w:ascii="Times New Roman" w:hAnsi="Times New Roman" w:cs="Times New Roman"/>
          <w:color w:val="000000" w:themeColor="text1"/>
          <w:sz w:val="24"/>
        </w:rPr>
      </w:pPr>
      <w:r w:rsidRPr="00D64245">
        <w:rPr>
          <w:rFonts w:ascii="Times New Roman" w:hAnsi="Times New Roman" w:cs="Times New Roman" w:hint="eastAsia"/>
          <w:color w:val="000000" w:themeColor="text1"/>
          <w:sz w:val="24"/>
        </w:rPr>
        <w:t>It is obvious that permanent magnets in the stator slot opening</w:t>
      </w:r>
      <w:r w:rsidRPr="00D64245">
        <w:rPr>
          <w:rFonts w:ascii="Times New Roman" w:hAnsi="Times New Roman" w:cs="Times New Roman"/>
          <w:color w:val="000000" w:themeColor="text1"/>
          <w:sz w:val="24"/>
        </w:rPr>
        <w:t>s</w:t>
      </w:r>
      <w:r w:rsidRPr="00D64245">
        <w:rPr>
          <w:rFonts w:ascii="Times New Roman" w:hAnsi="Times New Roman" w:cs="Times New Roman" w:hint="eastAsia"/>
          <w:color w:val="000000" w:themeColor="text1"/>
          <w:sz w:val="24"/>
        </w:rPr>
        <w:t xml:space="preserve"> </w:t>
      </w:r>
      <w:r w:rsidRPr="00D64245">
        <w:rPr>
          <w:rFonts w:ascii="Times New Roman" w:hAnsi="Times New Roman" w:cs="Times New Roman"/>
          <w:color w:val="000000" w:themeColor="text1"/>
          <w:sz w:val="24"/>
        </w:rPr>
        <w:t>are</w:t>
      </w:r>
      <w:r w:rsidRPr="00D64245">
        <w:rPr>
          <w:rFonts w:ascii="Times New Roman" w:hAnsi="Times New Roman" w:cs="Times New Roman" w:hint="eastAsia"/>
          <w:color w:val="000000" w:themeColor="text1"/>
          <w:sz w:val="24"/>
        </w:rPr>
        <w:t xml:space="preserve"> close to</w:t>
      </w:r>
      <w:r w:rsidRPr="00D64245">
        <w:rPr>
          <w:rFonts w:ascii="Times New Roman" w:hAnsi="Times New Roman" w:cs="Times New Roman"/>
          <w:color w:val="000000" w:themeColor="text1"/>
          <w:sz w:val="24"/>
        </w:rPr>
        <w:t xml:space="preserve"> </w:t>
      </w:r>
      <w:r w:rsidR="00B45437" w:rsidRPr="00D64245">
        <w:rPr>
          <w:rFonts w:ascii="Times New Roman" w:hAnsi="Times New Roman" w:cs="Times New Roman"/>
          <w:color w:val="000000" w:themeColor="text1"/>
          <w:sz w:val="24"/>
        </w:rPr>
        <w:t>armature</w:t>
      </w:r>
      <w:r w:rsidRPr="00D64245">
        <w:rPr>
          <w:rFonts w:ascii="Times New Roman" w:hAnsi="Times New Roman" w:cs="Times New Roman" w:hint="eastAsia"/>
          <w:color w:val="000000" w:themeColor="text1"/>
          <w:sz w:val="24"/>
        </w:rPr>
        <w:t xml:space="preserve"> </w:t>
      </w:r>
      <w:r w:rsidRPr="00D64245">
        <w:rPr>
          <w:rFonts w:ascii="Times New Roman" w:hAnsi="Times New Roman" w:cs="Times New Roman"/>
          <w:color w:val="000000" w:themeColor="text1"/>
          <w:sz w:val="24"/>
        </w:rPr>
        <w:t xml:space="preserve">winding which is </w:t>
      </w:r>
      <w:r w:rsidRPr="00D64245">
        <w:rPr>
          <w:rFonts w:ascii="Times New Roman" w:hAnsi="Times New Roman" w:cs="Times New Roman" w:hint="eastAsia"/>
          <w:color w:val="000000" w:themeColor="text1"/>
          <w:sz w:val="24"/>
        </w:rPr>
        <w:t>the major he</w:t>
      </w:r>
      <w:r w:rsidRPr="00D64245">
        <w:rPr>
          <w:rFonts w:ascii="Times New Roman" w:hAnsi="Times New Roman" w:cs="Times New Roman"/>
          <w:color w:val="000000" w:themeColor="text1"/>
          <w:sz w:val="24"/>
        </w:rPr>
        <w:t>at source on the stator. The permanent magnets are vulnerable to demagnetization risk when exposed to high temperature. It is necessary to build a thermal lumped circuit model to predict the temperature distribution on the stator permanent magnet machine and design the corresponding cooling system to manage heat dissipation issue when machines working at high electric loading.</w:t>
      </w:r>
    </w:p>
    <w:p w14:paraId="43E740BC" w14:textId="77777777" w:rsidR="00204EC8" w:rsidRPr="00D64245" w:rsidRDefault="00204EC8" w:rsidP="00204EC8">
      <w:pPr>
        <w:pStyle w:val="Heading1"/>
        <w:jc w:val="center"/>
        <w:rPr>
          <w:rFonts w:ascii="Times New Roman" w:hAnsi="Times New Roman" w:cs="Times New Roman"/>
          <w:color w:val="000000" w:themeColor="text1"/>
          <w:lang w:val="en-GB"/>
        </w:rPr>
      </w:pPr>
      <w:r w:rsidRPr="00D64245">
        <w:rPr>
          <w:rFonts w:ascii="Times New Roman" w:hAnsi="Times New Roman" w:cs="Times New Roman"/>
          <w:color w:val="000000" w:themeColor="text1"/>
        </w:rPr>
        <w:br w:type="page"/>
      </w:r>
      <w:bookmarkStart w:id="657" w:name="_Toc8731287"/>
      <w:r w:rsidRPr="00D64245">
        <w:rPr>
          <w:rFonts w:ascii="Times New Roman" w:hAnsi="Times New Roman" w:cs="Times New Roman"/>
          <w:color w:val="000000" w:themeColor="text1"/>
          <w:lang w:val="en-GB"/>
        </w:rPr>
        <w:lastRenderedPageBreak/>
        <w:t>References</w:t>
      </w:r>
      <w:bookmarkEnd w:id="657"/>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3"/>
        <w:gridCol w:w="7013"/>
      </w:tblGrid>
      <w:tr w:rsidR="00D64245" w:rsidRPr="00D64245" w14:paraId="0B1E2C16" w14:textId="77777777" w:rsidTr="006D1C62">
        <w:tc>
          <w:tcPr>
            <w:tcW w:w="1283" w:type="dxa"/>
          </w:tcPr>
          <w:p w14:paraId="19AB3AAD"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[AFI15]</w:t>
            </w:r>
          </w:p>
        </w:tc>
        <w:tc>
          <w:tcPr>
            <w:tcW w:w="7013" w:type="dxa"/>
          </w:tcPr>
          <w:p w14:paraId="58F6B22C" w14:textId="77777777" w:rsidR="00204EC8" w:rsidRPr="00D64245" w:rsidRDefault="00204EC8" w:rsidP="00204EC8">
            <w:pPr>
              <w:widowControl/>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I. A. A. Afinowi, Z. Q. Zhu, Y. Guan, J. C. Mipo, and P. Farah, "Hybrid-excited doubly salient synchronous machine with permanent magnets between adjacent salient stator poles," </w:t>
            </w:r>
            <w:r w:rsidRPr="00D64245">
              <w:rPr>
                <w:rFonts w:ascii="Times New Roman" w:hAnsi="Times New Roman" w:cs="Times New Roman"/>
                <w:i/>
                <w:color w:val="000000" w:themeColor="text1"/>
                <w:sz w:val="24"/>
                <w:szCs w:val="24"/>
              </w:rPr>
              <w:t>IEEE Trans. Magn.</w:t>
            </w:r>
            <w:r w:rsidRPr="00D64245">
              <w:rPr>
                <w:rFonts w:ascii="Times New Roman" w:hAnsi="Times New Roman" w:cs="Times New Roman"/>
                <w:color w:val="000000" w:themeColor="text1"/>
                <w:sz w:val="24"/>
                <w:szCs w:val="24"/>
              </w:rPr>
              <w:t>, vol. 51, no. 10, pp. 1-9, 2015.</w:t>
            </w:r>
          </w:p>
        </w:tc>
      </w:tr>
      <w:tr w:rsidR="00D64245" w:rsidRPr="00D64245" w14:paraId="32199AB9" w14:textId="77777777" w:rsidTr="006D1C62">
        <w:tc>
          <w:tcPr>
            <w:tcW w:w="1283" w:type="dxa"/>
          </w:tcPr>
          <w:p w14:paraId="1F8E0343"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eastAsia="宋体" w:hAnsi="Times New Roman" w:cs="Times New Roman"/>
                <w:color w:val="000000" w:themeColor="text1"/>
                <w:kern w:val="0"/>
                <w:sz w:val="24"/>
                <w:szCs w:val="24"/>
              </w:rPr>
              <w:t>[AFI16a]</w:t>
            </w:r>
          </w:p>
        </w:tc>
        <w:tc>
          <w:tcPr>
            <w:tcW w:w="7013" w:type="dxa"/>
          </w:tcPr>
          <w:p w14:paraId="261FEED1" w14:textId="77777777" w:rsidR="00204EC8" w:rsidRPr="00D64245" w:rsidRDefault="00204EC8" w:rsidP="00204EC8">
            <w:pPr>
              <w:widowControl/>
              <w:spacing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I. A. A. Afinowi, Z. Q. Zhu, Y. Guan, J. C. Mipo and P. Farah, "Electromagnetic performance of stator slot permanent magnet machines with/without stator tooth-tips and having single/double layer windings," </w:t>
            </w:r>
            <w:r w:rsidRPr="00D64245">
              <w:rPr>
                <w:rFonts w:ascii="Times New Roman" w:eastAsia="宋体" w:hAnsi="Times New Roman" w:cs="Times New Roman"/>
                <w:i/>
                <w:iCs/>
                <w:color w:val="000000" w:themeColor="text1"/>
                <w:kern w:val="0"/>
                <w:sz w:val="24"/>
                <w:szCs w:val="24"/>
              </w:rPr>
              <w:t>IEEE Trans. on Magn.</w:t>
            </w:r>
            <w:r w:rsidRPr="00D64245">
              <w:rPr>
                <w:rFonts w:ascii="Times New Roman" w:eastAsia="宋体" w:hAnsi="Times New Roman" w:cs="Times New Roman"/>
                <w:color w:val="000000" w:themeColor="text1"/>
                <w:kern w:val="0"/>
                <w:sz w:val="24"/>
                <w:szCs w:val="24"/>
              </w:rPr>
              <w:t>, vol. 52, no. 6, pp. 1-10, June 2016.</w:t>
            </w:r>
          </w:p>
        </w:tc>
      </w:tr>
      <w:tr w:rsidR="00D64245" w:rsidRPr="00D64245" w14:paraId="2595115F" w14:textId="77777777" w:rsidTr="006D1C62">
        <w:tc>
          <w:tcPr>
            <w:tcW w:w="1283" w:type="dxa"/>
          </w:tcPr>
          <w:p w14:paraId="1B517A09"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[AFI16b]</w:t>
            </w:r>
          </w:p>
        </w:tc>
        <w:tc>
          <w:tcPr>
            <w:tcW w:w="7013" w:type="dxa"/>
          </w:tcPr>
          <w:p w14:paraId="1FC3620B" w14:textId="77777777" w:rsidR="00204EC8" w:rsidRPr="00D64245" w:rsidRDefault="00204EC8" w:rsidP="00204EC8">
            <w:pPr>
              <w:spacing w:line="360" w:lineRule="auto"/>
              <w:rPr>
                <w:rFonts w:ascii="Times New Roman" w:hAnsi="Times New Roman" w:cs="Times New Roman"/>
                <w:b/>
                <w:color w:val="000000" w:themeColor="text1"/>
                <w:sz w:val="24"/>
                <w:szCs w:val="24"/>
              </w:rPr>
            </w:pPr>
            <w:r w:rsidRPr="00D64245">
              <w:rPr>
                <w:rFonts w:ascii="Times New Roman" w:hAnsi="Times New Roman" w:cs="Times New Roman"/>
                <w:color w:val="000000" w:themeColor="text1"/>
                <w:sz w:val="24"/>
                <w:szCs w:val="24"/>
              </w:rPr>
              <w:t xml:space="preserve">I. A. A. Afinowi, Z. Q. Zhu, Y. Guan, J. C. Mipo, and P. Farah, "A novel brushless AC doubly salient stator slot permanent magnet machine," </w:t>
            </w:r>
            <w:r w:rsidRPr="00D64245">
              <w:rPr>
                <w:rFonts w:ascii="Times New Roman" w:hAnsi="Times New Roman" w:cs="Times New Roman"/>
                <w:i/>
                <w:iCs/>
                <w:color w:val="000000" w:themeColor="text1"/>
                <w:sz w:val="24"/>
                <w:szCs w:val="24"/>
              </w:rPr>
              <w:t xml:space="preserve">IEEE Trans. Energy Convers., </w:t>
            </w:r>
            <w:r w:rsidRPr="00D64245">
              <w:rPr>
                <w:rFonts w:ascii="Times New Roman" w:hAnsi="Times New Roman" w:cs="Times New Roman"/>
                <w:color w:val="000000" w:themeColor="text1"/>
                <w:sz w:val="24"/>
                <w:szCs w:val="24"/>
              </w:rPr>
              <w:t>vol. 31</w:t>
            </w:r>
            <w:r w:rsidRPr="00D64245">
              <w:rPr>
                <w:rFonts w:ascii="Times New Roman" w:hAnsi="Times New Roman" w:cs="Times New Roman"/>
                <w:i/>
                <w:iCs/>
                <w:color w:val="000000" w:themeColor="text1"/>
                <w:sz w:val="24"/>
                <w:szCs w:val="24"/>
              </w:rPr>
              <w:t xml:space="preserve">, </w:t>
            </w:r>
            <w:r w:rsidRPr="00D64245">
              <w:rPr>
                <w:rFonts w:ascii="Times New Roman" w:hAnsi="Times New Roman" w:cs="Times New Roman"/>
                <w:color w:val="000000" w:themeColor="text1"/>
                <w:sz w:val="24"/>
                <w:szCs w:val="24"/>
              </w:rPr>
              <w:t>no. 1, pp. 283-292, 2016.</w:t>
            </w:r>
          </w:p>
        </w:tc>
      </w:tr>
      <w:tr w:rsidR="00D64245" w:rsidRPr="00D64245" w14:paraId="6CF885DD" w14:textId="77777777" w:rsidTr="006D1C62">
        <w:tc>
          <w:tcPr>
            <w:tcW w:w="1283" w:type="dxa"/>
          </w:tcPr>
          <w:p w14:paraId="62C82707"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[AND14]</w:t>
            </w:r>
          </w:p>
        </w:tc>
        <w:tc>
          <w:tcPr>
            <w:tcW w:w="7013" w:type="dxa"/>
          </w:tcPr>
          <w:p w14:paraId="338E1641"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P. Andrada, B. Blanqué, E. Martínez and M. Torrent, "A novel type of hybrid reluctance motor drive," </w:t>
            </w:r>
            <w:r w:rsidRPr="00D64245">
              <w:rPr>
                <w:rFonts w:ascii="Times New Roman" w:hAnsi="Times New Roman" w:cs="Times New Roman"/>
                <w:i/>
                <w:color w:val="000000" w:themeColor="text1"/>
                <w:sz w:val="24"/>
                <w:szCs w:val="24"/>
              </w:rPr>
              <w:t>IEEE Trans. on Ind. Electron.</w:t>
            </w:r>
            <w:r w:rsidRPr="00D64245">
              <w:rPr>
                <w:rFonts w:ascii="Times New Roman" w:hAnsi="Times New Roman" w:cs="Times New Roman"/>
                <w:color w:val="000000" w:themeColor="text1"/>
                <w:sz w:val="24"/>
                <w:szCs w:val="24"/>
              </w:rPr>
              <w:t>, vol. 61, no. 8, pp. 4337-4345, Aug. 2014.</w:t>
            </w:r>
          </w:p>
        </w:tc>
      </w:tr>
      <w:tr w:rsidR="00D64245" w:rsidRPr="00D64245" w14:paraId="1C6B5C6F" w14:textId="77777777" w:rsidTr="006D1C62">
        <w:tc>
          <w:tcPr>
            <w:tcW w:w="1283" w:type="dxa"/>
          </w:tcPr>
          <w:p w14:paraId="15346FB7"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[BAO17]</w:t>
            </w:r>
          </w:p>
        </w:tc>
        <w:tc>
          <w:tcPr>
            <w:tcW w:w="7013" w:type="dxa"/>
          </w:tcPr>
          <w:p w14:paraId="17AE7FD9"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J. Bao, B. L. J. Gysen, K. Boynov, J. J. H. Paulides and E. A. Lomonova, "Torque ripple reduction for 12-stator/10-rotor-pole variable flux reluctance machines by rotor skewing or rotor teeth non-uniformity," </w:t>
            </w:r>
            <w:r w:rsidRPr="00D64245">
              <w:rPr>
                <w:rFonts w:ascii="Times New Roman" w:hAnsi="Times New Roman" w:cs="Times New Roman"/>
                <w:i/>
                <w:iCs/>
                <w:color w:val="000000" w:themeColor="text1"/>
                <w:sz w:val="24"/>
                <w:szCs w:val="24"/>
              </w:rPr>
              <w:t>IEEE Trans. on Magn.</w:t>
            </w:r>
            <w:r w:rsidRPr="00D64245">
              <w:rPr>
                <w:rFonts w:ascii="Times New Roman" w:hAnsi="Times New Roman" w:cs="Times New Roman"/>
                <w:color w:val="000000" w:themeColor="text1"/>
                <w:sz w:val="24"/>
                <w:szCs w:val="24"/>
              </w:rPr>
              <w:t>, vol. 53, no. 11, pp. 1-5, Nov. 2017.</w:t>
            </w:r>
          </w:p>
        </w:tc>
      </w:tr>
      <w:tr w:rsidR="00D64245" w:rsidRPr="00D64245" w14:paraId="6B316F2F" w14:textId="77777777" w:rsidTr="006D1C62">
        <w:tc>
          <w:tcPr>
            <w:tcW w:w="1283" w:type="dxa"/>
          </w:tcPr>
          <w:p w14:paraId="5DC5D56E"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[BIA07]</w:t>
            </w:r>
          </w:p>
        </w:tc>
        <w:tc>
          <w:tcPr>
            <w:tcW w:w="7013" w:type="dxa"/>
          </w:tcPr>
          <w:p w14:paraId="0999C544"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N. Bianchi, M. Dai Pre, L. Alberti, and E. Fornasiero, “Theory and design of fractional-slot PM machines,” </w:t>
            </w:r>
            <w:r w:rsidRPr="00D64245">
              <w:rPr>
                <w:rFonts w:ascii="Times New Roman" w:hAnsi="Times New Roman" w:cs="Times New Roman"/>
                <w:i/>
                <w:color w:val="000000" w:themeColor="text1"/>
                <w:sz w:val="24"/>
                <w:szCs w:val="24"/>
              </w:rPr>
              <w:t>Conf. Rec. IEEE IAS Annu. Meeting</w:t>
            </w:r>
            <w:r w:rsidRPr="00D64245">
              <w:rPr>
                <w:rFonts w:ascii="Times New Roman" w:hAnsi="Times New Roman" w:cs="Times New Roman"/>
                <w:color w:val="000000" w:themeColor="text1"/>
                <w:sz w:val="24"/>
                <w:szCs w:val="24"/>
              </w:rPr>
              <w:t>, New Orleans, LA, Sep. 23, 2007.</w:t>
            </w:r>
          </w:p>
        </w:tc>
      </w:tr>
      <w:tr w:rsidR="00D64245" w:rsidRPr="00D64245" w14:paraId="60E40183" w14:textId="77777777" w:rsidTr="006D1C62">
        <w:tc>
          <w:tcPr>
            <w:tcW w:w="1283" w:type="dxa"/>
          </w:tcPr>
          <w:p w14:paraId="628341BA"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[BOL14]</w:t>
            </w:r>
          </w:p>
          <w:p w14:paraId="607D6CE3"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46C72505"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I. Boldea, L. N. Tutelea, L. Parsa and D. Dorrell, "Automotive </w:t>
            </w:r>
            <w:r w:rsidRPr="00D64245">
              <w:rPr>
                <w:rFonts w:ascii="Times New Roman" w:hAnsi="Times New Roman" w:cs="Times New Roman"/>
                <w:noProof/>
                <w:color w:val="000000" w:themeColor="text1"/>
                <w:kern w:val="0"/>
                <w:sz w:val="24"/>
                <w:szCs w:val="24"/>
              </w:rPr>
              <w:t>e</w:t>
            </w:r>
            <w:r w:rsidRPr="00D64245">
              <w:rPr>
                <w:rFonts w:ascii="Times New Roman" w:eastAsia="MS Mincho" w:hAnsi="Times New Roman" w:cs="Times New Roman"/>
                <w:noProof/>
                <w:color w:val="000000" w:themeColor="text1"/>
                <w:kern w:val="0"/>
                <w:sz w:val="24"/>
                <w:szCs w:val="24"/>
                <w:lang w:eastAsia="en-US"/>
              </w:rPr>
              <w:t xml:space="preserve">lectric propulsion systems with reduced or no permanent magnets: an overview," </w:t>
            </w:r>
            <w:r w:rsidRPr="00D64245">
              <w:rPr>
                <w:rFonts w:ascii="Times New Roman" w:eastAsia="MS Mincho" w:hAnsi="Times New Roman" w:cs="Times New Roman"/>
                <w:i/>
                <w:iCs/>
                <w:noProof/>
                <w:color w:val="000000" w:themeColor="text1"/>
                <w:kern w:val="0"/>
                <w:sz w:val="24"/>
                <w:szCs w:val="24"/>
                <w:lang w:eastAsia="en-US"/>
              </w:rPr>
              <w:t>IEEE Trans. Ind. Electron.</w:t>
            </w:r>
            <w:r w:rsidRPr="00D64245">
              <w:rPr>
                <w:rFonts w:ascii="Times New Roman" w:eastAsia="MS Mincho" w:hAnsi="Times New Roman" w:cs="Times New Roman"/>
                <w:noProof/>
                <w:color w:val="000000" w:themeColor="text1"/>
                <w:kern w:val="0"/>
                <w:sz w:val="24"/>
                <w:szCs w:val="24"/>
                <w:lang w:eastAsia="en-US"/>
              </w:rPr>
              <w:t>, vol. 61, no. 10, pp. 5696-5711, Oct. 2014.</w:t>
            </w:r>
          </w:p>
        </w:tc>
      </w:tr>
      <w:tr w:rsidR="00D64245" w:rsidRPr="00D64245" w14:paraId="790E7824" w14:textId="77777777" w:rsidTr="006D1C62">
        <w:tc>
          <w:tcPr>
            <w:tcW w:w="1283" w:type="dxa"/>
          </w:tcPr>
          <w:p w14:paraId="261AF07C"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[BRU08]</w:t>
            </w:r>
          </w:p>
        </w:tc>
        <w:tc>
          <w:tcPr>
            <w:tcW w:w="7013" w:type="dxa"/>
          </w:tcPr>
          <w:p w14:paraId="72887C1E" w14:textId="77777777" w:rsidR="00204EC8" w:rsidRPr="00D64245" w:rsidRDefault="00204EC8" w:rsidP="00204EC8">
            <w:pPr>
              <w:widowControl/>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A. Bruyere, E. Semail, A. Bouscayrol, F. Locment, J. M. Dubus, and J. C. Mipo, "Modeling and control of a seven-phase claw-pole integrated </w:t>
            </w:r>
            <w:r w:rsidRPr="00D64245">
              <w:rPr>
                <w:rFonts w:ascii="Times New Roman" w:hAnsi="Times New Roman" w:cs="Times New Roman"/>
                <w:color w:val="000000" w:themeColor="text1"/>
                <w:sz w:val="24"/>
                <w:szCs w:val="24"/>
              </w:rPr>
              <w:lastRenderedPageBreak/>
              <w:t xml:space="preserve">starter alternator for micro-hybrid automotive applications," </w:t>
            </w:r>
            <w:r w:rsidRPr="00D64245">
              <w:rPr>
                <w:rFonts w:ascii="Times New Roman" w:hAnsi="Times New Roman" w:cs="Times New Roman"/>
                <w:i/>
                <w:iCs/>
                <w:color w:val="000000" w:themeColor="text1"/>
                <w:sz w:val="24"/>
                <w:szCs w:val="24"/>
              </w:rPr>
              <w:t>IEEE Vehicle Power and Propulsion Conference, Harbin, China, Sep. 2008,</w:t>
            </w:r>
            <w:r w:rsidRPr="00D64245">
              <w:rPr>
                <w:rFonts w:ascii="Times New Roman" w:hAnsi="Times New Roman" w:cs="Times New Roman"/>
                <w:color w:val="000000" w:themeColor="text1"/>
                <w:sz w:val="24"/>
                <w:szCs w:val="24"/>
              </w:rPr>
              <w:t xml:space="preserve"> pp. 1-6.</w:t>
            </w:r>
          </w:p>
        </w:tc>
      </w:tr>
      <w:tr w:rsidR="00D64245" w:rsidRPr="00D64245" w14:paraId="08B4B377" w14:textId="77777777" w:rsidTr="006D1C62">
        <w:tc>
          <w:tcPr>
            <w:tcW w:w="1283" w:type="dxa"/>
          </w:tcPr>
          <w:p w14:paraId="3B23F6FD"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lastRenderedPageBreak/>
              <w:t>[BUJ15]</w:t>
            </w:r>
          </w:p>
        </w:tc>
        <w:tc>
          <w:tcPr>
            <w:tcW w:w="7013" w:type="dxa"/>
          </w:tcPr>
          <w:p w14:paraId="6DC70FC4"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G. Buja, M. Bertoluzzo and R. K. Keshri, "Torque ripple-free operation of PM BLDC drives with petal-wave current supply," </w:t>
            </w:r>
            <w:r w:rsidRPr="00D64245">
              <w:rPr>
                <w:rFonts w:ascii="Times New Roman" w:eastAsia="MS Mincho" w:hAnsi="Times New Roman" w:cs="Times New Roman"/>
                <w:i/>
                <w:iCs/>
                <w:noProof/>
                <w:color w:val="000000" w:themeColor="text1"/>
                <w:kern w:val="0"/>
                <w:sz w:val="24"/>
                <w:szCs w:val="24"/>
                <w:lang w:eastAsia="en-US"/>
              </w:rPr>
              <w:t xml:space="preserve">IEEE Trans. Ind. Electron., </w:t>
            </w:r>
            <w:r w:rsidRPr="00D64245">
              <w:rPr>
                <w:rFonts w:ascii="Times New Roman" w:eastAsia="MS Mincho" w:hAnsi="Times New Roman" w:cs="Times New Roman"/>
                <w:noProof/>
                <w:color w:val="000000" w:themeColor="text1"/>
                <w:kern w:val="0"/>
                <w:sz w:val="24"/>
                <w:szCs w:val="24"/>
                <w:lang w:eastAsia="en-US"/>
              </w:rPr>
              <w:t>vol. 62, no. 7, pp. 4034-4043, July 2015</w:t>
            </w:r>
          </w:p>
        </w:tc>
      </w:tr>
      <w:tr w:rsidR="00D64245" w:rsidRPr="00D64245" w14:paraId="12B91A9E" w14:textId="77777777" w:rsidTr="006D1C62">
        <w:tc>
          <w:tcPr>
            <w:tcW w:w="1283" w:type="dxa"/>
          </w:tcPr>
          <w:p w14:paraId="17558704"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[CAI14]</w:t>
            </w:r>
          </w:p>
          <w:p w14:paraId="4729736D"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1C3E07AC"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H. Cai, B. Guan and L. Xu, "Low-cost ferrite PM-assisted synchronous reluctance machine for electric vehicles," </w:t>
            </w:r>
            <w:r w:rsidRPr="00D64245">
              <w:rPr>
                <w:rFonts w:ascii="Times New Roman" w:eastAsia="MS Mincho" w:hAnsi="Times New Roman" w:cs="Times New Roman"/>
                <w:i/>
                <w:iCs/>
                <w:noProof/>
                <w:color w:val="000000" w:themeColor="text1"/>
                <w:kern w:val="0"/>
                <w:sz w:val="24"/>
                <w:szCs w:val="24"/>
                <w:lang w:eastAsia="en-US"/>
              </w:rPr>
              <w:t>IEEE Trans. Ind. Electron.</w:t>
            </w:r>
            <w:r w:rsidRPr="00D64245">
              <w:rPr>
                <w:rFonts w:ascii="Times New Roman" w:eastAsia="MS Mincho" w:hAnsi="Times New Roman" w:cs="Times New Roman"/>
                <w:noProof/>
                <w:color w:val="000000" w:themeColor="text1"/>
                <w:kern w:val="0"/>
                <w:sz w:val="24"/>
                <w:szCs w:val="24"/>
                <w:lang w:eastAsia="en-US"/>
              </w:rPr>
              <w:t>, vol. 61, no. 10, pp. 5741-5748, Oct. 2014.</w:t>
            </w:r>
          </w:p>
        </w:tc>
      </w:tr>
      <w:tr w:rsidR="00D64245" w:rsidRPr="00D64245" w14:paraId="17930F02" w14:textId="77777777" w:rsidTr="006D1C62">
        <w:tc>
          <w:tcPr>
            <w:tcW w:w="1283" w:type="dxa"/>
          </w:tcPr>
          <w:p w14:paraId="623EDDA9"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[CAM92]</w:t>
            </w:r>
          </w:p>
        </w:tc>
        <w:tc>
          <w:tcPr>
            <w:tcW w:w="7013" w:type="dxa"/>
          </w:tcPr>
          <w:p w14:paraId="20CA9A6D" w14:textId="77777777" w:rsidR="00204EC8" w:rsidRPr="00D64245" w:rsidRDefault="00204EC8" w:rsidP="00204EC8">
            <w:pPr>
              <w:widowControl/>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rPr>
              <w:t xml:space="preserve">D. E. Cameron, J. H. Lang and S. D. Umans, "The origin and reduction of acoustic noise in doubly salient variable-reluctance motors," </w:t>
            </w:r>
            <w:r w:rsidRPr="00D64245">
              <w:rPr>
                <w:rFonts w:ascii="Times New Roman" w:hAnsi="Times New Roman" w:cs="Times New Roman"/>
                <w:i/>
                <w:iCs/>
                <w:color w:val="000000" w:themeColor="text1"/>
                <w:sz w:val="24"/>
                <w:szCs w:val="24"/>
              </w:rPr>
              <w:t>IEEE Trans. on Ind. Appl.</w:t>
            </w:r>
            <w:r w:rsidRPr="00D64245">
              <w:rPr>
                <w:rFonts w:ascii="Times New Roman" w:hAnsi="Times New Roman" w:cs="Times New Roman"/>
                <w:color w:val="000000" w:themeColor="text1"/>
                <w:sz w:val="24"/>
                <w:szCs w:val="24"/>
              </w:rPr>
              <w:t>, vol. 28, no. 6, pp. 1250-1255, Nov.-Dec. 1992.</w:t>
            </w:r>
          </w:p>
        </w:tc>
      </w:tr>
      <w:tr w:rsidR="00D64245" w:rsidRPr="00D64245" w14:paraId="195A963C" w14:textId="77777777" w:rsidTr="006D1C62">
        <w:tc>
          <w:tcPr>
            <w:tcW w:w="1283" w:type="dxa"/>
          </w:tcPr>
          <w:p w14:paraId="7FB3772C"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[CAO12]</w:t>
            </w:r>
          </w:p>
          <w:p w14:paraId="22EFBCB6"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622750FB"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W. Cao, B. C. Mecrow, G. J. Atkinson, J. W. Bennett and D. J. Atkinson, "Overview of electric motor technologies used for more electric aircraft (MEA)," </w:t>
            </w:r>
            <w:r w:rsidRPr="00D64245">
              <w:rPr>
                <w:rFonts w:ascii="Times New Roman" w:eastAsia="MS Mincho" w:hAnsi="Times New Roman" w:cs="Times New Roman"/>
                <w:i/>
                <w:iCs/>
                <w:noProof/>
                <w:color w:val="000000" w:themeColor="text1"/>
                <w:kern w:val="0"/>
                <w:sz w:val="24"/>
                <w:szCs w:val="24"/>
                <w:lang w:eastAsia="en-US"/>
              </w:rPr>
              <w:t>IEEE Trans. Ind. Electron.</w:t>
            </w:r>
            <w:r w:rsidRPr="00D64245">
              <w:rPr>
                <w:rFonts w:ascii="Times New Roman" w:eastAsia="MS Mincho" w:hAnsi="Times New Roman" w:cs="Times New Roman"/>
                <w:noProof/>
                <w:color w:val="000000" w:themeColor="text1"/>
                <w:kern w:val="0"/>
                <w:sz w:val="24"/>
                <w:szCs w:val="24"/>
                <w:lang w:eastAsia="en-US"/>
              </w:rPr>
              <w:t>, vol. 59, no. 9, pp. 3523-3531, Sept. 2012.</w:t>
            </w:r>
          </w:p>
        </w:tc>
      </w:tr>
      <w:tr w:rsidR="00D64245" w:rsidRPr="00D64245" w14:paraId="74DABC80" w14:textId="77777777" w:rsidTr="006D1C62">
        <w:tc>
          <w:tcPr>
            <w:tcW w:w="1283" w:type="dxa"/>
          </w:tcPr>
          <w:p w14:paraId="43424899"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[CHA08]</w:t>
            </w:r>
          </w:p>
          <w:p w14:paraId="60E7F663"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3DE427E1" w14:textId="77777777" w:rsidR="00204EC8" w:rsidRPr="00D64245" w:rsidRDefault="00204EC8" w:rsidP="00204EC8">
            <w:pPr>
              <w:widowControl/>
              <w:spacing w:line="360" w:lineRule="auto"/>
              <w:ind w:left="34"/>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K. T. Chau, C. C. Chan, and C. H. Liu, “Overview of permanent-magnet brushless drives for electric and hybrid electric vehicles,” </w:t>
            </w:r>
            <w:r w:rsidRPr="00D64245">
              <w:rPr>
                <w:rFonts w:ascii="Times New Roman" w:eastAsia="MS Mincho" w:hAnsi="Times New Roman" w:cs="Times New Roman"/>
                <w:i/>
                <w:iCs/>
                <w:noProof/>
                <w:color w:val="000000" w:themeColor="text1"/>
                <w:kern w:val="0"/>
                <w:sz w:val="24"/>
                <w:szCs w:val="24"/>
                <w:lang w:eastAsia="en-US"/>
              </w:rPr>
              <w:t>IEEE Trans. Ind. Electron.</w:t>
            </w:r>
            <w:r w:rsidRPr="00D64245">
              <w:rPr>
                <w:rFonts w:ascii="Times New Roman" w:eastAsia="MS Mincho" w:hAnsi="Times New Roman" w:cs="Times New Roman"/>
                <w:noProof/>
                <w:color w:val="000000" w:themeColor="text1"/>
                <w:kern w:val="0"/>
                <w:sz w:val="24"/>
                <w:szCs w:val="24"/>
                <w:lang w:eastAsia="en-US"/>
              </w:rPr>
              <w:t>, vol. 55, no. 6, pp. 2246–2257, Jun. 2008.</w:t>
            </w:r>
          </w:p>
        </w:tc>
      </w:tr>
      <w:tr w:rsidR="00D64245" w:rsidRPr="00D64245" w14:paraId="5C791A28" w14:textId="77777777" w:rsidTr="006D1C62">
        <w:tc>
          <w:tcPr>
            <w:tcW w:w="1283" w:type="dxa"/>
          </w:tcPr>
          <w:p w14:paraId="067E6B92"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[CHE01]</w:t>
            </w:r>
          </w:p>
        </w:tc>
        <w:tc>
          <w:tcPr>
            <w:tcW w:w="7013" w:type="dxa"/>
          </w:tcPr>
          <w:p w14:paraId="3AF17743" w14:textId="77777777" w:rsidR="00204EC8" w:rsidRPr="00D64245" w:rsidRDefault="00204EC8" w:rsidP="00204EC8">
            <w:pPr>
              <w:spacing w:line="360" w:lineRule="auto"/>
              <w:rPr>
                <w:rFonts w:ascii="Times New Roman" w:hAnsi="Times New Roman" w:cs="Times New Roman"/>
                <w:b/>
                <w:color w:val="000000" w:themeColor="text1"/>
                <w:sz w:val="24"/>
                <w:szCs w:val="24"/>
              </w:rPr>
            </w:pPr>
            <w:r w:rsidRPr="00D64245">
              <w:rPr>
                <w:rFonts w:ascii="Times New Roman" w:hAnsi="Times New Roman" w:cs="Times New Roman"/>
                <w:color w:val="000000" w:themeColor="text1"/>
                <w:sz w:val="24"/>
                <w:szCs w:val="24"/>
              </w:rPr>
              <w:t xml:space="preserve">M. Cheng, K. T. Chau, and C. C. Chan, "Design and analysis of a new doubly salient permanent magnet motor," </w:t>
            </w:r>
            <w:r w:rsidRPr="00D64245">
              <w:rPr>
                <w:rFonts w:ascii="Times New Roman" w:hAnsi="Times New Roman" w:cs="Times New Roman"/>
                <w:i/>
                <w:color w:val="000000" w:themeColor="text1"/>
                <w:sz w:val="24"/>
                <w:szCs w:val="24"/>
              </w:rPr>
              <w:t>IEEE Trans. Magn</w:t>
            </w:r>
            <w:r w:rsidRPr="00D64245">
              <w:rPr>
                <w:rFonts w:ascii="Times New Roman" w:hAnsi="Times New Roman" w:cs="Times New Roman"/>
                <w:color w:val="000000" w:themeColor="text1"/>
                <w:sz w:val="24"/>
                <w:szCs w:val="24"/>
              </w:rPr>
              <w:t>., vol. 37, no. 4, pp. 3012-3020, 2001.</w:t>
            </w:r>
          </w:p>
        </w:tc>
      </w:tr>
      <w:tr w:rsidR="00D64245" w:rsidRPr="00D64245" w14:paraId="42D7C9EA" w14:textId="77777777" w:rsidTr="006D1C62">
        <w:tc>
          <w:tcPr>
            <w:tcW w:w="1283" w:type="dxa"/>
          </w:tcPr>
          <w:p w14:paraId="2CED620D"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[CHE08]</w:t>
            </w:r>
          </w:p>
        </w:tc>
        <w:tc>
          <w:tcPr>
            <w:tcW w:w="7013" w:type="dxa"/>
          </w:tcPr>
          <w:p w14:paraId="29D74751" w14:textId="77777777" w:rsidR="00204EC8" w:rsidRPr="00D64245" w:rsidRDefault="00204EC8" w:rsidP="00204EC8">
            <w:pPr>
              <w:widowControl/>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J. T. Chen, Z. Q. Zhu, and D. Howe, “Stator and rotor pole combinations for multi-tooth flux-switching permanent-magnet brushless ac machines,” </w:t>
            </w:r>
            <w:r w:rsidRPr="00D64245">
              <w:rPr>
                <w:rFonts w:ascii="Times New Roman" w:hAnsi="Times New Roman" w:cs="Times New Roman"/>
                <w:i/>
                <w:iCs/>
                <w:color w:val="000000" w:themeColor="text1"/>
                <w:sz w:val="24"/>
                <w:szCs w:val="24"/>
              </w:rPr>
              <w:t>IEEE Trans.</w:t>
            </w:r>
            <w:r w:rsidRPr="00D64245">
              <w:rPr>
                <w:rFonts w:ascii="Times New Roman" w:hAnsi="Times New Roman" w:cs="Times New Roman"/>
                <w:color w:val="000000" w:themeColor="text1"/>
                <w:sz w:val="24"/>
                <w:szCs w:val="24"/>
              </w:rPr>
              <w:t xml:space="preserve"> </w:t>
            </w:r>
            <w:r w:rsidRPr="00D64245">
              <w:rPr>
                <w:rFonts w:ascii="Times New Roman" w:hAnsi="Times New Roman" w:cs="Times New Roman"/>
                <w:i/>
                <w:iCs/>
                <w:color w:val="000000" w:themeColor="text1"/>
                <w:sz w:val="24"/>
                <w:szCs w:val="24"/>
              </w:rPr>
              <w:t>Magn.</w:t>
            </w:r>
            <w:r w:rsidRPr="00D64245">
              <w:rPr>
                <w:rFonts w:ascii="Times New Roman" w:hAnsi="Times New Roman" w:cs="Times New Roman"/>
                <w:color w:val="000000" w:themeColor="text1"/>
                <w:sz w:val="24"/>
                <w:szCs w:val="24"/>
              </w:rPr>
              <w:t>, vol.44, no.12, pp.4659-4667, Dec. 2008.</w:t>
            </w:r>
          </w:p>
        </w:tc>
      </w:tr>
      <w:tr w:rsidR="00D64245" w:rsidRPr="00D64245" w14:paraId="41742977" w14:textId="77777777" w:rsidTr="006D1C62">
        <w:tc>
          <w:tcPr>
            <w:tcW w:w="1283" w:type="dxa"/>
          </w:tcPr>
          <w:p w14:paraId="6B69E787"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[CHE10a]</w:t>
            </w:r>
          </w:p>
        </w:tc>
        <w:tc>
          <w:tcPr>
            <w:tcW w:w="7013" w:type="dxa"/>
          </w:tcPr>
          <w:p w14:paraId="58E417DC"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J.T. Chen, and Z.Q. Zhu, “Winding configurations and optimal stator and rotor pole combination of flux-switching PM brushless AC machines,” </w:t>
            </w:r>
            <w:r w:rsidRPr="00D64245">
              <w:rPr>
                <w:rFonts w:ascii="Times New Roman" w:hAnsi="Times New Roman" w:cs="Times New Roman"/>
                <w:i/>
                <w:color w:val="000000" w:themeColor="text1"/>
                <w:sz w:val="24"/>
                <w:szCs w:val="24"/>
              </w:rPr>
              <w:t>IEEE Trans. Energy Convers.</w:t>
            </w:r>
            <w:r w:rsidRPr="00D64245">
              <w:rPr>
                <w:rFonts w:ascii="Times New Roman" w:hAnsi="Times New Roman" w:cs="Times New Roman"/>
                <w:color w:val="000000" w:themeColor="text1"/>
                <w:sz w:val="24"/>
                <w:szCs w:val="24"/>
              </w:rPr>
              <w:t xml:space="preserve">, vol. 25, no. 2, pp. 293-302, </w:t>
            </w:r>
            <w:r w:rsidRPr="00D64245">
              <w:rPr>
                <w:rFonts w:ascii="Times New Roman" w:hAnsi="Times New Roman" w:cs="Times New Roman"/>
                <w:color w:val="000000" w:themeColor="text1"/>
                <w:sz w:val="24"/>
                <w:szCs w:val="24"/>
              </w:rPr>
              <w:lastRenderedPageBreak/>
              <w:t>Jun. 2010.</w:t>
            </w:r>
          </w:p>
        </w:tc>
      </w:tr>
      <w:tr w:rsidR="00D64245" w:rsidRPr="00D64245" w14:paraId="5805AA7C" w14:textId="77777777" w:rsidTr="006D1C62">
        <w:tc>
          <w:tcPr>
            <w:tcW w:w="1283" w:type="dxa"/>
          </w:tcPr>
          <w:p w14:paraId="20678C34"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lastRenderedPageBreak/>
              <w:t>[CHE10b]</w:t>
            </w:r>
          </w:p>
        </w:tc>
        <w:tc>
          <w:tcPr>
            <w:tcW w:w="7013" w:type="dxa"/>
          </w:tcPr>
          <w:p w14:paraId="3F7A75CA"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J.T. Chen, and Z.Q. Zhu, “Comparison of all- and alternate-poles-wound flux-switching PM machines having different stator and rotor pole numbers,” </w:t>
            </w:r>
            <w:r w:rsidRPr="00D64245">
              <w:rPr>
                <w:rFonts w:ascii="Times New Roman" w:hAnsi="Times New Roman" w:cs="Times New Roman"/>
                <w:i/>
                <w:color w:val="000000" w:themeColor="text1"/>
                <w:sz w:val="24"/>
                <w:szCs w:val="24"/>
              </w:rPr>
              <w:t>IEEE Trans. Ind. Appl.</w:t>
            </w:r>
            <w:r w:rsidRPr="00D64245">
              <w:rPr>
                <w:rFonts w:ascii="Times New Roman" w:hAnsi="Times New Roman" w:cs="Times New Roman"/>
                <w:color w:val="000000" w:themeColor="text1"/>
                <w:sz w:val="24"/>
                <w:szCs w:val="24"/>
              </w:rPr>
              <w:t>, vol. 46, no. 4, pp. 1406-1415, Jul./Aug. 2010.</w:t>
            </w:r>
          </w:p>
        </w:tc>
      </w:tr>
      <w:tr w:rsidR="00D64245" w:rsidRPr="00D64245" w14:paraId="7247D0A4" w14:textId="77777777" w:rsidTr="006D1C62">
        <w:tc>
          <w:tcPr>
            <w:tcW w:w="1283" w:type="dxa"/>
          </w:tcPr>
          <w:p w14:paraId="6C6A4AA9"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[CHE10c]</w:t>
            </w:r>
          </w:p>
        </w:tc>
        <w:tc>
          <w:tcPr>
            <w:tcW w:w="7013" w:type="dxa"/>
          </w:tcPr>
          <w:p w14:paraId="44BF19A6"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J.T. Chen, Z. Q. Zhu, S. Iwasaki and R. Deodhar, "Comparison of losses and efficiency in alternate flux-switching permanent magnet machines," </w:t>
            </w:r>
            <w:r w:rsidRPr="00D64245">
              <w:rPr>
                <w:rFonts w:ascii="Times New Roman" w:hAnsi="Times New Roman" w:cs="Times New Roman"/>
                <w:i/>
                <w:iCs/>
                <w:color w:val="000000" w:themeColor="text1"/>
                <w:sz w:val="24"/>
                <w:szCs w:val="24"/>
              </w:rPr>
              <w:t>The XIX Int. Conf. on Elec. Mach.</w:t>
            </w:r>
            <w:r w:rsidRPr="00D64245">
              <w:rPr>
                <w:rFonts w:ascii="Times New Roman" w:hAnsi="Times New Roman" w:cs="Times New Roman"/>
                <w:color w:val="000000" w:themeColor="text1"/>
                <w:sz w:val="24"/>
                <w:szCs w:val="24"/>
              </w:rPr>
              <w:t>, Rome, 2010, pp. 1-6.</w:t>
            </w:r>
          </w:p>
        </w:tc>
      </w:tr>
      <w:tr w:rsidR="00D64245" w:rsidRPr="00D64245" w14:paraId="4958CBCC" w14:textId="77777777" w:rsidTr="006D1C62">
        <w:tc>
          <w:tcPr>
            <w:tcW w:w="1283" w:type="dxa"/>
          </w:tcPr>
          <w:p w14:paraId="08DDD6F8" w14:textId="225CEE8A" w:rsidR="00354829" w:rsidRPr="00D64245" w:rsidRDefault="00354829"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CHE10d</w:t>
            </w:r>
            <w:r w:rsidRPr="00D64245">
              <w:rPr>
                <w:rFonts w:ascii="Times New Roman" w:hAnsi="Times New Roman" w:cs="Times New Roman" w:hint="eastAsia"/>
                <w:color w:val="000000" w:themeColor="text1"/>
                <w:sz w:val="24"/>
                <w:szCs w:val="24"/>
              </w:rPr>
              <w:t>]</w:t>
            </w:r>
          </w:p>
        </w:tc>
        <w:tc>
          <w:tcPr>
            <w:tcW w:w="7013" w:type="dxa"/>
          </w:tcPr>
          <w:p w14:paraId="418C95BA" w14:textId="69FC5CFA" w:rsidR="00354829" w:rsidRPr="00D64245" w:rsidRDefault="00354829" w:rsidP="00354829">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J. T. Chen, Z. Q. Zhu, S. Iwasaki and R. Deodhar, "Low cost flux-switching brushless AC machines," </w:t>
            </w:r>
            <w:r w:rsidRPr="00D64245">
              <w:rPr>
                <w:rFonts w:ascii="Times New Roman" w:hAnsi="Times New Roman" w:cs="Times New Roman"/>
                <w:i/>
                <w:iCs/>
                <w:color w:val="000000" w:themeColor="text1"/>
                <w:sz w:val="24"/>
                <w:szCs w:val="24"/>
              </w:rPr>
              <w:t>2010 IEEE Vehicle Power and Propulsion Conference</w:t>
            </w:r>
            <w:r w:rsidRPr="00D64245">
              <w:rPr>
                <w:rFonts w:ascii="Times New Roman" w:hAnsi="Times New Roman" w:cs="Times New Roman"/>
                <w:color w:val="000000" w:themeColor="text1"/>
                <w:sz w:val="24"/>
                <w:szCs w:val="24"/>
              </w:rPr>
              <w:t>, Lille, 2010, pp. 1-6.</w:t>
            </w:r>
          </w:p>
        </w:tc>
      </w:tr>
      <w:tr w:rsidR="00D64245" w:rsidRPr="00D64245" w14:paraId="64E4331E" w14:textId="77777777" w:rsidTr="006D1C62">
        <w:tc>
          <w:tcPr>
            <w:tcW w:w="1283" w:type="dxa"/>
          </w:tcPr>
          <w:p w14:paraId="481C0D87"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[CHE11a]</w:t>
            </w:r>
          </w:p>
        </w:tc>
        <w:tc>
          <w:tcPr>
            <w:tcW w:w="7013" w:type="dxa"/>
          </w:tcPr>
          <w:p w14:paraId="773FC7E2"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J.T. Chen, Z. Q. Zhu, S. Iwasaki and R. P. Deodhar, "A novel hybrid-excited switched-flux brushless AC machine for EV/HEV applications," </w:t>
            </w:r>
            <w:r w:rsidRPr="00D64245">
              <w:rPr>
                <w:rFonts w:ascii="Times New Roman" w:hAnsi="Times New Roman" w:cs="Times New Roman"/>
                <w:i/>
                <w:iCs/>
                <w:color w:val="000000" w:themeColor="text1"/>
                <w:sz w:val="24"/>
                <w:szCs w:val="24"/>
              </w:rPr>
              <w:t>IEEE Trans. on Veh. Technol.</w:t>
            </w:r>
            <w:r w:rsidRPr="00D64245">
              <w:rPr>
                <w:rFonts w:ascii="Times New Roman" w:hAnsi="Times New Roman" w:cs="Times New Roman"/>
                <w:color w:val="000000" w:themeColor="text1"/>
                <w:sz w:val="24"/>
                <w:szCs w:val="24"/>
              </w:rPr>
              <w:t>, vol. 60, no. 4, pp. 1365-1373, May 2011.</w:t>
            </w:r>
          </w:p>
        </w:tc>
      </w:tr>
      <w:tr w:rsidR="00D64245" w:rsidRPr="00D64245" w14:paraId="4ECAD877" w14:textId="77777777" w:rsidTr="006D1C62">
        <w:tc>
          <w:tcPr>
            <w:tcW w:w="1283" w:type="dxa"/>
          </w:tcPr>
          <w:p w14:paraId="2189F638"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[CHE11b]</w:t>
            </w:r>
          </w:p>
        </w:tc>
        <w:tc>
          <w:tcPr>
            <w:tcW w:w="7013" w:type="dxa"/>
          </w:tcPr>
          <w:p w14:paraId="44B78089"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M. Cheng, W. Hua, J. Zhang and W. Zhao, "Overview of stator-permanent magnet brushless machines," </w:t>
            </w:r>
            <w:r w:rsidRPr="00D64245">
              <w:rPr>
                <w:rFonts w:ascii="Times New Roman" w:hAnsi="Times New Roman" w:cs="Times New Roman"/>
                <w:i/>
                <w:iCs/>
                <w:color w:val="000000" w:themeColor="text1"/>
                <w:sz w:val="24"/>
                <w:szCs w:val="24"/>
              </w:rPr>
              <w:t>IEEE Trans. on Ind. Elec.</w:t>
            </w:r>
            <w:r w:rsidRPr="00D64245">
              <w:rPr>
                <w:rFonts w:ascii="Times New Roman" w:hAnsi="Times New Roman" w:cs="Times New Roman"/>
                <w:color w:val="000000" w:themeColor="text1"/>
                <w:sz w:val="24"/>
                <w:szCs w:val="24"/>
              </w:rPr>
              <w:t>, vol. 58, no. 11, pp. 5087-5101, Nov. 2011.</w:t>
            </w:r>
          </w:p>
        </w:tc>
      </w:tr>
      <w:tr w:rsidR="00D64245" w:rsidRPr="00D64245" w14:paraId="119B4AEA" w14:textId="77777777" w:rsidTr="006D1C62">
        <w:tc>
          <w:tcPr>
            <w:tcW w:w="1283" w:type="dxa"/>
          </w:tcPr>
          <w:p w14:paraId="56DF3F1F"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[CHE11c]</w:t>
            </w:r>
          </w:p>
        </w:tc>
        <w:tc>
          <w:tcPr>
            <w:tcW w:w="7013" w:type="dxa"/>
          </w:tcPr>
          <w:p w14:paraId="4D8565B2"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J.T. Chen, Z.Q. Zhu, S. Iwasaki, and R. Deodhar, “Influence of slot opening on optimal stator and rotor pole combination and electromagnetic performance of switched-flux PM brushless AC machines,” </w:t>
            </w:r>
            <w:r w:rsidRPr="00D64245">
              <w:rPr>
                <w:rFonts w:ascii="Times New Roman" w:hAnsi="Times New Roman" w:cs="Times New Roman"/>
                <w:i/>
                <w:color w:val="000000" w:themeColor="text1"/>
                <w:sz w:val="24"/>
                <w:szCs w:val="24"/>
              </w:rPr>
              <w:t>IEEE Trans. Ind. Appl.</w:t>
            </w:r>
            <w:r w:rsidRPr="00D64245">
              <w:rPr>
                <w:rFonts w:ascii="Times New Roman" w:hAnsi="Times New Roman" w:cs="Times New Roman"/>
                <w:color w:val="000000" w:themeColor="text1"/>
                <w:sz w:val="24"/>
                <w:szCs w:val="24"/>
              </w:rPr>
              <w:t>, vol. 47, no. 4, pp. 1681-1691, Jul./Aug. 2011.</w:t>
            </w:r>
          </w:p>
        </w:tc>
      </w:tr>
      <w:tr w:rsidR="00D64245" w:rsidRPr="00D64245" w14:paraId="131A3DA4" w14:textId="77777777" w:rsidTr="006D1C62">
        <w:tc>
          <w:tcPr>
            <w:tcW w:w="1283" w:type="dxa"/>
          </w:tcPr>
          <w:p w14:paraId="0D95A00B"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[CHE11d]</w:t>
            </w:r>
          </w:p>
        </w:tc>
        <w:tc>
          <w:tcPr>
            <w:tcW w:w="7013" w:type="dxa"/>
          </w:tcPr>
          <w:p w14:paraId="40297FD7"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J.T. Chen, Z.Q. Zhu, S. Iwasaki, and R. Deodhar, “A novel E-core switched flux PM brushless AC machine,” </w:t>
            </w:r>
            <w:r w:rsidRPr="00D64245">
              <w:rPr>
                <w:rFonts w:ascii="Times New Roman" w:hAnsi="Times New Roman" w:cs="Times New Roman"/>
                <w:i/>
                <w:color w:val="000000" w:themeColor="text1"/>
                <w:sz w:val="24"/>
                <w:szCs w:val="24"/>
              </w:rPr>
              <w:t>IEEE Trans. Ind. Appl.</w:t>
            </w:r>
            <w:r w:rsidRPr="00D64245">
              <w:rPr>
                <w:rFonts w:ascii="Times New Roman" w:hAnsi="Times New Roman" w:cs="Times New Roman"/>
                <w:color w:val="000000" w:themeColor="text1"/>
                <w:sz w:val="24"/>
                <w:szCs w:val="24"/>
              </w:rPr>
              <w:t>, vol. 47, no. 3, pp. 1273-1282, May/Jun. 2011.</w:t>
            </w:r>
          </w:p>
        </w:tc>
      </w:tr>
      <w:tr w:rsidR="00D64245" w:rsidRPr="00D64245" w14:paraId="2917ABED" w14:textId="77777777" w:rsidTr="006D1C62">
        <w:tc>
          <w:tcPr>
            <w:tcW w:w="1283" w:type="dxa"/>
          </w:tcPr>
          <w:p w14:paraId="70BB6A95"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[CHE14]</w:t>
            </w:r>
          </w:p>
        </w:tc>
        <w:tc>
          <w:tcPr>
            <w:tcW w:w="7013" w:type="dxa"/>
          </w:tcPr>
          <w:p w14:paraId="60F4C432"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 Chen, B. Wang, Z. Chen, and Y. Yan, “Comparison of flux regulation ability of the hybrid excitation doubly salient machines,”</w:t>
            </w:r>
            <w:r w:rsidRPr="00D64245">
              <w:rPr>
                <w:rFonts w:ascii="Times New Roman" w:hAnsi="Times New Roman" w:cs="Times New Roman"/>
                <w:i/>
                <w:color w:val="000000" w:themeColor="text1"/>
                <w:sz w:val="24"/>
                <w:szCs w:val="24"/>
              </w:rPr>
              <w:t xml:space="preserve"> IEEE Trans Ind. Electron.</w:t>
            </w:r>
            <w:r w:rsidRPr="00D64245">
              <w:rPr>
                <w:rFonts w:ascii="Times New Roman" w:hAnsi="Times New Roman" w:cs="Times New Roman"/>
                <w:color w:val="000000" w:themeColor="text1"/>
                <w:sz w:val="24"/>
                <w:szCs w:val="24"/>
              </w:rPr>
              <w:t xml:space="preserve"> vol. 61, no. 7, pp. 3155-3166, Jul. 2014.</w:t>
            </w:r>
          </w:p>
        </w:tc>
      </w:tr>
      <w:tr w:rsidR="00D64245" w:rsidRPr="00D64245" w14:paraId="76D435FF" w14:textId="77777777" w:rsidTr="006D1C62">
        <w:tc>
          <w:tcPr>
            <w:tcW w:w="1283" w:type="dxa"/>
          </w:tcPr>
          <w:p w14:paraId="0C2B5CF2"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lastRenderedPageBreak/>
              <w:t>[CHE90]</w:t>
            </w:r>
          </w:p>
        </w:tc>
        <w:tc>
          <w:tcPr>
            <w:tcW w:w="7013" w:type="dxa"/>
          </w:tcPr>
          <w:p w14:paraId="76996C14"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 Chen, </w:t>
            </w:r>
            <w:r w:rsidRPr="00D64245">
              <w:rPr>
                <w:rFonts w:ascii="Times New Roman" w:hAnsi="Times New Roman" w:cs="Times New Roman"/>
                <w:i/>
                <w:iCs/>
                <w:color w:val="000000" w:themeColor="text1"/>
                <w:sz w:val="24"/>
                <w:szCs w:val="24"/>
              </w:rPr>
              <w:t>Electrical Machine Design</w:t>
            </w:r>
            <w:r w:rsidRPr="00D64245">
              <w:rPr>
                <w:rFonts w:ascii="Times New Roman" w:hAnsi="Times New Roman" w:cs="Times New Roman"/>
                <w:color w:val="000000" w:themeColor="text1"/>
                <w:sz w:val="24"/>
                <w:szCs w:val="24"/>
              </w:rPr>
              <w:t>. Beijing, China: MI Press, 1990.</w:t>
            </w:r>
          </w:p>
        </w:tc>
      </w:tr>
      <w:tr w:rsidR="00D64245" w:rsidRPr="00D64245" w14:paraId="067CF9CC" w14:textId="77777777" w:rsidTr="006D1C62">
        <w:tc>
          <w:tcPr>
            <w:tcW w:w="1283" w:type="dxa"/>
          </w:tcPr>
          <w:p w14:paraId="462865DB"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[CHU13]</w:t>
            </w:r>
          </w:p>
        </w:tc>
        <w:tc>
          <w:tcPr>
            <w:tcW w:w="7013" w:type="dxa"/>
          </w:tcPr>
          <w:p w14:paraId="16D863E5"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W. Q. Chu and Z. Q. Zhu, "Average torque separation in permanent magnet synchronous machines using frozen permeability," </w:t>
            </w:r>
            <w:r w:rsidRPr="00D64245">
              <w:rPr>
                <w:rFonts w:ascii="Times New Roman" w:hAnsi="Times New Roman" w:cs="Times New Roman"/>
                <w:i/>
                <w:color w:val="000000" w:themeColor="text1"/>
                <w:sz w:val="24"/>
                <w:szCs w:val="24"/>
              </w:rPr>
              <w:t>IEEE Trans. on Magn.</w:t>
            </w:r>
            <w:r w:rsidRPr="00D64245">
              <w:rPr>
                <w:rFonts w:ascii="Times New Roman" w:hAnsi="Times New Roman" w:cs="Times New Roman"/>
                <w:color w:val="000000" w:themeColor="text1"/>
                <w:sz w:val="24"/>
                <w:szCs w:val="24"/>
              </w:rPr>
              <w:t>, vol. 49, no. 3, pp. 1202-1210, March 2013.</w:t>
            </w:r>
          </w:p>
        </w:tc>
      </w:tr>
      <w:tr w:rsidR="00D64245" w:rsidRPr="00D64245" w14:paraId="3AB8E8DF" w14:textId="77777777" w:rsidTr="006D1C62">
        <w:tc>
          <w:tcPr>
            <w:tcW w:w="1283" w:type="dxa"/>
          </w:tcPr>
          <w:p w14:paraId="0387C408"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[CHU15]</w:t>
            </w:r>
          </w:p>
        </w:tc>
        <w:tc>
          <w:tcPr>
            <w:tcW w:w="7013" w:type="dxa"/>
          </w:tcPr>
          <w:p w14:paraId="0A780DDF" w14:textId="77777777" w:rsidR="00204EC8" w:rsidRPr="00D64245" w:rsidRDefault="00204EC8" w:rsidP="00204EC8">
            <w:pPr>
              <w:spacing w:line="360" w:lineRule="auto"/>
              <w:rPr>
                <w:rFonts w:ascii="Times New Roman" w:hAnsi="Times New Roman" w:cs="Times New Roman"/>
                <w:b/>
                <w:color w:val="000000" w:themeColor="text1"/>
                <w:sz w:val="24"/>
                <w:szCs w:val="24"/>
              </w:rPr>
            </w:pPr>
            <w:r w:rsidRPr="00D64245">
              <w:rPr>
                <w:rFonts w:ascii="Times New Roman" w:hAnsi="Times New Roman" w:cs="Times New Roman"/>
                <w:color w:val="000000" w:themeColor="text1"/>
                <w:sz w:val="24"/>
                <w:szCs w:val="24"/>
              </w:rPr>
              <w:t xml:space="preserve">W. Q. Chu, Z. Q. Zhu, J. Zhang, X. Liu, D. A. Stone and M. P. Foster, "Investigation on operational envelops and efficiency maps of electrically excited machines for electrical vehicle applications," </w:t>
            </w:r>
            <w:r w:rsidRPr="00D64245">
              <w:rPr>
                <w:rFonts w:ascii="Times New Roman" w:hAnsi="Times New Roman" w:cs="Times New Roman"/>
                <w:i/>
                <w:iCs/>
                <w:color w:val="000000" w:themeColor="text1"/>
                <w:sz w:val="24"/>
                <w:szCs w:val="24"/>
              </w:rPr>
              <w:t>IEEE Trans. Magn.</w:t>
            </w:r>
            <w:r w:rsidRPr="00D64245">
              <w:rPr>
                <w:rFonts w:ascii="Times New Roman" w:hAnsi="Times New Roman" w:cs="Times New Roman"/>
                <w:color w:val="000000" w:themeColor="text1"/>
                <w:sz w:val="24"/>
                <w:szCs w:val="24"/>
              </w:rPr>
              <w:t>, vol. 51, no. 4, pp. 1-10, April 2015.</w:t>
            </w:r>
          </w:p>
        </w:tc>
      </w:tr>
      <w:tr w:rsidR="00D64245" w:rsidRPr="00D64245" w14:paraId="5952C815" w14:textId="77777777" w:rsidTr="006D1C62">
        <w:tc>
          <w:tcPr>
            <w:tcW w:w="1283" w:type="dxa"/>
          </w:tcPr>
          <w:p w14:paraId="62CA8A14"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[COL96]</w:t>
            </w:r>
          </w:p>
        </w:tc>
        <w:tc>
          <w:tcPr>
            <w:tcW w:w="7013" w:type="dxa"/>
          </w:tcPr>
          <w:p w14:paraId="0F1FFDA8" w14:textId="77777777" w:rsidR="00204EC8" w:rsidRPr="00D64245" w:rsidRDefault="00204EC8" w:rsidP="00204EC8">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R. S. Colby, F. Mottier, and T. J. E. Miller, “Vibration modes and acoustic noise in a four-phase switched reluctance motor,” </w:t>
            </w:r>
            <w:r w:rsidRPr="00D64245">
              <w:rPr>
                <w:rFonts w:ascii="Times New Roman" w:hAnsi="Times New Roman" w:cs="Times New Roman"/>
                <w:i/>
                <w:color w:val="000000" w:themeColor="text1"/>
                <w:sz w:val="24"/>
                <w:szCs w:val="24"/>
                <w:lang w:val="en-GB"/>
              </w:rPr>
              <w:t>IEEE Trans. Ind. Appl.</w:t>
            </w:r>
            <w:r w:rsidRPr="00D64245">
              <w:rPr>
                <w:rFonts w:ascii="Times New Roman" w:hAnsi="Times New Roman" w:cs="Times New Roman"/>
                <w:color w:val="000000" w:themeColor="text1"/>
                <w:sz w:val="24"/>
                <w:szCs w:val="24"/>
                <w:lang w:val="en-GB"/>
              </w:rPr>
              <w:t>, vol. 32, no. 6, pp. 1357–1364, Nov./Dec. 1996.</w:t>
            </w:r>
          </w:p>
        </w:tc>
      </w:tr>
      <w:tr w:rsidR="00D64245" w:rsidRPr="00D64245" w14:paraId="7F4E23D1" w14:textId="77777777" w:rsidTr="006D1C62">
        <w:tc>
          <w:tcPr>
            <w:tcW w:w="1283" w:type="dxa"/>
          </w:tcPr>
          <w:p w14:paraId="57D2B45B"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[DEO15]</w:t>
            </w:r>
          </w:p>
          <w:p w14:paraId="495DE205"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31B4C74A"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R. P. Deodhar, A. Pride and J. J. Bremner, "Design </w:t>
            </w:r>
            <w:r w:rsidRPr="00D64245">
              <w:rPr>
                <w:rFonts w:ascii="Times New Roman" w:hAnsi="Times New Roman" w:cs="Times New Roman"/>
                <w:noProof/>
                <w:color w:val="000000" w:themeColor="text1"/>
                <w:kern w:val="0"/>
                <w:sz w:val="24"/>
                <w:szCs w:val="24"/>
              </w:rPr>
              <w:t>m</w:t>
            </w:r>
            <w:r w:rsidRPr="00D64245">
              <w:rPr>
                <w:rFonts w:ascii="Times New Roman" w:eastAsia="MS Mincho" w:hAnsi="Times New Roman" w:cs="Times New Roman"/>
                <w:noProof/>
                <w:color w:val="000000" w:themeColor="text1"/>
                <w:kern w:val="0"/>
                <w:sz w:val="24"/>
                <w:szCs w:val="24"/>
                <w:lang w:eastAsia="en-US"/>
              </w:rPr>
              <w:t xml:space="preserve">ethod and experimental verification of a novel technique for torque ripple reduction in stator claw-pole pm machines," </w:t>
            </w:r>
            <w:r w:rsidRPr="00D64245">
              <w:rPr>
                <w:rFonts w:ascii="Times New Roman" w:eastAsia="MS Mincho" w:hAnsi="Times New Roman" w:cs="Times New Roman"/>
                <w:i/>
                <w:iCs/>
                <w:noProof/>
                <w:color w:val="000000" w:themeColor="text1"/>
                <w:kern w:val="0"/>
                <w:sz w:val="24"/>
                <w:szCs w:val="24"/>
                <w:lang w:eastAsia="en-US"/>
              </w:rPr>
              <w:t>IEEE Trans. on Ind. Appl.</w:t>
            </w:r>
            <w:r w:rsidRPr="00D64245">
              <w:rPr>
                <w:rFonts w:ascii="Times New Roman" w:eastAsia="MS Mincho" w:hAnsi="Times New Roman" w:cs="Times New Roman"/>
                <w:noProof/>
                <w:color w:val="000000" w:themeColor="text1"/>
                <w:kern w:val="0"/>
                <w:sz w:val="24"/>
                <w:szCs w:val="24"/>
                <w:lang w:eastAsia="en-US"/>
              </w:rPr>
              <w:t>, vol. 51, no. 5, pp. 3743-3750, Sept.-Oct. 2015.</w:t>
            </w:r>
          </w:p>
        </w:tc>
      </w:tr>
      <w:tr w:rsidR="00D64245" w:rsidRPr="00D64245" w14:paraId="3AC2DD7A" w14:textId="77777777" w:rsidTr="006D1C62">
        <w:tc>
          <w:tcPr>
            <w:tcW w:w="1283" w:type="dxa"/>
          </w:tcPr>
          <w:p w14:paraId="73C10322"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[DEO96]</w:t>
            </w:r>
          </w:p>
        </w:tc>
        <w:tc>
          <w:tcPr>
            <w:tcW w:w="7013" w:type="dxa"/>
          </w:tcPr>
          <w:p w14:paraId="4EA21315"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R. P. Deodhar, S. Andersson, I. Boldea, and T. J. E. Miller, “The flux reversal machine: A new brushless doubly-salient permanent-magnet machine,” </w:t>
            </w:r>
            <w:r w:rsidRPr="00D64245">
              <w:rPr>
                <w:rFonts w:ascii="Times New Roman" w:hAnsi="Times New Roman" w:cs="Times New Roman"/>
                <w:i/>
                <w:color w:val="000000" w:themeColor="text1"/>
                <w:sz w:val="24"/>
                <w:szCs w:val="24"/>
              </w:rPr>
              <w:t>Conf. Rec. IEEE IAS Annu. Meeting</w:t>
            </w:r>
            <w:r w:rsidRPr="00D64245">
              <w:rPr>
                <w:rFonts w:ascii="Times New Roman" w:hAnsi="Times New Roman" w:cs="Times New Roman"/>
                <w:color w:val="000000" w:themeColor="text1"/>
                <w:sz w:val="24"/>
                <w:szCs w:val="24"/>
              </w:rPr>
              <w:t>, 1996, pp. 786–793.</w:t>
            </w:r>
          </w:p>
        </w:tc>
      </w:tr>
      <w:tr w:rsidR="00D64245" w:rsidRPr="00D64245" w14:paraId="492BE39D" w14:textId="77777777" w:rsidTr="006D1C62">
        <w:tc>
          <w:tcPr>
            <w:tcW w:w="1283" w:type="dxa"/>
          </w:tcPr>
          <w:p w14:paraId="60B76AC8"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[DIN17]</w:t>
            </w:r>
          </w:p>
        </w:tc>
        <w:tc>
          <w:tcPr>
            <w:tcW w:w="7013" w:type="dxa"/>
          </w:tcPr>
          <w:p w14:paraId="77887636" w14:textId="77777777" w:rsidR="00204EC8" w:rsidRPr="00D64245" w:rsidRDefault="00204EC8" w:rsidP="00204EC8">
            <w:pPr>
              <w:widowControl/>
              <w:spacing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W. Ding, S. Yang, Y. Hu, S. Li, T. Wang and Z. Yin, "Design consideration and evaluation of a 12/8 high-torque modular-stator hybrid excitation switched reluctance machine for EV applications," </w:t>
            </w:r>
            <w:r w:rsidRPr="00D64245">
              <w:rPr>
                <w:rFonts w:ascii="Times New Roman" w:eastAsia="宋体" w:hAnsi="Times New Roman" w:cs="Times New Roman"/>
                <w:i/>
                <w:iCs/>
                <w:color w:val="000000" w:themeColor="text1"/>
                <w:kern w:val="0"/>
                <w:sz w:val="24"/>
                <w:szCs w:val="24"/>
              </w:rPr>
              <w:t>IEEE Trans. on Ind. Electron.</w:t>
            </w:r>
            <w:r w:rsidRPr="00D64245">
              <w:rPr>
                <w:rFonts w:ascii="Times New Roman" w:eastAsia="宋体" w:hAnsi="Times New Roman" w:cs="Times New Roman"/>
                <w:color w:val="000000" w:themeColor="text1"/>
                <w:kern w:val="0"/>
                <w:sz w:val="24"/>
                <w:szCs w:val="24"/>
              </w:rPr>
              <w:t>, vol. 64, no. 12, pp. 9221-9232, Dec. 2017.</w:t>
            </w:r>
          </w:p>
        </w:tc>
      </w:tr>
      <w:tr w:rsidR="00D64245" w:rsidRPr="00D64245" w14:paraId="6EBAF76D" w14:textId="77777777" w:rsidTr="006D1C62">
        <w:tc>
          <w:tcPr>
            <w:tcW w:w="1283" w:type="dxa"/>
          </w:tcPr>
          <w:p w14:paraId="33C7CA63" w14:textId="77777777" w:rsidR="00204EC8" w:rsidRPr="00D64245" w:rsidRDefault="00204EC8" w:rsidP="00204EC8">
            <w:pPr>
              <w:spacing w:line="360" w:lineRule="auto"/>
              <w:ind w:left="404" w:hanging="404"/>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[DU16]</w:t>
            </w:r>
          </w:p>
        </w:tc>
        <w:tc>
          <w:tcPr>
            <w:tcW w:w="7013" w:type="dxa"/>
          </w:tcPr>
          <w:p w14:paraId="12AC1554"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Y. Du, F. Xiao, W. Hua, X. Zhu, M. Cheng, L. Quan and K. T. Chau, "Comparison of flux-switching PM motors with different winding configurations using magnetic gearing principle," </w:t>
            </w:r>
            <w:r w:rsidRPr="00D64245">
              <w:rPr>
                <w:rFonts w:ascii="Times New Roman" w:hAnsi="Times New Roman" w:cs="Times New Roman"/>
                <w:i/>
                <w:color w:val="000000" w:themeColor="text1"/>
                <w:sz w:val="24"/>
                <w:szCs w:val="24"/>
              </w:rPr>
              <w:t>IEEE Trans. on Magn.</w:t>
            </w:r>
            <w:r w:rsidRPr="00D64245">
              <w:rPr>
                <w:rFonts w:ascii="Times New Roman" w:hAnsi="Times New Roman" w:cs="Times New Roman"/>
                <w:color w:val="000000" w:themeColor="text1"/>
                <w:sz w:val="24"/>
                <w:szCs w:val="24"/>
              </w:rPr>
              <w:t>, vol. 52, no. 5, pp. 1-8, May 2016.</w:t>
            </w:r>
          </w:p>
        </w:tc>
      </w:tr>
      <w:tr w:rsidR="00D64245" w:rsidRPr="00D64245" w14:paraId="42404438" w14:textId="77777777" w:rsidTr="006D1C62">
        <w:tc>
          <w:tcPr>
            <w:tcW w:w="1283" w:type="dxa"/>
          </w:tcPr>
          <w:p w14:paraId="15B30E7B"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[EVA15]</w:t>
            </w:r>
          </w:p>
        </w:tc>
        <w:tc>
          <w:tcPr>
            <w:tcW w:w="7013" w:type="dxa"/>
          </w:tcPr>
          <w:p w14:paraId="113F3E28"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D. J. Evans and Z. Q. Zhu, "Novel partitioned stator switched flux permanent magnet machines," </w:t>
            </w:r>
            <w:r w:rsidRPr="00D64245">
              <w:rPr>
                <w:rFonts w:ascii="Times New Roman" w:hAnsi="Times New Roman" w:cs="Times New Roman"/>
                <w:i/>
                <w:iCs/>
                <w:color w:val="000000" w:themeColor="text1"/>
                <w:sz w:val="24"/>
                <w:szCs w:val="24"/>
              </w:rPr>
              <w:t>IEEE Trans. on Magn.</w:t>
            </w:r>
            <w:r w:rsidRPr="00D64245">
              <w:rPr>
                <w:rFonts w:ascii="Times New Roman" w:hAnsi="Times New Roman" w:cs="Times New Roman"/>
                <w:color w:val="000000" w:themeColor="text1"/>
                <w:sz w:val="24"/>
                <w:szCs w:val="24"/>
              </w:rPr>
              <w:t xml:space="preserve">, vol. 51, no. 1, </w:t>
            </w:r>
            <w:r w:rsidRPr="00D64245">
              <w:rPr>
                <w:rFonts w:ascii="Times New Roman" w:hAnsi="Times New Roman" w:cs="Times New Roman"/>
                <w:color w:val="000000" w:themeColor="text1"/>
                <w:sz w:val="24"/>
                <w:szCs w:val="24"/>
              </w:rPr>
              <w:lastRenderedPageBreak/>
              <w:t>pp. 1-14, Jan. 2015.</w:t>
            </w:r>
          </w:p>
        </w:tc>
      </w:tr>
      <w:tr w:rsidR="00D64245" w:rsidRPr="00D64245" w14:paraId="286CF4B1" w14:textId="77777777" w:rsidTr="006D1C62">
        <w:tc>
          <w:tcPr>
            <w:tcW w:w="1283" w:type="dxa"/>
          </w:tcPr>
          <w:p w14:paraId="36860152"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lastRenderedPageBreak/>
              <w:t>[FAS14]</w:t>
            </w:r>
          </w:p>
        </w:tc>
        <w:tc>
          <w:tcPr>
            <w:tcW w:w="7013" w:type="dxa"/>
          </w:tcPr>
          <w:p w14:paraId="4DED6C9F"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A. Fasolo, L. Alberti and N. Bianchi, "Performance comparison between switching-flux and IPM machines with rare-earth and ferrite PMs," </w:t>
            </w:r>
            <w:r w:rsidRPr="00D64245">
              <w:rPr>
                <w:rFonts w:ascii="Times New Roman" w:hAnsi="Times New Roman" w:cs="Times New Roman"/>
                <w:i/>
                <w:iCs/>
                <w:color w:val="000000" w:themeColor="text1"/>
                <w:sz w:val="24"/>
                <w:szCs w:val="24"/>
              </w:rPr>
              <w:t>IEEE Trans. on Ind. Appl.</w:t>
            </w:r>
            <w:r w:rsidRPr="00D64245">
              <w:rPr>
                <w:rFonts w:ascii="Times New Roman" w:hAnsi="Times New Roman" w:cs="Times New Roman"/>
                <w:color w:val="000000" w:themeColor="text1"/>
                <w:sz w:val="24"/>
                <w:szCs w:val="24"/>
              </w:rPr>
              <w:t>, vol. 50, no. 6, pp. 3708-3716, Nov.-Dec. 2014.</w:t>
            </w:r>
          </w:p>
        </w:tc>
      </w:tr>
      <w:tr w:rsidR="00D64245" w:rsidRPr="00D64245" w14:paraId="387B5DE8" w14:textId="77777777" w:rsidTr="006D1C62">
        <w:tc>
          <w:tcPr>
            <w:tcW w:w="1283" w:type="dxa"/>
          </w:tcPr>
          <w:p w14:paraId="76F3F779"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[FEI09]</w:t>
            </w:r>
          </w:p>
          <w:p w14:paraId="0869E09C"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60DA79B1"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W. Fei and P. C. K. Luk, "An improved model for the back-emf and cogging torque characteristics of a novel axial flux permanent magnet synchronous machine with a segmental laminated stator," </w:t>
            </w:r>
            <w:r w:rsidRPr="00D64245">
              <w:rPr>
                <w:rFonts w:ascii="Times New Roman" w:eastAsia="MS Mincho" w:hAnsi="Times New Roman" w:cs="Times New Roman"/>
                <w:i/>
                <w:iCs/>
                <w:noProof/>
                <w:color w:val="000000" w:themeColor="text1"/>
                <w:kern w:val="0"/>
                <w:sz w:val="24"/>
                <w:szCs w:val="24"/>
                <w:lang w:eastAsia="en-US"/>
              </w:rPr>
              <w:t>IEEE Trans. on Magn</w:t>
            </w:r>
            <w:r w:rsidRPr="00D64245">
              <w:rPr>
                <w:rFonts w:ascii="Times New Roman" w:eastAsia="MS Mincho" w:hAnsi="Times New Roman" w:cs="Times New Roman"/>
                <w:noProof/>
                <w:color w:val="000000" w:themeColor="text1"/>
                <w:kern w:val="0"/>
                <w:sz w:val="24"/>
                <w:szCs w:val="24"/>
                <w:lang w:eastAsia="en-US"/>
              </w:rPr>
              <w:t>, vol. 45, no. 10, pp. 4609-4612, Oct. 2009.</w:t>
            </w:r>
          </w:p>
        </w:tc>
      </w:tr>
      <w:tr w:rsidR="00D64245" w:rsidRPr="00D64245" w14:paraId="29A6AD2E" w14:textId="77777777" w:rsidTr="006D1C62">
        <w:tc>
          <w:tcPr>
            <w:tcW w:w="1283" w:type="dxa"/>
          </w:tcPr>
          <w:p w14:paraId="6FCE689E"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[FUK08]</w:t>
            </w:r>
          </w:p>
        </w:tc>
        <w:tc>
          <w:tcPr>
            <w:tcW w:w="7013" w:type="dxa"/>
          </w:tcPr>
          <w:p w14:paraId="5C905F58" w14:textId="77777777" w:rsidR="00204EC8" w:rsidRPr="00D64245" w:rsidRDefault="00204EC8" w:rsidP="00204EC8">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rPr>
              <w:t xml:space="preserve">T. Fukami, M. Momiyama, K. Shima, R. Hanaoka and S. Takata, "Steady-state analysis of a dual-winding reluctance generator with a multiple-barrier rotor," </w:t>
            </w:r>
            <w:r w:rsidRPr="00D64245">
              <w:rPr>
                <w:rFonts w:ascii="Times New Roman" w:hAnsi="Times New Roman" w:cs="Times New Roman"/>
                <w:i/>
                <w:iCs/>
                <w:color w:val="000000" w:themeColor="text1"/>
                <w:sz w:val="24"/>
                <w:szCs w:val="24"/>
              </w:rPr>
              <w:t>IEEE Trans. on Energy Convers.</w:t>
            </w:r>
            <w:r w:rsidRPr="00D64245">
              <w:rPr>
                <w:rFonts w:ascii="Times New Roman" w:hAnsi="Times New Roman" w:cs="Times New Roman"/>
                <w:color w:val="000000" w:themeColor="text1"/>
                <w:sz w:val="24"/>
                <w:szCs w:val="24"/>
              </w:rPr>
              <w:t xml:space="preserve"> vol. 23, no. 2, pp. 492-498, June 2008.</w:t>
            </w:r>
          </w:p>
        </w:tc>
      </w:tr>
      <w:tr w:rsidR="00D64245" w:rsidRPr="00D64245" w14:paraId="17D40B51" w14:textId="77777777" w:rsidTr="006D1C62">
        <w:tc>
          <w:tcPr>
            <w:tcW w:w="1283" w:type="dxa"/>
          </w:tcPr>
          <w:p w14:paraId="7A4E7B00"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[FUK10]</w:t>
            </w:r>
          </w:p>
        </w:tc>
        <w:tc>
          <w:tcPr>
            <w:tcW w:w="7013" w:type="dxa"/>
          </w:tcPr>
          <w:p w14:paraId="2FD19F2B" w14:textId="77777777" w:rsidR="00204EC8" w:rsidRPr="00D64245" w:rsidRDefault="00204EC8" w:rsidP="00204EC8">
            <w:pPr>
              <w:widowControl/>
              <w:spacing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T. Fukami, T. Hayamizu, Y. Matsui, K. Shima, R. Hanaoka and S. Takata, "Steady-state analysis of a permanent-magnet-assisted salient-pole synchronous generator," </w:t>
            </w:r>
            <w:r w:rsidRPr="00D64245">
              <w:rPr>
                <w:rFonts w:ascii="Times New Roman" w:eastAsia="宋体" w:hAnsi="Times New Roman" w:cs="Times New Roman"/>
                <w:i/>
                <w:iCs/>
                <w:color w:val="000000" w:themeColor="text1"/>
                <w:kern w:val="0"/>
                <w:sz w:val="24"/>
                <w:szCs w:val="24"/>
              </w:rPr>
              <w:t>IEEE Trans. on Energy Conver.</w:t>
            </w:r>
            <w:r w:rsidRPr="00D64245">
              <w:rPr>
                <w:rFonts w:ascii="Times New Roman" w:eastAsia="宋体" w:hAnsi="Times New Roman" w:cs="Times New Roman"/>
                <w:color w:val="000000" w:themeColor="text1"/>
                <w:kern w:val="0"/>
                <w:sz w:val="24"/>
                <w:szCs w:val="24"/>
              </w:rPr>
              <w:t>, vol. 25, no. 2, pp. 388-393, June 2010.</w:t>
            </w:r>
          </w:p>
        </w:tc>
      </w:tr>
      <w:tr w:rsidR="00D64245" w:rsidRPr="00D64245" w14:paraId="615A8B63" w14:textId="77777777" w:rsidTr="006D1C62">
        <w:tc>
          <w:tcPr>
            <w:tcW w:w="1283" w:type="dxa"/>
          </w:tcPr>
          <w:p w14:paraId="3CC2DBF9"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[GAO16]</w:t>
            </w:r>
          </w:p>
        </w:tc>
        <w:tc>
          <w:tcPr>
            <w:tcW w:w="7013" w:type="dxa"/>
          </w:tcPr>
          <w:p w14:paraId="1A7DA61E"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Y. Gao, R. Qu, D. Li, J. Li, and G. Zhou, “Consequent-pole flux-reversal permanent-magnet machine for electric vehicle propulsion,” </w:t>
            </w:r>
            <w:r w:rsidRPr="00D64245">
              <w:rPr>
                <w:rFonts w:ascii="Times New Roman" w:hAnsi="Times New Roman" w:cs="Times New Roman"/>
                <w:i/>
                <w:iCs/>
                <w:color w:val="000000" w:themeColor="text1"/>
                <w:sz w:val="24"/>
                <w:szCs w:val="24"/>
              </w:rPr>
              <w:t>IEEE Trans. Appl. Supercond.</w:t>
            </w:r>
            <w:r w:rsidRPr="00D64245">
              <w:rPr>
                <w:rFonts w:ascii="Times New Roman" w:hAnsi="Times New Roman" w:cs="Times New Roman"/>
                <w:color w:val="000000" w:themeColor="text1"/>
                <w:sz w:val="24"/>
                <w:szCs w:val="24"/>
              </w:rPr>
              <w:t>, vol. 26, no. 4, pp. 1-5, Jun. 2016.</w:t>
            </w:r>
          </w:p>
        </w:tc>
      </w:tr>
      <w:tr w:rsidR="00D64245" w:rsidRPr="00D64245" w14:paraId="252ECB49" w14:textId="77777777" w:rsidTr="006D1C62">
        <w:tc>
          <w:tcPr>
            <w:tcW w:w="1283" w:type="dxa"/>
          </w:tcPr>
          <w:p w14:paraId="69A24189"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[GAU14]</w:t>
            </w:r>
          </w:p>
        </w:tc>
        <w:tc>
          <w:tcPr>
            <w:tcW w:w="7013" w:type="dxa"/>
          </w:tcPr>
          <w:p w14:paraId="10B9062E"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B. Gaussens, E. Hoang, M. Lecrivain, P. Manfe, and M. Gabsi, “A hybrid excited flux-switching machine for high-speed DC-alternator applications,” </w:t>
            </w:r>
            <w:r w:rsidRPr="00D64245">
              <w:rPr>
                <w:rFonts w:ascii="Times New Roman" w:hAnsi="Times New Roman" w:cs="Times New Roman"/>
                <w:i/>
                <w:color w:val="000000" w:themeColor="text1"/>
                <w:sz w:val="24"/>
                <w:szCs w:val="24"/>
              </w:rPr>
              <w:t>IEEE Trans. on Ind. Elec.</w:t>
            </w:r>
            <w:r w:rsidRPr="00D64245">
              <w:rPr>
                <w:rFonts w:ascii="Times New Roman" w:hAnsi="Times New Roman" w:cs="Times New Roman"/>
                <w:color w:val="000000" w:themeColor="text1"/>
                <w:sz w:val="24"/>
                <w:szCs w:val="24"/>
              </w:rPr>
              <w:t>, vol. 61, no.6, pp. 2976-2989, 2014.</w:t>
            </w:r>
          </w:p>
        </w:tc>
      </w:tr>
      <w:tr w:rsidR="00D64245" w:rsidRPr="00D64245" w14:paraId="14C1E854" w14:textId="77777777" w:rsidTr="006D1C62">
        <w:tc>
          <w:tcPr>
            <w:tcW w:w="1283" w:type="dxa"/>
          </w:tcPr>
          <w:p w14:paraId="0F396852"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[GIE10]</w:t>
            </w:r>
          </w:p>
        </w:tc>
        <w:tc>
          <w:tcPr>
            <w:tcW w:w="7013" w:type="dxa"/>
          </w:tcPr>
          <w:p w14:paraId="2863B921"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J. F. Gieras, </w:t>
            </w:r>
            <w:r w:rsidRPr="00D64245">
              <w:rPr>
                <w:rFonts w:ascii="Times New Roman" w:eastAsia="MS Mincho" w:hAnsi="Times New Roman" w:cs="Times New Roman"/>
                <w:i/>
                <w:noProof/>
                <w:color w:val="000000" w:themeColor="text1"/>
                <w:kern w:val="0"/>
                <w:sz w:val="24"/>
                <w:szCs w:val="24"/>
                <w:lang w:eastAsia="en-US"/>
              </w:rPr>
              <w:t>Permanent Magnet Motor Technology - Design and Applications,</w:t>
            </w:r>
            <w:r w:rsidRPr="00D64245">
              <w:rPr>
                <w:rFonts w:ascii="Times New Roman" w:eastAsia="MS Mincho" w:hAnsi="Times New Roman" w:cs="Times New Roman"/>
                <w:noProof/>
                <w:color w:val="000000" w:themeColor="text1"/>
                <w:kern w:val="0"/>
                <w:sz w:val="24"/>
                <w:szCs w:val="24"/>
                <w:lang w:eastAsia="en-US"/>
              </w:rPr>
              <w:t xml:space="preserve"> 3rd ed. CRC Press, 2010.</w:t>
            </w:r>
          </w:p>
        </w:tc>
      </w:tr>
      <w:tr w:rsidR="00D64245" w:rsidRPr="00D64245" w14:paraId="48310382" w14:textId="77777777" w:rsidTr="006D1C62">
        <w:tc>
          <w:tcPr>
            <w:tcW w:w="1283" w:type="dxa"/>
          </w:tcPr>
          <w:p w14:paraId="15935525" w14:textId="5DA7C5E8" w:rsidR="006301E3" w:rsidRPr="00D64245" w:rsidRDefault="006301E3"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hAnsi="Times New Roman" w:cs="Times New Roman"/>
                <w:color w:val="000000" w:themeColor="text1"/>
                <w:sz w:val="24"/>
                <w:szCs w:val="24"/>
              </w:rPr>
              <w:t>[GUP60a]</w:t>
            </w:r>
          </w:p>
        </w:tc>
        <w:tc>
          <w:tcPr>
            <w:tcW w:w="7013" w:type="dxa"/>
          </w:tcPr>
          <w:p w14:paraId="503624DD" w14:textId="6BAEA3DC" w:rsidR="006301E3" w:rsidRPr="00D64245" w:rsidRDefault="006301E3" w:rsidP="006301E3">
            <w:pPr>
              <w:spacing w:after="200"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A. K. D. Gupta, "Analytical method to find the best number of stator and rotor teeth of inductor alternator for 3-phase sinusoidal voltage generation," </w:t>
            </w:r>
            <w:r w:rsidRPr="00D64245">
              <w:rPr>
                <w:rStyle w:val="Emphasis"/>
                <w:rFonts w:ascii="Times New Roman" w:hAnsi="Times New Roman" w:cs="Times New Roman"/>
                <w:color w:val="000000" w:themeColor="text1"/>
                <w:sz w:val="24"/>
                <w:szCs w:val="24"/>
              </w:rPr>
              <w:t xml:space="preserve">Transactions of the American Institute of Electrical </w:t>
            </w:r>
            <w:r w:rsidRPr="00D64245">
              <w:rPr>
                <w:rStyle w:val="Emphasis"/>
                <w:rFonts w:ascii="Times New Roman" w:hAnsi="Times New Roman" w:cs="Times New Roman"/>
                <w:color w:val="000000" w:themeColor="text1"/>
                <w:sz w:val="24"/>
                <w:szCs w:val="24"/>
              </w:rPr>
              <w:lastRenderedPageBreak/>
              <w:t>Engineers. Part III: Power Apparatus and Systems</w:t>
            </w:r>
            <w:r w:rsidRPr="00D64245">
              <w:rPr>
                <w:rFonts w:ascii="Times New Roman" w:hAnsi="Times New Roman" w:cs="Times New Roman"/>
                <w:color w:val="000000" w:themeColor="text1"/>
                <w:sz w:val="24"/>
                <w:szCs w:val="24"/>
              </w:rPr>
              <w:t>, vol. 79, no. 3, pp. 674-678, April 1960.</w:t>
            </w:r>
          </w:p>
        </w:tc>
      </w:tr>
      <w:tr w:rsidR="00D64245" w:rsidRPr="00D64245" w14:paraId="769EBC23" w14:textId="77777777" w:rsidTr="006D1C62">
        <w:tc>
          <w:tcPr>
            <w:tcW w:w="1283" w:type="dxa"/>
          </w:tcPr>
          <w:p w14:paraId="420B5942" w14:textId="37BA7AFF" w:rsidR="006301E3" w:rsidRPr="00D64245" w:rsidRDefault="006301E3"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hAnsi="Times New Roman" w:cs="Times New Roman"/>
                <w:color w:val="000000" w:themeColor="text1"/>
                <w:sz w:val="24"/>
                <w:szCs w:val="24"/>
              </w:rPr>
              <w:lastRenderedPageBreak/>
              <w:t>[GUP60b]</w:t>
            </w:r>
          </w:p>
        </w:tc>
        <w:tc>
          <w:tcPr>
            <w:tcW w:w="7013" w:type="dxa"/>
          </w:tcPr>
          <w:p w14:paraId="486C1CEE" w14:textId="25D11D85" w:rsidR="006301E3" w:rsidRPr="00D64245" w:rsidRDefault="006301E3" w:rsidP="006301E3">
            <w:pPr>
              <w:spacing w:after="200"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A. K. D. Gupta, "Mathematical analysis of inductor alternators," </w:t>
            </w:r>
            <w:r w:rsidRPr="00D64245">
              <w:rPr>
                <w:rStyle w:val="Emphasis"/>
                <w:rFonts w:ascii="Times New Roman" w:hAnsi="Times New Roman" w:cs="Times New Roman"/>
                <w:color w:val="000000" w:themeColor="text1"/>
                <w:sz w:val="24"/>
                <w:szCs w:val="24"/>
              </w:rPr>
              <w:t>Transactions of the American Institute of Electrical Engineers. Part III: Power Apparatus and Systems</w:t>
            </w:r>
            <w:r w:rsidRPr="00D64245">
              <w:rPr>
                <w:rFonts w:ascii="Times New Roman" w:hAnsi="Times New Roman" w:cs="Times New Roman"/>
                <w:color w:val="000000" w:themeColor="text1"/>
                <w:sz w:val="24"/>
                <w:szCs w:val="24"/>
              </w:rPr>
              <w:t>, vol. 79, no. 3, pp. 684-689, April 1960.</w:t>
            </w:r>
          </w:p>
        </w:tc>
      </w:tr>
      <w:tr w:rsidR="00D64245" w:rsidRPr="00D64245" w14:paraId="0E1EEDDC" w14:textId="77777777" w:rsidTr="006D1C62">
        <w:tc>
          <w:tcPr>
            <w:tcW w:w="1283" w:type="dxa"/>
          </w:tcPr>
          <w:p w14:paraId="6DFAA0F9"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[HEN10]</w:t>
            </w:r>
          </w:p>
          <w:p w14:paraId="42FE7515"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36DE6D96"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J. R. Hendershot and T. J. E. Miller, </w:t>
            </w:r>
            <w:r w:rsidRPr="00D64245">
              <w:rPr>
                <w:rFonts w:ascii="Times New Roman" w:eastAsia="MS Mincho" w:hAnsi="Times New Roman" w:cs="Times New Roman"/>
                <w:i/>
                <w:noProof/>
                <w:color w:val="000000" w:themeColor="text1"/>
                <w:kern w:val="0"/>
                <w:sz w:val="24"/>
                <w:szCs w:val="24"/>
                <w:lang w:eastAsia="en-US"/>
              </w:rPr>
              <w:t xml:space="preserve">Design of Brushless Permanent-Magnet Machines. </w:t>
            </w:r>
            <w:r w:rsidRPr="00D64245">
              <w:rPr>
                <w:rFonts w:ascii="Times New Roman" w:eastAsia="MS Mincho" w:hAnsi="Times New Roman" w:cs="Times New Roman"/>
                <w:noProof/>
                <w:color w:val="000000" w:themeColor="text1"/>
                <w:kern w:val="0"/>
                <w:sz w:val="24"/>
                <w:szCs w:val="24"/>
                <w:lang w:eastAsia="en-US"/>
              </w:rPr>
              <w:t>Motor Design Books LLC, 2010.</w:t>
            </w:r>
          </w:p>
        </w:tc>
      </w:tr>
      <w:tr w:rsidR="00D64245" w:rsidRPr="00D64245" w14:paraId="765777AD" w14:textId="77777777" w:rsidTr="006D1C62">
        <w:tc>
          <w:tcPr>
            <w:tcW w:w="1283" w:type="dxa"/>
          </w:tcPr>
          <w:p w14:paraId="5397C6A5"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[HOA07]</w:t>
            </w:r>
          </w:p>
        </w:tc>
        <w:tc>
          <w:tcPr>
            <w:tcW w:w="7013" w:type="dxa"/>
          </w:tcPr>
          <w:p w14:paraId="00AC8ADA"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E. Hoang, M. Lecrivain, and M. Gabsi, “A new structure of a switching flux synchronous polyphased machine with hybrid excitation,” </w:t>
            </w:r>
            <w:r w:rsidRPr="00D64245">
              <w:rPr>
                <w:rFonts w:ascii="Times New Roman" w:hAnsi="Times New Roman" w:cs="Times New Roman"/>
                <w:i/>
                <w:color w:val="000000" w:themeColor="text1"/>
                <w:sz w:val="24"/>
                <w:szCs w:val="24"/>
              </w:rPr>
              <w:t>Proc. Eur. Conf. Power Electronics and Applications</w:t>
            </w:r>
            <w:r w:rsidRPr="00D64245">
              <w:rPr>
                <w:rFonts w:ascii="Times New Roman" w:hAnsi="Times New Roman" w:cs="Times New Roman"/>
                <w:color w:val="000000" w:themeColor="text1"/>
                <w:sz w:val="24"/>
                <w:szCs w:val="24"/>
              </w:rPr>
              <w:t>, 2007, pp. 1–8.</w:t>
            </w:r>
          </w:p>
        </w:tc>
      </w:tr>
      <w:tr w:rsidR="00D64245" w:rsidRPr="00D64245" w14:paraId="162232B7" w14:textId="77777777" w:rsidTr="006D1C62">
        <w:tc>
          <w:tcPr>
            <w:tcW w:w="1283" w:type="dxa"/>
          </w:tcPr>
          <w:p w14:paraId="149727AE"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[HOA97]</w:t>
            </w:r>
          </w:p>
        </w:tc>
        <w:tc>
          <w:tcPr>
            <w:tcW w:w="7013" w:type="dxa"/>
          </w:tcPr>
          <w:p w14:paraId="05D9F895"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E. Hoang, H. Ahmed, and J. Lucidarme, “Switching flux permanent magnet poly-phased synchronous machines,” </w:t>
            </w:r>
            <w:r w:rsidRPr="00D64245">
              <w:rPr>
                <w:rFonts w:ascii="Times New Roman" w:hAnsi="Times New Roman" w:cs="Times New Roman"/>
                <w:i/>
                <w:color w:val="000000" w:themeColor="text1"/>
                <w:sz w:val="24"/>
                <w:szCs w:val="24"/>
              </w:rPr>
              <w:t>7</w:t>
            </w:r>
            <w:r w:rsidRPr="00D64245">
              <w:rPr>
                <w:rFonts w:ascii="Times New Roman" w:hAnsi="Times New Roman" w:cs="Times New Roman"/>
                <w:i/>
                <w:color w:val="000000" w:themeColor="text1"/>
                <w:sz w:val="24"/>
                <w:szCs w:val="24"/>
                <w:vertAlign w:val="superscript"/>
              </w:rPr>
              <w:t>th</w:t>
            </w:r>
            <w:r w:rsidRPr="00D64245">
              <w:rPr>
                <w:rFonts w:ascii="Times New Roman" w:hAnsi="Times New Roman" w:cs="Times New Roman"/>
                <w:i/>
                <w:color w:val="000000" w:themeColor="text1"/>
                <w:sz w:val="24"/>
                <w:szCs w:val="24"/>
              </w:rPr>
              <w:t xml:space="preserve"> Eur. Conf. Power Electron. Applicat. (EPE)</w:t>
            </w:r>
            <w:r w:rsidRPr="00D64245">
              <w:rPr>
                <w:rFonts w:ascii="Times New Roman" w:hAnsi="Times New Roman" w:cs="Times New Roman"/>
                <w:color w:val="000000" w:themeColor="text1"/>
                <w:sz w:val="24"/>
                <w:szCs w:val="24"/>
              </w:rPr>
              <w:t>, Trondheim, Norway, 1997, vol. 3, pp. 903-908.</w:t>
            </w:r>
          </w:p>
        </w:tc>
      </w:tr>
      <w:tr w:rsidR="00D64245" w:rsidRPr="00D64245" w14:paraId="074DD556" w14:textId="77777777" w:rsidTr="006D1C62">
        <w:tc>
          <w:tcPr>
            <w:tcW w:w="1283" w:type="dxa"/>
          </w:tcPr>
          <w:p w14:paraId="39004E01"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[HUA08]</w:t>
            </w:r>
          </w:p>
        </w:tc>
        <w:tc>
          <w:tcPr>
            <w:tcW w:w="7013" w:type="dxa"/>
          </w:tcPr>
          <w:p w14:paraId="5BBD46B1"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W. Hua, M. Cheng, Z.Q. Zhu, and D. Howe, “Analysis and optimization of back EMF waveform of a flux-switching permanent magnet motor,” </w:t>
            </w:r>
            <w:r w:rsidRPr="00D64245">
              <w:rPr>
                <w:rFonts w:ascii="Times New Roman" w:hAnsi="Times New Roman" w:cs="Times New Roman"/>
                <w:i/>
                <w:color w:val="000000" w:themeColor="text1"/>
                <w:sz w:val="24"/>
                <w:szCs w:val="24"/>
              </w:rPr>
              <w:t>IEEE Trans. Energy Convers.</w:t>
            </w:r>
            <w:r w:rsidRPr="00D64245">
              <w:rPr>
                <w:rFonts w:ascii="Times New Roman" w:hAnsi="Times New Roman" w:cs="Times New Roman"/>
                <w:color w:val="000000" w:themeColor="text1"/>
                <w:sz w:val="24"/>
                <w:szCs w:val="24"/>
              </w:rPr>
              <w:t>, vol. 23, no. 3, pp. 727-733, Sep. 2008.</w:t>
            </w:r>
          </w:p>
        </w:tc>
      </w:tr>
      <w:tr w:rsidR="00D64245" w:rsidRPr="00D64245" w14:paraId="180875C6" w14:textId="77777777" w:rsidTr="006D1C62">
        <w:tc>
          <w:tcPr>
            <w:tcW w:w="1283" w:type="dxa"/>
          </w:tcPr>
          <w:p w14:paraId="4FFE0056"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[HUA09]</w:t>
            </w:r>
          </w:p>
        </w:tc>
        <w:tc>
          <w:tcPr>
            <w:tcW w:w="7013" w:type="dxa"/>
          </w:tcPr>
          <w:p w14:paraId="5E5FB0A4"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W. Hua, M. Cheng and G. Zhang, "A novel hybrid excitation flux-switching motor for hybrid vehicles," </w:t>
            </w:r>
            <w:r w:rsidRPr="00D64245">
              <w:rPr>
                <w:rFonts w:ascii="Times New Roman" w:hAnsi="Times New Roman" w:cs="Times New Roman"/>
                <w:i/>
                <w:iCs/>
                <w:color w:val="000000" w:themeColor="text1"/>
                <w:sz w:val="24"/>
                <w:szCs w:val="24"/>
              </w:rPr>
              <w:t>IEEE Trans. on Magn.</w:t>
            </w:r>
            <w:r w:rsidRPr="00D64245">
              <w:rPr>
                <w:rFonts w:ascii="Times New Roman" w:hAnsi="Times New Roman" w:cs="Times New Roman"/>
                <w:color w:val="000000" w:themeColor="text1"/>
                <w:sz w:val="24"/>
                <w:szCs w:val="24"/>
              </w:rPr>
              <w:t>, vol. 45, no. 10, pp. 4728-4731, Oct. 2009.</w:t>
            </w:r>
          </w:p>
        </w:tc>
      </w:tr>
      <w:tr w:rsidR="00D64245" w:rsidRPr="00D64245" w14:paraId="0A657898" w14:textId="77777777" w:rsidTr="006D1C62">
        <w:tc>
          <w:tcPr>
            <w:tcW w:w="1283" w:type="dxa"/>
          </w:tcPr>
          <w:p w14:paraId="179AD984"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[HUA17a]</w:t>
            </w:r>
          </w:p>
        </w:tc>
        <w:tc>
          <w:tcPr>
            <w:tcW w:w="7013" w:type="dxa"/>
          </w:tcPr>
          <w:p w14:paraId="2A97535A"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L. R. Huang, Z. Q. Zhu, J. H. Feng, S. Y. Guo, J. X. Shi and W. Q. Chu, "Analysis of stator/rotor pole combinations in variable flux reluctance machines using magnetic gearing effect," </w:t>
            </w:r>
            <w:r w:rsidRPr="00D64245">
              <w:rPr>
                <w:rFonts w:ascii="Times New Roman" w:hAnsi="Times New Roman" w:cs="Times New Roman"/>
                <w:i/>
                <w:iCs/>
                <w:color w:val="000000" w:themeColor="text1"/>
                <w:sz w:val="24"/>
                <w:szCs w:val="24"/>
              </w:rPr>
              <w:t>IEEE Energy Conversion Congress and Exposition</w:t>
            </w:r>
            <w:r w:rsidRPr="00D64245">
              <w:rPr>
                <w:rFonts w:ascii="Times New Roman" w:hAnsi="Times New Roman" w:cs="Times New Roman"/>
                <w:color w:val="000000" w:themeColor="text1"/>
                <w:sz w:val="24"/>
                <w:szCs w:val="24"/>
              </w:rPr>
              <w:t>, Cincinnati, OH, 2017, pp. 3187-3194.</w:t>
            </w:r>
          </w:p>
        </w:tc>
      </w:tr>
      <w:tr w:rsidR="00D64245" w:rsidRPr="00D64245" w14:paraId="5E7A09F7" w14:textId="77777777" w:rsidTr="006D1C62">
        <w:tc>
          <w:tcPr>
            <w:tcW w:w="1283" w:type="dxa"/>
          </w:tcPr>
          <w:p w14:paraId="71D00AF9"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[HUA17b]</w:t>
            </w:r>
          </w:p>
        </w:tc>
        <w:tc>
          <w:tcPr>
            <w:tcW w:w="7013" w:type="dxa"/>
          </w:tcPr>
          <w:p w14:paraId="5541F5A8"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L. R. Huang, J. H. Feng, S. Y. Guo, J. X. Shi, W. Q. Chu and Z. Q. Zhu, "Analysis of torque production in variable flux reluctance machines," </w:t>
            </w:r>
            <w:r w:rsidRPr="00D64245">
              <w:rPr>
                <w:rFonts w:ascii="Times New Roman" w:hAnsi="Times New Roman" w:cs="Times New Roman"/>
                <w:i/>
                <w:iCs/>
                <w:color w:val="000000" w:themeColor="text1"/>
                <w:sz w:val="24"/>
                <w:szCs w:val="24"/>
              </w:rPr>
              <w:t>IEEE Trans. on Energy Convers.</w:t>
            </w:r>
            <w:r w:rsidRPr="00D64245">
              <w:rPr>
                <w:rFonts w:ascii="Times New Roman" w:hAnsi="Times New Roman" w:cs="Times New Roman"/>
                <w:color w:val="000000" w:themeColor="text1"/>
                <w:sz w:val="24"/>
                <w:szCs w:val="24"/>
              </w:rPr>
              <w:t>, vol. 32, no. 4, pp. 1297-1308, Dec. 2017.</w:t>
            </w:r>
          </w:p>
        </w:tc>
      </w:tr>
      <w:tr w:rsidR="00D64245" w:rsidRPr="00D64245" w14:paraId="51DB60A2" w14:textId="77777777" w:rsidTr="006D1C62">
        <w:tc>
          <w:tcPr>
            <w:tcW w:w="1283" w:type="dxa"/>
          </w:tcPr>
          <w:p w14:paraId="0ADD4411"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lastRenderedPageBreak/>
              <w:t>[HUA18a]</w:t>
            </w:r>
          </w:p>
        </w:tc>
        <w:tc>
          <w:tcPr>
            <w:tcW w:w="7013" w:type="dxa"/>
          </w:tcPr>
          <w:p w14:paraId="6588F2E6"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L. R. Huang, J. H. Feng, S. Y. Guo, J. X. Shi, W. Q. Chu and Z. Q. Zhu, "Fast design method of variable flux reluctance machines," </w:t>
            </w:r>
            <w:r w:rsidRPr="00D64245">
              <w:rPr>
                <w:rFonts w:ascii="Times New Roman" w:hAnsi="Times New Roman" w:cs="Times New Roman"/>
                <w:i/>
                <w:iCs/>
                <w:color w:val="000000" w:themeColor="text1"/>
                <w:sz w:val="24"/>
                <w:szCs w:val="24"/>
              </w:rPr>
              <w:t>CES Trans. on Elect. Mach. and Sys.</w:t>
            </w:r>
            <w:r w:rsidRPr="00D64245">
              <w:rPr>
                <w:rFonts w:ascii="Times New Roman" w:hAnsi="Times New Roman" w:cs="Times New Roman"/>
                <w:color w:val="000000" w:themeColor="text1"/>
                <w:sz w:val="24"/>
                <w:szCs w:val="24"/>
              </w:rPr>
              <w:t>, vol. 2, no. 1, pp. 152-159, Mar. 2018.</w:t>
            </w:r>
          </w:p>
        </w:tc>
      </w:tr>
      <w:tr w:rsidR="00D64245" w:rsidRPr="00D64245" w14:paraId="4D430159" w14:textId="77777777" w:rsidTr="006D1C62">
        <w:tc>
          <w:tcPr>
            <w:tcW w:w="1283" w:type="dxa"/>
          </w:tcPr>
          <w:p w14:paraId="68170316"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[HUA18b]</w:t>
            </w:r>
          </w:p>
        </w:tc>
        <w:tc>
          <w:tcPr>
            <w:tcW w:w="7013" w:type="dxa"/>
          </w:tcPr>
          <w:p w14:paraId="55DE53D5" w14:textId="77777777" w:rsidR="00204EC8" w:rsidRPr="00D64245" w:rsidRDefault="00204EC8" w:rsidP="00204EC8">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rPr>
              <w:t xml:space="preserve">L. R. Huang, Z. Q. Zhu, J. H. Feng, S. Y. Guo and J. X. Shi, "Comparative analysis of variable flux reluctance machines with double- and single-layer concentrated armature windings," </w:t>
            </w:r>
            <w:r w:rsidRPr="00D64245">
              <w:rPr>
                <w:rFonts w:ascii="Times New Roman" w:hAnsi="Times New Roman" w:cs="Times New Roman"/>
                <w:i/>
                <w:iCs/>
                <w:color w:val="000000" w:themeColor="text1"/>
                <w:sz w:val="24"/>
                <w:szCs w:val="24"/>
              </w:rPr>
              <w:t>13</w:t>
            </w:r>
            <w:r w:rsidRPr="00D64245">
              <w:rPr>
                <w:rFonts w:ascii="Times New Roman" w:hAnsi="Times New Roman" w:cs="Times New Roman"/>
                <w:i/>
                <w:iCs/>
                <w:color w:val="000000" w:themeColor="text1"/>
                <w:sz w:val="24"/>
                <w:szCs w:val="24"/>
                <w:vertAlign w:val="superscript"/>
              </w:rPr>
              <w:t>th</w:t>
            </w:r>
            <w:r w:rsidRPr="00D64245">
              <w:rPr>
                <w:rFonts w:ascii="Times New Roman" w:hAnsi="Times New Roman" w:cs="Times New Roman"/>
                <w:i/>
                <w:iCs/>
                <w:color w:val="000000" w:themeColor="text1"/>
                <w:sz w:val="24"/>
                <w:szCs w:val="24"/>
              </w:rPr>
              <w:t xml:space="preserve"> International Conference on Ecological Vehicles and Renewable Energies</w:t>
            </w:r>
            <w:r w:rsidRPr="00D64245">
              <w:rPr>
                <w:rFonts w:ascii="Times New Roman" w:hAnsi="Times New Roman" w:cs="Times New Roman"/>
                <w:color w:val="000000" w:themeColor="text1"/>
                <w:sz w:val="24"/>
                <w:szCs w:val="24"/>
              </w:rPr>
              <w:t>, Monte-Carlo, 2018, pp. 1-8.</w:t>
            </w:r>
          </w:p>
        </w:tc>
      </w:tr>
      <w:tr w:rsidR="00D64245" w:rsidRPr="00D64245" w14:paraId="153FF1E1" w14:textId="77777777" w:rsidTr="006D1C62">
        <w:tc>
          <w:tcPr>
            <w:tcW w:w="1283" w:type="dxa"/>
          </w:tcPr>
          <w:p w14:paraId="1E978D8C"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[HUA18c]</w:t>
            </w:r>
          </w:p>
        </w:tc>
        <w:tc>
          <w:tcPr>
            <w:tcW w:w="7013" w:type="dxa"/>
          </w:tcPr>
          <w:p w14:paraId="371E0203"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W. Hua, X. Zhu and Z. Wu, "Influence of coil pitch and stator-slot/rotor-pole combination on back emf harmonics in flux-reversal permanent magnet machines," </w:t>
            </w:r>
            <w:r w:rsidRPr="00D64245">
              <w:rPr>
                <w:rFonts w:ascii="Times New Roman" w:hAnsi="Times New Roman" w:cs="Times New Roman"/>
                <w:i/>
                <w:color w:val="000000" w:themeColor="text1"/>
                <w:sz w:val="24"/>
                <w:szCs w:val="24"/>
              </w:rPr>
              <w:t>IEEE Trans. on Energy Convers.</w:t>
            </w:r>
            <w:r w:rsidRPr="00D64245">
              <w:rPr>
                <w:rFonts w:ascii="Times New Roman" w:hAnsi="Times New Roman" w:cs="Times New Roman"/>
                <w:color w:val="000000" w:themeColor="text1"/>
                <w:sz w:val="24"/>
                <w:szCs w:val="24"/>
              </w:rPr>
              <w:t>, vol. 33, no. 3, pp. 1330-1341, Sept. 2018.</w:t>
            </w:r>
          </w:p>
        </w:tc>
      </w:tr>
      <w:tr w:rsidR="00D64245" w:rsidRPr="00D64245" w14:paraId="053D4546" w14:textId="77777777" w:rsidTr="006D1C62">
        <w:tc>
          <w:tcPr>
            <w:tcW w:w="1283" w:type="dxa"/>
          </w:tcPr>
          <w:p w14:paraId="512EEE79"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iCs/>
                <w:color w:val="000000" w:themeColor="text1"/>
                <w:sz w:val="24"/>
                <w:szCs w:val="24"/>
                <w:lang w:val="en-GB"/>
              </w:rPr>
              <w:t>[HUA18d]</w:t>
            </w:r>
          </w:p>
        </w:tc>
        <w:tc>
          <w:tcPr>
            <w:tcW w:w="7013" w:type="dxa"/>
          </w:tcPr>
          <w:p w14:paraId="107F7878" w14:textId="77777777" w:rsidR="00204EC8" w:rsidRPr="00D64245" w:rsidRDefault="00204EC8" w:rsidP="00204EC8">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iCs/>
                <w:color w:val="000000" w:themeColor="text1"/>
                <w:sz w:val="24"/>
                <w:szCs w:val="24"/>
                <w:lang w:val="en-GB"/>
              </w:rPr>
              <w:t xml:space="preserve">H. Hua and Z. Q. Zhu, </w:t>
            </w:r>
            <w:r w:rsidRPr="00D64245">
              <w:rPr>
                <w:rFonts w:ascii="Times New Roman" w:hAnsi="Times New Roman" w:cs="Times New Roman"/>
                <w:color w:val="000000" w:themeColor="text1"/>
                <w:sz w:val="24"/>
                <w:szCs w:val="24"/>
              </w:rPr>
              <w:t xml:space="preserve">"Novel partitioned stator hybrid excited machines with magnets on slot-openings," </w:t>
            </w:r>
            <w:r w:rsidRPr="00D64245">
              <w:rPr>
                <w:rFonts w:ascii="Times New Roman" w:hAnsi="Times New Roman" w:cs="Times New Roman"/>
                <w:i/>
                <w:color w:val="000000" w:themeColor="text1"/>
                <w:sz w:val="24"/>
                <w:szCs w:val="24"/>
              </w:rPr>
              <w:t xml:space="preserve">Int. Conf. Power Electric Machines and Drives, </w:t>
            </w:r>
            <w:r w:rsidRPr="00D64245">
              <w:rPr>
                <w:rFonts w:ascii="Times New Roman" w:hAnsi="Times New Roman" w:cs="Times New Roman"/>
                <w:color w:val="000000" w:themeColor="text1"/>
                <w:sz w:val="24"/>
                <w:szCs w:val="24"/>
              </w:rPr>
              <w:t>Liverpool, UK, April 2018.</w:t>
            </w:r>
          </w:p>
        </w:tc>
      </w:tr>
      <w:tr w:rsidR="00D64245" w:rsidRPr="00D64245" w14:paraId="6C942A15" w14:textId="77777777" w:rsidTr="006D1C62">
        <w:tc>
          <w:tcPr>
            <w:tcW w:w="1283" w:type="dxa"/>
          </w:tcPr>
          <w:p w14:paraId="1A975251"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[ISH06]</w:t>
            </w:r>
          </w:p>
        </w:tc>
        <w:tc>
          <w:tcPr>
            <w:tcW w:w="7013" w:type="dxa"/>
          </w:tcPr>
          <w:p w14:paraId="3A3DB6A2"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D. Ishak, Z. Q. Zhu, and D. Howe, “Comparison of PM brushless motors, having either all teeth or alternate teeth wound,” </w:t>
            </w:r>
            <w:r w:rsidRPr="00D64245">
              <w:rPr>
                <w:rFonts w:ascii="Times New Roman" w:hAnsi="Times New Roman" w:cs="Times New Roman"/>
                <w:i/>
                <w:color w:val="000000" w:themeColor="text1"/>
                <w:sz w:val="24"/>
                <w:szCs w:val="24"/>
              </w:rPr>
              <w:t>IEEE Trans. Energy Convers.</w:t>
            </w:r>
            <w:r w:rsidRPr="00D64245">
              <w:rPr>
                <w:rFonts w:ascii="Times New Roman" w:hAnsi="Times New Roman" w:cs="Times New Roman"/>
                <w:color w:val="000000" w:themeColor="text1"/>
                <w:sz w:val="24"/>
                <w:szCs w:val="24"/>
              </w:rPr>
              <w:t>, vol. 21, no. 1, pp. 95–103, Mar. 2006.</w:t>
            </w:r>
          </w:p>
        </w:tc>
      </w:tr>
      <w:tr w:rsidR="00D64245" w:rsidRPr="00D64245" w14:paraId="32F8752B" w14:textId="77777777" w:rsidTr="006D1C62">
        <w:tc>
          <w:tcPr>
            <w:tcW w:w="1283" w:type="dxa"/>
          </w:tcPr>
          <w:p w14:paraId="0B1F618A"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[ISH95]</w:t>
            </w:r>
          </w:p>
        </w:tc>
        <w:tc>
          <w:tcPr>
            <w:tcW w:w="7013" w:type="dxa"/>
          </w:tcPr>
          <w:p w14:paraId="4DEDB2FD"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A. Ishizaki, T. Tanaka, K. Takasaki and S. Nishikata, "Theory and optimum design of PM Vernier motor," </w:t>
            </w:r>
            <w:r w:rsidRPr="00D64245">
              <w:rPr>
                <w:rFonts w:ascii="Times New Roman" w:hAnsi="Times New Roman" w:cs="Times New Roman"/>
                <w:i/>
                <w:iCs/>
                <w:color w:val="000000" w:themeColor="text1"/>
                <w:sz w:val="24"/>
                <w:szCs w:val="24"/>
              </w:rPr>
              <w:t>1995 Seventh International Conference on Electrical Machines and Drives (Conf. Publ. No. 412)</w:t>
            </w:r>
            <w:r w:rsidRPr="00D64245">
              <w:rPr>
                <w:rFonts w:ascii="Times New Roman" w:hAnsi="Times New Roman" w:cs="Times New Roman"/>
                <w:color w:val="000000" w:themeColor="text1"/>
                <w:sz w:val="24"/>
                <w:szCs w:val="24"/>
              </w:rPr>
              <w:t>, Durham, UK, 1995, pp. 208-212.</w:t>
            </w:r>
          </w:p>
        </w:tc>
      </w:tr>
      <w:tr w:rsidR="00D64245" w:rsidRPr="00D64245" w14:paraId="59817D7B" w14:textId="77777777" w:rsidTr="006D1C62">
        <w:tc>
          <w:tcPr>
            <w:tcW w:w="1283" w:type="dxa"/>
          </w:tcPr>
          <w:p w14:paraId="00B3C39F"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[JAH86]</w:t>
            </w:r>
          </w:p>
          <w:p w14:paraId="0B646BCE"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2688646D"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T. M. Jahns, G. B. Kliman, and T. W. Neumann, “Interior permanentmagnet synchronous motors for adjustable-speed drives,” </w:t>
            </w:r>
            <w:r w:rsidRPr="00D64245">
              <w:rPr>
                <w:rFonts w:ascii="Times New Roman" w:eastAsia="MS Mincho" w:hAnsi="Times New Roman" w:cs="Times New Roman"/>
                <w:i/>
                <w:iCs/>
                <w:noProof/>
                <w:color w:val="000000" w:themeColor="text1"/>
                <w:kern w:val="0"/>
                <w:sz w:val="24"/>
                <w:szCs w:val="24"/>
                <w:lang w:eastAsia="en-US"/>
              </w:rPr>
              <w:t>IEEE Trans.Ind. Appl.</w:t>
            </w:r>
            <w:r w:rsidRPr="00D64245">
              <w:rPr>
                <w:rFonts w:ascii="Times New Roman" w:eastAsia="MS Mincho" w:hAnsi="Times New Roman" w:cs="Times New Roman"/>
                <w:noProof/>
                <w:color w:val="000000" w:themeColor="text1"/>
                <w:kern w:val="0"/>
                <w:sz w:val="24"/>
                <w:szCs w:val="24"/>
                <w:lang w:eastAsia="en-US"/>
              </w:rPr>
              <w:t>, vol. IA-22, no. 4, pp. 738–747, Jul. 1986.</w:t>
            </w:r>
          </w:p>
        </w:tc>
      </w:tr>
      <w:tr w:rsidR="00D64245" w:rsidRPr="00D64245" w14:paraId="1382D49B" w14:textId="77777777" w:rsidTr="006D1C62">
        <w:tc>
          <w:tcPr>
            <w:tcW w:w="1283" w:type="dxa"/>
          </w:tcPr>
          <w:p w14:paraId="57B7ABA4"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[JAH99]</w:t>
            </w:r>
          </w:p>
        </w:tc>
        <w:tc>
          <w:tcPr>
            <w:tcW w:w="7013" w:type="dxa"/>
          </w:tcPr>
          <w:p w14:paraId="3C408D8B"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T. M. Jahns and V. Caliskan, "Uncontrolled generator operation of interior PM synchronous machines following high-speed inverter shutdown," </w:t>
            </w:r>
            <w:r w:rsidRPr="00D64245">
              <w:rPr>
                <w:rFonts w:ascii="Times New Roman" w:hAnsi="Times New Roman" w:cs="Times New Roman"/>
                <w:i/>
                <w:iCs/>
                <w:color w:val="000000" w:themeColor="text1"/>
                <w:sz w:val="24"/>
                <w:szCs w:val="24"/>
              </w:rPr>
              <w:t>IEEE Trans. on Ind. Appl.</w:t>
            </w:r>
            <w:r w:rsidRPr="00D64245">
              <w:rPr>
                <w:rFonts w:ascii="Times New Roman" w:hAnsi="Times New Roman" w:cs="Times New Roman"/>
                <w:color w:val="000000" w:themeColor="text1"/>
                <w:sz w:val="24"/>
                <w:szCs w:val="24"/>
              </w:rPr>
              <w:t>, vol. 35, no. 6, pp. 1347-1357, Nov.-Dec. 1999.</w:t>
            </w:r>
          </w:p>
        </w:tc>
      </w:tr>
      <w:tr w:rsidR="00D64245" w:rsidRPr="00D64245" w14:paraId="77D29D96" w14:textId="77777777" w:rsidTr="006D1C62">
        <w:tc>
          <w:tcPr>
            <w:tcW w:w="1283" w:type="dxa"/>
          </w:tcPr>
          <w:p w14:paraId="1D23003F"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lastRenderedPageBreak/>
              <w:t>[JIA17]</w:t>
            </w:r>
          </w:p>
        </w:tc>
        <w:tc>
          <w:tcPr>
            <w:tcW w:w="7013" w:type="dxa"/>
          </w:tcPr>
          <w:p w14:paraId="62CD44BB"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 Jia, R. Qu, J. Li, D. Li and H. Lu, "Design considerations of stator dc-winding excited Vernier reluctance machines based on the magnetic gear effect," </w:t>
            </w:r>
            <w:r w:rsidRPr="00D64245">
              <w:rPr>
                <w:rFonts w:ascii="Times New Roman" w:hAnsi="Times New Roman" w:cs="Times New Roman"/>
                <w:i/>
                <w:color w:val="000000" w:themeColor="text1"/>
                <w:sz w:val="24"/>
                <w:szCs w:val="24"/>
              </w:rPr>
              <w:t>IEEE Trans. on Ind. Appl.</w:t>
            </w:r>
            <w:r w:rsidRPr="00D64245">
              <w:rPr>
                <w:rFonts w:ascii="Times New Roman" w:hAnsi="Times New Roman" w:cs="Times New Roman"/>
                <w:color w:val="000000" w:themeColor="text1"/>
                <w:sz w:val="24"/>
                <w:szCs w:val="24"/>
              </w:rPr>
              <w:t>, vol. 53, no. 2, pp. 1028-1037, March-April 2017.</w:t>
            </w:r>
          </w:p>
        </w:tc>
      </w:tr>
      <w:tr w:rsidR="00D64245" w:rsidRPr="00D64245" w14:paraId="74FEB8E6" w14:textId="77777777" w:rsidTr="006D1C62">
        <w:tc>
          <w:tcPr>
            <w:tcW w:w="1283" w:type="dxa"/>
          </w:tcPr>
          <w:p w14:paraId="65F473A8"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[KAT16]</w:t>
            </w:r>
          </w:p>
        </w:tc>
        <w:tc>
          <w:tcPr>
            <w:tcW w:w="7013" w:type="dxa"/>
          </w:tcPr>
          <w:p w14:paraId="6E05F116"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Y. Kataoka, M. Takayama, Y. Matsushima and Y. Anazawa, "Design of high torque PM vernier motor,"</w:t>
            </w:r>
            <w:r w:rsidRPr="00D64245">
              <w:rPr>
                <w:rFonts w:ascii="Times New Roman" w:hAnsi="Times New Roman" w:cs="Times New Roman"/>
                <w:i/>
                <w:iCs/>
                <w:color w:val="000000" w:themeColor="text1"/>
                <w:sz w:val="24"/>
                <w:szCs w:val="24"/>
              </w:rPr>
              <w:t>19</w:t>
            </w:r>
            <w:r w:rsidRPr="00D64245">
              <w:rPr>
                <w:rFonts w:ascii="Times New Roman" w:hAnsi="Times New Roman" w:cs="Times New Roman"/>
                <w:i/>
                <w:iCs/>
                <w:color w:val="000000" w:themeColor="text1"/>
                <w:sz w:val="24"/>
                <w:szCs w:val="24"/>
                <w:vertAlign w:val="superscript"/>
              </w:rPr>
              <w:t>th</w:t>
            </w:r>
            <w:r w:rsidRPr="00D64245">
              <w:rPr>
                <w:rFonts w:ascii="Times New Roman" w:hAnsi="Times New Roman" w:cs="Times New Roman"/>
                <w:i/>
                <w:iCs/>
                <w:color w:val="000000" w:themeColor="text1"/>
                <w:sz w:val="24"/>
                <w:szCs w:val="24"/>
              </w:rPr>
              <w:t xml:space="preserve"> Int. Conf. on Elec. Mach. and Sys.</w:t>
            </w:r>
            <w:r w:rsidRPr="00D64245">
              <w:rPr>
                <w:rFonts w:ascii="Times New Roman" w:hAnsi="Times New Roman" w:cs="Times New Roman"/>
                <w:color w:val="000000" w:themeColor="text1"/>
                <w:sz w:val="24"/>
                <w:szCs w:val="24"/>
              </w:rPr>
              <w:t>, Chiba, 2016, pp. 1-6.</w:t>
            </w:r>
          </w:p>
        </w:tc>
      </w:tr>
      <w:tr w:rsidR="00D64245" w:rsidRPr="00D64245" w14:paraId="07946222" w14:textId="77777777" w:rsidTr="006D1C62">
        <w:tc>
          <w:tcPr>
            <w:tcW w:w="1283" w:type="dxa"/>
          </w:tcPr>
          <w:p w14:paraId="6B083C93"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[KRI17]</w:t>
            </w:r>
          </w:p>
        </w:tc>
        <w:tc>
          <w:tcPr>
            <w:tcW w:w="7013" w:type="dxa"/>
          </w:tcPr>
          <w:p w14:paraId="3608B855"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A. Krings, M. Cossale, A. Tenconi, J. Soulard, A. Cavagnino and A. Boglietti, "Magnetic materials used in electrical machines: a comparison and selection guide for early machine design," </w:t>
            </w:r>
            <w:r w:rsidRPr="00D64245">
              <w:rPr>
                <w:rFonts w:ascii="Times New Roman" w:eastAsia="MS Mincho" w:hAnsi="Times New Roman" w:cs="Times New Roman"/>
                <w:i/>
                <w:iCs/>
                <w:noProof/>
                <w:color w:val="000000" w:themeColor="text1"/>
                <w:kern w:val="0"/>
                <w:sz w:val="24"/>
                <w:szCs w:val="24"/>
                <w:lang w:eastAsia="en-US"/>
              </w:rPr>
              <w:t>IEEE Industry Applications Magazine</w:t>
            </w:r>
            <w:r w:rsidRPr="00D64245">
              <w:rPr>
                <w:rFonts w:ascii="Times New Roman" w:eastAsia="MS Mincho" w:hAnsi="Times New Roman" w:cs="Times New Roman"/>
                <w:noProof/>
                <w:color w:val="000000" w:themeColor="text1"/>
                <w:kern w:val="0"/>
                <w:sz w:val="24"/>
                <w:szCs w:val="24"/>
                <w:lang w:eastAsia="en-US"/>
              </w:rPr>
              <w:t>, vol. 23, no. 6, pp. 21-28, Nov.-Dec. 2017.</w:t>
            </w:r>
          </w:p>
        </w:tc>
      </w:tr>
      <w:tr w:rsidR="00D64245" w:rsidRPr="00D64245" w14:paraId="2A268321" w14:textId="77777777" w:rsidTr="006D1C62">
        <w:tc>
          <w:tcPr>
            <w:tcW w:w="1283" w:type="dxa"/>
          </w:tcPr>
          <w:p w14:paraId="6285703E"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[LEE08]</w:t>
            </w:r>
          </w:p>
        </w:tc>
        <w:tc>
          <w:tcPr>
            <w:tcW w:w="7013" w:type="dxa"/>
          </w:tcPr>
          <w:p w14:paraId="342FD5B6"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K. Lee, D. Kim, B. Kim and B. Kwon, "A novel starting method of the surface permanent-magnet BLDC motors without position sensor for reciprocating compressor," </w:t>
            </w:r>
            <w:r w:rsidRPr="00D64245">
              <w:rPr>
                <w:rFonts w:ascii="Times New Roman" w:hAnsi="Times New Roman" w:cs="Times New Roman"/>
                <w:i/>
                <w:iCs/>
                <w:color w:val="000000" w:themeColor="text1"/>
                <w:sz w:val="24"/>
                <w:szCs w:val="24"/>
              </w:rPr>
              <w:t>IEEE Trans. on Ind. Appl.</w:t>
            </w:r>
            <w:r w:rsidRPr="00D64245">
              <w:rPr>
                <w:rFonts w:ascii="Times New Roman" w:hAnsi="Times New Roman" w:cs="Times New Roman"/>
                <w:color w:val="000000" w:themeColor="text1"/>
                <w:sz w:val="24"/>
                <w:szCs w:val="24"/>
              </w:rPr>
              <w:t>, vol. 44, no. 1, pp. 85-92, Jan.-Feb. 2008.</w:t>
            </w:r>
          </w:p>
        </w:tc>
      </w:tr>
      <w:tr w:rsidR="00D64245" w:rsidRPr="00D64245" w14:paraId="63413E44" w14:textId="77777777" w:rsidTr="006D1C62">
        <w:tc>
          <w:tcPr>
            <w:tcW w:w="1283" w:type="dxa"/>
          </w:tcPr>
          <w:p w14:paraId="228164ED"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[LEO96]</w:t>
            </w:r>
          </w:p>
        </w:tc>
        <w:tc>
          <w:tcPr>
            <w:tcW w:w="7013" w:type="dxa"/>
          </w:tcPr>
          <w:p w14:paraId="5909AD11"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F. Leonardi, T. Matsuo, Y. Li, T. A. Lipo and P. McCleer, "Design considerations and test results for a doubly salient PM motor with flux control," </w:t>
            </w:r>
            <w:r w:rsidRPr="00D64245">
              <w:rPr>
                <w:rFonts w:ascii="Times New Roman" w:hAnsi="Times New Roman" w:cs="Times New Roman"/>
                <w:i/>
                <w:iCs/>
                <w:color w:val="000000" w:themeColor="text1"/>
                <w:sz w:val="24"/>
                <w:szCs w:val="24"/>
              </w:rPr>
              <w:t>IAS '96. Conf. Rec. of Ind. Appl. Conf.</w:t>
            </w:r>
            <w:r w:rsidRPr="00D64245">
              <w:rPr>
                <w:rFonts w:ascii="Times New Roman" w:hAnsi="Times New Roman" w:cs="Times New Roman"/>
                <w:color w:val="000000" w:themeColor="text1"/>
                <w:sz w:val="24"/>
                <w:szCs w:val="24"/>
              </w:rPr>
              <w:t>, San Diego, CA, USA, 1996, pp. 458-463 vol.1.</w:t>
            </w:r>
          </w:p>
        </w:tc>
      </w:tr>
      <w:tr w:rsidR="00D64245" w:rsidRPr="00D64245" w14:paraId="692AF345" w14:textId="77777777" w:rsidTr="006D1C62">
        <w:tc>
          <w:tcPr>
            <w:tcW w:w="1283" w:type="dxa"/>
          </w:tcPr>
          <w:p w14:paraId="58FE8F6B"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[LI16]</w:t>
            </w:r>
          </w:p>
          <w:p w14:paraId="38D0D81C"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3EFF74A7"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D. Li, R. Qu, J. Li, W. Xu and L. Wu, "Synthesis of flux switching permanent magnet machines," </w:t>
            </w:r>
            <w:r w:rsidRPr="00D64245">
              <w:rPr>
                <w:rFonts w:ascii="Times New Roman" w:eastAsia="MS Mincho" w:hAnsi="Times New Roman" w:cs="Times New Roman"/>
                <w:i/>
                <w:iCs/>
                <w:noProof/>
                <w:color w:val="000000" w:themeColor="text1"/>
                <w:kern w:val="0"/>
                <w:sz w:val="24"/>
                <w:szCs w:val="24"/>
                <w:lang w:eastAsia="en-US"/>
              </w:rPr>
              <w:t>IEEE Trans. on Energy Convers.</w:t>
            </w:r>
            <w:r w:rsidRPr="00D64245">
              <w:rPr>
                <w:rFonts w:ascii="Times New Roman" w:eastAsia="MS Mincho" w:hAnsi="Times New Roman" w:cs="Times New Roman"/>
                <w:noProof/>
                <w:color w:val="000000" w:themeColor="text1"/>
                <w:kern w:val="0"/>
                <w:sz w:val="24"/>
                <w:szCs w:val="24"/>
                <w:lang w:eastAsia="en-US"/>
              </w:rPr>
              <w:t>, vol. 31, no. 1, pp. 106-117, March 2016.</w:t>
            </w:r>
          </w:p>
        </w:tc>
      </w:tr>
      <w:tr w:rsidR="00D64245" w:rsidRPr="00D64245" w14:paraId="581FD380" w14:textId="77777777" w:rsidTr="006D1C62">
        <w:tc>
          <w:tcPr>
            <w:tcW w:w="1283" w:type="dxa"/>
          </w:tcPr>
          <w:p w14:paraId="2FC39EA5"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[LI18a]</w:t>
            </w:r>
          </w:p>
        </w:tc>
        <w:tc>
          <w:tcPr>
            <w:tcW w:w="7013" w:type="dxa"/>
          </w:tcPr>
          <w:p w14:paraId="7EA9EE17"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H. Li and Z. Q. Zhu, "Influence of adjacent teeth magnet polarities on performance of flux reversal permanent magnet machine," </w:t>
            </w:r>
            <w:r w:rsidRPr="00D64245">
              <w:rPr>
                <w:rFonts w:ascii="Times New Roman" w:hAnsi="Times New Roman" w:cs="Times New Roman"/>
                <w:i/>
                <w:iCs/>
                <w:color w:val="000000" w:themeColor="text1"/>
                <w:sz w:val="24"/>
                <w:szCs w:val="24"/>
              </w:rPr>
              <w:t>IEEE Trans. on Ind. Appl.</w:t>
            </w:r>
            <w:r w:rsidRPr="00D64245">
              <w:rPr>
                <w:rFonts w:ascii="Times New Roman" w:hAnsi="Times New Roman" w:cs="Times New Roman"/>
                <w:iCs/>
                <w:color w:val="000000" w:themeColor="text1"/>
                <w:sz w:val="24"/>
                <w:szCs w:val="24"/>
              </w:rPr>
              <w:t>, vol. 55, no. 1, pp. 354-365, Jan.-Feb. 2019.</w:t>
            </w:r>
          </w:p>
        </w:tc>
      </w:tr>
      <w:tr w:rsidR="00D64245" w:rsidRPr="00D64245" w14:paraId="1C224933" w14:textId="77777777" w:rsidTr="006D1C62">
        <w:tc>
          <w:tcPr>
            <w:tcW w:w="1283" w:type="dxa"/>
          </w:tcPr>
          <w:p w14:paraId="5801CC1C"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[LI18b]</w:t>
            </w:r>
          </w:p>
        </w:tc>
        <w:tc>
          <w:tcPr>
            <w:tcW w:w="7013" w:type="dxa"/>
          </w:tcPr>
          <w:p w14:paraId="58003C9D"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H. Y. Li and Z. Q. Zhu, "Analysis of flux-reversal permanent-magnet machines with different consequent-pole PM topologies," </w:t>
            </w:r>
            <w:r w:rsidRPr="00D64245">
              <w:rPr>
                <w:rFonts w:ascii="Times New Roman" w:hAnsi="Times New Roman" w:cs="Times New Roman"/>
                <w:i/>
                <w:iCs/>
                <w:color w:val="000000" w:themeColor="text1"/>
                <w:sz w:val="24"/>
                <w:szCs w:val="24"/>
              </w:rPr>
              <w:t>IEEE Trans. on Magn.</w:t>
            </w:r>
            <w:r w:rsidRPr="00D64245">
              <w:rPr>
                <w:rFonts w:ascii="Times New Roman" w:hAnsi="Times New Roman" w:cs="Times New Roman"/>
                <w:color w:val="000000" w:themeColor="text1"/>
                <w:sz w:val="24"/>
                <w:szCs w:val="24"/>
              </w:rPr>
              <w:t>, vol. 54, no. 11, pp. 1-5, Nov. 2018.</w:t>
            </w:r>
          </w:p>
        </w:tc>
      </w:tr>
      <w:tr w:rsidR="00D64245" w:rsidRPr="00D64245" w14:paraId="7135889E" w14:textId="77777777" w:rsidTr="006D1C62">
        <w:tc>
          <w:tcPr>
            <w:tcW w:w="1283" w:type="dxa"/>
          </w:tcPr>
          <w:p w14:paraId="6A5EEE29"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lastRenderedPageBreak/>
              <w:t>[LI95a]</w:t>
            </w:r>
          </w:p>
        </w:tc>
        <w:tc>
          <w:tcPr>
            <w:tcW w:w="7013" w:type="dxa"/>
          </w:tcPr>
          <w:p w14:paraId="56E3836B" w14:textId="77777777" w:rsidR="00204EC8" w:rsidRPr="00D64245" w:rsidRDefault="00204EC8" w:rsidP="00204EC8">
            <w:pPr>
              <w:widowControl/>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rPr>
              <w:t xml:space="preserve">Y. Li and T. A. Lipo, "A doubly salient permanent magnet motor capable of field weakening," </w:t>
            </w:r>
            <w:r w:rsidRPr="00D64245">
              <w:rPr>
                <w:rFonts w:ascii="Times New Roman" w:hAnsi="Times New Roman" w:cs="Times New Roman"/>
                <w:i/>
                <w:iCs/>
                <w:color w:val="000000" w:themeColor="text1"/>
                <w:sz w:val="24"/>
                <w:szCs w:val="24"/>
              </w:rPr>
              <w:t>Power Electronics Specialist Conference</w:t>
            </w:r>
            <w:r w:rsidRPr="00D64245">
              <w:rPr>
                <w:rFonts w:ascii="Times New Roman" w:hAnsi="Times New Roman" w:cs="Times New Roman"/>
                <w:color w:val="000000" w:themeColor="text1"/>
                <w:sz w:val="24"/>
                <w:szCs w:val="24"/>
              </w:rPr>
              <w:t>, Atlanta, GA, USA, pp. 565-571 vol.1.</w:t>
            </w:r>
          </w:p>
        </w:tc>
      </w:tr>
      <w:tr w:rsidR="00D64245" w:rsidRPr="00D64245" w14:paraId="3CA60460" w14:textId="77777777" w:rsidTr="006D1C62">
        <w:tc>
          <w:tcPr>
            <w:tcW w:w="1283" w:type="dxa"/>
          </w:tcPr>
          <w:p w14:paraId="2DC7130E"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[LI95b]</w:t>
            </w:r>
          </w:p>
        </w:tc>
        <w:tc>
          <w:tcPr>
            <w:tcW w:w="7013" w:type="dxa"/>
          </w:tcPr>
          <w:p w14:paraId="4932CB17"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S. H. Y. Li, F. Liang, Y. Zhao and T. A. Lipo, "A doubly salient doubly excited variable reluctance motor," </w:t>
            </w:r>
            <w:r w:rsidRPr="00D64245">
              <w:rPr>
                <w:rFonts w:ascii="Times New Roman" w:eastAsia="MS Mincho" w:hAnsi="Times New Roman" w:cs="Times New Roman"/>
                <w:i/>
                <w:iCs/>
                <w:noProof/>
                <w:color w:val="000000" w:themeColor="text1"/>
                <w:kern w:val="0"/>
                <w:sz w:val="24"/>
                <w:szCs w:val="24"/>
                <w:lang w:eastAsia="en-US"/>
              </w:rPr>
              <w:t>IEEE Trans. on Ind. Appl.</w:t>
            </w:r>
            <w:r w:rsidRPr="00D64245">
              <w:rPr>
                <w:rFonts w:ascii="Times New Roman" w:eastAsia="MS Mincho" w:hAnsi="Times New Roman" w:cs="Times New Roman"/>
                <w:noProof/>
                <w:color w:val="000000" w:themeColor="text1"/>
                <w:kern w:val="0"/>
                <w:sz w:val="24"/>
                <w:szCs w:val="24"/>
                <w:lang w:eastAsia="en-US"/>
              </w:rPr>
              <w:t>, vol. 31, no. 1, pp. 99-106, January-February 1995.</w:t>
            </w:r>
          </w:p>
        </w:tc>
      </w:tr>
      <w:tr w:rsidR="00D64245" w:rsidRPr="00D64245" w14:paraId="24400121" w14:textId="77777777" w:rsidTr="006D1C62">
        <w:tc>
          <w:tcPr>
            <w:tcW w:w="1283" w:type="dxa"/>
          </w:tcPr>
          <w:p w14:paraId="4802BA9B"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[LIA92]</w:t>
            </w:r>
          </w:p>
        </w:tc>
        <w:tc>
          <w:tcPr>
            <w:tcW w:w="7013" w:type="dxa"/>
          </w:tcPr>
          <w:p w14:paraId="2BBD9D15"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Y. Liao, F. Liang and T. A. Lipo, "A novel permanent magnet motor with doubly salient structure," </w:t>
            </w:r>
            <w:r w:rsidRPr="00D64245">
              <w:rPr>
                <w:rFonts w:ascii="Times New Roman" w:hAnsi="Times New Roman" w:cs="Times New Roman"/>
                <w:i/>
                <w:iCs/>
                <w:color w:val="000000" w:themeColor="text1"/>
                <w:sz w:val="24"/>
                <w:szCs w:val="24"/>
              </w:rPr>
              <w:t>Conf. Rec. of IEEE Ind. Appl. Soc. Annual Meeting</w:t>
            </w:r>
            <w:r w:rsidRPr="00D64245">
              <w:rPr>
                <w:rFonts w:ascii="Times New Roman" w:hAnsi="Times New Roman" w:cs="Times New Roman"/>
                <w:color w:val="000000" w:themeColor="text1"/>
                <w:sz w:val="24"/>
                <w:szCs w:val="24"/>
              </w:rPr>
              <w:t>, Houston, TX, USA, 1992, pp. 308-314 vol.1.</w:t>
            </w:r>
          </w:p>
        </w:tc>
      </w:tr>
      <w:tr w:rsidR="00D64245" w:rsidRPr="00D64245" w14:paraId="69BC7212" w14:textId="77777777" w:rsidTr="006D1C62">
        <w:tc>
          <w:tcPr>
            <w:tcW w:w="1283" w:type="dxa"/>
          </w:tcPr>
          <w:p w14:paraId="467801F1"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[LIA95]</w:t>
            </w:r>
          </w:p>
        </w:tc>
        <w:tc>
          <w:tcPr>
            <w:tcW w:w="7013" w:type="dxa"/>
          </w:tcPr>
          <w:p w14:paraId="04EF41D0"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Y. Liao, F. Liang and T. A. Lipo, “A novel permanent magnet motor with doubly salient structure,” </w:t>
            </w:r>
            <w:r w:rsidRPr="00D64245">
              <w:rPr>
                <w:rFonts w:ascii="Times New Roman" w:hAnsi="Times New Roman" w:cs="Times New Roman"/>
                <w:i/>
                <w:color w:val="000000" w:themeColor="text1"/>
                <w:sz w:val="24"/>
                <w:szCs w:val="24"/>
              </w:rPr>
              <w:t>IEEE Trans. Ind. Appl.</w:t>
            </w:r>
            <w:r w:rsidRPr="00D64245">
              <w:rPr>
                <w:rFonts w:ascii="Times New Roman" w:hAnsi="Times New Roman" w:cs="Times New Roman"/>
                <w:color w:val="000000" w:themeColor="text1"/>
                <w:sz w:val="24"/>
                <w:szCs w:val="24"/>
              </w:rPr>
              <w:t>, vol. 31, no. 5, pp. 1069-1078, Sep./Oct. 1995.</w:t>
            </w:r>
          </w:p>
        </w:tc>
      </w:tr>
      <w:tr w:rsidR="00D64245" w:rsidRPr="00D64245" w14:paraId="255BCCD4" w14:textId="77777777" w:rsidTr="006D1C62">
        <w:tc>
          <w:tcPr>
            <w:tcW w:w="1283" w:type="dxa"/>
          </w:tcPr>
          <w:p w14:paraId="7D710E80"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[LIA96]</w:t>
            </w:r>
          </w:p>
        </w:tc>
        <w:tc>
          <w:tcPr>
            <w:tcW w:w="7013" w:type="dxa"/>
          </w:tcPr>
          <w:p w14:paraId="75464F44"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 xml:space="preserve">Y. Liao, L. Xu, and L. Zhen, “Design of a doubly fed reluctance motor for adjustable-speed drives,” </w:t>
            </w:r>
            <w:r w:rsidRPr="00D64245">
              <w:rPr>
                <w:rFonts w:ascii="Times New Roman" w:hAnsi="Times New Roman" w:cs="Times New Roman"/>
                <w:i/>
                <w:color w:val="000000" w:themeColor="text1"/>
                <w:sz w:val="24"/>
                <w:szCs w:val="24"/>
                <w:lang w:val="en-GB"/>
              </w:rPr>
              <w:t>IEEE Trans. Ind. Appl.</w:t>
            </w:r>
            <w:r w:rsidRPr="00D64245">
              <w:rPr>
                <w:rFonts w:ascii="Times New Roman" w:hAnsi="Times New Roman" w:cs="Times New Roman"/>
                <w:color w:val="000000" w:themeColor="text1"/>
                <w:sz w:val="24"/>
                <w:szCs w:val="24"/>
                <w:lang w:val="en-GB"/>
              </w:rPr>
              <w:t>, vol.32, no.5, pp.1195-1203, 1996.</w:t>
            </w:r>
          </w:p>
        </w:tc>
      </w:tr>
      <w:tr w:rsidR="00D64245" w:rsidRPr="00D64245" w14:paraId="09B3DA93" w14:textId="77777777" w:rsidTr="006D1C62">
        <w:tc>
          <w:tcPr>
            <w:tcW w:w="1283" w:type="dxa"/>
          </w:tcPr>
          <w:p w14:paraId="4DCDB4DC"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[LIU12]</w:t>
            </w:r>
          </w:p>
        </w:tc>
        <w:tc>
          <w:tcPr>
            <w:tcW w:w="7013" w:type="dxa"/>
          </w:tcPr>
          <w:p w14:paraId="67A03F93" w14:textId="77777777" w:rsidR="00204EC8" w:rsidRPr="00D64245" w:rsidRDefault="00204EC8" w:rsidP="00204EC8">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rPr>
              <w:t xml:space="preserve">X. Liu, Z. Q. Zhu, M. Hasegawa, A, Pride, and R. Deodhar, “Vibration and noise in novel variable flux reluctance machine with DC-field coil in stator,” </w:t>
            </w:r>
            <w:r w:rsidRPr="00D64245">
              <w:rPr>
                <w:rFonts w:ascii="Times New Roman" w:hAnsi="Times New Roman" w:cs="Times New Roman"/>
                <w:i/>
                <w:iCs/>
                <w:color w:val="000000" w:themeColor="text1"/>
                <w:sz w:val="24"/>
                <w:szCs w:val="24"/>
              </w:rPr>
              <w:t>Proc. Int. Conf. Power Electron. Motion Control</w:t>
            </w:r>
            <w:r w:rsidRPr="00D64245">
              <w:rPr>
                <w:rFonts w:ascii="Times New Roman" w:hAnsi="Times New Roman" w:cs="Times New Roman"/>
                <w:color w:val="000000" w:themeColor="text1"/>
                <w:sz w:val="24"/>
                <w:szCs w:val="24"/>
              </w:rPr>
              <w:t>, Jun. 2012, pp.1100-1107.</w:t>
            </w:r>
          </w:p>
        </w:tc>
      </w:tr>
      <w:tr w:rsidR="00D64245" w:rsidRPr="00D64245" w14:paraId="75EFDD3C" w14:textId="77777777" w:rsidTr="006D1C62">
        <w:tc>
          <w:tcPr>
            <w:tcW w:w="1283" w:type="dxa"/>
          </w:tcPr>
          <w:p w14:paraId="53D4E9A8"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[LIU13a]</w:t>
            </w:r>
          </w:p>
        </w:tc>
        <w:tc>
          <w:tcPr>
            <w:tcW w:w="7013" w:type="dxa"/>
          </w:tcPr>
          <w:p w14:paraId="2A14AAF9"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X. Liu and Z. Q. Zhu, "Comparative study of novel variable flux reluctance machines with doubly fed doubly salient machines," </w:t>
            </w:r>
            <w:r w:rsidRPr="00D64245">
              <w:rPr>
                <w:rFonts w:ascii="Times New Roman" w:hAnsi="Times New Roman" w:cs="Times New Roman"/>
                <w:i/>
                <w:iCs/>
                <w:color w:val="000000" w:themeColor="text1"/>
                <w:sz w:val="24"/>
                <w:szCs w:val="24"/>
              </w:rPr>
              <w:t>IEEE Trans. on Magn.</w:t>
            </w:r>
            <w:r w:rsidRPr="00D64245">
              <w:rPr>
                <w:rFonts w:ascii="Times New Roman" w:hAnsi="Times New Roman" w:cs="Times New Roman"/>
                <w:color w:val="000000" w:themeColor="text1"/>
                <w:sz w:val="24"/>
                <w:szCs w:val="24"/>
              </w:rPr>
              <w:t>, vol. 49, no. 7, pp. 3838-3841, July 2013.</w:t>
            </w:r>
          </w:p>
        </w:tc>
      </w:tr>
      <w:tr w:rsidR="00D64245" w:rsidRPr="00D64245" w14:paraId="50342033" w14:textId="77777777" w:rsidTr="006D1C62">
        <w:tc>
          <w:tcPr>
            <w:tcW w:w="1283" w:type="dxa"/>
          </w:tcPr>
          <w:p w14:paraId="0E072B47"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[LIU13b]</w:t>
            </w:r>
          </w:p>
        </w:tc>
        <w:tc>
          <w:tcPr>
            <w:tcW w:w="7013" w:type="dxa"/>
          </w:tcPr>
          <w:p w14:paraId="44140C99" w14:textId="77777777" w:rsidR="00204EC8" w:rsidRPr="00D64245" w:rsidRDefault="00204EC8" w:rsidP="00204EC8">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rPr>
              <w:t xml:space="preserve">X. Liu and Z. Q. Zhu, "Electromagnetic performance of novel variable flux reluctance machines with DC-field coil in stator," </w:t>
            </w:r>
            <w:r w:rsidRPr="00D64245">
              <w:rPr>
                <w:rFonts w:ascii="Times New Roman" w:hAnsi="Times New Roman" w:cs="Times New Roman"/>
                <w:i/>
                <w:iCs/>
                <w:color w:val="000000" w:themeColor="text1"/>
                <w:sz w:val="24"/>
                <w:szCs w:val="24"/>
              </w:rPr>
              <w:t>IEEE Trans. on Magn.</w:t>
            </w:r>
            <w:r w:rsidRPr="00D64245">
              <w:rPr>
                <w:rFonts w:ascii="Times New Roman" w:hAnsi="Times New Roman" w:cs="Times New Roman"/>
                <w:color w:val="000000" w:themeColor="text1"/>
                <w:sz w:val="24"/>
                <w:szCs w:val="24"/>
              </w:rPr>
              <w:t>, vol. 49, no. 6, pp. 3020-3028, June 2013.</w:t>
            </w:r>
          </w:p>
        </w:tc>
      </w:tr>
      <w:tr w:rsidR="00D64245" w:rsidRPr="00D64245" w14:paraId="5710D424" w14:textId="77777777" w:rsidTr="006D1C62">
        <w:tc>
          <w:tcPr>
            <w:tcW w:w="1283" w:type="dxa"/>
          </w:tcPr>
          <w:p w14:paraId="7AC41D77"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[LIU14a]</w:t>
            </w:r>
          </w:p>
        </w:tc>
        <w:tc>
          <w:tcPr>
            <w:tcW w:w="7013" w:type="dxa"/>
          </w:tcPr>
          <w:p w14:paraId="50AB4F5F" w14:textId="77777777" w:rsidR="00204EC8" w:rsidRPr="00D64245" w:rsidRDefault="00204EC8" w:rsidP="00204EC8">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rPr>
              <w:t xml:space="preserve">X. Liu, Z. Q. Zhu and D. Wu, "Evaluation of efficiency optimized variable flux reluctance machine for EVs/HEVs by comparing with interior PM machine," </w:t>
            </w:r>
            <w:r w:rsidRPr="00D64245">
              <w:rPr>
                <w:rFonts w:ascii="Times New Roman" w:hAnsi="Times New Roman" w:cs="Times New Roman"/>
                <w:i/>
                <w:iCs/>
                <w:color w:val="000000" w:themeColor="text1"/>
                <w:sz w:val="24"/>
                <w:szCs w:val="24"/>
              </w:rPr>
              <w:t>Int. Conf. on Elect. Mach. and Sys.</w:t>
            </w:r>
            <w:r w:rsidRPr="00D64245">
              <w:rPr>
                <w:rFonts w:ascii="Times New Roman" w:hAnsi="Times New Roman" w:cs="Times New Roman"/>
                <w:color w:val="000000" w:themeColor="text1"/>
                <w:sz w:val="24"/>
                <w:szCs w:val="24"/>
              </w:rPr>
              <w:t>, Hangzhou, 2014, pp. 2648-2654.</w:t>
            </w:r>
          </w:p>
        </w:tc>
      </w:tr>
      <w:tr w:rsidR="00D64245" w:rsidRPr="00D64245" w14:paraId="2EEA978F" w14:textId="77777777" w:rsidTr="006D1C62">
        <w:tc>
          <w:tcPr>
            <w:tcW w:w="1283" w:type="dxa"/>
          </w:tcPr>
          <w:p w14:paraId="3BA740BF"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lastRenderedPageBreak/>
              <w:t>[LIU14b]</w:t>
            </w:r>
          </w:p>
        </w:tc>
        <w:tc>
          <w:tcPr>
            <w:tcW w:w="7013" w:type="dxa"/>
          </w:tcPr>
          <w:p w14:paraId="1A6BA6CC" w14:textId="77777777" w:rsidR="00204EC8" w:rsidRPr="00D64245" w:rsidRDefault="00204EC8" w:rsidP="00204EC8">
            <w:pPr>
              <w:spacing w:line="360" w:lineRule="auto"/>
              <w:ind w:left="34"/>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X. Liu and Z. Q. Zhu, "Stator/rotor pole combinations and winding configurations of variable flux reluctance machines," </w:t>
            </w:r>
            <w:r w:rsidRPr="00D64245">
              <w:rPr>
                <w:rFonts w:ascii="Times New Roman" w:hAnsi="Times New Roman" w:cs="Times New Roman"/>
                <w:i/>
                <w:color w:val="000000" w:themeColor="text1"/>
                <w:sz w:val="24"/>
                <w:szCs w:val="24"/>
              </w:rPr>
              <w:t>IEEE Trans. on Ind. Appl.</w:t>
            </w:r>
            <w:r w:rsidRPr="00D64245">
              <w:rPr>
                <w:rFonts w:ascii="Times New Roman" w:hAnsi="Times New Roman" w:cs="Times New Roman"/>
                <w:color w:val="000000" w:themeColor="text1"/>
                <w:sz w:val="24"/>
                <w:szCs w:val="24"/>
              </w:rPr>
              <w:t>, vol. 50, no. 6, pp. 3675-3684, Nov.-Dec. 2014.</w:t>
            </w:r>
          </w:p>
        </w:tc>
      </w:tr>
      <w:tr w:rsidR="00D64245" w:rsidRPr="00D64245" w14:paraId="5F7DE86D" w14:textId="77777777" w:rsidTr="006D1C62">
        <w:tc>
          <w:tcPr>
            <w:tcW w:w="1283" w:type="dxa"/>
          </w:tcPr>
          <w:p w14:paraId="78C50C4E"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[LON05]</w:t>
            </w:r>
          </w:p>
        </w:tc>
        <w:tc>
          <w:tcPr>
            <w:tcW w:w="7013" w:type="dxa"/>
          </w:tcPr>
          <w:p w14:paraId="3A7617DA" w14:textId="77777777" w:rsidR="00204EC8" w:rsidRPr="00D64245" w:rsidRDefault="00204EC8" w:rsidP="00204EC8">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S. A. Long, Z. Q. Zhu and D. Howe, “Effectiveness of active noise and vibration cancellation for switched reluctance machines operating under alternative control strategies,” </w:t>
            </w:r>
            <w:r w:rsidRPr="00D64245">
              <w:rPr>
                <w:rFonts w:ascii="Times New Roman" w:hAnsi="Times New Roman" w:cs="Times New Roman"/>
                <w:i/>
                <w:color w:val="000000" w:themeColor="text1"/>
                <w:sz w:val="24"/>
                <w:szCs w:val="24"/>
                <w:lang w:val="en-GB"/>
              </w:rPr>
              <w:t>IEEE Trans. Energy Convers.</w:t>
            </w:r>
            <w:r w:rsidRPr="00D64245">
              <w:rPr>
                <w:rFonts w:ascii="Times New Roman" w:hAnsi="Times New Roman" w:cs="Times New Roman"/>
                <w:color w:val="000000" w:themeColor="text1"/>
                <w:sz w:val="24"/>
                <w:szCs w:val="24"/>
                <w:lang w:val="en-GB"/>
              </w:rPr>
              <w:t>, vol. 20, no. 4, pp. 792-801, Dec. 2005.</w:t>
            </w:r>
          </w:p>
        </w:tc>
      </w:tr>
      <w:tr w:rsidR="00D64245" w:rsidRPr="00D64245" w14:paraId="7F3CEE3D" w14:textId="77777777" w:rsidTr="006D1C62">
        <w:tc>
          <w:tcPr>
            <w:tcW w:w="1283" w:type="dxa"/>
          </w:tcPr>
          <w:p w14:paraId="7C4A7C74"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[MA16]</w:t>
            </w:r>
          </w:p>
          <w:p w14:paraId="50956CB2"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0F77BA90"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X. Y. Ma, G. J. Li, G. W. Jewell, Z. Q. Zhu and H. L. Zhan, "Performance comparison of doubly salient reluctance machine topologies supplied by sinewave currents," </w:t>
            </w:r>
            <w:r w:rsidRPr="00D64245">
              <w:rPr>
                <w:rFonts w:ascii="Times New Roman" w:eastAsia="MS Mincho" w:hAnsi="Times New Roman" w:cs="Times New Roman"/>
                <w:i/>
                <w:iCs/>
                <w:noProof/>
                <w:color w:val="000000" w:themeColor="text1"/>
                <w:kern w:val="0"/>
                <w:sz w:val="24"/>
                <w:szCs w:val="24"/>
                <w:lang w:eastAsia="en-US"/>
              </w:rPr>
              <w:t>IEEE Trans. on Ind. Electron.</w:t>
            </w:r>
            <w:r w:rsidRPr="00D64245">
              <w:rPr>
                <w:rFonts w:ascii="Times New Roman" w:eastAsia="MS Mincho" w:hAnsi="Times New Roman" w:cs="Times New Roman"/>
                <w:noProof/>
                <w:color w:val="000000" w:themeColor="text1"/>
                <w:kern w:val="0"/>
                <w:sz w:val="24"/>
                <w:szCs w:val="24"/>
                <w:lang w:eastAsia="en-US"/>
              </w:rPr>
              <w:t>, vol. 63, no. 7, pp. 4086-4096, July 2016.</w:t>
            </w:r>
          </w:p>
        </w:tc>
      </w:tr>
      <w:tr w:rsidR="00D64245" w:rsidRPr="00D64245" w14:paraId="5A65B3C5" w14:textId="77777777" w:rsidTr="006D1C62">
        <w:tc>
          <w:tcPr>
            <w:tcW w:w="1283" w:type="dxa"/>
          </w:tcPr>
          <w:p w14:paraId="5F8CA8BF"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[MAE16]</w:t>
            </w:r>
          </w:p>
        </w:tc>
        <w:tc>
          <w:tcPr>
            <w:tcW w:w="7013" w:type="dxa"/>
          </w:tcPr>
          <w:p w14:paraId="32329AB4"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Y. Maeda, T. Kosaka and N. Matsui, "Design study on hybrid excitation flux switching motor with permanent magnet placed at middle of field coil slot for HEV drives," </w:t>
            </w:r>
            <w:r w:rsidRPr="00D64245">
              <w:rPr>
                <w:rFonts w:ascii="Times New Roman" w:hAnsi="Times New Roman" w:cs="Times New Roman"/>
                <w:i/>
                <w:iCs/>
                <w:color w:val="000000" w:themeColor="text1"/>
                <w:sz w:val="24"/>
                <w:szCs w:val="24"/>
              </w:rPr>
              <w:t>Int. Conf. on Elec. Mach.</w:t>
            </w:r>
            <w:r w:rsidRPr="00D64245">
              <w:rPr>
                <w:rFonts w:ascii="Times New Roman" w:hAnsi="Times New Roman" w:cs="Times New Roman"/>
                <w:color w:val="000000" w:themeColor="text1"/>
                <w:sz w:val="24"/>
                <w:szCs w:val="24"/>
              </w:rPr>
              <w:t>, Lausanne, 2016, pp. 2522-2528.</w:t>
            </w:r>
          </w:p>
        </w:tc>
      </w:tr>
      <w:tr w:rsidR="00D64245" w:rsidRPr="00D64245" w14:paraId="6F6C2E81" w14:textId="77777777" w:rsidTr="006D1C62">
        <w:tc>
          <w:tcPr>
            <w:tcW w:w="1283" w:type="dxa"/>
          </w:tcPr>
          <w:p w14:paraId="0AAE783E"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[MAI87]</w:t>
            </w:r>
          </w:p>
        </w:tc>
        <w:tc>
          <w:tcPr>
            <w:tcW w:w="7013" w:type="dxa"/>
          </w:tcPr>
          <w:p w14:paraId="624796AC" w14:textId="77777777" w:rsidR="00204EC8" w:rsidRPr="00D64245" w:rsidRDefault="00204EC8" w:rsidP="00204EC8">
            <w:pPr>
              <w:widowControl/>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A. Mailfert, H. Kubler, and J. Zhou, “Hybrid stepping motors comparative experimental results,” </w:t>
            </w:r>
            <w:r w:rsidRPr="00D64245">
              <w:rPr>
                <w:rFonts w:ascii="Times New Roman" w:hAnsi="Times New Roman" w:cs="Times New Roman"/>
                <w:i/>
                <w:iCs/>
                <w:color w:val="000000" w:themeColor="text1"/>
                <w:sz w:val="24"/>
                <w:szCs w:val="24"/>
              </w:rPr>
              <w:t>Proc. Int. Conf. on Elec. Mach.</w:t>
            </w:r>
            <w:r w:rsidRPr="00D64245">
              <w:rPr>
                <w:rFonts w:ascii="Times New Roman" w:hAnsi="Times New Roman" w:cs="Times New Roman"/>
                <w:color w:val="000000" w:themeColor="text1"/>
                <w:sz w:val="24"/>
                <w:szCs w:val="24"/>
              </w:rPr>
              <w:t>, no. 1, pp. 781-783, 1987.</w:t>
            </w:r>
          </w:p>
        </w:tc>
      </w:tr>
      <w:tr w:rsidR="00D64245" w:rsidRPr="00D64245" w14:paraId="25CD16C3" w14:textId="77777777" w:rsidTr="006D1C62">
        <w:tc>
          <w:tcPr>
            <w:tcW w:w="1283" w:type="dxa"/>
          </w:tcPr>
          <w:p w14:paraId="24410BE4"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[MEC93]</w:t>
            </w:r>
          </w:p>
        </w:tc>
        <w:tc>
          <w:tcPr>
            <w:tcW w:w="7013" w:type="dxa"/>
          </w:tcPr>
          <w:p w14:paraId="6E71FB93" w14:textId="77777777" w:rsidR="00204EC8" w:rsidRPr="00D64245" w:rsidRDefault="00204EC8" w:rsidP="00204EC8">
            <w:pPr>
              <w:widowControl/>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B. C. Mecrow, "Fully pitched-winding switched-reluctance and stepping-motor arrangements," </w:t>
            </w:r>
            <w:r w:rsidRPr="00D64245">
              <w:rPr>
                <w:rFonts w:ascii="Times New Roman" w:hAnsi="Times New Roman" w:cs="Times New Roman"/>
                <w:i/>
                <w:iCs/>
                <w:color w:val="000000" w:themeColor="text1"/>
                <w:sz w:val="24"/>
                <w:szCs w:val="24"/>
              </w:rPr>
              <w:t>IEE Proceedings B - Electric Power Appl.</w:t>
            </w:r>
            <w:r w:rsidRPr="00D64245">
              <w:rPr>
                <w:rFonts w:ascii="Times New Roman" w:hAnsi="Times New Roman" w:cs="Times New Roman"/>
                <w:color w:val="000000" w:themeColor="text1"/>
                <w:sz w:val="24"/>
                <w:szCs w:val="24"/>
              </w:rPr>
              <w:t>, vol. 140, no. 1, pp. 61-70, Jan. 1993.</w:t>
            </w:r>
          </w:p>
        </w:tc>
      </w:tr>
      <w:tr w:rsidR="00D64245" w:rsidRPr="00D64245" w14:paraId="0E75123D" w14:textId="77777777" w:rsidTr="006D1C62">
        <w:tc>
          <w:tcPr>
            <w:tcW w:w="1283" w:type="dxa"/>
          </w:tcPr>
          <w:p w14:paraId="47EF0118"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[MOH03]</w:t>
            </w:r>
          </w:p>
        </w:tc>
        <w:tc>
          <w:tcPr>
            <w:tcW w:w="7013" w:type="dxa"/>
          </w:tcPr>
          <w:p w14:paraId="3709CFC9" w14:textId="77777777" w:rsidR="00204EC8" w:rsidRPr="00D64245" w:rsidRDefault="00204EC8" w:rsidP="00204EC8">
            <w:pPr>
              <w:spacing w:line="360" w:lineRule="auto"/>
              <w:rPr>
                <w:rFonts w:ascii="Times New Roman" w:hAnsi="Times New Roman" w:cs="Times New Roman"/>
                <w:b/>
                <w:color w:val="000000" w:themeColor="text1"/>
                <w:sz w:val="24"/>
                <w:szCs w:val="24"/>
              </w:rPr>
            </w:pPr>
            <w:r w:rsidRPr="00D64245">
              <w:rPr>
                <w:rFonts w:ascii="Times New Roman" w:hAnsi="Times New Roman" w:cs="Times New Roman"/>
                <w:color w:val="000000" w:themeColor="text1"/>
                <w:sz w:val="24"/>
                <w:szCs w:val="24"/>
              </w:rPr>
              <w:t xml:space="preserve">N. Mohan, T. M. Undeland and W. P. Robbins, </w:t>
            </w:r>
            <w:r w:rsidRPr="00D64245">
              <w:rPr>
                <w:rFonts w:ascii="Times New Roman" w:hAnsi="Times New Roman" w:cs="Times New Roman"/>
                <w:i/>
                <w:color w:val="000000" w:themeColor="text1"/>
                <w:sz w:val="24"/>
                <w:szCs w:val="24"/>
              </w:rPr>
              <w:t>Power Electronics: Converters, Applications, and Design</w:t>
            </w:r>
            <w:r w:rsidRPr="00D64245">
              <w:rPr>
                <w:rFonts w:ascii="Times New Roman" w:hAnsi="Times New Roman" w:cs="Times New Roman"/>
                <w:color w:val="000000" w:themeColor="text1"/>
                <w:sz w:val="24"/>
                <w:szCs w:val="24"/>
              </w:rPr>
              <w:t>. John Wiley &amp; Sons, Inc. 2003, pp. 485 -487.</w:t>
            </w:r>
          </w:p>
        </w:tc>
      </w:tr>
      <w:tr w:rsidR="00D64245" w:rsidRPr="00D64245" w14:paraId="371BD18D" w14:textId="77777777" w:rsidTr="006D1C62">
        <w:tc>
          <w:tcPr>
            <w:tcW w:w="1283" w:type="dxa"/>
          </w:tcPr>
          <w:p w14:paraId="3C4954D3"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[MON03]</w:t>
            </w:r>
          </w:p>
        </w:tc>
        <w:tc>
          <w:tcPr>
            <w:tcW w:w="7013" w:type="dxa"/>
          </w:tcPr>
          <w:p w14:paraId="6447F200" w14:textId="77777777" w:rsidR="00204EC8" w:rsidRPr="00D64245" w:rsidRDefault="00204EC8" w:rsidP="00204EC8">
            <w:pPr>
              <w:widowControl/>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G. Montague, G. Brown, C. Morrison, A. Provenza, A. Kascak and A. Palazzolo, “High-temperature switched-reluctance electric motor,” </w:t>
            </w:r>
            <w:r w:rsidRPr="00D64245">
              <w:rPr>
                <w:rFonts w:ascii="Times New Roman" w:hAnsi="Times New Roman" w:cs="Times New Roman"/>
                <w:i/>
                <w:color w:val="000000" w:themeColor="text1"/>
                <w:sz w:val="24"/>
                <w:szCs w:val="24"/>
                <w:lang w:val="en-GB"/>
              </w:rPr>
              <w:t>NASA Tech Briefs</w:t>
            </w:r>
            <w:r w:rsidRPr="00D64245">
              <w:rPr>
                <w:rFonts w:ascii="Times New Roman" w:hAnsi="Times New Roman" w:cs="Times New Roman"/>
                <w:color w:val="000000" w:themeColor="text1"/>
                <w:sz w:val="24"/>
                <w:szCs w:val="24"/>
                <w:lang w:val="en-GB"/>
              </w:rPr>
              <w:t>, Feb. 2003.</w:t>
            </w:r>
          </w:p>
        </w:tc>
      </w:tr>
      <w:tr w:rsidR="00D64245" w:rsidRPr="00D64245" w14:paraId="747A5BE7" w14:textId="77777777" w:rsidTr="006D1C62">
        <w:tc>
          <w:tcPr>
            <w:tcW w:w="1283" w:type="dxa"/>
          </w:tcPr>
          <w:p w14:paraId="4142E91C"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eastAsia="宋体" w:hAnsi="Times New Roman" w:cs="Times New Roman"/>
                <w:color w:val="000000" w:themeColor="text1"/>
                <w:kern w:val="0"/>
                <w:sz w:val="24"/>
                <w:szCs w:val="24"/>
              </w:rPr>
              <w:t>[NAK07]</w:t>
            </w:r>
          </w:p>
        </w:tc>
        <w:tc>
          <w:tcPr>
            <w:tcW w:w="7013" w:type="dxa"/>
          </w:tcPr>
          <w:p w14:paraId="3EF5BDAD" w14:textId="77777777" w:rsidR="00204EC8" w:rsidRPr="00D64245" w:rsidRDefault="00204EC8" w:rsidP="00204EC8">
            <w:pPr>
              <w:widowControl/>
              <w:spacing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Kenji Nakamura, Kohei Murota and Osamu Ichinokura, "Characteristics of a novel switched reluctance motor having </w:t>
            </w:r>
            <w:r w:rsidRPr="00D64245">
              <w:rPr>
                <w:rFonts w:ascii="Times New Roman" w:eastAsia="宋体" w:hAnsi="Times New Roman" w:cs="Times New Roman"/>
                <w:color w:val="000000" w:themeColor="text1"/>
                <w:kern w:val="0"/>
                <w:sz w:val="24"/>
                <w:szCs w:val="24"/>
              </w:rPr>
              <w:lastRenderedPageBreak/>
              <w:t xml:space="preserve">permanent magnets between the stator pole-tips," </w:t>
            </w:r>
            <w:r w:rsidRPr="00D64245">
              <w:rPr>
                <w:rFonts w:ascii="Times New Roman" w:eastAsia="宋体" w:hAnsi="Times New Roman" w:cs="Times New Roman"/>
                <w:i/>
                <w:iCs/>
                <w:color w:val="000000" w:themeColor="text1"/>
                <w:kern w:val="0"/>
                <w:sz w:val="24"/>
                <w:szCs w:val="24"/>
              </w:rPr>
              <w:t>European Conference on Power Electronics and Applications</w:t>
            </w:r>
            <w:r w:rsidRPr="00D64245">
              <w:rPr>
                <w:rFonts w:ascii="Times New Roman" w:eastAsia="宋体" w:hAnsi="Times New Roman" w:cs="Times New Roman"/>
                <w:color w:val="000000" w:themeColor="text1"/>
                <w:kern w:val="0"/>
                <w:sz w:val="24"/>
                <w:szCs w:val="24"/>
              </w:rPr>
              <w:t>, Aalborg, 2007, pp. 1-5.</w:t>
            </w:r>
          </w:p>
        </w:tc>
      </w:tr>
      <w:tr w:rsidR="00D64245" w:rsidRPr="00D64245" w14:paraId="2B35F440" w14:textId="77777777" w:rsidTr="006D1C62">
        <w:tc>
          <w:tcPr>
            <w:tcW w:w="1283" w:type="dxa"/>
          </w:tcPr>
          <w:p w14:paraId="1524A6C1"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lastRenderedPageBreak/>
              <w:t>[OJO97]</w:t>
            </w:r>
          </w:p>
        </w:tc>
        <w:tc>
          <w:tcPr>
            <w:tcW w:w="7013" w:type="dxa"/>
          </w:tcPr>
          <w:p w14:paraId="3A1DFB14"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O. Ojo and Z. Wu, "Synchronous operation of a dual-winding reluctance generator," </w:t>
            </w:r>
            <w:r w:rsidRPr="00D64245">
              <w:rPr>
                <w:rFonts w:ascii="Times New Roman" w:hAnsi="Times New Roman" w:cs="Times New Roman"/>
                <w:i/>
                <w:iCs/>
                <w:color w:val="000000" w:themeColor="text1"/>
                <w:sz w:val="24"/>
                <w:szCs w:val="24"/>
              </w:rPr>
              <w:t>IEEE Trans. on Energy Convers.</w:t>
            </w:r>
            <w:r w:rsidRPr="00D64245">
              <w:rPr>
                <w:rFonts w:ascii="Times New Roman" w:hAnsi="Times New Roman" w:cs="Times New Roman"/>
                <w:color w:val="000000" w:themeColor="text1"/>
                <w:sz w:val="24"/>
                <w:szCs w:val="24"/>
              </w:rPr>
              <w:t>, vol. 12, no. 4, pp. 357-362, Dec. 1997.</w:t>
            </w:r>
          </w:p>
        </w:tc>
      </w:tr>
      <w:tr w:rsidR="00D64245" w:rsidRPr="00D64245" w14:paraId="6CD27664" w14:textId="77777777" w:rsidTr="006D1C62">
        <w:tc>
          <w:tcPr>
            <w:tcW w:w="1283" w:type="dxa"/>
          </w:tcPr>
          <w:p w14:paraId="4FE807C0"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[OKA11]</w:t>
            </w:r>
          </w:p>
        </w:tc>
        <w:tc>
          <w:tcPr>
            <w:tcW w:w="7013" w:type="dxa"/>
          </w:tcPr>
          <w:p w14:paraId="137E3C0D"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Oka Ridge National Library, "Evaluation of the 2010 Toyota Prius Hybrid Synergy Drive System", 2011.</w:t>
            </w:r>
          </w:p>
        </w:tc>
      </w:tr>
      <w:tr w:rsidR="00D64245" w:rsidRPr="00D64245" w14:paraId="1C4199B2" w14:textId="77777777" w:rsidTr="006D1C62">
        <w:tc>
          <w:tcPr>
            <w:tcW w:w="1283" w:type="dxa"/>
          </w:tcPr>
          <w:p w14:paraId="6114D8F5"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eastAsia="宋体" w:hAnsi="Times New Roman" w:cs="Times New Roman"/>
                <w:color w:val="000000" w:themeColor="text1"/>
                <w:kern w:val="0"/>
                <w:sz w:val="24"/>
                <w:szCs w:val="24"/>
              </w:rPr>
              <w:t>[OKA17]</w:t>
            </w:r>
          </w:p>
        </w:tc>
        <w:tc>
          <w:tcPr>
            <w:tcW w:w="7013" w:type="dxa"/>
          </w:tcPr>
          <w:p w14:paraId="77D407F1" w14:textId="77777777" w:rsidR="00204EC8" w:rsidRPr="00D64245" w:rsidRDefault="00204EC8" w:rsidP="00204EC8">
            <w:pPr>
              <w:widowControl/>
              <w:spacing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Y. Okada, T. Kosaka and N. Matsui, "Windage loss reduction for hybrid excitation flux switching motors based on rotor structure design,"</w:t>
            </w:r>
            <w:r w:rsidRPr="00D64245">
              <w:rPr>
                <w:rFonts w:ascii="Times New Roman" w:eastAsia="宋体" w:hAnsi="Times New Roman" w:cs="Times New Roman"/>
                <w:i/>
                <w:iCs/>
                <w:color w:val="000000" w:themeColor="text1"/>
                <w:kern w:val="0"/>
                <w:sz w:val="24"/>
                <w:szCs w:val="24"/>
              </w:rPr>
              <w:t xml:space="preserve"> Int. Elec. Mach. and Drives Conf.</w:t>
            </w:r>
            <w:r w:rsidRPr="00D64245">
              <w:rPr>
                <w:rFonts w:ascii="Times New Roman" w:eastAsia="宋体" w:hAnsi="Times New Roman" w:cs="Times New Roman"/>
                <w:color w:val="000000" w:themeColor="text1"/>
                <w:kern w:val="0"/>
                <w:sz w:val="24"/>
                <w:szCs w:val="24"/>
              </w:rPr>
              <w:t>, Miami, FL, 2017, pp. 1-8.</w:t>
            </w:r>
          </w:p>
        </w:tc>
      </w:tr>
      <w:tr w:rsidR="00D64245" w:rsidRPr="00D64245" w14:paraId="18012A66" w14:textId="77777777" w:rsidTr="006D1C62">
        <w:tc>
          <w:tcPr>
            <w:tcW w:w="1283" w:type="dxa"/>
          </w:tcPr>
          <w:p w14:paraId="1BB1FFEF"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[OWE09]</w:t>
            </w:r>
          </w:p>
        </w:tc>
        <w:tc>
          <w:tcPr>
            <w:tcW w:w="7013" w:type="dxa"/>
          </w:tcPr>
          <w:p w14:paraId="16B42521"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R. L. Owen, Z. Q. Zhu and G. W. Jewell, "Hybrid excited flux-switching permanent magnet machines," </w:t>
            </w:r>
            <w:r w:rsidRPr="00D64245">
              <w:rPr>
                <w:rFonts w:ascii="Times New Roman" w:hAnsi="Times New Roman" w:cs="Times New Roman"/>
                <w:i/>
                <w:iCs/>
                <w:color w:val="000000" w:themeColor="text1"/>
                <w:sz w:val="24"/>
                <w:szCs w:val="24"/>
              </w:rPr>
              <w:t>13</w:t>
            </w:r>
            <w:r w:rsidRPr="00D64245">
              <w:rPr>
                <w:rFonts w:ascii="Times New Roman" w:hAnsi="Times New Roman" w:cs="Times New Roman"/>
                <w:i/>
                <w:iCs/>
                <w:color w:val="000000" w:themeColor="text1"/>
                <w:sz w:val="24"/>
                <w:szCs w:val="24"/>
                <w:vertAlign w:val="superscript"/>
              </w:rPr>
              <w:t>th</w:t>
            </w:r>
            <w:r w:rsidRPr="00D64245">
              <w:rPr>
                <w:rFonts w:ascii="Times New Roman" w:hAnsi="Times New Roman" w:cs="Times New Roman"/>
                <w:i/>
                <w:iCs/>
                <w:color w:val="000000" w:themeColor="text1"/>
                <w:sz w:val="24"/>
                <w:szCs w:val="24"/>
              </w:rPr>
              <w:t xml:space="preserve"> Euro. Conf. on Power Elec. and Appl.</w:t>
            </w:r>
            <w:r w:rsidRPr="00D64245">
              <w:rPr>
                <w:rFonts w:ascii="Times New Roman" w:hAnsi="Times New Roman" w:cs="Times New Roman"/>
                <w:color w:val="000000" w:themeColor="text1"/>
                <w:sz w:val="24"/>
                <w:szCs w:val="24"/>
              </w:rPr>
              <w:t>, Barcelona, 2009, pp. 1-10.</w:t>
            </w:r>
          </w:p>
        </w:tc>
      </w:tr>
      <w:tr w:rsidR="00D64245" w:rsidRPr="00D64245" w14:paraId="2D1FF9F0" w14:textId="77777777" w:rsidTr="006D1C62">
        <w:tc>
          <w:tcPr>
            <w:tcW w:w="1283" w:type="dxa"/>
          </w:tcPr>
          <w:p w14:paraId="7FC44280"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[OWE10a]</w:t>
            </w:r>
          </w:p>
        </w:tc>
        <w:tc>
          <w:tcPr>
            <w:tcW w:w="7013" w:type="dxa"/>
          </w:tcPr>
          <w:p w14:paraId="2738123A"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R. Owen, Z.Q. Zhu, and G. Jewell, “Hybrid-excited flux-switching permanent magnet machines with iron flux bridges,” </w:t>
            </w:r>
            <w:r w:rsidRPr="00D64245">
              <w:rPr>
                <w:rFonts w:ascii="Times New Roman" w:hAnsi="Times New Roman" w:cs="Times New Roman"/>
                <w:i/>
                <w:color w:val="000000" w:themeColor="text1"/>
                <w:sz w:val="24"/>
                <w:szCs w:val="24"/>
              </w:rPr>
              <w:t>IEEE Trans. Magn.</w:t>
            </w:r>
            <w:r w:rsidRPr="00D64245">
              <w:rPr>
                <w:rFonts w:ascii="Times New Roman" w:hAnsi="Times New Roman" w:cs="Times New Roman"/>
                <w:color w:val="000000" w:themeColor="text1"/>
                <w:sz w:val="24"/>
                <w:szCs w:val="24"/>
              </w:rPr>
              <w:t>, vol. 46, no. 6, pp. 1726-1729, Jun. 2010.</w:t>
            </w:r>
          </w:p>
        </w:tc>
      </w:tr>
      <w:tr w:rsidR="00D64245" w:rsidRPr="00D64245" w14:paraId="4CDDE328" w14:textId="77777777" w:rsidTr="006D1C62">
        <w:tc>
          <w:tcPr>
            <w:tcW w:w="1283" w:type="dxa"/>
          </w:tcPr>
          <w:p w14:paraId="3EC42EE0"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[OWE10b]</w:t>
            </w:r>
          </w:p>
        </w:tc>
        <w:tc>
          <w:tcPr>
            <w:tcW w:w="7013" w:type="dxa"/>
          </w:tcPr>
          <w:p w14:paraId="0747142E"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R. Owen, Z.Q. Zhu, A. Thomas, G. Jewell, and D. Howe, “Alternate poles wound flux-switching permanent-magnet brushless AC machines,” </w:t>
            </w:r>
            <w:r w:rsidRPr="00D64245">
              <w:rPr>
                <w:rFonts w:ascii="Times New Roman" w:hAnsi="Times New Roman" w:cs="Times New Roman"/>
                <w:i/>
                <w:color w:val="000000" w:themeColor="text1"/>
                <w:sz w:val="24"/>
                <w:szCs w:val="24"/>
              </w:rPr>
              <w:t>IEEE Trans. Ind. Appl.</w:t>
            </w:r>
            <w:r w:rsidRPr="00D64245">
              <w:rPr>
                <w:rFonts w:ascii="Times New Roman" w:hAnsi="Times New Roman" w:cs="Times New Roman"/>
                <w:color w:val="000000" w:themeColor="text1"/>
                <w:sz w:val="24"/>
                <w:szCs w:val="24"/>
              </w:rPr>
              <w:t>, vol. 46, no. 2, pp. 790-797, Mar./Apr. 2010.</w:t>
            </w:r>
          </w:p>
        </w:tc>
      </w:tr>
      <w:tr w:rsidR="00D64245" w:rsidRPr="00D64245" w14:paraId="18D12B8C" w14:textId="77777777" w:rsidTr="006D1C62">
        <w:tc>
          <w:tcPr>
            <w:tcW w:w="1283" w:type="dxa"/>
          </w:tcPr>
          <w:p w14:paraId="77604314"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[OWE11]</w:t>
            </w:r>
          </w:p>
        </w:tc>
        <w:tc>
          <w:tcPr>
            <w:tcW w:w="7013" w:type="dxa"/>
          </w:tcPr>
          <w:p w14:paraId="42FA5665"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R. Owen, Z.Q. Zhu, J. Wang, D. Stone, and I. Urquhart, “Review of variable flux permanent magnet machines,” </w:t>
            </w:r>
            <w:r w:rsidRPr="00D64245">
              <w:rPr>
                <w:rFonts w:ascii="Times New Roman" w:hAnsi="Times New Roman" w:cs="Times New Roman"/>
                <w:i/>
                <w:color w:val="000000" w:themeColor="text1"/>
                <w:sz w:val="24"/>
                <w:szCs w:val="24"/>
              </w:rPr>
              <w:t>Proc. Int. Conf. on Elec. Mach. and Sys.</w:t>
            </w:r>
            <w:r w:rsidRPr="00D64245">
              <w:rPr>
                <w:rFonts w:ascii="Times New Roman" w:hAnsi="Times New Roman" w:cs="Times New Roman"/>
                <w:color w:val="000000" w:themeColor="text1"/>
                <w:sz w:val="24"/>
                <w:szCs w:val="24"/>
              </w:rPr>
              <w:t>, 20-23 August, 2011, Beijing, China, pp. 1-6.</w:t>
            </w:r>
          </w:p>
        </w:tc>
      </w:tr>
      <w:tr w:rsidR="00D64245" w:rsidRPr="00D64245" w14:paraId="5276F7B4" w14:textId="77777777" w:rsidTr="006D1C62">
        <w:tc>
          <w:tcPr>
            <w:tcW w:w="1283" w:type="dxa"/>
          </w:tcPr>
          <w:p w14:paraId="2B805EF2"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[RAD89]</w:t>
            </w:r>
          </w:p>
        </w:tc>
        <w:tc>
          <w:tcPr>
            <w:tcW w:w="7013" w:type="dxa"/>
          </w:tcPr>
          <w:p w14:paraId="76C72F85" w14:textId="77777777" w:rsidR="00204EC8" w:rsidRPr="00D64245" w:rsidRDefault="00204EC8" w:rsidP="00204EC8">
            <w:pPr>
              <w:widowControl/>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T. A</w:t>
            </w:r>
            <w:r w:rsidRPr="00D64245">
              <w:rPr>
                <w:rFonts w:ascii="Times New Roman" w:hAnsi="Times New Roman" w:cs="Times New Roman"/>
                <w:color w:val="000000" w:themeColor="text1"/>
                <w:sz w:val="24"/>
                <w:szCs w:val="24"/>
              </w:rPr>
              <w:t>．</w:t>
            </w:r>
            <w:r w:rsidRPr="00D64245">
              <w:rPr>
                <w:rFonts w:ascii="Times New Roman" w:hAnsi="Times New Roman" w:cs="Times New Roman"/>
                <w:color w:val="000000" w:themeColor="text1"/>
                <w:sz w:val="24"/>
                <w:szCs w:val="24"/>
              </w:rPr>
              <w:t>Radomski Alternating current generator: U.S. Patent: 4959577 [P]. 1989</w:t>
            </w:r>
            <w:r w:rsidRPr="00D64245">
              <w:rPr>
                <w:rFonts w:ascii="Times New Roman" w:hAnsi="Times New Roman" w:cs="Times New Roman"/>
                <w:color w:val="000000" w:themeColor="text1"/>
                <w:sz w:val="24"/>
                <w:szCs w:val="24"/>
              </w:rPr>
              <w:t>．</w:t>
            </w:r>
          </w:p>
        </w:tc>
      </w:tr>
      <w:tr w:rsidR="00D64245" w:rsidRPr="00D64245" w14:paraId="384220A3" w14:textId="77777777" w:rsidTr="006D1C62">
        <w:tc>
          <w:tcPr>
            <w:tcW w:w="1283" w:type="dxa"/>
          </w:tcPr>
          <w:p w14:paraId="39098DEE"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[RAM16]</w:t>
            </w:r>
          </w:p>
        </w:tc>
        <w:tc>
          <w:tcPr>
            <w:tcW w:w="7013" w:type="dxa"/>
          </w:tcPr>
          <w:p w14:paraId="3E96BFA0" w14:textId="77777777" w:rsidR="00204EC8" w:rsidRPr="00D64245" w:rsidRDefault="00204EC8" w:rsidP="00204EC8">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rPr>
              <w:t xml:space="preserve">T. Raminosoa, D. A. Torrey, A. M. El-Refaie, K. Grace, D. Pan, S. Grubic, K. Bodla and K. Huh, "Sinusoidal reluctance machine with DC winding: an attractive non-permanent-magnet option," </w:t>
            </w:r>
            <w:r w:rsidRPr="00D64245">
              <w:rPr>
                <w:rFonts w:ascii="Times New Roman" w:hAnsi="Times New Roman" w:cs="Times New Roman"/>
                <w:i/>
                <w:color w:val="000000" w:themeColor="text1"/>
                <w:sz w:val="24"/>
                <w:szCs w:val="24"/>
              </w:rPr>
              <w:t xml:space="preserve">IEEE Trans. on </w:t>
            </w:r>
            <w:r w:rsidRPr="00D64245">
              <w:rPr>
                <w:rFonts w:ascii="Times New Roman" w:hAnsi="Times New Roman" w:cs="Times New Roman"/>
                <w:i/>
                <w:color w:val="000000" w:themeColor="text1"/>
                <w:sz w:val="24"/>
                <w:szCs w:val="24"/>
              </w:rPr>
              <w:lastRenderedPageBreak/>
              <w:t>Ind. Appl.</w:t>
            </w:r>
            <w:r w:rsidRPr="00D64245">
              <w:rPr>
                <w:rFonts w:ascii="Times New Roman" w:hAnsi="Times New Roman" w:cs="Times New Roman"/>
                <w:color w:val="000000" w:themeColor="text1"/>
                <w:sz w:val="24"/>
                <w:szCs w:val="24"/>
              </w:rPr>
              <w:t>, vol. 52, no. 3, pp. 2129-2137, May-June 2016.</w:t>
            </w:r>
          </w:p>
        </w:tc>
      </w:tr>
      <w:tr w:rsidR="00D64245" w:rsidRPr="00D64245" w14:paraId="3528EA00" w14:textId="77777777" w:rsidTr="006D1C62">
        <w:tc>
          <w:tcPr>
            <w:tcW w:w="1283" w:type="dxa"/>
          </w:tcPr>
          <w:p w14:paraId="5BEAD9F1" w14:textId="77777777" w:rsidR="00204EC8" w:rsidRPr="00D64245" w:rsidRDefault="00204EC8" w:rsidP="00204EC8">
            <w:pPr>
              <w:spacing w:line="360" w:lineRule="auto"/>
              <w:ind w:left="404" w:hanging="404"/>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lastRenderedPageBreak/>
              <w:t>[RAM17]</w:t>
            </w:r>
          </w:p>
        </w:tc>
        <w:tc>
          <w:tcPr>
            <w:tcW w:w="7013" w:type="dxa"/>
          </w:tcPr>
          <w:p w14:paraId="5BB7CC63"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 xml:space="preserve">T. Raminosoa, A. M. El-Refaie, D. A. Torrey, </w:t>
            </w:r>
            <w:r w:rsidRPr="00D64245">
              <w:rPr>
                <w:rFonts w:ascii="Times New Roman" w:hAnsi="Times New Roman" w:cs="Times New Roman"/>
                <w:color w:val="000000" w:themeColor="text1"/>
                <w:sz w:val="24"/>
                <w:szCs w:val="24"/>
              </w:rPr>
              <w:t>K. Grace, D. Pan, S. Grubic, K. Bodla and K. Huh,</w:t>
            </w:r>
            <w:r w:rsidRPr="00D64245">
              <w:rPr>
                <w:rFonts w:ascii="Times New Roman" w:hAnsi="Times New Roman" w:cs="Times New Roman"/>
                <w:color w:val="000000" w:themeColor="text1"/>
                <w:sz w:val="24"/>
                <w:szCs w:val="24"/>
                <w:lang w:val="en-GB"/>
              </w:rPr>
              <w:t xml:space="preserve"> </w:t>
            </w:r>
            <w:r w:rsidRPr="00D64245">
              <w:rPr>
                <w:rFonts w:ascii="Times New Roman" w:hAnsi="Times New Roman" w:cs="Times New Roman"/>
                <w:color w:val="000000" w:themeColor="text1"/>
                <w:sz w:val="24"/>
                <w:szCs w:val="24"/>
              </w:rPr>
              <w:t xml:space="preserve">"Test results for a high temperature non-permanent-magnet traction motor," </w:t>
            </w:r>
            <w:r w:rsidRPr="00D64245">
              <w:rPr>
                <w:rFonts w:ascii="Times New Roman" w:hAnsi="Times New Roman" w:cs="Times New Roman"/>
                <w:i/>
                <w:iCs/>
                <w:color w:val="000000" w:themeColor="text1"/>
                <w:sz w:val="24"/>
                <w:szCs w:val="24"/>
              </w:rPr>
              <w:t>IEEE Trans. on Ind. Appl.</w:t>
            </w:r>
            <w:r w:rsidRPr="00D64245">
              <w:rPr>
                <w:rFonts w:ascii="Times New Roman" w:hAnsi="Times New Roman" w:cs="Times New Roman"/>
                <w:color w:val="000000" w:themeColor="text1"/>
                <w:sz w:val="24"/>
                <w:szCs w:val="24"/>
              </w:rPr>
              <w:t>, vol. 53, no. 4, pp. 3496-3504, July-Aug. 2017.</w:t>
            </w:r>
          </w:p>
        </w:tc>
      </w:tr>
      <w:tr w:rsidR="00D64245" w:rsidRPr="00D64245" w14:paraId="131E6857" w14:textId="77777777" w:rsidTr="006D1C62">
        <w:tc>
          <w:tcPr>
            <w:tcW w:w="1283" w:type="dxa"/>
          </w:tcPr>
          <w:p w14:paraId="7DA5DB63"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[RAU55]</w:t>
            </w:r>
          </w:p>
        </w:tc>
        <w:tc>
          <w:tcPr>
            <w:tcW w:w="7013" w:type="dxa"/>
          </w:tcPr>
          <w:p w14:paraId="5EDE598D"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 E. Rauch and L. J. Johnson, "Design principles of flux-switch alternators [includes discussion]," </w:t>
            </w:r>
            <w:r w:rsidRPr="00D64245">
              <w:rPr>
                <w:rFonts w:ascii="Times New Roman" w:hAnsi="Times New Roman" w:cs="Times New Roman"/>
                <w:i/>
                <w:iCs/>
                <w:color w:val="000000" w:themeColor="text1"/>
                <w:sz w:val="24"/>
                <w:szCs w:val="24"/>
              </w:rPr>
              <w:t>Transactions of the American Institute of Electrical Engineers. Part III: Power Apparatus and Systems</w:t>
            </w:r>
            <w:r w:rsidRPr="00D64245">
              <w:rPr>
                <w:rFonts w:ascii="Times New Roman" w:hAnsi="Times New Roman" w:cs="Times New Roman"/>
                <w:color w:val="000000" w:themeColor="text1"/>
                <w:sz w:val="24"/>
                <w:szCs w:val="24"/>
              </w:rPr>
              <w:t>, vol. 74, no. 3, pp. 1261-1268, Jan. 1955.</w:t>
            </w:r>
          </w:p>
        </w:tc>
      </w:tr>
      <w:tr w:rsidR="00D64245" w:rsidRPr="00D64245" w14:paraId="4E16CD9C" w14:textId="77777777" w:rsidTr="006D1C62">
        <w:tc>
          <w:tcPr>
            <w:tcW w:w="1283" w:type="dxa"/>
          </w:tcPr>
          <w:p w14:paraId="10959D96"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[REF10]</w:t>
            </w:r>
          </w:p>
        </w:tc>
        <w:tc>
          <w:tcPr>
            <w:tcW w:w="7013" w:type="dxa"/>
          </w:tcPr>
          <w:p w14:paraId="56CB3E03"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A. M. EL-Refaie, "Fractional-slot concentrated-windings synchronous permanent magnet machines: opportunities and challenges," </w:t>
            </w:r>
            <w:r w:rsidRPr="00D64245">
              <w:rPr>
                <w:rFonts w:ascii="Times New Roman" w:hAnsi="Times New Roman" w:cs="Times New Roman"/>
                <w:i/>
                <w:iCs/>
                <w:color w:val="000000" w:themeColor="text1"/>
                <w:sz w:val="24"/>
                <w:szCs w:val="24"/>
              </w:rPr>
              <w:t>IEEE Trans. on Ind. Elec.</w:t>
            </w:r>
            <w:r w:rsidRPr="00D64245">
              <w:rPr>
                <w:rFonts w:ascii="Times New Roman" w:hAnsi="Times New Roman" w:cs="Times New Roman"/>
                <w:color w:val="000000" w:themeColor="text1"/>
                <w:sz w:val="24"/>
                <w:szCs w:val="24"/>
              </w:rPr>
              <w:t>, vol. 57, no. 1, pp. 107-121, Jan. 2010.</w:t>
            </w:r>
          </w:p>
        </w:tc>
      </w:tr>
      <w:tr w:rsidR="00D64245" w:rsidRPr="00D64245" w14:paraId="49690BDA" w14:textId="77777777" w:rsidTr="006D1C62">
        <w:tc>
          <w:tcPr>
            <w:tcW w:w="1283" w:type="dxa"/>
          </w:tcPr>
          <w:p w14:paraId="5BDAAF50"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[SAG84]</w:t>
            </w:r>
          </w:p>
        </w:tc>
        <w:tc>
          <w:tcPr>
            <w:tcW w:w="7013" w:type="dxa"/>
          </w:tcPr>
          <w:p w14:paraId="6F848180"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M. Sagawa, S. Fujimura, N. Togawa, H. Yamamoto, and Y. Matsuura, "New material for permanent magnets on a base of Nd and Fe (invited)". </w:t>
            </w:r>
            <w:r w:rsidRPr="00D64245">
              <w:rPr>
                <w:rFonts w:ascii="Times New Roman" w:hAnsi="Times New Roman" w:cs="Times New Roman"/>
                <w:i/>
                <w:color w:val="000000" w:themeColor="text1"/>
                <w:sz w:val="24"/>
                <w:szCs w:val="24"/>
              </w:rPr>
              <w:t>Journal of Applied Physics,</w:t>
            </w:r>
            <w:r w:rsidRPr="00D64245">
              <w:rPr>
                <w:rFonts w:ascii="Times New Roman" w:hAnsi="Times New Roman" w:cs="Times New Roman"/>
                <w:color w:val="000000" w:themeColor="text1"/>
                <w:sz w:val="24"/>
                <w:szCs w:val="24"/>
              </w:rPr>
              <w:t xml:space="preserve"> 1984</w:t>
            </w:r>
            <w:r w:rsidRPr="00D64245">
              <w:rPr>
                <w:rFonts w:ascii="Times New Roman" w:hAnsi="Times New Roman" w:cs="Times New Roman"/>
                <w:i/>
                <w:color w:val="000000" w:themeColor="text1"/>
                <w:sz w:val="24"/>
                <w:szCs w:val="24"/>
              </w:rPr>
              <w:t>.</w:t>
            </w:r>
          </w:p>
        </w:tc>
      </w:tr>
      <w:tr w:rsidR="00D64245" w:rsidRPr="00D64245" w14:paraId="609A2069" w14:textId="77777777" w:rsidTr="006D1C62">
        <w:tc>
          <w:tcPr>
            <w:tcW w:w="1283" w:type="dxa"/>
          </w:tcPr>
          <w:p w14:paraId="5DF889E1"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[SAR94]</w:t>
            </w:r>
          </w:p>
        </w:tc>
        <w:tc>
          <w:tcPr>
            <w:tcW w:w="7013" w:type="dxa"/>
          </w:tcPr>
          <w:p w14:paraId="22CE54DB" w14:textId="77777777" w:rsidR="00204EC8" w:rsidRPr="00D64245" w:rsidRDefault="00204EC8" w:rsidP="00204EC8">
            <w:pPr>
              <w:widowControl/>
              <w:spacing w:line="360" w:lineRule="auto"/>
              <w:ind w:left="34"/>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B. Sarlioglu, Y. F. Zhao, and T. A. Lipo, "A novel doubly salient single phase permanent magnet generator," </w:t>
            </w:r>
            <w:r w:rsidRPr="00D64245">
              <w:rPr>
                <w:rFonts w:ascii="Times New Roman" w:eastAsia="MS Mincho" w:hAnsi="Times New Roman" w:cs="Times New Roman"/>
                <w:i/>
                <w:noProof/>
                <w:color w:val="000000" w:themeColor="text1"/>
                <w:kern w:val="0"/>
                <w:sz w:val="24"/>
                <w:szCs w:val="24"/>
                <w:lang w:eastAsia="en-US"/>
              </w:rPr>
              <w:t>Industry Applications Society Annual Meeting</w:t>
            </w:r>
            <w:r w:rsidRPr="00D64245">
              <w:rPr>
                <w:rFonts w:ascii="Times New Roman" w:eastAsia="MS Mincho" w:hAnsi="Times New Roman" w:cs="Times New Roman"/>
                <w:noProof/>
                <w:color w:val="000000" w:themeColor="text1"/>
                <w:kern w:val="0"/>
                <w:sz w:val="24"/>
                <w:szCs w:val="24"/>
                <w:lang w:eastAsia="en-US"/>
              </w:rPr>
              <w:t>, pp. 9-15 vol.1, 1994.</w:t>
            </w:r>
          </w:p>
        </w:tc>
      </w:tr>
      <w:tr w:rsidR="00D64245" w:rsidRPr="00D64245" w14:paraId="73AB3009" w14:textId="77777777" w:rsidTr="006D1C62">
        <w:tc>
          <w:tcPr>
            <w:tcW w:w="1283" w:type="dxa"/>
          </w:tcPr>
          <w:p w14:paraId="13DA4798"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[SCI06]</w:t>
            </w:r>
          </w:p>
        </w:tc>
        <w:tc>
          <w:tcPr>
            <w:tcW w:w="7013" w:type="dxa"/>
          </w:tcPr>
          <w:p w14:paraId="37F957D4" w14:textId="77777777" w:rsidR="00204EC8" w:rsidRPr="00D64245" w:rsidRDefault="00204EC8" w:rsidP="00204EC8">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I. Scian, D. G. Dorrell, and P. J. Holik, “Assessment of losses in a brushless doubly-fed reluctance machine,” </w:t>
            </w:r>
            <w:r w:rsidRPr="00D64245">
              <w:rPr>
                <w:rFonts w:ascii="Times New Roman" w:hAnsi="Times New Roman" w:cs="Times New Roman"/>
                <w:i/>
                <w:color w:val="000000" w:themeColor="text1"/>
                <w:sz w:val="24"/>
                <w:szCs w:val="24"/>
                <w:lang w:val="en-GB"/>
              </w:rPr>
              <w:t>IEEE Trans. Magn.</w:t>
            </w:r>
            <w:r w:rsidRPr="00D64245">
              <w:rPr>
                <w:rFonts w:ascii="Times New Roman" w:hAnsi="Times New Roman" w:cs="Times New Roman"/>
                <w:color w:val="000000" w:themeColor="text1"/>
                <w:sz w:val="24"/>
                <w:szCs w:val="24"/>
                <w:lang w:val="en-GB"/>
              </w:rPr>
              <w:t>, vol.42, no.10, pp.3425-3427, 2006.</w:t>
            </w:r>
          </w:p>
        </w:tc>
      </w:tr>
      <w:tr w:rsidR="00D64245" w:rsidRPr="00D64245" w14:paraId="212F4A30" w14:textId="77777777" w:rsidTr="006D1C62">
        <w:tc>
          <w:tcPr>
            <w:tcW w:w="1283" w:type="dxa"/>
          </w:tcPr>
          <w:p w14:paraId="095EC92D"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[SHA17]</w:t>
            </w:r>
          </w:p>
        </w:tc>
        <w:tc>
          <w:tcPr>
            <w:tcW w:w="7013" w:type="dxa"/>
          </w:tcPr>
          <w:p w14:paraId="14587939"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L. Shao, W. Hua, Z. Q. Zhu, X. Zhu, M. Cheng and Z. Wu, "A novel flux-switching permanent magnet machine with overlapping windings," </w:t>
            </w:r>
            <w:r w:rsidRPr="00D64245">
              <w:rPr>
                <w:rFonts w:ascii="Times New Roman" w:hAnsi="Times New Roman" w:cs="Times New Roman"/>
                <w:i/>
                <w:color w:val="000000" w:themeColor="text1"/>
                <w:sz w:val="24"/>
                <w:szCs w:val="24"/>
              </w:rPr>
              <w:t>IEEE Trans. on Energy Convers</w:t>
            </w:r>
            <w:r w:rsidRPr="00D64245">
              <w:rPr>
                <w:rFonts w:ascii="Times New Roman" w:hAnsi="Times New Roman" w:cs="Times New Roman"/>
                <w:color w:val="000000" w:themeColor="text1"/>
                <w:sz w:val="24"/>
                <w:szCs w:val="24"/>
              </w:rPr>
              <w:t>., vol. 32, no. 1, pp. 172-183, March 2017.</w:t>
            </w:r>
          </w:p>
        </w:tc>
      </w:tr>
      <w:tr w:rsidR="00D64245" w:rsidRPr="00D64245" w14:paraId="345721C5" w14:textId="77777777" w:rsidTr="006D1C62">
        <w:tc>
          <w:tcPr>
            <w:tcW w:w="1283" w:type="dxa"/>
          </w:tcPr>
          <w:p w14:paraId="2E3DDC0B"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[SHI14a]</w:t>
            </w:r>
          </w:p>
        </w:tc>
        <w:tc>
          <w:tcPr>
            <w:tcW w:w="7013" w:type="dxa"/>
          </w:tcPr>
          <w:p w14:paraId="162F6C36"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J. T. Shi, Z. Q. Zhu, D. Wu and X. Liu, "Influence of flux focusing on electromagnetic torque of novel biased flux PM machines," </w:t>
            </w:r>
            <w:r w:rsidRPr="00D64245">
              <w:rPr>
                <w:rFonts w:ascii="Times New Roman" w:hAnsi="Times New Roman" w:cs="Times New Roman"/>
                <w:i/>
                <w:iCs/>
                <w:color w:val="000000" w:themeColor="text1"/>
                <w:sz w:val="24"/>
                <w:szCs w:val="24"/>
              </w:rPr>
              <w:t>Int. Conf. on Elect. Mach.</w:t>
            </w:r>
            <w:r w:rsidRPr="00D64245">
              <w:rPr>
                <w:rFonts w:ascii="Times New Roman" w:hAnsi="Times New Roman" w:cs="Times New Roman"/>
                <w:color w:val="000000" w:themeColor="text1"/>
                <w:sz w:val="24"/>
                <w:szCs w:val="24"/>
              </w:rPr>
              <w:t>, Berlin, 2014, pp. 523-529.</w:t>
            </w:r>
          </w:p>
        </w:tc>
      </w:tr>
      <w:tr w:rsidR="00D64245" w:rsidRPr="00D64245" w14:paraId="45E740A7" w14:textId="77777777" w:rsidTr="006D1C62">
        <w:tc>
          <w:tcPr>
            <w:tcW w:w="1283" w:type="dxa"/>
          </w:tcPr>
          <w:p w14:paraId="0DB7475B"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lastRenderedPageBreak/>
              <w:t>[SHI14b]</w:t>
            </w:r>
          </w:p>
          <w:p w14:paraId="4B3917CB"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6852A740"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J. T. Shi, Z. Q. Zhu, D. Wu and X. Liu, "Comparative study of novel biased flux permanent magnet machine with doubly salient permanent magnet machine," </w:t>
            </w:r>
            <w:r w:rsidRPr="00D64245">
              <w:rPr>
                <w:rFonts w:ascii="Times New Roman" w:eastAsia="MS Mincho" w:hAnsi="Times New Roman" w:cs="Times New Roman"/>
                <w:i/>
                <w:noProof/>
                <w:color w:val="000000" w:themeColor="text1"/>
                <w:kern w:val="0"/>
                <w:sz w:val="24"/>
                <w:szCs w:val="24"/>
                <w:lang w:eastAsia="en-US"/>
              </w:rPr>
              <w:t>Int. Conf. on Elec. Mach. and Sys. (ICEMS’14)</w:t>
            </w:r>
            <w:r w:rsidRPr="00D64245">
              <w:rPr>
                <w:rFonts w:ascii="Times New Roman" w:eastAsia="MS Mincho" w:hAnsi="Times New Roman" w:cs="Times New Roman"/>
                <w:noProof/>
                <w:color w:val="000000" w:themeColor="text1"/>
                <w:kern w:val="0"/>
                <w:sz w:val="24"/>
                <w:szCs w:val="24"/>
                <w:lang w:eastAsia="en-US"/>
              </w:rPr>
              <w:t>, pp.415-420, 22-25 Oct. 2014.</w:t>
            </w:r>
          </w:p>
        </w:tc>
      </w:tr>
      <w:tr w:rsidR="00D64245" w:rsidRPr="00D64245" w14:paraId="4610A300" w14:textId="77777777" w:rsidTr="006D1C62">
        <w:tc>
          <w:tcPr>
            <w:tcW w:w="1283" w:type="dxa"/>
          </w:tcPr>
          <w:p w14:paraId="53A830EA"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[SHU16]</w:t>
            </w:r>
          </w:p>
        </w:tc>
        <w:tc>
          <w:tcPr>
            <w:tcW w:w="7013" w:type="dxa"/>
          </w:tcPr>
          <w:p w14:paraId="76697093" w14:textId="77777777" w:rsidR="00204EC8" w:rsidRPr="00D64245" w:rsidRDefault="00204EC8" w:rsidP="00204EC8">
            <w:pPr>
              <w:widowControl/>
              <w:spacing w:line="360" w:lineRule="auto"/>
              <w:ind w:left="34"/>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A. L. Shuraiji; Z. Q. Zhu; Q. F. Lu, "Comparative study of different doubly salient PM tubular machine topologies," </w:t>
            </w:r>
            <w:r w:rsidRPr="00D64245">
              <w:rPr>
                <w:rFonts w:ascii="Times New Roman" w:eastAsia="MS Mincho" w:hAnsi="Times New Roman" w:cs="Times New Roman"/>
                <w:i/>
                <w:noProof/>
                <w:color w:val="000000" w:themeColor="text1"/>
                <w:kern w:val="0"/>
                <w:sz w:val="24"/>
                <w:szCs w:val="24"/>
                <w:lang w:eastAsia="en-US"/>
              </w:rPr>
              <w:t>8</w:t>
            </w:r>
            <w:r w:rsidRPr="00D64245">
              <w:rPr>
                <w:rFonts w:ascii="Times New Roman" w:eastAsia="MS Mincho" w:hAnsi="Times New Roman" w:cs="Times New Roman"/>
                <w:i/>
                <w:noProof/>
                <w:color w:val="000000" w:themeColor="text1"/>
                <w:kern w:val="0"/>
                <w:sz w:val="24"/>
                <w:szCs w:val="24"/>
                <w:vertAlign w:val="superscript"/>
                <w:lang w:eastAsia="en-US"/>
              </w:rPr>
              <w:t>th</w:t>
            </w:r>
            <w:r w:rsidRPr="00D64245">
              <w:rPr>
                <w:rFonts w:ascii="Times New Roman" w:eastAsia="MS Mincho" w:hAnsi="Times New Roman" w:cs="Times New Roman"/>
                <w:i/>
                <w:noProof/>
                <w:color w:val="000000" w:themeColor="text1"/>
                <w:kern w:val="0"/>
                <w:sz w:val="24"/>
                <w:szCs w:val="24"/>
                <w:lang w:eastAsia="en-US"/>
              </w:rPr>
              <w:t xml:space="preserve"> IET Int. Conf. on Power Elec., Mach. and Drives (PEMD’16)</w:t>
            </w:r>
            <w:r w:rsidRPr="00D64245">
              <w:rPr>
                <w:rFonts w:ascii="Times New Roman" w:eastAsia="MS Mincho" w:hAnsi="Times New Roman" w:cs="Times New Roman"/>
                <w:noProof/>
                <w:color w:val="000000" w:themeColor="text1"/>
                <w:kern w:val="0"/>
                <w:sz w:val="24"/>
                <w:szCs w:val="24"/>
                <w:lang w:eastAsia="en-US"/>
              </w:rPr>
              <w:t>, pp.1-6, 19-21 April 2016</w:t>
            </w:r>
          </w:p>
        </w:tc>
      </w:tr>
      <w:tr w:rsidR="00D64245" w:rsidRPr="00D64245" w14:paraId="51B8C1DE" w14:textId="77777777" w:rsidTr="006D1C62">
        <w:tc>
          <w:tcPr>
            <w:tcW w:w="1283" w:type="dxa"/>
          </w:tcPr>
          <w:p w14:paraId="074A0A8D"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[SIK15]</w:t>
            </w:r>
          </w:p>
        </w:tc>
        <w:tc>
          <w:tcPr>
            <w:tcW w:w="7013" w:type="dxa"/>
          </w:tcPr>
          <w:p w14:paraId="3E8364A4"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C. Sikder, I. Husain, and W. Ouyang, “Cogging torque reduction in flux switching permanent-magnet machines by rotor pole shaping,” </w:t>
            </w:r>
            <w:r w:rsidRPr="00D64245">
              <w:rPr>
                <w:rFonts w:ascii="Times New Roman" w:hAnsi="Times New Roman" w:cs="Times New Roman"/>
                <w:i/>
                <w:color w:val="000000" w:themeColor="text1"/>
                <w:sz w:val="24"/>
                <w:szCs w:val="24"/>
              </w:rPr>
              <w:t>IEEE Trans. Ind. Appl.</w:t>
            </w:r>
            <w:r w:rsidRPr="00D64245">
              <w:rPr>
                <w:rFonts w:ascii="Times New Roman" w:hAnsi="Times New Roman" w:cs="Times New Roman"/>
                <w:color w:val="000000" w:themeColor="text1"/>
                <w:sz w:val="24"/>
                <w:szCs w:val="24"/>
              </w:rPr>
              <w:t>, vol. 51, no. 5, pp. 3609-3619, Sep./Oct. 2015.</w:t>
            </w:r>
          </w:p>
        </w:tc>
      </w:tr>
      <w:tr w:rsidR="00D64245" w:rsidRPr="00D64245" w14:paraId="40A15044" w14:textId="77777777" w:rsidTr="006D1C62">
        <w:tc>
          <w:tcPr>
            <w:tcW w:w="1283" w:type="dxa"/>
          </w:tcPr>
          <w:p w14:paraId="37F236C5"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[SOO01]</w:t>
            </w:r>
          </w:p>
          <w:p w14:paraId="622BE43A"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48DF7BE8"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W. L. Soong, N. Ertugrul, E. C. Lovelace and T. M. Jahns, "Investigation of interior permanent magnet offset-coupled automotive integrated starter/alternator," </w:t>
            </w:r>
            <w:r w:rsidRPr="00D64245">
              <w:rPr>
                <w:rFonts w:ascii="Times New Roman" w:eastAsia="MS Mincho" w:hAnsi="Times New Roman" w:cs="Times New Roman"/>
                <w:i/>
                <w:iCs/>
                <w:noProof/>
                <w:color w:val="000000" w:themeColor="text1"/>
                <w:kern w:val="0"/>
                <w:sz w:val="24"/>
                <w:szCs w:val="24"/>
                <w:lang w:eastAsia="en-US"/>
              </w:rPr>
              <w:t>Rec. 2001 IEEE Ind. Appl. Soc. Annual Meeting</w:t>
            </w:r>
            <w:r w:rsidRPr="00D64245">
              <w:rPr>
                <w:rFonts w:ascii="Times New Roman" w:eastAsia="MS Mincho" w:hAnsi="Times New Roman" w:cs="Times New Roman"/>
                <w:noProof/>
                <w:color w:val="000000" w:themeColor="text1"/>
                <w:kern w:val="0"/>
                <w:sz w:val="24"/>
                <w:szCs w:val="24"/>
                <w:lang w:eastAsia="en-US"/>
              </w:rPr>
              <w:t>, Chicago, vol.1, Oct, 2001, pp. 429-436.</w:t>
            </w:r>
          </w:p>
        </w:tc>
      </w:tr>
      <w:tr w:rsidR="00D64245" w:rsidRPr="00D64245" w14:paraId="2CA61DB9" w14:textId="77777777" w:rsidTr="006D1C62">
        <w:tc>
          <w:tcPr>
            <w:tcW w:w="1283" w:type="dxa"/>
          </w:tcPr>
          <w:p w14:paraId="07912A81"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[SOO14]</w:t>
            </w:r>
          </w:p>
        </w:tc>
        <w:tc>
          <w:tcPr>
            <w:tcW w:w="7013" w:type="dxa"/>
          </w:tcPr>
          <w:p w14:paraId="67185C9F" w14:textId="77777777" w:rsidR="00204EC8" w:rsidRPr="00D64245" w:rsidRDefault="00204EC8" w:rsidP="00204EC8">
            <w:pPr>
              <w:spacing w:line="360" w:lineRule="auto"/>
              <w:rPr>
                <w:rFonts w:ascii="Times New Roman" w:hAnsi="Times New Roman" w:cs="Times New Roman"/>
                <w:b/>
                <w:color w:val="000000" w:themeColor="text1"/>
                <w:sz w:val="24"/>
                <w:szCs w:val="24"/>
              </w:rPr>
            </w:pPr>
            <w:r w:rsidRPr="00D64245">
              <w:rPr>
                <w:rFonts w:ascii="Times New Roman" w:hAnsi="Times New Roman" w:cs="Times New Roman"/>
                <w:color w:val="000000" w:themeColor="text1"/>
                <w:sz w:val="24"/>
                <w:szCs w:val="24"/>
              </w:rPr>
              <w:t xml:space="preserve">W. L. Soong, and T. J. E. Miller, “Field-weakening performance of brushless synchronous AC motor drive,” </w:t>
            </w:r>
            <w:r w:rsidRPr="00D64245">
              <w:rPr>
                <w:rFonts w:ascii="Times New Roman" w:hAnsi="Times New Roman" w:cs="Times New Roman"/>
                <w:i/>
                <w:iCs/>
                <w:color w:val="000000" w:themeColor="text1"/>
                <w:sz w:val="24"/>
                <w:szCs w:val="24"/>
              </w:rPr>
              <w:t>IEE Proc. Elect. Power Appl.,</w:t>
            </w:r>
            <w:r w:rsidRPr="00D64245">
              <w:rPr>
                <w:rFonts w:ascii="Times New Roman" w:hAnsi="Times New Roman" w:cs="Times New Roman"/>
                <w:color w:val="000000" w:themeColor="text1"/>
                <w:sz w:val="24"/>
                <w:szCs w:val="24"/>
              </w:rPr>
              <w:t xml:space="preserve"> vol. 141, no. 6, pp. 331-340, 1994.</w:t>
            </w:r>
          </w:p>
        </w:tc>
      </w:tr>
      <w:tr w:rsidR="00D64245" w:rsidRPr="00D64245" w14:paraId="00BF46C4" w14:textId="77777777" w:rsidTr="006D1C62">
        <w:tc>
          <w:tcPr>
            <w:tcW w:w="1283" w:type="dxa"/>
          </w:tcPr>
          <w:p w14:paraId="7BCF1380"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[STA17a]</w:t>
            </w:r>
          </w:p>
        </w:tc>
        <w:tc>
          <w:tcPr>
            <w:tcW w:w="7013" w:type="dxa"/>
          </w:tcPr>
          <w:p w14:paraId="522C18C6"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Statistics Portal. (2017, Nov. 21). </w:t>
            </w:r>
            <w:r w:rsidRPr="00D64245">
              <w:rPr>
                <w:rFonts w:ascii="Times New Roman" w:hAnsi="Times New Roman" w:cs="Times New Roman"/>
                <w:i/>
                <w:color w:val="000000" w:themeColor="text1"/>
                <w:sz w:val="24"/>
                <w:szCs w:val="24"/>
              </w:rPr>
              <w:t>Neodymium oxide price worldwide from 2009 to 2025</w:t>
            </w:r>
            <w:r w:rsidRPr="00D64245">
              <w:rPr>
                <w:rFonts w:ascii="Times New Roman" w:hAnsi="Times New Roman" w:cs="Times New Roman"/>
                <w:color w:val="000000" w:themeColor="text1"/>
                <w:sz w:val="24"/>
                <w:szCs w:val="24"/>
              </w:rPr>
              <w:t xml:space="preserve"> [Online]. Available: URL https://www.statista.com/statistics/450152/global-reo-neodymium-oxide-price-forecast/</w:t>
            </w:r>
          </w:p>
        </w:tc>
      </w:tr>
      <w:tr w:rsidR="00D64245" w:rsidRPr="00D64245" w14:paraId="734FFC3E" w14:textId="77777777" w:rsidTr="006D1C62">
        <w:tc>
          <w:tcPr>
            <w:tcW w:w="1283" w:type="dxa"/>
          </w:tcPr>
          <w:p w14:paraId="450A70B8"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[STA</w:t>
            </w:r>
            <w:r w:rsidRPr="00D64245">
              <w:rPr>
                <w:rFonts w:ascii="Times New Roman" w:hAnsi="Times New Roman" w:cs="Times New Roman"/>
                <w:color w:val="000000" w:themeColor="text1"/>
                <w:sz w:val="24"/>
                <w:szCs w:val="24"/>
                <w:lang w:val="en-GB"/>
              </w:rPr>
              <w:t>17b</w:t>
            </w:r>
            <w:r w:rsidRPr="00D64245">
              <w:rPr>
                <w:rFonts w:ascii="Times New Roman" w:hAnsi="Times New Roman" w:cs="Times New Roman"/>
                <w:color w:val="000000" w:themeColor="text1"/>
                <w:sz w:val="24"/>
                <w:szCs w:val="24"/>
              </w:rPr>
              <w:t>]</w:t>
            </w:r>
          </w:p>
        </w:tc>
        <w:tc>
          <w:tcPr>
            <w:tcW w:w="7013" w:type="dxa"/>
          </w:tcPr>
          <w:p w14:paraId="3C93206E"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D. Staton and J. Goss, "Open source electric motor models for commercial EV and hybrid traction motors," </w:t>
            </w:r>
            <w:r w:rsidRPr="00D64245">
              <w:rPr>
                <w:rFonts w:ascii="Times New Roman" w:hAnsi="Times New Roman" w:cs="Times New Roman"/>
                <w:i/>
                <w:color w:val="000000" w:themeColor="text1"/>
                <w:sz w:val="24"/>
                <w:szCs w:val="24"/>
              </w:rPr>
              <w:t>CWIEME’17</w:t>
            </w:r>
            <w:r w:rsidRPr="00D64245">
              <w:rPr>
                <w:rFonts w:ascii="Times New Roman" w:hAnsi="Times New Roman" w:cs="Times New Roman"/>
                <w:color w:val="000000" w:themeColor="text1"/>
                <w:sz w:val="24"/>
                <w:szCs w:val="24"/>
              </w:rPr>
              <w:t>, Berlin.</w:t>
            </w:r>
          </w:p>
        </w:tc>
      </w:tr>
      <w:tr w:rsidR="00D64245" w:rsidRPr="00D64245" w14:paraId="02A9CFCC" w14:textId="77777777" w:rsidTr="006D1C62">
        <w:tc>
          <w:tcPr>
            <w:tcW w:w="1283" w:type="dxa"/>
          </w:tcPr>
          <w:p w14:paraId="5E8CC005"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[STR17]</w:t>
            </w:r>
          </w:p>
          <w:p w14:paraId="58AF766D"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5E5F220A"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T. D. Strous, H. Polinder and J. A. Ferreira, "Brushless doubly-fed induction machines for wind turbines: developments and research challenges," </w:t>
            </w:r>
            <w:r w:rsidRPr="00D64245">
              <w:rPr>
                <w:rFonts w:ascii="Times New Roman" w:eastAsia="MS Mincho" w:hAnsi="Times New Roman" w:cs="Times New Roman"/>
                <w:i/>
                <w:noProof/>
                <w:color w:val="000000" w:themeColor="text1"/>
                <w:kern w:val="0"/>
                <w:sz w:val="24"/>
                <w:szCs w:val="24"/>
                <w:lang w:eastAsia="en-US"/>
              </w:rPr>
              <w:t>IET Electr. Power Appl.</w:t>
            </w:r>
            <w:r w:rsidRPr="00D64245">
              <w:rPr>
                <w:rFonts w:ascii="Times New Roman" w:eastAsia="MS Mincho" w:hAnsi="Times New Roman" w:cs="Times New Roman"/>
                <w:noProof/>
                <w:color w:val="000000" w:themeColor="text1"/>
                <w:kern w:val="0"/>
                <w:sz w:val="24"/>
                <w:szCs w:val="24"/>
                <w:lang w:eastAsia="en-US"/>
              </w:rPr>
              <w:t>, vol. 11, no. 6, pp. 991-1000, Jul. 2017.</w:t>
            </w:r>
          </w:p>
        </w:tc>
      </w:tr>
      <w:tr w:rsidR="00D64245" w:rsidRPr="00D64245" w14:paraId="6F1DC89C" w14:textId="77777777" w:rsidTr="006D1C62">
        <w:tc>
          <w:tcPr>
            <w:tcW w:w="1283" w:type="dxa"/>
          </w:tcPr>
          <w:p w14:paraId="479589BE"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[SUL10]</w:t>
            </w:r>
          </w:p>
        </w:tc>
        <w:tc>
          <w:tcPr>
            <w:tcW w:w="7013" w:type="dxa"/>
          </w:tcPr>
          <w:p w14:paraId="4ED2268D"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E. Sulaiman, T. Kosaka, Y. Tsujimori and N. Matsui, "Design of 12-slot 10-pole permanent magnet flux-switching machine with hybrid </w:t>
            </w:r>
            <w:r w:rsidRPr="00D64245">
              <w:rPr>
                <w:rFonts w:ascii="Times New Roman" w:hAnsi="Times New Roman" w:cs="Times New Roman"/>
                <w:color w:val="000000" w:themeColor="text1"/>
                <w:sz w:val="24"/>
                <w:szCs w:val="24"/>
              </w:rPr>
              <w:lastRenderedPageBreak/>
              <w:t xml:space="preserve">excitation for hybrid electric vehicle," </w:t>
            </w:r>
            <w:r w:rsidRPr="00D64245">
              <w:rPr>
                <w:rFonts w:ascii="Times New Roman" w:hAnsi="Times New Roman" w:cs="Times New Roman"/>
                <w:i/>
                <w:iCs/>
                <w:color w:val="000000" w:themeColor="text1"/>
                <w:sz w:val="24"/>
                <w:szCs w:val="24"/>
              </w:rPr>
              <w:t>5</w:t>
            </w:r>
            <w:r w:rsidRPr="00D64245">
              <w:rPr>
                <w:rFonts w:ascii="Times New Roman" w:hAnsi="Times New Roman" w:cs="Times New Roman"/>
                <w:i/>
                <w:iCs/>
                <w:color w:val="000000" w:themeColor="text1"/>
                <w:sz w:val="24"/>
                <w:szCs w:val="24"/>
                <w:vertAlign w:val="superscript"/>
              </w:rPr>
              <w:t>th</w:t>
            </w:r>
            <w:r w:rsidRPr="00D64245">
              <w:rPr>
                <w:rFonts w:ascii="Times New Roman" w:hAnsi="Times New Roman" w:cs="Times New Roman"/>
                <w:i/>
                <w:iCs/>
                <w:color w:val="000000" w:themeColor="text1"/>
                <w:sz w:val="24"/>
                <w:szCs w:val="24"/>
              </w:rPr>
              <w:t xml:space="preserve"> IET Int. Conf. on Power Ele., Mach. and Drives (PEMD’10)</w:t>
            </w:r>
            <w:r w:rsidRPr="00D64245">
              <w:rPr>
                <w:rFonts w:ascii="Times New Roman" w:hAnsi="Times New Roman" w:cs="Times New Roman"/>
                <w:color w:val="000000" w:themeColor="text1"/>
                <w:sz w:val="24"/>
                <w:szCs w:val="24"/>
              </w:rPr>
              <w:t>, Brighton, UK, 2010, pp. 1-5.</w:t>
            </w:r>
          </w:p>
        </w:tc>
      </w:tr>
      <w:tr w:rsidR="00D64245" w:rsidRPr="00D64245" w14:paraId="55C5D88C" w14:textId="77777777" w:rsidTr="006D1C62">
        <w:tc>
          <w:tcPr>
            <w:tcW w:w="1283" w:type="dxa"/>
          </w:tcPr>
          <w:p w14:paraId="64A5FD42"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lastRenderedPageBreak/>
              <w:t>[SUL11]</w:t>
            </w:r>
          </w:p>
          <w:p w14:paraId="4EF1BF17"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2B3CC7B3"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E. Sulaiman, T. Kosaka and N. Matsui, "High power density design of 6-Slot–8-pole hybrid excitation flux switching machine for hybrid electric vehicles," </w:t>
            </w:r>
            <w:r w:rsidRPr="00D64245">
              <w:rPr>
                <w:rFonts w:ascii="Times New Roman" w:eastAsia="MS Mincho" w:hAnsi="Times New Roman" w:cs="Times New Roman"/>
                <w:i/>
                <w:iCs/>
                <w:noProof/>
                <w:color w:val="000000" w:themeColor="text1"/>
                <w:kern w:val="0"/>
                <w:sz w:val="24"/>
                <w:szCs w:val="24"/>
                <w:lang w:eastAsia="en-US"/>
              </w:rPr>
              <w:t>IEEE Trans. on Magn.</w:t>
            </w:r>
            <w:r w:rsidRPr="00D64245">
              <w:rPr>
                <w:rFonts w:ascii="Times New Roman" w:eastAsia="MS Mincho" w:hAnsi="Times New Roman" w:cs="Times New Roman"/>
                <w:noProof/>
                <w:color w:val="000000" w:themeColor="text1"/>
                <w:kern w:val="0"/>
                <w:sz w:val="24"/>
                <w:szCs w:val="24"/>
                <w:lang w:eastAsia="en-US"/>
              </w:rPr>
              <w:t>, vol. 47, no. 10, pp. 4453-4456, Oct. 2011.</w:t>
            </w:r>
          </w:p>
        </w:tc>
      </w:tr>
      <w:tr w:rsidR="00D64245" w:rsidRPr="00D64245" w14:paraId="7E0F8E2D" w14:textId="77777777" w:rsidTr="006D1C62">
        <w:tc>
          <w:tcPr>
            <w:tcW w:w="1283" w:type="dxa"/>
          </w:tcPr>
          <w:p w14:paraId="22114761"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[TAB06]</w:t>
            </w:r>
          </w:p>
        </w:tc>
        <w:tc>
          <w:tcPr>
            <w:tcW w:w="7013" w:type="dxa"/>
          </w:tcPr>
          <w:p w14:paraId="0BEC29E3"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 Tabi, A. Tounzi and F. Piriou, "Study of a stator current excited Vernier reluctance machine," </w:t>
            </w:r>
            <w:r w:rsidRPr="00D64245">
              <w:rPr>
                <w:rFonts w:ascii="Times New Roman" w:hAnsi="Times New Roman" w:cs="Times New Roman"/>
                <w:i/>
                <w:iCs/>
                <w:color w:val="000000" w:themeColor="text1"/>
                <w:sz w:val="24"/>
                <w:szCs w:val="24"/>
              </w:rPr>
              <w:t>IEEE Trans. on Energy Convers.</w:t>
            </w:r>
            <w:r w:rsidRPr="00D64245">
              <w:rPr>
                <w:rFonts w:ascii="Times New Roman" w:hAnsi="Times New Roman" w:cs="Times New Roman"/>
                <w:color w:val="000000" w:themeColor="text1"/>
                <w:sz w:val="24"/>
                <w:szCs w:val="24"/>
              </w:rPr>
              <w:t>, vol. 21, no. 4, pp. 823-831, Dec. 2006.</w:t>
            </w:r>
          </w:p>
        </w:tc>
      </w:tr>
      <w:tr w:rsidR="00D64245" w:rsidRPr="00D64245" w14:paraId="1C03BC3C" w14:textId="77777777" w:rsidTr="006D1C62">
        <w:tc>
          <w:tcPr>
            <w:tcW w:w="1283" w:type="dxa"/>
          </w:tcPr>
          <w:p w14:paraId="35CE54B3"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[TAR17]</w:t>
            </w:r>
          </w:p>
        </w:tc>
        <w:tc>
          <w:tcPr>
            <w:tcW w:w="7013" w:type="dxa"/>
          </w:tcPr>
          <w:p w14:paraId="479436B6" w14:textId="77777777" w:rsidR="00204EC8" w:rsidRPr="00D64245" w:rsidRDefault="00204EC8" w:rsidP="00204EC8">
            <w:pPr>
              <w:widowControl/>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P. Taras, G. Li and Z. Q. Zhu, "Comparative study of fault-tolerant switched-flux permanent-magnet machines," </w:t>
            </w:r>
            <w:r w:rsidRPr="00D64245">
              <w:rPr>
                <w:rFonts w:ascii="Times New Roman" w:hAnsi="Times New Roman" w:cs="Times New Roman"/>
                <w:i/>
                <w:color w:val="000000" w:themeColor="text1"/>
                <w:sz w:val="24"/>
                <w:szCs w:val="24"/>
              </w:rPr>
              <w:t>IEEE Trans. Ind. Electron.</w:t>
            </w:r>
            <w:r w:rsidRPr="00D64245">
              <w:rPr>
                <w:rFonts w:ascii="Times New Roman" w:hAnsi="Times New Roman" w:cs="Times New Roman"/>
                <w:color w:val="000000" w:themeColor="text1"/>
                <w:sz w:val="24"/>
                <w:szCs w:val="24"/>
              </w:rPr>
              <w:t>, vol. 64, no. 3, pp. 1939-1948, March 2017.</w:t>
            </w:r>
          </w:p>
        </w:tc>
      </w:tr>
      <w:tr w:rsidR="00D64245" w:rsidRPr="00D64245" w14:paraId="0FBB24BA" w14:textId="77777777" w:rsidTr="006D1C62">
        <w:tc>
          <w:tcPr>
            <w:tcW w:w="1283" w:type="dxa"/>
          </w:tcPr>
          <w:p w14:paraId="565914A6"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[THO12]</w:t>
            </w:r>
          </w:p>
        </w:tc>
        <w:tc>
          <w:tcPr>
            <w:tcW w:w="7013" w:type="dxa"/>
          </w:tcPr>
          <w:p w14:paraId="327A0FC1" w14:textId="77777777" w:rsidR="00204EC8" w:rsidRPr="00D64245" w:rsidRDefault="00204EC8" w:rsidP="00204EC8">
            <w:pPr>
              <w:widowControl/>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A. S. Thomas, Z. Q. Zhu and L. J. Wu, "Novel modular-rotor switched-flux permanent magnet machines," </w:t>
            </w:r>
            <w:r w:rsidRPr="00D64245">
              <w:rPr>
                <w:rFonts w:ascii="Times New Roman" w:hAnsi="Times New Roman" w:cs="Times New Roman"/>
                <w:i/>
                <w:iCs/>
                <w:color w:val="000000" w:themeColor="text1"/>
                <w:sz w:val="24"/>
                <w:szCs w:val="24"/>
              </w:rPr>
              <w:t>IEEE Trans. on Ind. Appl.</w:t>
            </w:r>
            <w:r w:rsidRPr="00D64245">
              <w:rPr>
                <w:rFonts w:ascii="Times New Roman" w:hAnsi="Times New Roman" w:cs="Times New Roman"/>
                <w:color w:val="000000" w:themeColor="text1"/>
                <w:sz w:val="24"/>
                <w:szCs w:val="24"/>
              </w:rPr>
              <w:t>, vol. 48, no. 6, pp. 2249-2258, Nov.-Dec. 2012.</w:t>
            </w:r>
          </w:p>
        </w:tc>
      </w:tr>
      <w:tr w:rsidR="00D64245" w:rsidRPr="00D64245" w14:paraId="4FF3619E" w14:textId="77777777" w:rsidTr="006D1C62">
        <w:tc>
          <w:tcPr>
            <w:tcW w:w="1283" w:type="dxa"/>
          </w:tcPr>
          <w:p w14:paraId="197C9D3C"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[ULL16]</w:t>
            </w:r>
          </w:p>
        </w:tc>
        <w:tc>
          <w:tcPr>
            <w:tcW w:w="7013" w:type="dxa"/>
          </w:tcPr>
          <w:p w14:paraId="5CA8B9F9"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S. Ullah, S. P. McDonald, R. Martin and G. J. Atkinson, "A permanent magnet assisted switched reluctance machine for more electric aircraft," </w:t>
            </w:r>
            <w:r w:rsidRPr="00D64245">
              <w:rPr>
                <w:rFonts w:ascii="Times New Roman" w:eastAsia="MS Mincho" w:hAnsi="Times New Roman" w:cs="Times New Roman"/>
                <w:i/>
                <w:noProof/>
                <w:color w:val="000000" w:themeColor="text1"/>
                <w:kern w:val="0"/>
                <w:sz w:val="24"/>
                <w:szCs w:val="24"/>
                <w:lang w:eastAsia="en-US"/>
              </w:rPr>
              <w:t>Int. Conf. on Elec. Mach. (ICEM’16)</w:t>
            </w:r>
            <w:r w:rsidRPr="00D64245">
              <w:rPr>
                <w:rFonts w:ascii="Times New Roman" w:eastAsia="MS Mincho" w:hAnsi="Times New Roman" w:cs="Times New Roman"/>
                <w:noProof/>
                <w:color w:val="000000" w:themeColor="text1"/>
                <w:kern w:val="0"/>
                <w:sz w:val="24"/>
                <w:szCs w:val="24"/>
                <w:lang w:eastAsia="en-US"/>
              </w:rPr>
              <w:t>, Lausanne, 2016, pp. 79-85.</w:t>
            </w:r>
          </w:p>
        </w:tc>
      </w:tr>
      <w:tr w:rsidR="00D64245" w:rsidRPr="00D64245" w14:paraId="0A432E60" w14:textId="77777777" w:rsidTr="006D1C62">
        <w:tc>
          <w:tcPr>
            <w:tcW w:w="1283" w:type="dxa"/>
          </w:tcPr>
          <w:p w14:paraId="46F4D446"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[ULL18]</w:t>
            </w:r>
          </w:p>
        </w:tc>
        <w:tc>
          <w:tcPr>
            <w:tcW w:w="7013" w:type="dxa"/>
          </w:tcPr>
          <w:p w14:paraId="39804E28" w14:textId="77777777" w:rsidR="00204EC8" w:rsidRPr="00D64245" w:rsidRDefault="00204EC8" w:rsidP="00204EC8">
            <w:pPr>
              <w:spacing w:line="360" w:lineRule="auto"/>
              <w:rPr>
                <w:rFonts w:ascii="Times New Roman" w:hAnsi="Times New Roman" w:cs="Times New Roman"/>
                <w:iCs/>
                <w:color w:val="000000" w:themeColor="text1"/>
                <w:sz w:val="24"/>
                <w:szCs w:val="24"/>
              </w:rPr>
            </w:pPr>
            <w:r w:rsidRPr="00D64245">
              <w:rPr>
                <w:rFonts w:ascii="Times New Roman" w:hAnsi="Times New Roman" w:cs="Times New Roman"/>
                <w:color w:val="000000" w:themeColor="text1"/>
                <w:sz w:val="24"/>
                <w:szCs w:val="24"/>
              </w:rPr>
              <w:t xml:space="preserve">S. Ullah, S. McDonald, R. Martin, M. Benarous and G. Atkinson, "A permanent magnet assist, segmented rotor, switched reluctance drive for fault tolerant aerospace applications," </w:t>
            </w:r>
            <w:r w:rsidRPr="00D64245">
              <w:rPr>
                <w:rFonts w:ascii="Times New Roman" w:hAnsi="Times New Roman" w:cs="Times New Roman"/>
                <w:i/>
                <w:iCs/>
                <w:color w:val="000000" w:themeColor="text1"/>
                <w:sz w:val="24"/>
                <w:szCs w:val="24"/>
              </w:rPr>
              <w:t>IEEE Trans. on Ind. Appl.</w:t>
            </w:r>
            <w:r w:rsidRPr="00D64245">
              <w:rPr>
                <w:rFonts w:ascii="Times New Roman" w:hAnsi="Times New Roman" w:cs="Times New Roman"/>
                <w:iCs/>
                <w:color w:val="000000" w:themeColor="text1"/>
                <w:sz w:val="24"/>
                <w:szCs w:val="24"/>
              </w:rPr>
              <w:t>,</w:t>
            </w:r>
            <w:r w:rsidRPr="00D64245">
              <w:rPr>
                <w:rFonts w:ascii="Times New Roman" w:hAnsi="Times New Roman" w:cs="Times New Roman"/>
                <w:color w:val="000000" w:themeColor="text1"/>
                <w:sz w:val="27"/>
                <w:szCs w:val="27"/>
              </w:rPr>
              <w:t xml:space="preserve"> </w:t>
            </w:r>
            <w:r w:rsidRPr="00D64245">
              <w:rPr>
                <w:rFonts w:ascii="Times New Roman" w:hAnsi="Times New Roman" w:cs="Times New Roman"/>
                <w:iCs/>
                <w:color w:val="000000" w:themeColor="text1"/>
                <w:sz w:val="24"/>
                <w:szCs w:val="24"/>
              </w:rPr>
              <w:t>vol. 55, no. 1, pp. 298-305, Jan.-Feb. 2019.</w:t>
            </w:r>
          </w:p>
        </w:tc>
      </w:tr>
      <w:tr w:rsidR="00D64245" w:rsidRPr="00D64245" w14:paraId="32045B75" w14:textId="77777777" w:rsidTr="006D1C62">
        <w:tc>
          <w:tcPr>
            <w:tcW w:w="1283" w:type="dxa"/>
          </w:tcPr>
          <w:p w14:paraId="4E56C42F"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[WAN10]</w:t>
            </w:r>
          </w:p>
        </w:tc>
        <w:tc>
          <w:tcPr>
            <w:tcW w:w="7013" w:type="dxa"/>
          </w:tcPr>
          <w:p w14:paraId="71B11876"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J. Wang, D. Howe and Z. Lin, "Design optimization of short-stroke single-phase tubular permanent-magnet motor for refrigeration applications," </w:t>
            </w:r>
            <w:r w:rsidRPr="00D64245">
              <w:rPr>
                <w:rFonts w:ascii="Times New Roman" w:hAnsi="Times New Roman" w:cs="Times New Roman"/>
                <w:i/>
                <w:iCs/>
                <w:color w:val="000000" w:themeColor="text1"/>
                <w:sz w:val="24"/>
                <w:szCs w:val="24"/>
              </w:rPr>
              <w:t>IEEE Trans. on Ind. Elec.</w:t>
            </w:r>
            <w:r w:rsidRPr="00D64245">
              <w:rPr>
                <w:rFonts w:ascii="Times New Roman" w:hAnsi="Times New Roman" w:cs="Times New Roman"/>
                <w:color w:val="000000" w:themeColor="text1"/>
                <w:sz w:val="24"/>
                <w:szCs w:val="24"/>
              </w:rPr>
              <w:t>, vol. 57, no. 1, pp. 327-334, Jan. 2010.</w:t>
            </w:r>
          </w:p>
        </w:tc>
      </w:tr>
      <w:tr w:rsidR="00D64245" w:rsidRPr="00D64245" w14:paraId="0D6ABFAD" w14:textId="77777777" w:rsidTr="006D1C62">
        <w:tc>
          <w:tcPr>
            <w:tcW w:w="1283" w:type="dxa"/>
          </w:tcPr>
          <w:p w14:paraId="6C356341"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[WAN99]</w:t>
            </w:r>
          </w:p>
        </w:tc>
        <w:tc>
          <w:tcPr>
            <w:tcW w:w="7013" w:type="dxa"/>
          </w:tcPr>
          <w:p w14:paraId="572DA6F4"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C. Wang, S. A. Nasar and I. Boldea, "Three-phase flux reversal machine (FRM)," </w:t>
            </w:r>
            <w:r w:rsidRPr="00D64245">
              <w:rPr>
                <w:rFonts w:ascii="Times New Roman" w:hAnsi="Times New Roman" w:cs="Times New Roman"/>
                <w:i/>
                <w:iCs/>
                <w:color w:val="000000" w:themeColor="text1"/>
                <w:sz w:val="24"/>
                <w:szCs w:val="24"/>
              </w:rPr>
              <w:t>IEE Proceedings - Electric Power Applications</w:t>
            </w:r>
            <w:r w:rsidRPr="00D64245">
              <w:rPr>
                <w:rFonts w:ascii="Times New Roman" w:hAnsi="Times New Roman" w:cs="Times New Roman"/>
                <w:color w:val="000000" w:themeColor="text1"/>
                <w:sz w:val="24"/>
                <w:szCs w:val="24"/>
              </w:rPr>
              <w:t>, vol. 146, no. 2, pp. 139-146, March 1999.</w:t>
            </w:r>
          </w:p>
        </w:tc>
      </w:tr>
      <w:tr w:rsidR="00D64245" w:rsidRPr="00D64245" w14:paraId="55DF2B8A" w14:textId="77777777" w:rsidTr="006D1C62">
        <w:tc>
          <w:tcPr>
            <w:tcW w:w="1283" w:type="dxa"/>
          </w:tcPr>
          <w:p w14:paraId="53480BF0"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lastRenderedPageBreak/>
              <w:t>[WU10]</w:t>
            </w:r>
          </w:p>
          <w:p w14:paraId="0DFEE9F5"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07620179"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L. J. Wu, Z. Q. Zhu, J. T. Chen and Z. P. Xia, "An analytical model of unbalanced magnetic force in fractional-slot surface-mounted permanent magnet machines," </w:t>
            </w:r>
            <w:r w:rsidRPr="00D64245">
              <w:rPr>
                <w:rFonts w:ascii="Times New Roman" w:eastAsia="MS Mincho" w:hAnsi="Times New Roman" w:cs="Times New Roman"/>
                <w:i/>
                <w:iCs/>
                <w:noProof/>
                <w:color w:val="000000" w:themeColor="text1"/>
                <w:kern w:val="0"/>
                <w:sz w:val="24"/>
                <w:szCs w:val="24"/>
                <w:lang w:eastAsia="en-US"/>
              </w:rPr>
              <w:t>IEEE Trans. on Magn.</w:t>
            </w:r>
            <w:r w:rsidRPr="00D64245">
              <w:rPr>
                <w:rFonts w:ascii="Times New Roman" w:eastAsia="MS Mincho" w:hAnsi="Times New Roman" w:cs="Times New Roman"/>
                <w:noProof/>
                <w:color w:val="000000" w:themeColor="text1"/>
                <w:kern w:val="0"/>
                <w:sz w:val="24"/>
                <w:szCs w:val="24"/>
                <w:lang w:eastAsia="en-US"/>
              </w:rPr>
              <w:t>, vol. 46, no. 7, pp. 2686-2700, July 2010.</w:t>
            </w:r>
          </w:p>
        </w:tc>
      </w:tr>
      <w:tr w:rsidR="00D64245" w:rsidRPr="00D64245" w14:paraId="79001D2F" w14:textId="77777777" w:rsidTr="006D1C62">
        <w:tc>
          <w:tcPr>
            <w:tcW w:w="1283" w:type="dxa"/>
          </w:tcPr>
          <w:p w14:paraId="6D9629E4"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[WU14]</w:t>
            </w:r>
          </w:p>
        </w:tc>
        <w:tc>
          <w:tcPr>
            <w:tcW w:w="7013" w:type="dxa"/>
          </w:tcPr>
          <w:p w14:paraId="34D20B16"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D. Wu, J. T. Shi, Z. Q. Zhu and X. Liu, "Electromagnetic performance of novel synchronous machines with permanent magnets in stator yoke," </w:t>
            </w:r>
            <w:r w:rsidRPr="00D64245">
              <w:rPr>
                <w:rFonts w:ascii="Times New Roman" w:hAnsi="Times New Roman" w:cs="Times New Roman"/>
                <w:i/>
                <w:iCs/>
                <w:color w:val="000000" w:themeColor="text1"/>
                <w:sz w:val="24"/>
                <w:szCs w:val="24"/>
              </w:rPr>
              <w:t>IEEE Trans. on Magn.</w:t>
            </w:r>
            <w:r w:rsidRPr="00D64245">
              <w:rPr>
                <w:rFonts w:ascii="Times New Roman" w:hAnsi="Times New Roman" w:cs="Times New Roman"/>
                <w:color w:val="000000" w:themeColor="text1"/>
                <w:sz w:val="24"/>
                <w:szCs w:val="24"/>
              </w:rPr>
              <w:t>, vol. 50, no. 9, pp. 1-9, Sept. 2014.</w:t>
            </w:r>
          </w:p>
        </w:tc>
      </w:tr>
      <w:tr w:rsidR="00D64245" w:rsidRPr="00D64245" w14:paraId="514E43F4" w14:textId="77777777" w:rsidTr="006D1C62">
        <w:tc>
          <w:tcPr>
            <w:tcW w:w="1283" w:type="dxa"/>
          </w:tcPr>
          <w:p w14:paraId="146C9E3F"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[WU15] </w:t>
            </w:r>
          </w:p>
          <w:p w14:paraId="25FF8844"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571B6714"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Z. Z. Wu, Z. Q. Zhu and J. T. Shi, "Novel doubly salient permanent magnet machines with partitioned stator and iron pieces rotor," </w:t>
            </w:r>
            <w:r w:rsidRPr="00D64245">
              <w:rPr>
                <w:rFonts w:ascii="Times New Roman" w:eastAsia="MS Mincho" w:hAnsi="Times New Roman" w:cs="Times New Roman"/>
                <w:i/>
                <w:iCs/>
                <w:noProof/>
                <w:color w:val="000000" w:themeColor="text1"/>
                <w:kern w:val="0"/>
                <w:sz w:val="24"/>
                <w:szCs w:val="24"/>
                <w:lang w:eastAsia="en-US"/>
              </w:rPr>
              <w:t>IEEE Trans. on Magn.</w:t>
            </w:r>
            <w:r w:rsidRPr="00D64245">
              <w:rPr>
                <w:rFonts w:ascii="Times New Roman" w:eastAsia="MS Mincho" w:hAnsi="Times New Roman" w:cs="Times New Roman"/>
                <w:noProof/>
                <w:color w:val="000000" w:themeColor="text1"/>
                <w:kern w:val="0"/>
                <w:sz w:val="24"/>
                <w:szCs w:val="24"/>
                <w:lang w:eastAsia="en-US"/>
              </w:rPr>
              <w:t>, vol. 51, no. 5, pp. 1-12, May 2015.</w:t>
            </w:r>
          </w:p>
        </w:tc>
      </w:tr>
      <w:tr w:rsidR="00D64245" w:rsidRPr="00D64245" w14:paraId="719207B8" w14:textId="77777777" w:rsidTr="006D1C62">
        <w:tc>
          <w:tcPr>
            <w:tcW w:w="1283" w:type="dxa"/>
          </w:tcPr>
          <w:p w14:paraId="4291D1BD"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[WU16]</w:t>
            </w:r>
          </w:p>
        </w:tc>
        <w:tc>
          <w:tcPr>
            <w:tcW w:w="7013" w:type="dxa"/>
          </w:tcPr>
          <w:p w14:paraId="6F28214A"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Z. Z. Wu, Z. Q. Zhu and H. L. Zhan, "Comparative analysis of partitioned stator flux reversal pm machines having fractional-slot nonoverlapping and integer-slot overlapping windings," </w:t>
            </w:r>
            <w:r w:rsidRPr="00D64245">
              <w:rPr>
                <w:rFonts w:ascii="Times New Roman" w:hAnsi="Times New Roman" w:cs="Times New Roman"/>
                <w:i/>
                <w:color w:val="000000" w:themeColor="text1"/>
                <w:sz w:val="24"/>
                <w:szCs w:val="24"/>
              </w:rPr>
              <w:t>IEEE Trans. on Energy Convers.</w:t>
            </w:r>
            <w:r w:rsidRPr="00D64245">
              <w:rPr>
                <w:rFonts w:ascii="Times New Roman" w:hAnsi="Times New Roman" w:cs="Times New Roman"/>
                <w:color w:val="000000" w:themeColor="text1"/>
                <w:sz w:val="24"/>
                <w:szCs w:val="24"/>
              </w:rPr>
              <w:t>, vol. 31, no. 2, pp. 776-788, June 2016.</w:t>
            </w:r>
          </w:p>
        </w:tc>
      </w:tr>
      <w:tr w:rsidR="00D64245" w:rsidRPr="00D64245" w14:paraId="003AD23B" w14:textId="77777777" w:rsidTr="006D1C62">
        <w:tc>
          <w:tcPr>
            <w:tcW w:w="1283" w:type="dxa"/>
          </w:tcPr>
          <w:p w14:paraId="0A3F1728"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[WU17]</w:t>
            </w:r>
          </w:p>
        </w:tc>
        <w:tc>
          <w:tcPr>
            <w:tcW w:w="7013" w:type="dxa"/>
          </w:tcPr>
          <w:p w14:paraId="31681001" w14:textId="77777777" w:rsidR="00204EC8" w:rsidRPr="00D64245" w:rsidRDefault="00204EC8" w:rsidP="00204EC8">
            <w:pPr>
              <w:spacing w:line="360" w:lineRule="auto"/>
              <w:rPr>
                <w:rFonts w:ascii="Times New Roman" w:hAnsi="Times New Roman" w:cs="Times New Roman"/>
                <w:b/>
                <w:color w:val="000000" w:themeColor="text1"/>
                <w:sz w:val="24"/>
                <w:szCs w:val="24"/>
              </w:rPr>
            </w:pPr>
            <w:r w:rsidRPr="00D64245">
              <w:rPr>
                <w:rFonts w:ascii="Times New Roman" w:hAnsi="Times New Roman" w:cs="Times New Roman"/>
                <w:color w:val="000000" w:themeColor="text1"/>
                <w:sz w:val="24"/>
                <w:szCs w:val="24"/>
              </w:rPr>
              <w:t xml:space="preserve">F. Wu, P. Zheng and T. M. Jahns, "Analytical modeling of inter-turn short circuit for multiphase fault-tolerant pm machines with fractional-slot concentrated windings," </w:t>
            </w:r>
            <w:r w:rsidRPr="00D64245">
              <w:rPr>
                <w:rFonts w:ascii="Times New Roman" w:hAnsi="Times New Roman" w:cs="Times New Roman"/>
                <w:i/>
                <w:iCs/>
                <w:color w:val="000000" w:themeColor="text1"/>
                <w:sz w:val="24"/>
                <w:szCs w:val="24"/>
              </w:rPr>
              <w:t>IEEE Trans. Ind. Appl.</w:t>
            </w:r>
            <w:r w:rsidRPr="00D64245">
              <w:rPr>
                <w:rFonts w:ascii="Times New Roman" w:hAnsi="Times New Roman" w:cs="Times New Roman"/>
                <w:color w:val="000000" w:themeColor="text1"/>
                <w:sz w:val="24"/>
                <w:szCs w:val="24"/>
              </w:rPr>
              <w:t>, Feb., 2017.</w:t>
            </w:r>
          </w:p>
        </w:tc>
      </w:tr>
      <w:tr w:rsidR="00D64245" w:rsidRPr="00D64245" w14:paraId="2DE4707A" w14:textId="77777777" w:rsidTr="006D1C62">
        <w:tc>
          <w:tcPr>
            <w:tcW w:w="1283" w:type="dxa"/>
          </w:tcPr>
          <w:p w14:paraId="6B9FC911"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[WU95]</w:t>
            </w:r>
          </w:p>
        </w:tc>
        <w:tc>
          <w:tcPr>
            <w:tcW w:w="7013" w:type="dxa"/>
          </w:tcPr>
          <w:p w14:paraId="6BF194C0" w14:textId="77777777" w:rsidR="00204EC8" w:rsidRPr="00D64245" w:rsidRDefault="00204EC8" w:rsidP="00204EC8">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rPr>
              <w:t xml:space="preserve">C. Y. Wu and C. Pollock, “Analysis and reduction of acoustic noise in the switched reluctance drive,” </w:t>
            </w:r>
            <w:r w:rsidRPr="00D64245">
              <w:rPr>
                <w:rFonts w:ascii="Times New Roman" w:hAnsi="Times New Roman" w:cs="Times New Roman"/>
                <w:i/>
                <w:color w:val="000000" w:themeColor="text1"/>
                <w:sz w:val="24"/>
                <w:szCs w:val="24"/>
              </w:rPr>
              <w:t>IEEE Trans. Ind. Appl.</w:t>
            </w:r>
            <w:r w:rsidRPr="00D64245">
              <w:rPr>
                <w:rFonts w:ascii="Times New Roman" w:hAnsi="Times New Roman" w:cs="Times New Roman"/>
                <w:color w:val="000000" w:themeColor="text1"/>
                <w:sz w:val="24"/>
                <w:szCs w:val="24"/>
              </w:rPr>
              <w:t>, vol. 31, no. 1, pp. 91–98, Jan./Feb. 1995.</w:t>
            </w:r>
          </w:p>
        </w:tc>
      </w:tr>
      <w:tr w:rsidR="00D64245" w:rsidRPr="00D64245" w14:paraId="78727250" w14:textId="77777777" w:rsidTr="006D1C62">
        <w:tc>
          <w:tcPr>
            <w:tcW w:w="1283" w:type="dxa"/>
          </w:tcPr>
          <w:p w14:paraId="2FBBD35C"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[WU96]</w:t>
            </w:r>
          </w:p>
        </w:tc>
        <w:tc>
          <w:tcPr>
            <w:tcW w:w="7013" w:type="dxa"/>
          </w:tcPr>
          <w:p w14:paraId="53A83E7F" w14:textId="77777777" w:rsidR="00204EC8" w:rsidRPr="00D64245" w:rsidRDefault="00204EC8" w:rsidP="00204EC8">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X. Wu, S. Haramura, and J. Ueda, “Development of switched reluctance motor for electric vehicle - acoustic noise reduction,” </w:t>
            </w:r>
            <w:r w:rsidRPr="00D64245">
              <w:rPr>
                <w:rFonts w:ascii="Times New Roman" w:hAnsi="Times New Roman" w:cs="Times New Roman"/>
                <w:i/>
                <w:color w:val="000000" w:themeColor="text1"/>
                <w:sz w:val="24"/>
                <w:szCs w:val="24"/>
                <w:lang w:val="en-GB"/>
              </w:rPr>
              <w:t>Proc. Drives and Controls Conf.</w:t>
            </w:r>
            <w:r w:rsidRPr="00D64245">
              <w:rPr>
                <w:rFonts w:ascii="Times New Roman" w:hAnsi="Times New Roman" w:cs="Times New Roman"/>
                <w:color w:val="000000" w:themeColor="text1"/>
                <w:sz w:val="24"/>
                <w:szCs w:val="24"/>
                <w:lang w:val="en-GB"/>
              </w:rPr>
              <w:t>, 1996, pp. 1–5.</w:t>
            </w:r>
          </w:p>
        </w:tc>
      </w:tr>
      <w:tr w:rsidR="00D64245" w:rsidRPr="00D64245" w14:paraId="43D5CF77" w14:textId="77777777" w:rsidTr="006D1C62">
        <w:tc>
          <w:tcPr>
            <w:tcW w:w="1283" w:type="dxa"/>
          </w:tcPr>
          <w:p w14:paraId="599861A5"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t>[XU14]</w:t>
            </w:r>
          </w:p>
        </w:tc>
        <w:tc>
          <w:tcPr>
            <w:tcW w:w="7013" w:type="dxa"/>
          </w:tcPr>
          <w:p w14:paraId="45E6D713"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L. Xu, W. Zhao, J. Ji, G. Liu, Y. Du, Z. Fang, and L. Mo, "Design and analysis of a new linear hybrid excited flux reversal motor with inset permanent magnets," </w:t>
            </w:r>
            <w:r w:rsidRPr="00D64245">
              <w:rPr>
                <w:rFonts w:ascii="Times New Roman" w:hAnsi="Times New Roman" w:cs="Times New Roman"/>
                <w:i/>
                <w:iCs/>
                <w:color w:val="000000" w:themeColor="text1"/>
                <w:sz w:val="24"/>
                <w:szCs w:val="24"/>
              </w:rPr>
              <w:t>IEEE Trans. on Magn.</w:t>
            </w:r>
            <w:r w:rsidRPr="00D64245">
              <w:rPr>
                <w:rFonts w:ascii="Times New Roman" w:hAnsi="Times New Roman" w:cs="Times New Roman"/>
                <w:color w:val="000000" w:themeColor="text1"/>
                <w:sz w:val="24"/>
                <w:szCs w:val="24"/>
              </w:rPr>
              <w:t>, vol. 50, no. 11, pp. 1-4, Nov. 2014.</w:t>
            </w:r>
          </w:p>
        </w:tc>
      </w:tr>
      <w:tr w:rsidR="00D64245" w:rsidRPr="00D64245" w14:paraId="798BE4F9" w14:textId="77777777" w:rsidTr="006D1C62">
        <w:tc>
          <w:tcPr>
            <w:tcW w:w="1283" w:type="dxa"/>
          </w:tcPr>
          <w:p w14:paraId="7C84E0B8"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[XU91]</w:t>
            </w:r>
          </w:p>
        </w:tc>
        <w:tc>
          <w:tcPr>
            <w:tcW w:w="7013" w:type="dxa"/>
          </w:tcPr>
          <w:p w14:paraId="10ADE08B"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L. Xu, X. Xu, T. A. Lipo and D. W. Novotny, "Vector control of a synchronous reluctance motor including saturation and iron loss," </w:t>
            </w:r>
            <w:r w:rsidRPr="00D64245">
              <w:rPr>
                <w:rFonts w:ascii="Times New Roman" w:hAnsi="Times New Roman" w:cs="Times New Roman"/>
                <w:i/>
                <w:iCs/>
                <w:color w:val="000000" w:themeColor="text1"/>
                <w:sz w:val="24"/>
                <w:szCs w:val="24"/>
              </w:rPr>
              <w:t xml:space="preserve">IEEE </w:t>
            </w:r>
            <w:r w:rsidRPr="00D64245">
              <w:rPr>
                <w:rFonts w:ascii="Times New Roman" w:hAnsi="Times New Roman" w:cs="Times New Roman"/>
                <w:i/>
                <w:iCs/>
                <w:color w:val="000000" w:themeColor="text1"/>
                <w:sz w:val="24"/>
                <w:szCs w:val="24"/>
              </w:rPr>
              <w:lastRenderedPageBreak/>
              <w:t>Trans. on Ind. Appl.</w:t>
            </w:r>
            <w:r w:rsidRPr="00D64245">
              <w:rPr>
                <w:rFonts w:ascii="Times New Roman" w:hAnsi="Times New Roman" w:cs="Times New Roman"/>
                <w:color w:val="000000" w:themeColor="text1"/>
                <w:sz w:val="24"/>
                <w:szCs w:val="24"/>
              </w:rPr>
              <w:t>, vol. 27, no. 5, pp. 977-985, Sept.-Oct. 1991.</w:t>
            </w:r>
          </w:p>
        </w:tc>
      </w:tr>
      <w:tr w:rsidR="00D64245" w:rsidRPr="00D64245" w14:paraId="5D778318" w14:textId="77777777" w:rsidTr="006D1C62">
        <w:tc>
          <w:tcPr>
            <w:tcW w:w="1283" w:type="dxa"/>
          </w:tcPr>
          <w:p w14:paraId="06DC124E"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lastRenderedPageBreak/>
              <w:t>[YAM10]</w:t>
            </w:r>
          </w:p>
        </w:tc>
        <w:tc>
          <w:tcPr>
            <w:tcW w:w="7013" w:type="dxa"/>
          </w:tcPr>
          <w:p w14:paraId="43B6F8E7" w14:textId="77777777" w:rsidR="00204EC8" w:rsidRPr="00D64245" w:rsidRDefault="00204EC8" w:rsidP="00204EC8">
            <w:pPr>
              <w:widowControl/>
              <w:spacing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K. Yamazaki, Kei Ando, Kazuyoshi Nishioka, K. Shima, T. Fukami and Keisuke Shirai, "Assist effects of additional permanent magnets in salient-pole synchronous generators," </w:t>
            </w:r>
            <w:r w:rsidRPr="00D64245">
              <w:rPr>
                <w:rFonts w:ascii="Times New Roman" w:eastAsia="宋体" w:hAnsi="Times New Roman" w:cs="Times New Roman"/>
                <w:i/>
                <w:iCs/>
                <w:color w:val="000000" w:themeColor="text1"/>
                <w:kern w:val="0"/>
                <w:sz w:val="24"/>
                <w:szCs w:val="24"/>
              </w:rPr>
              <w:t xml:space="preserve">The XIX Int. Conf. on Elec. Mach. </w:t>
            </w:r>
            <w:r w:rsidRPr="00D64245">
              <w:rPr>
                <w:rFonts w:ascii="Times New Roman" w:eastAsia="宋体" w:hAnsi="Times New Roman" w:cs="Times New Roman"/>
                <w:color w:val="000000" w:themeColor="text1"/>
                <w:kern w:val="0"/>
                <w:sz w:val="24"/>
                <w:szCs w:val="24"/>
              </w:rPr>
              <w:t>Rome, 2010, pp. 1-6.</w:t>
            </w:r>
          </w:p>
        </w:tc>
      </w:tr>
      <w:tr w:rsidR="00D64245" w:rsidRPr="00D64245" w14:paraId="32D98CB9" w14:textId="77777777" w:rsidTr="006D1C62">
        <w:tc>
          <w:tcPr>
            <w:tcW w:w="1283" w:type="dxa"/>
          </w:tcPr>
          <w:p w14:paraId="4CED0D01"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[YAN16]</w:t>
            </w:r>
          </w:p>
          <w:p w14:paraId="3D18BEAC"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7957A81E"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H. Yang, H. Lin, Z. Q. Zhu, D. Wang, S. Fang and Y. Huang, "A variable-flux hybrid-PM switched-flux memory machine for EV/HEV applications," </w:t>
            </w:r>
            <w:r w:rsidRPr="00D64245">
              <w:rPr>
                <w:rFonts w:ascii="Times New Roman" w:eastAsia="MS Mincho" w:hAnsi="Times New Roman" w:cs="Times New Roman"/>
                <w:i/>
                <w:iCs/>
                <w:noProof/>
                <w:color w:val="000000" w:themeColor="text1"/>
                <w:kern w:val="0"/>
                <w:sz w:val="24"/>
                <w:szCs w:val="24"/>
                <w:lang w:eastAsia="en-US"/>
              </w:rPr>
              <w:t>IEEE Trans. on Ind. Appl.</w:t>
            </w:r>
            <w:r w:rsidRPr="00D64245">
              <w:rPr>
                <w:rFonts w:ascii="Times New Roman" w:eastAsia="MS Mincho" w:hAnsi="Times New Roman" w:cs="Times New Roman"/>
                <w:noProof/>
                <w:color w:val="000000" w:themeColor="text1"/>
                <w:kern w:val="0"/>
                <w:sz w:val="24"/>
                <w:szCs w:val="24"/>
                <w:lang w:eastAsia="en-US"/>
              </w:rPr>
              <w:t>, vol. 52, no. 3, pp. 2203-2214, May-June 2016.</w:t>
            </w:r>
          </w:p>
        </w:tc>
      </w:tr>
      <w:tr w:rsidR="00D64245" w:rsidRPr="00D64245" w14:paraId="2C4F8219" w14:textId="77777777" w:rsidTr="00EB2CB5">
        <w:tc>
          <w:tcPr>
            <w:tcW w:w="1283" w:type="dxa"/>
            <w:shd w:val="clear" w:color="auto" w:fill="auto"/>
          </w:tcPr>
          <w:p w14:paraId="5EF85891"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[YAN17a]</w:t>
            </w:r>
          </w:p>
        </w:tc>
        <w:tc>
          <w:tcPr>
            <w:tcW w:w="7013" w:type="dxa"/>
            <w:shd w:val="clear" w:color="auto" w:fill="auto"/>
          </w:tcPr>
          <w:p w14:paraId="786A97D3"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H. Yang, Z. Q. Zhu, Y. Liu, H. Y. Li and J. C. Mipo, "Comparative study of doubly salient machines with/without stator slot permanent magnets," </w:t>
            </w:r>
            <w:r w:rsidRPr="00D64245">
              <w:rPr>
                <w:rFonts w:ascii="Times New Roman" w:hAnsi="Times New Roman" w:cs="Times New Roman"/>
                <w:i/>
                <w:iCs/>
                <w:color w:val="000000" w:themeColor="text1"/>
                <w:sz w:val="24"/>
                <w:szCs w:val="24"/>
              </w:rPr>
              <w:t>IEEE Int. Elect. Mach. Drives Conf. (IEMDC’17)</w:t>
            </w:r>
            <w:r w:rsidRPr="00D64245">
              <w:rPr>
                <w:rFonts w:ascii="Times New Roman" w:hAnsi="Times New Roman" w:cs="Times New Roman"/>
                <w:color w:val="000000" w:themeColor="text1"/>
                <w:sz w:val="24"/>
                <w:szCs w:val="24"/>
              </w:rPr>
              <w:t>, Miami, 2017, pp. 1-6.</w:t>
            </w:r>
          </w:p>
        </w:tc>
      </w:tr>
      <w:tr w:rsidR="00D64245" w:rsidRPr="00D64245" w14:paraId="577F9513" w14:textId="77777777" w:rsidTr="00EB2CB5">
        <w:tc>
          <w:tcPr>
            <w:tcW w:w="1283" w:type="dxa"/>
            <w:shd w:val="clear" w:color="auto" w:fill="auto"/>
          </w:tcPr>
          <w:p w14:paraId="013ECA15"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[YAN17b]</w:t>
            </w:r>
          </w:p>
        </w:tc>
        <w:tc>
          <w:tcPr>
            <w:tcW w:w="7013" w:type="dxa"/>
            <w:shd w:val="clear" w:color="auto" w:fill="auto"/>
          </w:tcPr>
          <w:p w14:paraId="60DB48AA"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H. Yang, H. Lin, Z. Q. Zhu, H. Wang, S. Fang and Y. Huang, "A novel flux-reversal hybrid magnet memory machine," </w:t>
            </w:r>
            <w:r w:rsidRPr="00D64245">
              <w:rPr>
                <w:rFonts w:ascii="Times New Roman" w:hAnsi="Times New Roman" w:cs="Times New Roman"/>
                <w:i/>
                <w:iCs/>
                <w:color w:val="000000" w:themeColor="text1"/>
                <w:sz w:val="24"/>
                <w:szCs w:val="24"/>
              </w:rPr>
              <w:t>Energy Convers. Cong. and Expo.</w:t>
            </w:r>
            <w:r w:rsidRPr="00D64245">
              <w:rPr>
                <w:rFonts w:ascii="Times New Roman" w:hAnsi="Times New Roman" w:cs="Times New Roman"/>
                <w:color w:val="000000" w:themeColor="text1"/>
                <w:sz w:val="24"/>
                <w:szCs w:val="24"/>
              </w:rPr>
              <w:t>, Cincinnati, OH, 2017, pp. 5853-5860.</w:t>
            </w:r>
          </w:p>
        </w:tc>
      </w:tr>
      <w:tr w:rsidR="00D64245" w:rsidRPr="00D64245" w14:paraId="78C4FBCC" w14:textId="77777777" w:rsidTr="006D1C62">
        <w:tc>
          <w:tcPr>
            <w:tcW w:w="1283" w:type="dxa"/>
          </w:tcPr>
          <w:p w14:paraId="5486CDBF"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[ZHA11]</w:t>
            </w:r>
          </w:p>
        </w:tc>
        <w:tc>
          <w:tcPr>
            <w:tcW w:w="7013" w:type="dxa"/>
          </w:tcPr>
          <w:p w14:paraId="528FFC0A" w14:textId="77777777" w:rsidR="00204EC8" w:rsidRPr="00D64245" w:rsidRDefault="00204EC8" w:rsidP="00204EC8">
            <w:pPr>
              <w:widowControl/>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G. Zhang, M. Cheng, W. Hua and J. Dong, "Analysis of the oversaturated effect in hybrid excited flux-switching machines," </w:t>
            </w:r>
            <w:r w:rsidRPr="00D64245">
              <w:rPr>
                <w:rFonts w:ascii="Times New Roman" w:hAnsi="Times New Roman" w:cs="Times New Roman"/>
                <w:i/>
                <w:iCs/>
                <w:color w:val="000000" w:themeColor="text1"/>
                <w:sz w:val="24"/>
                <w:szCs w:val="24"/>
              </w:rPr>
              <w:t>IEEE Trans. on Magn.</w:t>
            </w:r>
            <w:r w:rsidRPr="00D64245">
              <w:rPr>
                <w:rFonts w:ascii="Times New Roman" w:hAnsi="Times New Roman" w:cs="Times New Roman"/>
                <w:color w:val="000000" w:themeColor="text1"/>
                <w:sz w:val="24"/>
                <w:szCs w:val="24"/>
              </w:rPr>
              <w:t>, vol. 47, no. 10, pp. 2827-2830, Oct. 2011.</w:t>
            </w:r>
          </w:p>
        </w:tc>
      </w:tr>
      <w:tr w:rsidR="00D64245" w:rsidRPr="00D64245" w14:paraId="2ADC9B64" w14:textId="77777777" w:rsidTr="006D1C62">
        <w:tc>
          <w:tcPr>
            <w:tcW w:w="1283" w:type="dxa"/>
          </w:tcPr>
          <w:p w14:paraId="37FCBE17"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[ZHA14]</w:t>
            </w:r>
          </w:p>
        </w:tc>
        <w:tc>
          <w:tcPr>
            <w:tcW w:w="7013" w:type="dxa"/>
          </w:tcPr>
          <w:p w14:paraId="7615514B"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G. Zhang, W. Hua, M. Cheng, J. Liao, J. Zhang and W. Jiang, "Investigation of on-loaded performances of hybrid-excitation flux-switching brushless machines for HEV/EV applications," </w:t>
            </w:r>
            <w:r w:rsidRPr="00D64245">
              <w:rPr>
                <w:rFonts w:ascii="Times New Roman" w:hAnsi="Times New Roman" w:cs="Times New Roman"/>
                <w:i/>
                <w:iCs/>
                <w:color w:val="000000" w:themeColor="text1"/>
                <w:sz w:val="24"/>
                <w:szCs w:val="24"/>
              </w:rPr>
              <w:t>Energy Conversion Congress and Exposition</w:t>
            </w:r>
            <w:r w:rsidRPr="00D64245">
              <w:rPr>
                <w:rFonts w:ascii="Times New Roman" w:hAnsi="Times New Roman" w:cs="Times New Roman"/>
                <w:color w:val="000000" w:themeColor="text1"/>
                <w:sz w:val="24"/>
                <w:szCs w:val="24"/>
              </w:rPr>
              <w:t>, Pittsburgh, PA, 2014, pp. 328-335.</w:t>
            </w:r>
          </w:p>
        </w:tc>
      </w:tr>
      <w:tr w:rsidR="00D64245" w:rsidRPr="00D64245" w14:paraId="38114306" w14:textId="77777777" w:rsidTr="006D1C62">
        <w:tc>
          <w:tcPr>
            <w:tcW w:w="1283" w:type="dxa"/>
          </w:tcPr>
          <w:p w14:paraId="6C420997"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[ZHA17]</w:t>
            </w:r>
          </w:p>
        </w:tc>
        <w:tc>
          <w:tcPr>
            <w:tcW w:w="7013" w:type="dxa"/>
          </w:tcPr>
          <w:p w14:paraId="3C76E3E3"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H. Zhan, Z. Q. Zhu and M. Odavic, "Analysis and suppression of zero sequence circulating current in open winding PMSM drives with common DC bus," </w:t>
            </w:r>
            <w:r w:rsidRPr="00D64245">
              <w:rPr>
                <w:rFonts w:ascii="Times New Roman" w:hAnsi="Times New Roman" w:cs="Times New Roman"/>
                <w:i/>
                <w:iCs/>
                <w:color w:val="000000" w:themeColor="text1"/>
                <w:sz w:val="24"/>
                <w:szCs w:val="24"/>
              </w:rPr>
              <w:t>IEEE Trans. on Ind. Appl.</w:t>
            </w:r>
            <w:r w:rsidRPr="00D64245">
              <w:rPr>
                <w:rFonts w:ascii="Times New Roman" w:hAnsi="Times New Roman" w:cs="Times New Roman"/>
                <w:color w:val="000000" w:themeColor="text1"/>
                <w:sz w:val="24"/>
                <w:szCs w:val="24"/>
              </w:rPr>
              <w:t>, vol. 53, no. 4, pp. 3609-3620, July-Aug. 2017.</w:t>
            </w:r>
          </w:p>
        </w:tc>
      </w:tr>
      <w:tr w:rsidR="00D64245" w:rsidRPr="00D64245" w14:paraId="4BB664A6" w14:textId="77777777" w:rsidTr="006D1C62">
        <w:tc>
          <w:tcPr>
            <w:tcW w:w="1283" w:type="dxa"/>
          </w:tcPr>
          <w:p w14:paraId="09450291"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[ZHO14]</w:t>
            </w:r>
          </w:p>
        </w:tc>
        <w:tc>
          <w:tcPr>
            <w:tcW w:w="7013" w:type="dxa"/>
          </w:tcPr>
          <w:p w14:paraId="37802FCC"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Y. J. Zhou and Z. Q. Zhu, "Comparison of low-cost single-phase </w:t>
            </w:r>
            <w:r w:rsidRPr="00D64245">
              <w:rPr>
                <w:rFonts w:ascii="Times New Roman" w:hAnsi="Times New Roman" w:cs="Times New Roman"/>
                <w:color w:val="000000" w:themeColor="text1"/>
                <w:sz w:val="24"/>
                <w:szCs w:val="24"/>
              </w:rPr>
              <w:lastRenderedPageBreak/>
              <w:t xml:space="preserve">wound-field switched-flux machines," </w:t>
            </w:r>
            <w:r w:rsidRPr="00D64245">
              <w:rPr>
                <w:rFonts w:ascii="Times New Roman" w:hAnsi="Times New Roman" w:cs="Times New Roman"/>
                <w:i/>
                <w:iCs/>
                <w:color w:val="000000" w:themeColor="text1"/>
                <w:sz w:val="24"/>
                <w:szCs w:val="24"/>
              </w:rPr>
              <w:t>IEEE Trans. Ind. Appl.</w:t>
            </w:r>
            <w:r w:rsidRPr="00D64245">
              <w:rPr>
                <w:rFonts w:ascii="Times New Roman" w:hAnsi="Times New Roman" w:cs="Times New Roman"/>
                <w:color w:val="000000" w:themeColor="text1"/>
                <w:sz w:val="24"/>
                <w:szCs w:val="24"/>
              </w:rPr>
              <w:t>, vol. 50, no. 5, pp. 3335-3345, Sept.-Oct. 2014.</w:t>
            </w:r>
          </w:p>
        </w:tc>
      </w:tr>
      <w:tr w:rsidR="00D64245" w:rsidRPr="00D64245" w14:paraId="6492972C" w14:textId="77777777" w:rsidTr="006D1C62">
        <w:tc>
          <w:tcPr>
            <w:tcW w:w="1283" w:type="dxa"/>
          </w:tcPr>
          <w:p w14:paraId="2F400F58"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lastRenderedPageBreak/>
              <w:t>[ZHU00]</w:t>
            </w:r>
          </w:p>
        </w:tc>
        <w:tc>
          <w:tcPr>
            <w:tcW w:w="7013" w:type="dxa"/>
          </w:tcPr>
          <w:p w14:paraId="4799710B"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Z. Q. Zhu and D. Howe, "Influence of design parameters on cogging torque in permanent magnet machines," </w:t>
            </w:r>
            <w:r w:rsidRPr="00D64245">
              <w:rPr>
                <w:rFonts w:ascii="Times New Roman" w:hAnsi="Times New Roman" w:cs="Times New Roman"/>
                <w:i/>
                <w:color w:val="000000" w:themeColor="text1"/>
                <w:sz w:val="24"/>
                <w:szCs w:val="24"/>
              </w:rPr>
              <w:t>IEEE Trans. on Energy Convers.</w:t>
            </w:r>
            <w:r w:rsidRPr="00D64245">
              <w:rPr>
                <w:rFonts w:ascii="Times New Roman" w:hAnsi="Times New Roman" w:cs="Times New Roman"/>
                <w:color w:val="000000" w:themeColor="text1"/>
                <w:sz w:val="24"/>
                <w:szCs w:val="24"/>
              </w:rPr>
              <w:t>, vol. 15, no. 4, pp. 407-412, Dec 2000.</w:t>
            </w:r>
          </w:p>
        </w:tc>
      </w:tr>
      <w:tr w:rsidR="00D64245" w:rsidRPr="00D64245" w14:paraId="5B177C54" w14:textId="77777777" w:rsidTr="006D1C62">
        <w:tc>
          <w:tcPr>
            <w:tcW w:w="1283" w:type="dxa"/>
          </w:tcPr>
          <w:p w14:paraId="66BE6D91" w14:textId="77777777" w:rsidR="00204EC8" w:rsidRPr="00D64245" w:rsidRDefault="00204EC8" w:rsidP="00204EC8">
            <w:pPr>
              <w:widowControl/>
              <w:spacing w:line="360" w:lineRule="auto"/>
              <w:ind w:left="357" w:hanging="357"/>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[ZHU07a]</w:t>
            </w:r>
          </w:p>
          <w:p w14:paraId="327E33CF"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p>
        </w:tc>
        <w:tc>
          <w:tcPr>
            <w:tcW w:w="7013" w:type="dxa"/>
          </w:tcPr>
          <w:p w14:paraId="2E9667C3" w14:textId="77777777" w:rsidR="00204EC8" w:rsidRPr="00D64245" w:rsidRDefault="00204EC8" w:rsidP="00204EC8">
            <w:pPr>
              <w:widowControl/>
              <w:spacing w:line="360" w:lineRule="auto"/>
              <w:rPr>
                <w:rFonts w:ascii="Times New Roman" w:eastAsia="MS Mincho" w:hAnsi="Times New Roman" w:cs="Times New Roman"/>
                <w:noProof/>
                <w:color w:val="000000" w:themeColor="text1"/>
                <w:kern w:val="0"/>
                <w:sz w:val="24"/>
                <w:szCs w:val="24"/>
                <w:lang w:eastAsia="en-US"/>
              </w:rPr>
            </w:pPr>
            <w:r w:rsidRPr="00D64245">
              <w:rPr>
                <w:rFonts w:ascii="Times New Roman" w:eastAsia="MS Mincho" w:hAnsi="Times New Roman" w:cs="Times New Roman"/>
                <w:noProof/>
                <w:color w:val="000000" w:themeColor="text1"/>
                <w:kern w:val="0"/>
                <w:sz w:val="24"/>
                <w:szCs w:val="24"/>
                <w:lang w:eastAsia="en-US"/>
              </w:rPr>
              <w:t xml:space="preserve">Z. Q. Zhu and D. Howe, "Electrical machines and drives for electric,hybrid and fuel cell vehicles," </w:t>
            </w:r>
            <w:r w:rsidRPr="00D64245">
              <w:rPr>
                <w:rFonts w:ascii="Times New Roman" w:eastAsia="MS Mincho" w:hAnsi="Times New Roman" w:cs="Times New Roman"/>
                <w:i/>
                <w:iCs/>
                <w:noProof/>
                <w:color w:val="000000" w:themeColor="text1"/>
                <w:kern w:val="0"/>
                <w:sz w:val="24"/>
                <w:szCs w:val="24"/>
                <w:lang w:eastAsia="en-US"/>
              </w:rPr>
              <w:t>Proc. IEEE</w:t>
            </w:r>
            <w:r w:rsidRPr="00D64245">
              <w:rPr>
                <w:rFonts w:ascii="Times New Roman" w:eastAsia="MS Mincho" w:hAnsi="Times New Roman" w:cs="Times New Roman"/>
                <w:noProof/>
                <w:color w:val="000000" w:themeColor="text1"/>
                <w:kern w:val="0"/>
                <w:sz w:val="24"/>
                <w:szCs w:val="24"/>
                <w:lang w:eastAsia="en-US"/>
              </w:rPr>
              <w:t>, vol. 95, no. 4, pp. 746–765, Apr. 2007.</w:t>
            </w:r>
          </w:p>
        </w:tc>
      </w:tr>
      <w:tr w:rsidR="00D64245" w:rsidRPr="00D64245" w14:paraId="7ADEFC58" w14:textId="77777777" w:rsidTr="006D1C62">
        <w:tc>
          <w:tcPr>
            <w:tcW w:w="1283" w:type="dxa"/>
          </w:tcPr>
          <w:p w14:paraId="2F099036"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[ZHU07b]</w:t>
            </w:r>
          </w:p>
        </w:tc>
        <w:tc>
          <w:tcPr>
            <w:tcW w:w="7013" w:type="dxa"/>
          </w:tcPr>
          <w:p w14:paraId="1CEE3E76"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X. Zhu, M. Cheng, W. Zhao, C. Liu, and K.T. Chau, “Transient cosimulation approach to performance analysis of hybrid excited doubly salient machine consideration indirect field-circuit coupling,” </w:t>
            </w:r>
            <w:r w:rsidRPr="00D64245">
              <w:rPr>
                <w:rFonts w:ascii="Times New Roman" w:hAnsi="Times New Roman" w:cs="Times New Roman"/>
                <w:i/>
                <w:iCs/>
                <w:color w:val="000000" w:themeColor="text1"/>
                <w:sz w:val="24"/>
                <w:szCs w:val="24"/>
              </w:rPr>
              <w:t>IEEE Trans. Magn.</w:t>
            </w:r>
            <w:r w:rsidRPr="00D64245">
              <w:rPr>
                <w:rFonts w:ascii="Times New Roman" w:hAnsi="Times New Roman" w:cs="Times New Roman"/>
                <w:color w:val="000000" w:themeColor="text1"/>
                <w:sz w:val="24"/>
                <w:szCs w:val="24"/>
              </w:rPr>
              <w:t>, vol. 43, no. 6, pp. 2558-2560, Jun. 2007.</w:t>
            </w:r>
          </w:p>
        </w:tc>
      </w:tr>
      <w:tr w:rsidR="00D64245" w:rsidRPr="00D64245" w14:paraId="45D765E2" w14:textId="77777777" w:rsidTr="006D1C62">
        <w:tc>
          <w:tcPr>
            <w:tcW w:w="1283" w:type="dxa"/>
          </w:tcPr>
          <w:p w14:paraId="25B60858" w14:textId="25399113" w:rsidR="00016FE4" w:rsidRPr="00D64245" w:rsidRDefault="00016FE4"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w:t>
            </w:r>
            <w:r w:rsidRPr="00D64245">
              <w:rPr>
                <w:rFonts w:ascii="Times New Roman" w:hAnsi="Times New Roman" w:cs="Times New Roman"/>
                <w:color w:val="000000" w:themeColor="text1"/>
                <w:sz w:val="24"/>
                <w:szCs w:val="24"/>
              </w:rPr>
              <w:t>ZHU07c</w:t>
            </w:r>
            <w:r w:rsidRPr="00D64245">
              <w:rPr>
                <w:rFonts w:ascii="Times New Roman" w:hAnsi="Times New Roman" w:cs="Times New Roman" w:hint="eastAsia"/>
                <w:color w:val="000000" w:themeColor="text1"/>
                <w:sz w:val="24"/>
                <w:szCs w:val="24"/>
              </w:rPr>
              <w:t>]</w:t>
            </w:r>
          </w:p>
        </w:tc>
        <w:tc>
          <w:tcPr>
            <w:tcW w:w="7013" w:type="dxa"/>
          </w:tcPr>
          <w:p w14:paraId="536ADE1A" w14:textId="66BED524" w:rsidR="00016FE4" w:rsidRPr="00D64245" w:rsidRDefault="00016FE4" w:rsidP="00016FE4">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Z.Q. Zhu, D. Ishak, D. Howe, and J.T. Chen, “Unbalanced magnetic force in permanent-magnetic brushless machines with diametrically asymmetric phase winding,” </w:t>
            </w:r>
            <w:r w:rsidRPr="00D64245">
              <w:rPr>
                <w:rFonts w:ascii="Times New Roman" w:hAnsi="Times New Roman" w:cs="Times New Roman"/>
                <w:i/>
                <w:iCs/>
                <w:color w:val="000000" w:themeColor="text1"/>
                <w:sz w:val="24"/>
                <w:szCs w:val="24"/>
              </w:rPr>
              <w:t>IEEE Trans. on Ind. Appl.</w:t>
            </w:r>
            <w:r w:rsidRPr="00D64245">
              <w:rPr>
                <w:rFonts w:ascii="Times New Roman" w:hAnsi="Times New Roman" w:cs="Times New Roman"/>
                <w:color w:val="000000" w:themeColor="text1"/>
                <w:sz w:val="24"/>
                <w:szCs w:val="24"/>
              </w:rPr>
              <w:t>, vol. 43, no. 6, pp. 1544- 1553, Nov./Dec. 2007.</w:t>
            </w:r>
          </w:p>
        </w:tc>
      </w:tr>
      <w:tr w:rsidR="00D64245" w:rsidRPr="00D64245" w14:paraId="732F0B53" w14:textId="77777777" w:rsidTr="006D1C62">
        <w:tc>
          <w:tcPr>
            <w:tcW w:w="1283" w:type="dxa"/>
          </w:tcPr>
          <w:p w14:paraId="5783C71C"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[ZHU08]</w:t>
            </w:r>
          </w:p>
        </w:tc>
        <w:tc>
          <w:tcPr>
            <w:tcW w:w="7013" w:type="dxa"/>
          </w:tcPr>
          <w:p w14:paraId="757A62D9" w14:textId="77777777" w:rsidR="00204EC8" w:rsidRPr="00D64245" w:rsidRDefault="00204EC8" w:rsidP="00204EC8">
            <w:pPr>
              <w:spacing w:line="360" w:lineRule="auto"/>
              <w:rPr>
                <w:rFonts w:ascii="Times New Roman" w:hAnsi="Times New Roman" w:cs="Times New Roman"/>
                <w:b/>
                <w:color w:val="000000" w:themeColor="text1"/>
                <w:sz w:val="24"/>
                <w:szCs w:val="24"/>
              </w:rPr>
            </w:pPr>
            <w:r w:rsidRPr="00D64245">
              <w:rPr>
                <w:rFonts w:ascii="Times New Roman" w:hAnsi="Times New Roman" w:cs="Times New Roman"/>
                <w:color w:val="000000" w:themeColor="text1"/>
                <w:sz w:val="24"/>
                <w:szCs w:val="24"/>
              </w:rPr>
              <w:t xml:space="preserve">Z. Q. Zhu and C. C. Chan, "Electrical machine topologies and technologies for electric, hybrid, and fuel cell vehicles," </w:t>
            </w:r>
            <w:r w:rsidRPr="00D64245">
              <w:rPr>
                <w:rFonts w:ascii="Times New Roman" w:hAnsi="Times New Roman" w:cs="Times New Roman"/>
                <w:i/>
                <w:iCs/>
                <w:color w:val="000000" w:themeColor="text1"/>
                <w:sz w:val="24"/>
                <w:szCs w:val="24"/>
              </w:rPr>
              <w:t>Proc. IEEE VPPC Conf.</w:t>
            </w:r>
            <w:r w:rsidRPr="00D64245">
              <w:rPr>
                <w:rFonts w:ascii="Times New Roman" w:hAnsi="Times New Roman" w:cs="Times New Roman"/>
                <w:color w:val="000000" w:themeColor="text1"/>
                <w:sz w:val="24"/>
                <w:szCs w:val="24"/>
              </w:rPr>
              <w:t>, Harbin, 2008, pp. 1-6.</w:t>
            </w:r>
          </w:p>
        </w:tc>
      </w:tr>
      <w:tr w:rsidR="00D64245" w:rsidRPr="00D64245" w14:paraId="035F5966" w14:textId="77777777" w:rsidTr="006D1C62">
        <w:tc>
          <w:tcPr>
            <w:tcW w:w="1283" w:type="dxa"/>
          </w:tcPr>
          <w:p w14:paraId="6ED26FF4"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[ZHU09]</w:t>
            </w:r>
          </w:p>
        </w:tc>
        <w:tc>
          <w:tcPr>
            <w:tcW w:w="7013" w:type="dxa"/>
          </w:tcPr>
          <w:p w14:paraId="1A1DC6C6"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Z. Q. Zhu, "A simple method for measuring cogging torque in permanent magnet machines," </w:t>
            </w:r>
            <w:r w:rsidRPr="00D64245">
              <w:rPr>
                <w:rFonts w:ascii="Times New Roman" w:hAnsi="Times New Roman" w:cs="Times New Roman"/>
                <w:i/>
                <w:iCs/>
                <w:color w:val="000000" w:themeColor="text1"/>
                <w:sz w:val="24"/>
                <w:szCs w:val="24"/>
              </w:rPr>
              <w:t>2009 IEEE Power &amp; Energy Society General Meeting</w:t>
            </w:r>
            <w:r w:rsidRPr="00D64245">
              <w:rPr>
                <w:rFonts w:ascii="Times New Roman" w:hAnsi="Times New Roman" w:cs="Times New Roman"/>
                <w:color w:val="000000" w:themeColor="text1"/>
                <w:sz w:val="24"/>
                <w:szCs w:val="24"/>
              </w:rPr>
              <w:t>, Calgary, AB, 2009, pp. 1-4</w:t>
            </w:r>
          </w:p>
        </w:tc>
      </w:tr>
      <w:tr w:rsidR="00D64245" w:rsidRPr="00D64245" w14:paraId="17ED1F27" w14:textId="77777777" w:rsidTr="006D1C62">
        <w:tc>
          <w:tcPr>
            <w:tcW w:w="1283" w:type="dxa"/>
          </w:tcPr>
          <w:p w14:paraId="7BF54BC2"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[ZHU10]</w:t>
            </w:r>
          </w:p>
        </w:tc>
        <w:tc>
          <w:tcPr>
            <w:tcW w:w="7013" w:type="dxa"/>
          </w:tcPr>
          <w:p w14:paraId="0C684A0A"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Z.Q. Zhu and J.T. Chen, “Advanced flux-switching permanent magnet brushless machines,” </w:t>
            </w:r>
            <w:r w:rsidRPr="00D64245">
              <w:rPr>
                <w:rFonts w:ascii="Times New Roman" w:hAnsi="Times New Roman" w:cs="Times New Roman"/>
                <w:i/>
                <w:color w:val="000000" w:themeColor="text1"/>
                <w:sz w:val="24"/>
                <w:szCs w:val="24"/>
              </w:rPr>
              <w:t>IEEE Trans. Magn.</w:t>
            </w:r>
            <w:r w:rsidRPr="00D64245">
              <w:rPr>
                <w:rFonts w:ascii="Times New Roman" w:hAnsi="Times New Roman" w:cs="Times New Roman"/>
                <w:color w:val="000000" w:themeColor="text1"/>
                <w:sz w:val="24"/>
                <w:szCs w:val="24"/>
              </w:rPr>
              <w:t>, vol. 46, no. 6, pp. 1447-1453, Jun. 2010.</w:t>
            </w:r>
          </w:p>
        </w:tc>
      </w:tr>
      <w:tr w:rsidR="00D64245" w:rsidRPr="00D64245" w14:paraId="76528064" w14:textId="77777777" w:rsidTr="006D1C62">
        <w:tc>
          <w:tcPr>
            <w:tcW w:w="1283" w:type="dxa"/>
          </w:tcPr>
          <w:p w14:paraId="7ED0D383"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[ZHU11]</w:t>
            </w:r>
          </w:p>
        </w:tc>
        <w:tc>
          <w:tcPr>
            <w:tcW w:w="7013" w:type="dxa"/>
          </w:tcPr>
          <w:p w14:paraId="2C4F3935"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Z. Q. Zhu, “Switched flux permanent magnet machines – innovation continues”, </w:t>
            </w:r>
            <w:r w:rsidRPr="00D64245">
              <w:rPr>
                <w:rFonts w:ascii="Times New Roman" w:hAnsi="Times New Roman" w:cs="Times New Roman"/>
                <w:i/>
                <w:color w:val="000000" w:themeColor="text1"/>
                <w:sz w:val="24"/>
                <w:szCs w:val="24"/>
              </w:rPr>
              <w:t>Proc. Int. Conf. Electr. Mach. Sys.</w:t>
            </w:r>
            <w:r w:rsidRPr="00D64245">
              <w:rPr>
                <w:rFonts w:ascii="Times New Roman" w:hAnsi="Times New Roman" w:cs="Times New Roman"/>
                <w:color w:val="000000" w:themeColor="text1"/>
                <w:sz w:val="24"/>
                <w:szCs w:val="24"/>
              </w:rPr>
              <w:t>, 2011, Beijing, Chapter Keynote Speech-06, pp. 1-10.</w:t>
            </w:r>
          </w:p>
        </w:tc>
      </w:tr>
      <w:tr w:rsidR="00D64245" w:rsidRPr="00D64245" w14:paraId="5ADB7C9F" w14:textId="77777777" w:rsidTr="006D1C62">
        <w:tc>
          <w:tcPr>
            <w:tcW w:w="1283" w:type="dxa"/>
          </w:tcPr>
          <w:p w14:paraId="561469DF"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[ZHU14]</w:t>
            </w:r>
          </w:p>
        </w:tc>
        <w:tc>
          <w:tcPr>
            <w:tcW w:w="7013" w:type="dxa"/>
          </w:tcPr>
          <w:p w14:paraId="682E7F6E"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Z. Q. Zhu, and D. J. Evans, “Overview of recent advances in innovative </w:t>
            </w:r>
            <w:r w:rsidRPr="00D64245">
              <w:rPr>
                <w:rFonts w:ascii="Times New Roman" w:hAnsi="Times New Roman" w:cs="Times New Roman"/>
                <w:color w:val="000000" w:themeColor="text1"/>
                <w:sz w:val="24"/>
                <w:szCs w:val="24"/>
              </w:rPr>
              <w:lastRenderedPageBreak/>
              <w:t xml:space="preserve">electrical machines-with particular reference to magnetically geared switched flux machines,” </w:t>
            </w:r>
            <w:r w:rsidRPr="00D64245">
              <w:rPr>
                <w:rFonts w:ascii="Times New Roman" w:hAnsi="Times New Roman" w:cs="Times New Roman"/>
                <w:i/>
                <w:color w:val="000000" w:themeColor="text1"/>
                <w:sz w:val="24"/>
                <w:szCs w:val="24"/>
              </w:rPr>
              <w:t>Proc. Int. Conf. Electr. Mach. Sys.</w:t>
            </w:r>
            <w:r w:rsidRPr="00D64245">
              <w:rPr>
                <w:rFonts w:ascii="Times New Roman" w:hAnsi="Times New Roman" w:cs="Times New Roman"/>
                <w:color w:val="000000" w:themeColor="text1"/>
                <w:sz w:val="24"/>
                <w:szCs w:val="24"/>
              </w:rPr>
              <w:t>, keynote speech Hangzhou, China, Oct. 22-25, pp. 1-10.</w:t>
            </w:r>
          </w:p>
        </w:tc>
      </w:tr>
      <w:tr w:rsidR="00D64245" w:rsidRPr="00D64245" w14:paraId="6801B9F1" w14:textId="77777777" w:rsidTr="006D1C62">
        <w:tc>
          <w:tcPr>
            <w:tcW w:w="1283" w:type="dxa"/>
          </w:tcPr>
          <w:p w14:paraId="3148BB8D"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lang w:val="en-GB"/>
              </w:rPr>
              <w:lastRenderedPageBreak/>
              <w:t>[ZHU15a]</w:t>
            </w:r>
          </w:p>
        </w:tc>
        <w:tc>
          <w:tcPr>
            <w:tcW w:w="7013" w:type="dxa"/>
          </w:tcPr>
          <w:p w14:paraId="4E4FD741" w14:textId="77777777" w:rsidR="00204EC8" w:rsidRPr="00D64245" w:rsidRDefault="00204EC8" w:rsidP="00204EC8">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Z.Q. Zhu and Y. J. Zhou, </w:t>
            </w:r>
            <w:r w:rsidRPr="00D64245">
              <w:rPr>
                <w:rFonts w:ascii="Times New Roman" w:hAnsi="Times New Roman" w:cs="Times New Roman"/>
                <w:color w:val="000000" w:themeColor="text1"/>
                <w:sz w:val="24"/>
                <w:szCs w:val="24"/>
              </w:rPr>
              <w:t>"</w:t>
            </w:r>
            <w:r w:rsidRPr="00D64245">
              <w:rPr>
                <w:rFonts w:ascii="Times New Roman" w:hAnsi="Times New Roman" w:cs="Times New Roman"/>
                <w:color w:val="000000" w:themeColor="text1"/>
                <w:sz w:val="24"/>
                <w:szCs w:val="24"/>
                <w:lang w:val="en-GB"/>
              </w:rPr>
              <w:t>Recent development in stator wound field synchronous machines</w:t>
            </w:r>
            <w:r w:rsidRPr="00D64245">
              <w:rPr>
                <w:rFonts w:ascii="Times New Roman" w:hAnsi="Times New Roman" w:cs="Times New Roman"/>
                <w:color w:val="000000" w:themeColor="text1"/>
                <w:sz w:val="24"/>
                <w:szCs w:val="24"/>
              </w:rPr>
              <w:t>,"</w:t>
            </w:r>
            <w:r w:rsidRPr="00D64245">
              <w:rPr>
                <w:rFonts w:ascii="Times New Roman" w:hAnsi="Times New Roman" w:cs="Times New Roman"/>
                <w:color w:val="000000" w:themeColor="text1"/>
                <w:sz w:val="24"/>
                <w:szCs w:val="24"/>
                <w:lang w:val="en-GB"/>
              </w:rPr>
              <w:t xml:space="preserve"> </w:t>
            </w:r>
            <w:r w:rsidRPr="00D64245">
              <w:rPr>
                <w:rFonts w:ascii="Times New Roman" w:hAnsi="Times New Roman" w:cs="Times New Roman"/>
                <w:i/>
                <w:color w:val="000000" w:themeColor="text1"/>
                <w:sz w:val="24"/>
                <w:szCs w:val="24"/>
                <w:lang w:val="en-GB"/>
              </w:rPr>
              <w:t>Journal of Electrical Engineering</w:t>
            </w:r>
            <w:r w:rsidRPr="00D64245">
              <w:rPr>
                <w:rFonts w:ascii="Times New Roman" w:hAnsi="Times New Roman" w:cs="Times New Roman"/>
                <w:color w:val="000000" w:themeColor="text1"/>
                <w:sz w:val="24"/>
                <w:szCs w:val="24"/>
                <w:lang w:val="en-GB"/>
              </w:rPr>
              <w:t>, vol. 10, no. 4 Apr. 2015.</w:t>
            </w:r>
          </w:p>
        </w:tc>
      </w:tr>
      <w:tr w:rsidR="00D64245" w:rsidRPr="00D64245" w14:paraId="010BAC26" w14:textId="77777777" w:rsidTr="006D1C62">
        <w:tc>
          <w:tcPr>
            <w:tcW w:w="1283" w:type="dxa"/>
          </w:tcPr>
          <w:p w14:paraId="254750E2"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[ZHU15b]</w:t>
            </w:r>
          </w:p>
        </w:tc>
        <w:tc>
          <w:tcPr>
            <w:tcW w:w="7013" w:type="dxa"/>
          </w:tcPr>
          <w:p w14:paraId="3BF6AB05"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Z. Q. Zhu, B. Lee and X. Liu, "Integrated field and armature current control strategy for variable flux reluctance machine using open winding," </w:t>
            </w:r>
            <w:r w:rsidRPr="00D64245">
              <w:rPr>
                <w:rFonts w:ascii="Times New Roman" w:hAnsi="Times New Roman" w:cs="Times New Roman"/>
                <w:i/>
                <w:iCs/>
                <w:color w:val="000000" w:themeColor="text1"/>
                <w:sz w:val="24"/>
                <w:szCs w:val="24"/>
              </w:rPr>
              <w:t>IEEE Trans. on Ind. Appl.</w:t>
            </w:r>
            <w:r w:rsidRPr="00D64245">
              <w:rPr>
                <w:rFonts w:ascii="Times New Roman" w:hAnsi="Times New Roman" w:cs="Times New Roman"/>
                <w:color w:val="000000" w:themeColor="text1"/>
                <w:sz w:val="24"/>
                <w:szCs w:val="24"/>
              </w:rPr>
              <w:t>, vol. 52, no. 2, pp. 1519-1529, March-April 2016.</w:t>
            </w:r>
          </w:p>
        </w:tc>
      </w:tr>
      <w:tr w:rsidR="00D64245" w:rsidRPr="00D64245" w14:paraId="6F5AD07B" w14:textId="77777777" w:rsidTr="006D1C62">
        <w:tc>
          <w:tcPr>
            <w:tcW w:w="1283" w:type="dxa"/>
          </w:tcPr>
          <w:p w14:paraId="37D7CC4D"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[ZHU15c]</w:t>
            </w:r>
          </w:p>
        </w:tc>
        <w:tc>
          <w:tcPr>
            <w:tcW w:w="7013" w:type="dxa"/>
          </w:tcPr>
          <w:p w14:paraId="6CC57D0A"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S. Zhu, M. Cheng, W. Hua, X. Cai, and M. Tong, “Finite element analysis of flux-switching PM machine considering oversaturation and irreversible demagnetization”, </w:t>
            </w:r>
            <w:r w:rsidRPr="00D64245">
              <w:rPr>
                <w:rFonts w:ascii="Times New Roman" w:hAnsi="Times New Roman" w:cs="Times New Roman"/>
                <w:i/>
                <w:color w:val="000000" w:themeColor="text1"/>
                <w:sz w:val="24"/>
                <w:szCs w:val="24"/>
              </w:rPr>
              <w:t>IEEE Trans. Magn.</w:t>
            </w:r>
            <w:r w:rsidRPr="00D64245">
              <w:rPr>
                <w:rFonts w:ascii="Times New Roman" w:hAnsi="Times New Roman" w:cs="Times New Roman"/>
                <w:color w:val="000000" w:themeColor="text1"/>
                <w:sz w:val="24"/>
                <w:szCs w:val="24"/>
              </w:rPr>
              <w:t>, vol. 51, no. 11, pp. 7403404, Nov. 2015.</w:t>
            </w:r>
          </w:p>
        </w:tc>
      </w:tr>
      <w:tr w:rsidR="00D64245" w:rsidRPr="00D64245" w14:paraId="25EAD989" w14:textId="77777777" w:rsidTr="006D1C62">
        <w:tc>
          <w:tcPr>
            <w:tcW w:w="1283" w:type="dxa"/>
          </w:tcPr>
          <w:p w14:paraId="09FCF599"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[ZHU15d]</w:t>
            </w:r>
          </w:p>
        </w:tc>
        <w:tc>
          <w:tcPr>
            <w:tcW w:w="7013" w:type="dxa"/>
          </w:tcPr>
          <w:p w14:paraId="4866AC3F" w14:textId="77777777" w:rsidR="00204EC8" w:rsidRPr="00D64245" w:rsidRDefault="00204EC8" w:rsidP="00204EC8">
            <w:pPr>
              <w:spacing w:line="360" w:lineRule="auto"/>
              <w:rPr>
                <w:rFonts w:ascii="Times New Roman" w:hAnsi="Times New Roman" w:cs="Times New Roman"/>
                <w:b/>
                <w:color w:val="000000" w:themeColor="text1"/>
                <w:sz w:val="24"/>
                <w:szCs w:val="24"/>
              </w:rPr>
            </w:pPr>
            <w:r w:rsidRPr="00D64245">
              <w:rPr>
                <w:rFonts w:ascii="Times New Roman" w:hAnsi="Times New Roman" w:cs="Times New Roman"/>
                <w:color w:val="000000" w:themeColor="text1"/>
                <w:sz w:val="24"/>
                <w:szCs w:val="24"/>
              </w:rPr>
              <w:t xml:space="preserve">Z. Q. Zhu and X. Liu, "Novel stator electrically field excited synchronous machines without rare-earth magnet," </w:t>
            </w:r>
            <w:r w:rsidRPr="00D64245">
              <w:rPr>
                <w:rFonts w:ascii="Times New Roman" w:hAnsi="Times New Roman" w:cs="Times New Roman"/>
                <w:i/>
                <w:iCs/>
                <w:color w:val="000000" w:themeColor="text1"/>
                <w:sz w:val="24"/>
                <w:szCs w:val="24"/>
              </w:rPr>
              <w:t xml:space="preserve">IEEE Trans. Magn., </w:t>
            </w:r>
            <w:r w:rsidRPr="00D64245">
              <w:rPr>
                <w:rFonts w:ascii="Times New Roman" w:hAnsi="Times New Roman" w:cs="Times New Roman"/>
                <w:color w:val="000000" w:themeColor="text1"/>
                <w:sz w:val="24"/>
                <w:szCs w:val="24"/>
              </w:rPr>
              <w:t>vol. 51</w:t>
            </w:r>
            <w:r w:rsidRPr="00D64245">
              <w:rPr>
                <w:rFonts w:ascii="Times New Roman" w:hAnsi="Times New Roman" w:cs="Times New Roman"/>
                <w:i/>
                <w:iCs/>
                <w:color w:val="000000" w:themeColor="text1"/>
                <w:sz w:val="24"/>
                <w:szCs w:val="24"/>
              </w:rPr>
              <w:t xml:space="preserve">, </w:t>
            </w:r>
            <w:r w:rsidRPr="00D64245">
              <w:rPr>
                <w:rFonts w:ascii="Times New Roman" w:hAnsi="Times New Roman" w:cs="Times New Roman"/>
                <w:color w:val="000000" w:themeColor="text1"/>
                <w:sz w:val="24"/>
                <w:szCs w:val="24"/>
              </w:rPr>
              <w:t>no. 4, pp. 1-9, 2015.</w:t>
            </w:r>
          </w:p>
        </w:tc>
      </w:tr>
      <w:tr w:rsidR="00D64245" w:rsidRPr="00D64245" w14:paraId="3E251021" w14:textId="77777777" w:rsidTr="006D1C62">
        <w:tc>
          <w:tcPr>
            <w:tcW w:w="1283" w:type="dxa"/>
          </w:tcPr>
          <w:p w14:paraId="3DA81EC8"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eastAsia="宋体" w:hAnsi="Times New Roman" w:cs="Times New Roman"/>
                <w:color w:val="000000" w:themeColor="text1"/>
                <w:kern w:val="0"/>
                <w:sz w:val="24"/>
                <w:szCs w:val="24"/>
              </w:rPr>
              <w:t>[ZHU16a]</w:t>
            </w:r>
          </w:p>
        </w:tc>
        <w:tc>
          <w:tcPr>
            <w:tcW w:w="7013" w:type="dxa"/>
          </w:tcPr>
          <w:p w14:paraId="75B1B977" w14:textId="77777777" w:rsidR="00204EC8" w:rsidRPr="00D64245" w:rsidRDefault="00204EC8" w:rsidP="00204EC8">
            <w:pPr>
              <w:widowControl/>
              <w:spacing w:line="360" w:lineRule="auto"/>
              <w:rPr>
                <w:rFonts w:ascii="Times New Roman" w:eastAsia="宋体" w:hAnsi="Times New Roman" w:cs="Times New Roman"/>
                <w:color w:val="000000" w:themeColor="text1"/>
                <w:kern w:val="0"/>
                <w:sz w:val="24"/>
                <w:szCs w:val="24"/>
              </w:rPr>
            </w:pPr>
            <w:r w:rsidRPr="00D64245">
              <w:rPr>
                <w:rFonts w:ascii="Times New Roman" w:eastAsia="宋体" w:hAnsi="Times New Roman" w:cs="Times New Roman"/>
                <w:color w:val="000000" w:themeColor="text1"/>
                <w:kern w:val="0"/>
                <w:sz w:val="24"/>
                <w:szCs w:val="24"/>
              </w:rPr>
              <w:t xml:space="preserve">Z. Q. Zhu, I. A. A. Afinowi, Y. Guan, J. C. Mipo and P. Farah, "Hybrid-excited stator slot permanent magnet machines - influence of stator and rotor pole combinations," </w:t>
            </w:r>
            <w:r w:rsidRPr="00D64245">
              <w:rPr>
                <w:rFonts w:ascii="Times New Roman" w:eastAsia="宋体" w:hAnsi="Times New Roman" w:cs="Times New Roman"/>
                <w:i/>
                <w:iCs/>
                <w:color w:val="000000" w:themeColor="text1"/>
                <w:kern w:val="0"/>
                <w:sz w:val="24"/>
                <w:szCs w:val="24"/>
              </w:rPr>
              <w:t>IEEE Trans on Magn.</w:t>
            </w:r>
            <w:r w:rsidRPr="00D64245">
              <w:rPr>
                <w:rFonts w:ascii="Times New Roman" w:eastAsia="宋体" w:hAnsi="Times New Roman" w:cs="Times New Roman"/>
                <w:color w:val="000000" w:themeColor="text1"/>
                <w:kern w:val="0"/>
                <w:sz w:val="24"/>
                <w:szCs w:val="24"/>
              </w:rPr>
              <w:t>, vol. 52, no. 2, pp. 1-10, Feb. 2016.</w:t>
            </w:r>
          </w:p>
        </w:tc>
      </w:tr>
      <w:tr w:rsidR="00D64245" w:rsidRPr="00D64245" w14:paraId="33786112" w14:textId="77777777" w:rsidTr="006D1C62">
        <w:tc>
          <w:tcPr>
            <w:tcW w:w="1283" w:type="dxa"/>
          </w:tcPr>
          <w:p w14:paraId="2EE88C3E"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[ZHU16b]</w:t>
            </w:r>
          </w:p>
        </w:tc>
        <w:tc>
          <w:tcPr>
            <w:tcW w:w="7013" w:type="dxa"/>
          </w:tcPr>
          <w:p w14:paraId="2A590097"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Z. Q. Zhu, Z. Z. Wu and X. Liu, "A partitioned stator variable flux reluctance machine," </w:t>
            </w:r>
            <w:r w:rsidRPr="00D64245">
              <w:rPr>
                <w:rFonts w:ascii="Times New Roman" w:hAnsi="Times New Roman" w:cs="Times New Roman"/>
                <w:i/>
                <w:iCs/>
                <w:color w:val="000000" w:themeColor="text1"/>
                <w:sz w:val="24"/>
                <w:szCs w:val="24"/>
              </w:rPr>
              <w:t>IEEE Trans. on Energy Convers.</w:t>
            </w:r>
            <w:r w:rsidRPr="00D64245">
              <w:rPr>
                <w:rFonts w:ascii="Times New Roman" w:hAnsi="Times New Roman" w:cs="Times New Roman"/>
                <w:color w:val="000000" w:themeColor="text1"/>
                <w:sz w:val="24"/>
                <w:szCs w:val="24"/>
              </w:rPr>
              <w:t>, vol. 31, no. 1, pp. 78-92, March 2016.</w:t>
            </w:r>
          </w:p>
        </w:tc>
      </w:tr>
      <w:tr w:rsidR="00D64245" w:rsidRPr="00D64245" w14:paraId="08258BBC" w14:textId="77777777" w:rsidTr="006D1C62">
        <w:tc>
          <w:tcPr>
            <w:tcW w:w="1283" w:type="dxa"/>
          </w:tcPr>
          <w:p w14:paraId="2C30BC91"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[ZHU16c]</w:t>
            </w:r>
          </w:p>
        </w:tc>
        <w:tc>
          <w:tcPr>
            <w:tcW w:w="7013" w:type="dxa"/>
          </w:tcPr>
          <w:p w14:paraId="64BED606"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Z. Q. Zhu, B. Lee and X. Liu, "Integrated field and armature current control strategy for variable flux reluctance machine using open winding," </w:t>
            </w:r>
            <w:r w:rsidRPr="00D64245">
              <w:rPr>
                <w:rFonts w:ascii="Times New Roman" w:hAnsi="Times New Roman" w:cs="Times New Roman"/>
                <w:i/>
                <w:iCs/>
                <w:color w:val="000000" w:themeColor="text1"/>
                <w:sz w:val="24"/>
                <w:szCs w:val="24"/>
              </w:rPr>
              <w:t>IEEE Trans. on Ind. Appl.</w:t>
            </w:r>
            <w:r w:rsidRPr="00D64245">
              <w:rPr>
                <w:rFonts w:ascii="Times New Roman" w:hAnsi="Times New Roman" w:cs="Times New Roman"/>
                <w:color w:val="000000" w:themeColor="text1"/>
                <w:sz w:val="24"/>
                <w:szCs w:val="24"/>
              </w:rPr>
              <w:t>, vol. 52, no. 2, pp. 1519-1529, March-April 2016.</w:t>
            </w:r>
          </w:p>
        </w:tc>
      </w:tr>
      <w:tr w:rsidR="00D64245" w:rsidRPr="00D64245" w14:paraId="3F08EECE" w14:textId="77777777" w:rsidTr="00016FE4">
        <w:tc>
          <w:tcPr>
            <w:tcW w:w="1283" w:type="dxa"/>
            <w:shd w:val="clear" w:color="auto" w:fill="auto"/>
          </w:tcPr>
          <w:p w14:paraId="236E5FD3"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[ZHU18a]</w:t>
            </w:r>
          </w:p>
        </w:tc>
        <w:tc>
          <w:tcPr>
            <w:tcW w:w="7013" w:type="dxa"/>
            <w:shd w:val="clear" w:color="auto" w:fill="auto"/>
          </w:tcPr>
          <w:p w14:paraId="5C5EE1CA"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Z. Q. Zhu, "Overview of novel magnetically geared machines with </w:t>
            </w:r>
            <w:r w:rsidRPr="00D64245">
              <w:rPr>
                <w:rFonts w:ascii="Times New Roman" w:hAnsi="Times New Roman" w:cs="Times New Roman"/>
                <w:color w:val="000000" w:themeColor="text1"/>
                <w:sz w:val="24"/>
                <w:szCs w:val="24"/>
              </w:rPr>
              <w:lastRenderedPageBreak/>
              <w:t xml:space="preserve">partitioned stators," </w:t>
            </w:r>
            <w:r w:rsidRPr="00D64245">
              <w:rPr>
                <w:rFonts w:ascii="Times New Roman" w:hAnsi="Times New Roman" w:cs="Times New Roman"/>
                <w:i/>
                <w:iCs/>
                <w:color w:val="000000" w:themeColor="text1"/>
                <w:sz w:val="24"/>
                <w:szCs w:val="24"/>
              </w:rPr>
              <w:t>IET Electric Power Applications</w:t>
            </w:r>
            <w:r w:rsidRPr="00D64245">
              <w:rPr>
                <w:rFonts w:ascii="Times New Roman" w:hAnsi="Times New Roman" w:cs="Times New Roman"/>
                <w:color w:val="000000" w:themeColor="text1"/>
                <w:sz w:val="24"/>
                <w:szCs w:val="24"/>
              </w:rPr>
              <w:t>, vol. 12, no. 5, pp. 595-604, May 2018.</w:t>
            </w:r>
          </w:p>
        </w:tc>
      </w:tr>
      <w:tr w:rsidR="00D64245" w:rsidRPr="00D64245" w14:paraId="5E4EC2FF" w14:textId="77777777" w:rsidTr="00016FE4">
        <w:tc>
          <w:tcPr>
            <w:tcW w:w="1283" w:type="dxa"/>
            <w:shd w:val="clear" w:color="auto" w:fill="auto"/>
          </w:tcPr>
          <w:p w14:paraId="54BE284E"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lastRenderedPageBreak/>
              <w:t>[ZHU18b]</w:t>
            </w:r>
          </w:p>
        </w:tc>
        <w:tc>
          <w:tcPr>
            <w:tcW w:w="7013" w:type="dxa"/>
            <w:shd w:val="clear" w:color="auto" w:fill="auto"/>
          </w:tcPr>
          <w:p w14:paraId="1E1D1F84"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Z. Q. Zhu, N. Pothi and Y. Ren, "Uncontrolled generator fault protection of novel hybrid-excited permanent magnet machines utilizing field excitation current control," </w:t>
            </w:r>
            <w:r w:rsidRPr="00D64245">
              <w:rPr>
                <w:rFonts w:ascii="Times New Roman" w:hAnsi="Times New Roman" w:cs="Times New Roman"/>
                <w:i/>
                <w:color w:val="000000" w:themeColor="text1"/>
                <w:sz w:val="24"/>
                <w:szCs w:val="24"/>
              </w:rPr>
              <w:t xml:space="preserve">Int. Conf. Elect. Mach. </w:t>
            </w:r>
            <w:r w:rsidRPr="00D64245">
              <w:rPr>
                <w:rFonts w:ascii="Times New Roman" w:hAnsi="Times New Roman" w:cs="Times New Roman"/>
                <w:color w:val="000000" w:themeColor="text1"/>
                <w:sz w:val="24"/>
                <w:szCs w:val="24"/>
              </w:rPr>
              <w:t>(</w:t>
            </w:r>
            <w:r w:rsidRPr="00D64245">
              <w:rPr>
                <w:rFonts w:ascii="Times New Roman" w:hAnsi="Times New Roman" w:cs="Times New Roman"/>
                <w:i/>
                <w:color w:val="000000" w:themeColor="text1"/>
                <w:sz w:val="24"/>
                <w:szCs w:val="24"/>
              </w:rPr>
              <w:t>ICEM18’</w:t>
            </w:r>
            <w:r w:rsidRPr="00D64245">
              <w:rPr>
                <w:rFonts w:ascii="Times New Roman" w:hAnsi="Times New Roman" w:cs="Times New Roman"/>
                <w:color w:val="000000" w:themeColor="text1"/>
                <w:sz w:val="24"/>
                <w:szCs w:val="24"/>
              </w:rPr>
              <w:t>), Alexandroupolis, 2018.</w:t>
            </w:r>
          </w:p>
        </w:tc>
      </w:tr>
      <w:tr w:rsidR="00D64245" w:rsidRPr="00D64245" w14:paraId="1856001F" w14:textId="77777777" w:rsidTr="00016FE4">
        <w:tc>
          <w:tcPr>
            <w:tcW w:w="1283" w:type="dxa"/>
            <w:shd w:val="clear" w:color="auto" w:fill="auto"/>
          </w:tcPr>
          <w:p w14:paraId="0E9BABBF" w14:textId="77777777" w:rsidR="00204EC8" w:rsidRPr="00D64245" w:rsidRDefault="00204EC8" w:rsidP="00204EC8">
            <w:pPr>
              <w:widowControl/>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[ZHU18c]</w:t>
            </w:r>
          </w:p>
        </w:tc>
        <w:tc>
          <w:tcPr>
            <w:tcW w:w="7013" w:type="dxa"/>
            <w:shd w:val="clear" w:color="auto" w:fill="auto"/>
          </w:tcPr>
          <w:p w14:paraId="05188293"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X. Zhu and W. Hua, "Stator-slot/rotor-pole pair combinations of flux-reversal permanent magnet machine," </w:t>
            </w:r>
            <w:r w:rsidRPr="00D64245">
              <w:rPr>
                <w:rFonts w:ascii="Times New Roman" w:hAnsi="Times New Roman" w:cs="Times New Roman"/>
                <w:i/>
                <w:iCs/>
                <w:color w:val="000000" w:themeColor="text1"/>
                <w:sz w:val="24"/>
                <w:szCs w:val="24"/>
              </w:rPr>
              <w:t>IEEE Trans. on Ind. Elec.</w:t>
            </w:r>
            <w:r w:rsidRPr="00D64245">
              <w:rPr>
                <w:rFonts w:ascii="Times New Roman" w:hAnsi="Times New Roman" w:cs="Times New Roman"/>
                <w:iCs/>
                <w:color w:val="000000" w:themeColor="text1"/>
                <w:sz w:val="24"/>
                <w:szCs w:val="24"/>
              </w:rPr>
              <w:t>, Early Access</w:t>
            </w:r>
            <w:r w:rsidRPr="00D64245">
              <w:rPr>
                <w:rFonts w:ascii="Times New Roman" w:hAnsi="Times New Roman" w:cs="Times New Roman"/>
                <w:color w:val="000000" w:themeColor="text1"/>
                <w:sz w:val="24"/>
                <w:szCs w:val="24"/>
              </w:rPr>
              <w:t>.</w:t>
            </w:r>
          </w:p>
        </w:tc>
      </w:tr>
      <w:tr w:rsidR="00204EC8" w:rsidRPr="00D64245" w14:paraId="4754CA69" w14:textId="77777777" w:rsidTr="006D1C62">
        <w:tc>
          <w:tcPr>
            <w:tcW w:w="1283" w:type="dxa"/>
          </w:tcPr>
          <w:p w14:paraId="364F5A03" w14:textId="77777777" w:rsidR="00204EC8" w:rsidRPr="00D64245" w:rsidRDefault="00204EC8" w:rsidP="00204EC8">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[ZUL10]</w:t>
            </w:r>
          </w:p>
        </w:tc>
        <w:tc>
          <w:tcPr>
            <w:tcW w:w="7013" w:type="dxa"/>
          </w:tcPr>
          <w:p w14:paraId="1D3CFA23" w14:textId="77777777" w:rsidR="00204EC8" w:rsidRPr="00D64245" w:rsidRDefault="00204EC8" w:rsidP="00204EC8">
            <w:pPr>
              <w:spacing w:line="360" w:lineRule="auto"/>
              <w:rPr>
                <w:rFonts w:ascii="Times New Roman" w:hAnsi="Times New Roman" w:cs="Times New Roman"/>
                <w:b/>
                <w:color w:val="000000" w:themeColor="text1"/>
                <w:sz w:val="24"/>
                <w:szCs w:val="24"/>
              </w:rPr>
            </w:pPr>
            <w:r w:rsidRPr="00D64245">
              <w:rPr>
                <w:rFonts w:ascii="Times New Roman" w:hAnsi="Times New Roman" w:cs="Times New Roman"/>
                <w:color w:val="000000" w:themeColor="text1"/>
                <w:sz w:val="24"/>
                <w:szCs w:val="24"/>
              </w:rPr>
              <w:t xml:space="preserve">A. Zulu, B. C. Mecrow, and M. Armstrong, "A wound-field three-phase flux-switching synchronous motor with all excitation sources on the stator," </w:t>
            </w:r>
            <w:r w:rsidRPr="00D64245">
              <w:rPr>
                <w:rFonts w:ascii="Times New Roman" w:hAnsi="Times New Roman" w:cs="Times New Roman"/>
                <w:i/>
                <w:iCs/>
                <w:color w:val="000000" w:themeColor="text1"/>
                <w:sz w:val="24"/>
                <w:szCs w:val="24"/>
              </w:rPr>
              <w:t>IEEE Trans. Ind. Appl.</w:t>
            </w:r>
            <w:r w:rsidRPr="00D64245">
              <w:rPr>
                <w:rFonts w:ascii="Times New Roman" w:hAnsi="Times New Roman" w:cs="Times New Roman"/>
                <w:color w:val="000000" w:themeColor="text1"/>
                <w:sz w:val="24"/>
                <w:szCs w:val="24"/>
              </w:rPr>
              <w:t>, vol. 46, no. 6, pp. 2363–2371, Nov./Dec. 2010.</w:t>
            </w:r>
          </w:p>
        </w:tc>
      </w:tr>
    </w:tbl>
    <w:p w14:paraId="1AE5F2BE" w14:textId="77777777" w:rsidR="00204EC8" w:rsidRPr="00D64245" w:rsidRDefault="00204EC8" w:rsidP="00204EC8">
      <w:pPr>
        <w:rPr>
          <w:color w:val="000000" w:themeColor="text1"/>
        </w:rPr>
      </w:pPr>
    </w:p>
    <w:p w14:paraId="71D6A9BC" w14:textId="533A971E" w:rsidR="008676A9" w:rsidRPr="00D64245" w:rsidRDefault="008676A9">
      <w:pPr>
        <w:widowControl/>
        <w:jc w:val="left"/>
        <w:rPr>
          <w:rFonts w:ascii="Times New Roman" w:hAnsi="Times New Roman" w:cs="Times New Roman"/>
          <w:color w:val="000000" w:themeColor="text1"/>
        </w:rPr>
      </w:pPr>
      <w:r w:rsidRPr="00D64245">
        <w:rPr>
          <w:rFonts w:ascii="Times New Roman" w:hAnsi="Times New Roman" w:cs="Times New Roman"/>
          <w:color w:val="000000" w:themeColor="text1"/>
        </w:rPr>
        <w:br w:type="page"/>
      </w:r>
    </w:p>
    <w:p w14:paraId="49630FEA" w14:textId="622400EE" w:rsidR="008676A9" w:rsidRPr="00D64245" w:rsidRDefault="008676A9" w:rsidP="00F263EC">
      <w:pPr>
        <w:pStyle w:val="Heading1"/>
        <w:spacing w:line="360" w:lineRule="auto"/>
        <w:jc w:val="center"/>
        <w:rPr>
          <w:rFonts w:ascii="Times New Roman" w:hAnsi="Times New Roman" w:cs="Times New Roman"/>
          <w:color w:val="000000" w:themeColor="text1"/>
          <w:lang w:val="en-GB"/>
        </w:rPr>
      </w:pPr>
      <w:bookmarkStart w:id="658" w:name="_Toc8731288"/>
      <w:r w:rsidRPr="00D64245">
        <w:rPr>
          <w:rFonts w:ascii="Times New Roman" w:hAnsi="Times New Roman" w:cs="Times New Roman"/>
          <w:color w:val="000000" w:themeColor="text1"/>
          <w:lang w:val="en-GB"/>
        </w:rPr>
        <w:lastRenderedPageBreak/>
        <w:t>Appendix A: Inductance Calculation by Frozen Permeability</w:t>
      </w:r>
      <w:r w:rsidR="00FB44F4" w:rsidRPr="00D64245">
        <w:rPr>
          <w:rFonts w:ascii="Times New Roman" w:hAnsi="Times New Roman" w:cs="Times New Roman"/>
          <w:color w:val="000000" w:themeColor="text1"/>
          <w:lang w:val="en-GB"/>
        </w:rPr>
        <w:t xml:space="preserve"> Method</w:t>
      </w:r>
      <w:bookmarkEnd w:id="658"/>
    </w:p>
    <w:p w14:paraId="01E2EE3A" w14:textId="42FF18D5" w:rsidR="00E96843" w:rsidRPr="00D64245" w:rsidRDefault="00FB44F4" w:rsidP="00E96843">
      <w:pPr>
        <w:pStyle w:val="BodyText"/>
        <w:tabs>
          <w:tab w:val="left" w:pos="288"/>
        </w:tabs>
        <w:suppressAutoHyphens w:val="0"/>
        <w:spacing w:after="120" w:line="360" w:lineRule="auto"/>
        <w:ind w:firstLine="288"/>
        <w:rPr>
          <w:color w:val="000000" w:themeColor="text1"/>
          <w:sz w:val="24"/>
          <w:szCs w:val="24"/>
          <w:lang w:eastAsia="zh-CN"/>
        </w:rPr>
      </w:pPr>
      <w:r w:rsidRPr="00D64245">
        <w:rPr>
          <w:color w:val="000000" w:themeColor="text1"/>
          <w:sz w:val="24"/>
          <w:szCs w:val="24"/>
          <w:lang w:eastAsia="zh-CN"/>
        </w:rPr>
        <w:t xml:space="preserve">The inductance </w:t>
      </w:r>
      <w:r w:rsidR="00E96843" w:rsidRPr="00D64245">
        <w:rPr>
          <w:color w:val="000000" w:themeColor="text1"/>
          <w:sz w:val="24"/>
          <w:szCs w:val="24"/>
          <w:lang w:eastAsia="zh-CN"/>
        </w:rPr>
        <w:t xml:space="preserve">characteristics of VFRMs, </w:t>
      </w:r>
      <w:r w:rsidRPr="00D64245">
        <w:rPr>
          <w:color w:val="000000" w:themeColor="text1"/>
          <w:sz w:val="24"/>
          <w:szCs w:val="24"/>
          <w:lang w:eastAsia="zh-CN"/>
        </w:rPr>
        <w:t>SSPMs</w:t>
      </w:r>
      <w:r w:rsidR="00E96843" w:rsidRPr="00D64245">
        <w:rPr>
          <w:color w:val="000000" w:themeColor="text1"/>
          <w:sz w:val="24"/>
          <w:szCs w:val="24"/>
          <w:lang w:eastAsia="zh-CN"/>
        </w:rPr>
        <w:t xml:space="preserve"> and HESSPMs</w:t>
      </w:r>
      <w:r w:rsidRPr="00D64245">
        <w:rPr>
          <w:color w:val="000000" w:themeColor="text1"/>
          <w:sz w:val="24"/>
          <w:szCs w:val="24"/>
          <w:lang w:eastAsia="zh-CN"/>
        </w:rPr>
        <w:t xml:space="preserve"> are investigated by self-, mutual, D-</w:t>
      </w:r>
      <w:r w:rsidR="00E96843" w:rsidRPr="00D64245">
        <w:rPr>
          <w:color w:val="000000" w:themeColor="text1"/>
          <w:sz w:val="24"/>
          <w:szCs w:val="24"/>
          <w:lang w:eastAsia="zh-CN"/>
        </w:rPr>
        <w:t>/</w:t>
      </w:r>
      <w:r w:rsidRPr="00D64245">
        <w:rPr>
          <w:color w:val="000000" w:themeColor="text1"/>
          <w:sz w:val="24"/>
          <w:szCs w:val="24"/>
          <w:lang w:eastAsia="zh-CN"/>
        </w:rPr>
        <w:t>Q-axis</w:t>
      </w:r>
      <w:r w:rsidR="00E96843" w:rsidRPr="00D64245">
        <w:rPr>
          <w:color w:val="000000" w:themeColor="text1"/>
          <w:sz w:val="24"/>
          <w:szCs w:val="24"/>
          <w:lang w:eastAsia="zh-CN"/>
        </w:rPr>
        <w:t xml:space="preserve"> and DC self-, DC-AC mutual-</w:t>
      </w:r>
      <w:r w:rsidRPr="00D64245">
        <w:rPr>
          <w:color w:val="000000" w:themeColor="text1"/>
          <w:sz w:val="24"/>
          <w:szCs w:val="24"/>
          <w:lang w:eastAsia="zh-CN"/>
        </w:rPr>
        <w:t>inductance</w:t>
      </w:r>
      <w:r w:rsidR="006903F2" w:rsidRPr="00D64245">
        <w:rPr>
          <w:color w:val="000000" w:themeColor="text1"/>
          <w:sz w:val="24"/>
          <w:szCs w:val="24"/>
          <w:lang w:eastAsia="zh-CN"/>
        </w:rPr>
        <w:t>s</w:t>
      </w:r>
      <w:r w:rsidRPr="00D64245">
        <w:rPr>
          <w:color w:val="000000" w:themeColor="text1"/>
          <w:sz w:val="24"/>
          <w:szCs w:val="24"/>
          <w:lang w:eastAsia="zh-CN"/>
        </w:rPr>
        <w:t>. The inductance parameters</w:t>
      </w:r>
      <w:r w:rsidR="00E96843" w:rsidRPr="00D64245">
        <w:rPr>
          <w:color w:val="000000" w:themeColor="text1"/>
          <w:sz w:val="24"/>
          <w:szCs w:val="24"/>
          <w:lang w:eastAsia="zh-CN"/>
        </w:rPr>
        <w:t>,</w:t>
      </w:r>
      <w:r w:rsidRPr="00D64245">
        <w:rPr>
          <w:color w:val="000000" w:themeColor="text1"/>
          <w:sz w:val="24"/>
          <w:szCs w:val="24"/>
          <w:lang w:eastAsia="zh-CN"/>
        </w:rPr>
        <w:t xml:space="preserve"> </w:t>
      </w:r>
      <w:r w:rsidR="00E96843" w:rsidRPr="00D64245">
        <w:rPr>
          <w:color w:val="000000" w:themeColor="text1"/>
          <w:position w:val="-12"/>
          <w:sz w:val="24"/>
          <w:szCs w:val="24"/>
        </w:rPr>
        <w:object w:dxaOrig="540" w:dyaOrig="380" w14:anchorId="641BF23B">
          <v:shape id="_x0000_i1219" type="#_x0000_t75" style="width:28.6pt;height:14.8pt" o:ole="">
            <v:imagedata r:id="rId751" o:title=""/>
          </v:shape>
          <o:OLEObject Type="Embed" ProgID="Equation.DSMT4" ShapeID="_x0000_i1219" DrawAspect="Content" ObjectID="_1619929443" r:id="rId752"/>
        </w:object>
      </w:r>
      <w:r w:rsidRPr="00D64245">
        <w:rPr>
          <w:color w:val="000000" w:themeColor="text1"/>
          <w:sz w:val="24"/>
          <w:szCs w:val="24"/>
        </w:rPr>
        <w:t xml:space="preserve">, </w:t>
      </w:r>
      <w:r w:rsidR="00E96843" w:rsidRPr="00D64245">
        <w:rPr>
          <w:color w:val="000000" w:themeColor="text1"/>
          <w:position w:val="-12"/>
          <w:sz w:val="24"/>
          <w:szCs w:val="24"/>
        </w:rPr>
        <w:object w:dxaOrig="540" w:dyaOrig="380" w14:anchorId="1F28BAE5">
          <v:shape id="_x0000_i1220" type="#_x0000_t75" style="width:28.6pt;height:14.8pt" o:ole="">
            <v:imagedata r:id="rId753" o:title=""/>
          </v:shape>
          <o:OLEObject Type="Embed" ProgID="Equation.DSMT4" ShapeID="_x0000_i1220" DrawAspect="Content" ObjectID="_1619929444" r:id="rId754"/>
        </w:object>
      </w:r>
      <w:r w:rsidRPr="00D64245">
        <w:rPr>
          <w:color w:val="000000" w:themeColor="text1"/>
          <w:sz w:val="24"/>
          <w:szCs w:val="24"/>
        </w:rPr>
        <w:t>,</w:t>
      </w:r>
      <w:r w:rsidR="00E96843" w:rsidRPr="00D64245">
        <w:rPr>
          <w:color w:val="000000" w:themeColor="text1"/>
          <w:position w:val="-12"/>
          <w:sz w:val="24"/>
          <w:szCs w:val="24"/>
        </w:rPr>
        <w:object w:dxaOrig="480" w:dyaOrig="380" w14:anchorId="7896A786">
          <v:shape id="_x0000_i1221" type="#_x0000_t75" style="width:21.7pt;height:14.8pt" o:ole="">
            <v:imagedata r:id="rId755" o:title=""/>
          </v:shape>
          <o:OLEObject Type="Embed" ProgID="Equation.DSMT4" ShapeID="_x0000_i1221" DrawAspect="Content" ObjectID="_1619929445" r:id="rId756"/>
        </w:object>
      </w:r>
      <w:r w:rsidR="00E96843" w:rsidRPr="00D64245">
        <w:rPr>
          <w:color w:val="000000" w:themeColor="text1"/>
          <w:sz w:val="24"/>
          <w:szCs w:val="24"/>
        </w:rPr>
        <w:t>,</w:t>
      </w:r>
      <w:r w:rsidR="00E96843" w:rsidRPr="00D64245">
        <w:rPr>
          <w:color w:val="000000" w:themeColor="text1"/>
          <w:position w:val="-14"/>
          <w:sz w:val="24"/>
          <w:szCs w:val="24"/>
        </w:rPr>
        <w:object w:dxaOrig="480" w:dyaOrig="400" w14:anchorId="46A5B2B2">
          <v:shape id="_x0000_i1222" type="#_x0000_t75" style="width:21.7pt;height:21.7pt" o:ole="">
            <v:imagedata r:id="rId757" o:title=""/>
          </v:shape>
          <o:OLEObject Type="Embed" ProgID="Equation.DSMT4" ShapeID="_x0000_i1222" DrawAspect="Content" ObjectID="_1619929446" r:id="rId758"/>
        </w:object>
      </w:r>
      <w:r w:rsidR="00E96843" w:rsidRPr="00D64245">
        <w:rPr>
          <w:color w:val="000000" w:themeColor="text1"/>
          <w:sz w:val="24"/>
          <w:szCs w:val="24"/>
        </w:rPr>
        <w:t>,</w:t>
      </w:r>
      <w:r w:rsidR="00E96843" w:rsidRPr="00D64245">
        <w:rPr>
          <w:color w:val="000000" w:themeColor="text1"/>
          <w:position w:val="-12"/>
          <w:sz w:val="24"/>
          <w:szCs w:val="24"/>
        </w:rPr>
        <w:object w:dxaOrig="600" w:dyaOrig="380" w14:anchorId="23D4D0D6">
          <v:shape id="_x0000_i1223" type="#_x0000_t75" style="width:28.6pt;height:14.8pt" o:ole="">
            <v:imagedata r:id="rId759" o:title=""/>
          </v:shape>
          <o:OLEObject Type="Embed" ProgID="Equation.DSMT4" ShapeID="_x0000_i1223" DrawAspect="Content" ObjectID="_1619929447" r:id="rId760"/>
        </w:object>
      </w:r>
      <w:r w:rsidR="00E96843" w:rsidRPr="00D64245">
        <w:rPr>
          <w:color w:val="000000" w:themeColor="text1"/>
          <w:sz w:val="24"/>
          <w:szCs w:val="24"/>
        </w:rPr>
        <w:t xml:space="preserve">, and </w:t>
      </w:r>
      <w:r w:rsidR="00E96843" w:rsidRPr="00D64245">
        <w:rPr>
          <w:color w:val="000000" w:themeColor="text1"/>
          <w:position w:val="-12"/>
          <w:sz w:val="24"/>
          <w:szCs w:val="24"/>
        </w:rPr>
        <w:object w:dxaOrig="660" w:dyaOrig="380" w14:anchorId="365C54EB">
          <v:shape id="_x0000_i1224" type="#_x0000_t75" style="width:36.5pt;height:14.8pt" o:ole="">
            <v:imagedata r:id="rId761" o:title=""/>
          </v:shape>
          <o:OLEObject Type="Embed" ProgID="Equation.DSMT4" ShapeID="_x0000_i1224" DrawAspect="Content" ObjectID="_1619929448" r:id="rId762"/>
        </w:object>
      </w:r>
      <w:r w:rsidR="00E96843" w:rsidRPr="00D64245">
        <w:rPr>
          <w:rFonts w:hint="cs"/>
          <w:color w:val="000000" w:themeColor="text1"/>
          <w:sz w:val="24"/>
          <w:szCs w:val="24"/>
        </w:rPr>
        <w:t xml:space="preserve"> </w:t>
      </w:r>
      <w:r w:rsidRPr="00D64245">
        <w:rPr>
          <w:color w:val="000000" w:themeColor="text1"/>
          <w:sz w:val="24"/>
          <w:szCs w:val="24"/>
        </w:rPr>
        <w:t>are phase A armature self-inductance, phase AB armature mutual inductance, D- and Q-axis inductances</w:t>
      </w:r>
      <w:r w:rsidR="00E96843" w:rsidRPr="00D64245">
        <w:rPr>
          <w:color w:val="000000" w:themeColor="text1"/>
          <w:sz w:val="24"/>
          <w:szCs w:val="24"/>
        </w:rPr>
        <w:t xml:space="preserve">, </w:t>
      </w:r>
      <w:r w:rsidR="00E96843" w:rsidRPr="00D64245">
        <w:rPr>
          <w:color w:val="000000" w:themeColor="text1"/>
          <w:sz w:val="24"/>
          <w:szCs w:val="24"/>
          <w:lang w:eastAsia="zh-CN"/>
        </w:rPr>
        <w:t>DC self- and DC-AC mutual-inductance, which can be obtained by the frozen permeability (FP) method in 2D FEA</w:t>
      </w:r>
      <w:r w:rsidR="004A4683" w:rsidRPr="00D64245">
        <w:rPr>
          <w:color w:val="000000" w:themeColor="text1"/>
          <w:sz w:val="24"/>
          <w:szCs w:val="24"/>
          <w:lang w:eastAsia="zh-CN"/>
        </w:rPr>
        <w:t xml:space="preserve"> by JMAG</w:t>
      </w:r>
      <w:r w:rsidR="00E96843" w:rsidRPr="00D64245">
        <w:rPr>
          <w:color w:val="000000" w:themeColor="text1"/>
          <w:sz w:val="24"/>
          <w:szCs w:val="24"/>
          <w:lang w:eastAsia="zh-CN"/>
        </w:rPr>
        <w:t xml:space="preserve"> as follows:</w:t>
      </w:r>
    </w:p>
    <w:tbl>
      <w:tblPr>
        <w:tblW w:w="5012" w:type="pct"/>
        <w:jc w:val="center"/>
        <w:tblLook w:val="04A0" w:firstRow="1" w:lastRow="0" w:firstColumn="1" w:lastColumn="0" w:noHBand="0" w:noVBand="1"/>
      </w:tblPr>
      <w:tblGrid>
        <w:gridCol w:w="7375"/>
        <w:gridCol w:w="951"/>
      </w:tblGrid>
      <w:tr w:rsidR="00D64245" w:rsidRPr="00D64245" w14:paraId="135F23C0" w14:textId="77777777" w:rsidTr="00E96843">
        <w:trPr>
          <w:jc w:val="center"/>
        </w:trPr>
        <w:tc>
          <w:tcPr>
            <w:tcW w:w="4429" w:type="pct"/>
            <w:shd w:val="clear" w:color="auto" w:fill="auto"/>
            <w:vAlign w:val="center"/>
          </w:tcPr>
          <w:p w14:paraId="681FEED7" w14:textId="77777777" w:rsidR="00FB44F4" w:rsidRPr="00D64245" w:rsidRDefault="00FB44F4" w:rsidP="002A4293">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30"/>
                <w:sz w:val="24"/>
                <w:szCs w:val="24"/>
                <w:lang w:val="x-none" w:eastAsia="x-none"/>
              </w:rPr>
              <w:object w:dxaOrig="4320" w:dyaOrig="720" w14:anchorId="2D1A57A6">
                <v:shape id="_x0000_i1225" type="#_x0000_t75" style="width:3in;height:36.5pt" o:ole="">
                  <v:imagedata r:id="rId763" o:title=""/>
                </v:shape>
                <o:OLEObject Type="Embed" ProgID="Equation.DSMT4" ShapeID="_x0000_i1225" DrawAspect="Content" ObjectID="_1619929449" r:id="rId764"/>
              </w:object>
            </w:r>
          </w:p>
        </w:tc>
        <w:tc>
          <w:tcPr>
            <w:tcW w:w="571" w:type="pct"/>
            <w:shd w:val="clear" w:color="auto" w:fill="auto"/>
            <w:vAlign w:val="center"/>
          </w:tcPr>
          <w:p w14:paraId="2C1A98A8" w14:textId="00A07B1D" w:rsidR="00FB44F4" w:rsidRPr="00D64245" w:rsidRDefault="00FB44F4" w:rsidP="00E96843">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(C.1)</w:t>
            </w:r>
          </w:p>
        </w:tc>
      </w:tr>
      <w:tr w:rsidR="00D64245" w:rsidRPr="00D64245" w14:paraId="3C0B448E" w14:textId="77777777" w:rsidTr="00E96843">
        <w:trPr>
          <w:jc w:val="center"/>
        </w:trPr>
        <w:tc>
          <w:tcPr>
            <w:tcW w:w="4429" w:type="pct"/>
            <w:shd w:val="clear" w:color="auto" w:fill="auto"/>
            <w:vAlign w:val="center"/>
          </w:tcPr>
          <w:p w14:paraId="43EB3180" w14:textId="77777777" w:rsidR="00FB44F4" w:rsidRPr="00D64245" w:rsidRDefault="00FB44F4" w:rsidP="002A4293">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30"/>
                <w:sz w:val="24"/>
                <w:szCs w:val="24"/>
                <w:lang w:val="x-none" w:eastAsia="x-none"/>
              </w:rPr>
              <w:object w:dxaOrig="5400" w:dyaOrig="720" w14:anchorId="66A14C3A">
                <v:shape id="_x0000_i1226" type="#_x0000_t75" style="width:273.2pt;height:36.5pt" o:ole="">
                  <v:imagedata r:id="rId765" o:title=""/>
                </v:shape>
                <o:OLEObject Type="Embed" ProgID="Equation.DSMT4" ShapeID="_x0000_i1226" DrawAspect="Content" ObjectID="_1619929450" r:id="rId766"/>
              </w:object>
            </w:r>
          </w:p>
        </w:tc>
        <w:tc>
          <w:tcPr>
            <w:tcW w:w="571" w:type="pct"/>
            <w:shd w:val="clear" w:color="auto" w:fill="auto"/>
            <w:vAlign w:val="center"/>
          </w:tcPr>
          <w:p w14:paraId="30D6D08B" w14:textId="09720AE2" w:rsidR="00FB44F4" w:rsidRPr="00D64245" w:rsidRDefault="00FB44F4" w:rsidP="00E96843">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(C.2)</w:t>
            </w:r>
          </w:p>
        </w:tc>
      </w:tr>
      <w:tr w:rsidR="00D64245" w:rsidRPr="00D64245" w14:paraId="45B8A41C" w14:textId="77777777" w:rsidTr="00E96843">
        <w:trPr>
          <w:jc w:val="center"/>
        </w:trPr>
        <w:tc>
          <w:tcPr>
            <w:tcW w:w="4429" w:type="pct"/>
            <w:shd w:val="clear" w:color="auto" w:fill="auto"/>
            <w:vAlign w:val="center"/>
          </w:tcPr>
          <w:p w14:paraId="1751D02F" w14:textId="77777777" w:rsidR="00FB44F4" w:rsidRPr="00D64245" w:rsidRDefault="00FB44F4" w:rsidP="002A4293">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30"/>
                <w:sz w:val="24"/>
                <w:szCs w:val="24"/>
                <w:lang w:val="x-none" w:eastAsia="x-none"/>
              </w:rPr>
              <w:object w:dxaOrig="2860" w:dyaOrig="740" w14:anchorId="54F62D81">
                <v:shape id="_x0000_i1227" type="#_x0000_t75" style="width:2in;height:36.5pt" o:ole="">
                  <v:imagedata r:id="rId767" o:title=""/>
                </v:shape>
                <o:OLEObject Type="Embed" ProgID="Equation.DSMT4" ShapeID="_x0000_i1227" DrawAspect="Content" ObjectID="_1619929451" r:id="rId768"/>
              </w:object>
            </w:r>
          </w:p>
        </w:tc>
        <w:tc>
          <w:tcPr>
            <w:tcW w:w="571" w:type="pct"/>
            <w:shd w:val="clear" w:color="auto" w:fill="auto"/>
            <w:vAlign w:val="center"/>
          </w:tcPr>
          <w:p w14:paraId="38AC5153" w14:textId="7DC7F0AA" w:rsidR="00FB44F4" w:rsidRPr="00D64245" w:rsidRDefault="00FB44F4" w:rsidP="00E96843">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(C.3)</w:t>
            </w:r>
          </w:p>
        </w:tc>
      </w:tr>
      <w:tr w:rsidR="00D64245" w:rsidRPr="00D64245" w14:paraId="7DFA4B76" w14:textId="77777777" w:rsidTr="00E96843">
        <w:trPr>
          <w:jc w:val="center"/>
        </w:trPr>
        <w:tc>
          <w:tcPr>
            <w:tcW w:w="4429" w:type="pct"/>
            <w:shd w:val="clear" w:color="auto" w:fill="auto"/>
            <w:vAlign w:val="center"/>
          </w:tcPr>
          <w:p w14:paraId="577CA089" w14:textId="77777777" w:rsidR="00FB44F4" w:rsidRPr="00D64245" w:rsidRDefault="00FB44F4" w:rsidP="002A4293">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32"/>
                <w:sz w:val="24"/>
                <w:szCs w:val="24"/>
                <w:lang w:val="x-none" w:eastAsia="x-none"/>
              </w:rPr>
              <w:object w:dxaOrig="2680" w:dyaOrig="760" w14:anchorId="033C7EF1">
                <v:shape id="_x0000_i1228" type="#_x0000_t75" style="width:137.1pt;height:35.5pt" o:ole="">
                  <v:imagedata r:id="rId769" o:title=""/>
                </v:shape>
                <o:OLEObject Type="Embed" ProgID="Equation.DSMT4" ShapeID="_x0000_i1228" DrawAspect="Content" ObjectID="_1619929452" r:id="rId770"/>
              </w:object>
            </w:r>
          </w:p>
        </w:tc>
        <w:tc>
          <w:tcPr>
            <w:tcW w:w="571" w:type="pct"/>
            <w:shd w:val="clear" w:color="auto" w:fill="auto"/>
            <w:vAlign w:val="center"/>
          </w:tcPr>
          <w:p w14:paraId="632783DB" w14:textId="14BEB4CA" w:rsidR="00FB44F4" w:rsidRPr="00D64245" w:rsidRDefault="00FB44F4" w:rsidP="00E96843">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(C.4)</w:t>
            </w:r>
          </w:p>
        </w:tc>
      </w:tr>
      <w:tr w:rsidR="00D64245" w:rsidRPr="00D64245" w14:paraId="6018816F" w14:textId="77777777" w:rsidTr="00E96843">
        <w:trPr>
          <w:jc w:val="center"/>
        </w:trPr>
        <w:tc>
          <w:tcPr>
            <w:tcW w:w="4429" w:type="pct"/>
            <w:shd w:val="clear" w:color="auto" w:fill="auto"/>
            <w:vAlign w:val="center"/>
          </w:tcPr>
          <w:p w14:paraId="2188B686" w14:textId="0F67839D" w:rsidR="00FB44F4" w:rsidRPr="00D64245" w:rsidRDefault="00FB44F4" w:rsidP="00FB44F4">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lang w:val="x-none" w:eastAsia="x-none"/>
              </w:rPr>
            </w:pPr>
            <w:r w:rsidRPr="00D64245">
              <w:rPr>
                <w:color w:val="000000" w:themeColor="text1"/>
                <w:position w:val="-30"/>
              </w:rPr>
              <w:object w:dxaOrig="4060" w:dyaOrig="720" w14:anchorId="3CC93E4A">
                <v:shape id="_x0000_i1229" type="#_x0000_t75" style="width:201.2pt;height:36.5pt" o:ole="">
                  <v:imagedata r:id="rId771" o:title=""/>
                </v:shape>
                <o:OLEObject Type="Embed" ProgID="Equation.DSMT4" ShapeID="_x0000_i1229" DrawAspect="Content" ObjectID="_1619929453" r:id="rId772"/>
              </w:object>
            </w:r>
          </w:p>
        </w:tc>
        <w:tc>
          <w:tcPr>
            <w:tcW w:w="571" w:type="pct"/>
            <w:shd w:val="clear" w:color="auto" w:fill="auto"/>
            <w:vAlign w:val="center"/>
          </w:tcPr>
          <w:p w14:paraId="14CEE449" w14:textId="3C78473D" w:rsidR="00FB44F4" w:rsidRPr="00D64245" w:rsidRDefault="00FB44F4" w:rsidP="00E96843">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C.5</w:t>
            </w:r>
            <w:r w:rsidRPr="00D64245">
              <w:rPr>
                <w:rFonts w:ascii="Times New Roman" w:eastAsia="宋体" w:hAnsi="Times New Roman" w:cs="Times New Roman" w:hint="eastAsia"/>
                <w:color w:val="000000" w:themeColor="text1"/>
                <w:spacing w:val="-1"/>
                <w:kern w:val="0"/>
                <w:sz w:val="24"/>
                <w:szCs w:val="24"/>
              </w:rPr>
              <w:t>)</w:t>
            </w:r>
          </w:p>
        </w:tc>
      </w:tr>
      <w:tr w:rsidR="00D64245" w:rsidRPr="00D64245" w14:paraId="09E02F6B" w14:textId="77777777" w:rsidTr="00E96843">
        <w:trPr>
          <w:jc w:val="center"/>
        </w:trPr>
        <w:tc>
          <w:tcPr>
            <w:tcW w:w="4429" w:type="pct"/>
            <w:shd w:val="clear" w:color="auto" w:fill="auto"/>
            <w:vAlign w:val="center"/>
          </w:tcPr>
          <w:p w14:paraId="4BA2560D" w14:textId="190D7E53" w:rsidR="00FB44F4" w:rsidRPr="00D64245" w:rsidRDefault="00FB44F4" w:rsidP="00FB44F4">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lang w:val="x-none" w:eastAsia="x-none"/>
              </w:rPr>
            </w:pPr>
            <w:r w:rsidRPr="00D64245">
              <w:rPr>
                <w:color w:val="000000" w:themeColor="text1"/>
                <w:position w:val="-30"/>
              </w:rPr>
              <w:object w:dxaOrig="4000" w:dyaOrig="720" w14:anchorId="1130D2A3">
                <v:shape id="_x0000_i1230" type="#_x0000_t75" style="width:201.2pt;height:36.5pt" o:ole="">
                  <v:imagedata r:id="rId773" o:title=""/>
                </v:shape>
                <o:OLEObject Type="Embed" ProgID="Equation.DSMT4" ShapeID="_x0000_i1230" DrawAspect="Content" ObjectID="_1619929454" r:id="rId774"/>
              </w:object>
            </w:r>
          </w:p>
        </w:tc>
        <w:tc>
          <w:tcPr>
            <w:tcW w:w="571" w:type="pct"/>
            <w:shd w:val="clear" w:color="auto" w:fill="auto"/>
            <w:vAlign w:val="center"/>
          </w:tcPr>
          <w:p w14:paraId="2DCC18CD" w14:textId="78F0CF91" w:rsidR="00FB44F4" w:rsidRPr="00D64245" w:rsidRDefault="00FB44F4" w:rsidP="00E96843">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C.6</w:t>
            </w:r>
            <w:r w:rsidRPr="00D64245">
              <w:rPr>
                <w:rFonts w:ascii="Times New Roman" w:eastAsia="宋体" w:hAnsi="Times New Roman" w:cs="Times New Roman" w:hint="eastAsia"/>
                <w:color w:val="000000" w:themeColor="text1"/>
                <w:spacing w:val="-1"/>
                <w:kern w:val="0"/>
                <w:sz w:val="24"/>
                <w:szCs w:val="24"/>
              </w:rPr>
              <w:t>)</w:t>
            </w:r>
          </w:p>
        </w:tc>
      </w:tr>
    </w:tbl>
    <w:p w14:paraId="7F164BF4" w14:textId="11C434C7" w:rsidR="008676A9" w:rsidRPr="00D64245" w:rsidRDefault="00FB44F4" w:rsidP="00F263EC">
      <w:pPr>
        <w:spacing w:line="360" w:lineRule="auto"/>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t xml:space="preserve">where </w:t>
      </w:r>
      <w:r w:rsidRPr="00D64245">
        <w:rPr>
          <w:rFonts w:ascii="Times New Roman" w:hAnsi="Times New Roman" w:cs="Times New Roman"/>
          <w:color w:val="000000" w:themeColor="text1"/>
          <w:position w:val="-12"/>
          <w:sz w:val="24"/>
          <w:szCs w:val="24"/>
        </w:rPr>
        <w:object w:dxaOrig="620" w:dyaOrig="380" w14:anchorId="42DE8532">
          <v:shape id="_x0000_i1231" type="#_x0000_t75" style="width:35.5pt;height:14.8pt" o:ole="">
            <v:imagedata r:id="rId775" o:title=""/>
          </v:shape>
          <o:OLEObject Type="Embed" ProgID="Equation.DSMT4" ShapeID="_x0000_i1231" DrawAspect="Content" ObjectID="_1619929455" r:id="rId776"/>
        </w:object>
      </w:r>
      <w:r w:rsidRPr="00D64245">
        <w:rPr>
          <w:rFonts w:ascii="Times New Roman" w:hAnsi="Times New Roman" w:cs="Times New Roman"/>
          <w:color w:val="000000" w:themeColor="text1"/>
          <w:sz w:val="24"/>
          <w:szCs w:val="24"/>
        </w:rPr>
        <w:t xml:space="preserve">, </w:t>
      </w:r>
      <w:r w:rsidRPr="00D64245">
        <w:rPr>
          <w:rFonts w:ascii="Times New Roman" w:hAnsi="Times New Roman" w:cs="Times New Roman"/>
          <w:color w:val="000000" w:themeColor="text1"/>
          <w:position w:val="-14"/>
          <w:sz w:val="24"/>
          <w:szCs w:val="24"/>
        </w:rPr>
        <w:object w:dxaOrig="639" w:dyaOrig="400" w14:anchorId="6DA897FF">
          <v:shape id="_x0000_i1232" type="#_x0000_t75" style="width:36.5pt;height:21.7pt" o:ole="">
            <v:imagedata r:id="rId777" o:title=""/>
          </v:shape>
          <o:OLEObject Type="Embed" ProgID="Equation.DSMT4" ShapeID="_x0000_i1232" DrawAspect="Content" ObjectID="_1619929456" r:id="rId778"/>
        </w:object>
      </w:r>
      <w:r w:rsidR="00E96843" w:rsidRPr="00D64245">
        <w:rPr>
          <w:rFonts w:ascii="Times New Roman" w:hAnsi="Times New Roman" w:cs="Times New Roman"/>
          <w:color w:val="000000" w:themeColor="text1"/>
          <w:sz w:val="24"/>
          <w:szCs w:val="24"/>
        </w:rPr>
        <w:t xml:space="preserve">, </w:t>
      </w:r>
      <w:r w:rsidR="00E96843" w:rsidRPr="00D64245">
        <w:rPr>
          <w:rFonts w:ascii="Times New Roman" w:hAnsi="Times New Roman" w:cs="Times New Roman"/>
          <w:color w:val="000000" w:themeColor="text1"/>
          <w:position w:val="-12"/>
          <w:sz w:val="24"/>
          <w:szCs w:val="24"/>
        </w:rPr>
        <w:object w:dxaOrig="639" w:dyaOrig="380" w14:anchorId="0A172F91">
          <v:shape id="_x0000_i1233" type="#_x0000_t75" style="width:36.5pt;height:14.8pt" o:ole="">
            <v:imagedata r:id="rId779" o:title=""/>
          </v:shape>
          <o:OLEObject Type="Embed" ProgID="Equation.DSMT4" ShapeID="_x0000_i1233" DrawAspect="Content" ObjectID="_1619929457" r:id="rId780"/>
        </w:object>
      </w:r>
      <w:r w:rsidRPr="00D64245">
        <w:rPr>
          <w:rFonts w:ascii="Times New Roman" w:hAnsi="Times New Roman" w:cs="Times New Roman"/>
          <w:color w:val="000000" w:themeColor="text1"/>
          <w:sz w:val="24"/>
          <w:szCs w:val="24"/>
        </w:rPr>
        <w:t xml:space="preserve">, </w:t>
      </w:r>
      <w:r w:rsidRPr="00D64245">
        <w:rPr>
          <w:rFonts w:ascii="Times New Roman" w:hAnsi="Times New Roman" w:cs="Times New Roman"/>
          <w:color w:val="000000" w:themeColor="text1"/>
          <w:position w:val="-12"/>
          <w:sz w:val="24"/>
          <w:szCs w:val="24"/>
        </w:rPr>
        <w:object w:dxaOrig="499" w:dyaOrig="360" w14:anchorId="77DBF164">
          <v:shape id="_x0000_i1234" type="#_x0000_t75" style="width:21.7pt;height:14.8pt" o:ole="">
            <v:imagedata r:id="rId781" o:title=""/>
          </v:shape>
          <o:OLEObject Type="Embed" ProgID="Equation.DSMT4" ShapeID="_x0000_i1234" DrawAspect="Content" ObjectID="_1619929458" r:id="rId782"/>
        </w:object>
      </w:r>
      <w:r w:rsidRPr="00D64245">
        <w:rPr>
          <w:rFonts w:ascii="Times New Roman" w:hAnsi="Times New Roman" w:cs="Times New Roman"/>
          <w:color w:val="000000" w:themeColor="text1"/>
          <w:sz w:val="24"/>
          <w:szCs w:val="24"/>
        </w:rPr>
        <w:t xml:space="preserve"> and </w:t>
      </w:r>
      <w:r w:rsidRPr="00D64245">
        <w:rPr>
          <w:rFonts w:ascii="Times New Roman" w:hAnsi="Times New Roman" w:cs="Times New Roman"/>
          <w:color w:val="000000" w:themeColor="text1"/>
          <w:position w:val="-14"/>
          <w:sz w:val="24"/>
          <w:szCs w:val="24"/>
        </w:rPr>
        <w:object w:dxaOrig="400" w:dyaOrig="380" w14:anchorId="4BC88EED">
          <v:shape id="_x0000_i1235" type="#_x0000_t75" style="width:21.7pt;height:14.8pt" o:ole="">
            <v:imagedata r:id="rId783" o:title=""/>
          </v:shape>
          <o:OLEObject Type="Embed" ProgID="Equation.DSMT4" ShapeID="_x0000_i1235" DrawAspect="Content" ObjectID="_1619929459" r:id="rId784"/>
        </w:object>
      </w:r>
      <w:r w:rsidRPr="00D64245">
        <w:rPr>
          <w:rFonts w:ascii="Times New Roman" w:hAnsi="Times New Roman" w:cs="Times New Roman"/>
          <w:color w:val="000000" w:themeColor="text1"/>
          <w:sz w:val="24"/>
          <w:szCs w:val="24"/>
        </w:rPr>
        <w:t>are phase flux linkage, D-/Q- axis flux linkage</w:t>
      </w:r>
      <w:r w:rsidR="00E96843" w:rsidRPr="00D64245">
        <w:rPr>
          <w:rFonts w:ascii="Times New Roman" w:hAnsi="Times New Roman" w:cs="Times New Roman"/>
          <w:color w:val="000000" w:themeColor="text1"/>
          <w:sz w:val="24"/>
          <w:szCs w:val="24"/>
        </w:rPr>
        <w:t>, the DC flux linkage</w:t>
      </w:r>
      <w:r w:rsidRPr="00D64245">
        <w:rPr>
          <w:rFonts w:ascii="Times New Roman" w:hAnsi="Times New Roman" w:cs="Times New Roman"/>
          <w:color w:val="000000" w:themeColor="text1"/>
          <w:sz w:val="24"/>
          <w:szCs w:val="24"/>
        </w:rPr>
        <w:t>, phase current and D-/Q- axis current, respectively.</w:t>
      </w:r>
      <w:r w:rsidR="001C00CF" w:rsidRPr="00D64245">
        <w:rPr>
          <w:rFonts w:ascii="Times New Roman" w:hAnsi="Times New Roman" w:cs="Times New Roman"/>
          <w:color w:val="000000" w:themeColor="text1"/>
          <w:sz w:val="24"/>
          <w:szCs w:val="24"/>
        </w:rPr>
        <w:t xml:space="preserve"> The procedure of calculating the inductance value us shown </w:t>
      </w:r>
      <w:r w:rsidR="00721842" w:rsidRPr="00D64245">
        <w:rPr>
          <w:rFonts w:ascii="Times New Roman" w:hAnsi="Times New Roman" w:cs="Times New Roman"/>
          <w:color w:val="000000" w:themeColor="text1"/>
          <w:sz w:val="24"/>
          <w:szCs w:val="24"/>
        </w:rPr>
        <w:t>in Fig. C.1.</w:t>
      </w:r>
    </w:p>
    <w:p w14:paraId="5A187944" w14:textId="77777777" w:rsidR="00721842" w:rsidRPr="00D64245" w:rsidRDefault="008676A9" w:rsidP="00721842">
      <w:pPr>
        <w:widowControl/>
        <w:spacing w:line="360" w:lineRule="auto"/>
        <w:jc w:val="center"/>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br w:type="page"/>
      </w:r>
      <w:r w:rsidR="00721842" w:rsidRPr="00D64245">
        <w:rPr>
          <w:noProof/>
          <w:color w:val="000000" w:themeColor="text1"/>
          <w:sz w:val="24"/>
          <w:szCs w:val="24"/>
        </w:rPr>
        <w:lastRenderedPageBreak/>
        <w:drawing>
          <wp:inline distT="0" distB="0" distL="0" distR="0" wp14:anchorId="199AE51F" wp14:editId="57FE5479">
            <wp:extent cx="3657600" cy="4890644"/>
            <wp:effectExtent l="0" t="0" r="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3667189" cy="4903465"/>
                    </a:xfrm>
                    <a:prstGeom prst="rect">
                      <a:avLst/>
                    </a:prstGeom>
                    <a:noFill/>
                    <a:ln>
                      <a:noFill/>
                    </a:ln>
                  </pic:spPr>
                </pic:pic>
              </a:graphicData>
            </a:graphic>
          </wp:inline>
        </w:drawing>
      </w:r>
    </w:p>
    <w:p w14:paraId="2F297A1B" w14:textId="771C6DF0" w:rsidR="00721842" w:rsidRPr="00D64245" w:rsidRDefault="00721842" w:rsidP="004A4683">
      <w:pPr>
        <w:widowControl/>
        <w:spacing w:line="360" w:lineRule="auto"/>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 xml:space="preserve">Fig. C.1. </w:t>
      </w:r>
      <w:r w:rsidR="004A4683" w:rsidRPr="00D64245">
        <w:rPr>
          <w:rFonts w:ascii="Times New Roman" w:hAnsi="Times New Roman" w:cs="Times New Roman"/>
          <w:color w:val="000000" w:themeColor="text1"/>
          <w:sz w:val="24"/>
          <w:szCs w:val="24"/>
        </w:rPr>
        <w:t>Procedures of calculation of inductance characteristics by using frozen permeability (FP) method.</w:t>
      </w:r>
    </w:p>
    <w:p w14:paraId="09C443A0" w14:textId="77F11139" w:rsidR="00721842" w:rsidRPr="00D64245" w:rsidRDefault="00721842" w:rsidP="00721842">
      <w:pPr>
        <w:widowControl/>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br w:type="page"/>
      </w:r>
    </w:p>
    <w:p w14:paraId="2ABA136E" w14:textId="1028B8A2" w:rsidR="008676A9" w:rsidRPr="00D64245" w:rsidRDefault="008676A9" w:rsidP="00F263EC">
      <w:pPr>
        <w:pStyle w:val="Heading1"/>
        <w:spacing w:line="360" w:lineRule="auto"/>
        <w:jc w:val="center"/>
        <w:rPr>
          <w:rFonts w:ascii="Times New Roman" w:hAnsi="Times New Roman" w:cs="Times New Roman"/>
          <w:color w:val="000000" w:themeColor="text1"/>
          <w:lang w:val="en-GB"/>
        </w:rPr>
      </w:pPr>
      <w:bookmarkStart w:id="659" w:name="_Toc8731289"/>
      <w:r w:rsidRPr="00D64245">
        <w:rPr>
          <w:rFonts w:ascii="Times New Roman" w:hAnsi="Times New Roman" w:cs="Times New Roman"/>
          <w:color w:val="000000" w:themeColor="text1"/>
          <w:lang w:val="en-GB"/>
        </w:rPr>
        <w:lastRenderedPageBreak/>
        <w:t xml:space="preserve">Appendix B: </w:t>
      </w:r>
      <w:r w:rsidR="00F263EC" w:rsidRPr="00D64245">
        <w:rPr>
          <w:rFonts w:ascii="Times New Roman" w:hAnsi="Times New Roman" w:cs="Times New Roman"/>
          <w:color w:val="000000" w:themeColor="text1"/>
          <w:lang w:val="en-GB"/>
        </w:rPr>
        <w:t>Calculation of Torque Speed Curve</w:t>
      </w:r>
      <w:bookmarkEnd w:id="659"/>
    </w:p>
    <w:p w14:paraId="3597D357" w14:textId="15274F23" w:rsidR="00F7719F" w:rsidRPr="00D64245" w:rsidRDefault="0091074D" w:rsidP="0091074D">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The torque speed curves in this thesis are calculated with following procedure. The torque and voltage are obtained directly from the flux linkage and </w:t>
      </w:r>
      <w:r w:rsidR="00EA6D20" w:rsidRPr="00D64245">
        <w:rPr>
          <w:rFonts w:ascii="Times New Roman" w:hAnsi="Times New Roman" w:cs="Times New Roman"/>
          <w:i/>
          <w:color w:val="000000" w:themeColor="text1"/>
          <w:sz w:val="24"/>
          <w:szCs w:val="24"/>
          <w:lang w:val="en-GB"/>
        </w:rPr>
        <w:t>d-/q-</w:t>
      </w:r>
      <w:r w:rsidR="00EA6D20" w:rsidRPr="00D64245">
        <w:rPr>
          <w:rFonts w:ascii="Times New Roman" w:hAnsi="Times New Roman" w:cs="Times New Roman"/>
          <w:color w:val="000000" w:themeColor="text1"/>
          <w:sz w:val="24"/>
          <w:szCs w:val="24"/>
          <w:lang w:val="en-GB"/>
        </w:rPr>
        <w:t>axis</w:t>
      </w:r>
      <w:r w:rsidRPr="00D64245">
        <w:rPr>
          <w:rFonts w:ascii="Times New Roman" w:hAnsi="Times New Roman" w:cs="Times New Roman"/>
          <w:color w:val="000000" w:themeColor="text1"/>
          <w:sz w:val="24"/>
          <w:szCs w:val="24"/>
          <w:lang w:val="en-GB"/>
        </w:rPr>
        <w:t xml:space="preserve"> current</w:t>
      </w:r>
      <w:r w:rsidR="00EA6D20" w:rsidRPr="00D64245">
        <w:rPr>
          <w:rFonts w:ascii="Times New Roman" w:hAnsi="Times New Roman" w:cs="Times New Roman"/>
          <w:color w:val="000000" w:themeColor="text1"/>
          <w:sz w:val="24"/>
          <w:szCs w:val="24"/>
          <w:lang w:val="en-GB"/>
        </w:rPr>
        <w:t xml:space="preserve"> components</w:t>
      </w:r>
      <w:r w:rsidRPr="00D64245">
        <w:rPr>
          <w:rFonts w:ascii="Times New Roman" w:hAnsi="Times New Roman" w:cs="Times New Roman"/>
          <w:color w:val="000000" w:themeColor="text1"/>
          <w:sz w:val="24"/>
          <w:szCs w:val="24"/>
          <w:lang w:val="en-GB"/>
        </w:rPr>
        <w:t xml:space="preserve"> as</w:t>
      </w:r>
    </w:p>
    <w:tbl>
      <w:tblPr>
        <w:tblW w:w="5012" w:type="pct"/>
        <w:jc w:val="center"/>
        <w:tblLook w:val="04A0" w:firstRow="1" w:lastRow="0" w:firstColumn="1" w:lastColumn="0" w:noHBand="0" w:noVBand="1"/>
      </w:tblPr>
      <w:tblGrid>
        <w:gridCol w:w="7375"/>
        <w:gridCol w:w="951"/>
      </w:tblGrid>
      <w:tr w:rsidR="00D64245" w:rsidRPr="00D64245" w14:paraId="054FF71D" w14:textId="77777777" w:rsidTr="00201F33">
        <w:trPr>
          <w:jc w:val="center"/>
        </w:trPr>
        <w:tc>
          <w:tcPr>
            <w:tcW w:w="4429" w:type="pct"/>
            <w:shd w:val="clear" w:color="auto" w:fill="auto"/>
            <w:vAlign w:val="center"/>
          </w:tcPr>
          <w:p w14:paraId="5C87135F" w14:textId="77777777" w:rsidR="0091074D" w:rsidRPr="00D64245" w:rsidRDefault="0091074D" w:rsidP="0091074D">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24"/>
                <w:sz w:val="24"/>
                <w:szCs w:val="24"/>
                <w:lang w:val="x-none" w:eastAsia="x-none"/>
              </w:rPr>
              <w:object w:dxaOrig="2100" w:dyaOrig="620" w14:anchorId="18C51E1C">
                <v:shape id="_x0000_i1236" type="#_x0000_t75" style="width:108.5pt;height:35.5pt" o:ole="">
                  <v:imagedata r:id="rId786" o:title=""/>
                </v:shape>
                <o:OLEObject Type="Embed" ProgID="Equation.DSMT4" ShapeID="_x0000_i1236" DrawAspect="Content" ObjectID="_1619929460" r:id="rId787"/>
              </w:object>
            </w:r>
          </w:p>
        </w:tc>
        <w:tc>
          <w:tcPr>
            <w:tcW w:w="571" w:type="pct"/>
            <w:shd w:val="clear" w:color="auto" w:fill="auto"/>
            <w:vAlign w:val="center"/>
          </w:tcPr>
          <w:p w14:paraId="44FEFD80" w14:textId="637AF20D" w:rsidR="0091074D" w:rsidRPr="00D64245" w:rsidRDefault="0091074D" w:rsidP="0091074D">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(C.7)</w:t>
            </w:r>
          </w:p>
        </w:tc>
      </w:tr>
      <w:tr w:rsidR="00D64245" w:rsidRPr="00D64245" w14:paraId="61F209E9" w14:textId="77777777" w:rsidTr="00201F33">
        <w:trPr>
          <w:jc w:val="center"/>
        </w:trPr>
        <w:tc>
          <w:tcPr>
            <w:tcW w:w="4429" w:type="pct"/>
            <w:shd w:val="clear" w:color="auto" w:fill="auto"/>
            <w:vAlign w:val="center"/>
          </w:tcPr>
          <w:p w14:paraId="67C7BE51" w14:textId="77777777" w:rsidR="0091074D" w:rsidRPr="00D64245" w:rsidRDefault="005A7A4F" w:rsidP="0091074D">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16"/>
                <w:sz w:val="24"/>
                <w:szCs w:val="24"/>
                <w:lang w:val="x-none" w:eastAsia="x-none"/>
              </w:rPr>
              <w:object w:dxaOrig="4099" w:dyaOrig="480" w14:anchorId="5D20E3EC">
                <v:shape id="_x0000_i1237" type="#_x0000_t75" style="width:209.1pt;height:21.7pt" o:ole="">
                  <v:imagedata r:id="rId788" o:title=""/>
                </v:shape>
                <o:OLEObject Type="Embed" ProgID="Equation.DSMT4" ShapeID="_x0000_i1237" DrawAspect="Content" ObjectID="_1619929461" r:id="rId789"/>
              </w:object>
            </w:r>
          </w:p>
        </w:tc>
        <w:tc>
          <w:tcPr>
            <w:tcW w:w="571" w:type="pct"/>
            <w:shd w:val="clear" w:color="auto" w:fill="auto"/>
            <w:vAlign w:val="center"/>
          </w:tcPr>
          <w:p w14:paraId="74DD1EC3" w14:textId="1661D6F8" w:rsidR="0091074D" w:rsidRPr="00D64245" w:rsidRDefault="0091074D" w:rsidP="0091074D">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(C.8)</w:t>
            </w:r>
          </w:p>
        </w:tc>
      </w:tr>
    </w:tbl>
    <w:p w14:paraId="6E546CAA" w14:textId="228D39B3" w:rsidR="000A308B" w:rsidRPr="00D64245" w:rsidRDefault="000A308B" w:rsidP="0091074D">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rPr>
        <w:t xml:space="preserve">where </w:t>
      </w:r>
      <w:r w:rsidRPr="00D64245">
        <w:rPr>
          <w:rFonts w:ascii="Times New Roman" w:hAnsi="Times New Roman" w:cs="Times New Roman"/>
          <w:i/>
          <w:color w:val="000000" w:themeColor="text1"/>
          <w:sz w:val="24"/>
          <w:szCs w:val="24"/>
        </w:rPr>
        <w:t>T</w:t>
      </w:r>
      <w:r w:rsidRPr="00D64245">
        <w:rPr>
          <w:rFonts w:ascii="Times New Roman" w:hAnsi="Times New Roman" w:cs="Times New Roman"/>
          <w:color w:val="000000" w:themeColor="text1"/>
          <w:sz w:val="24"/>
          <w:szCs w:val="24"/>
        </w:rPr>
        <w:t xml:space="preserve"> is the electromagnetic torque, </w:t>
      </w:r>
      <w:r w:rsidRPr="00D64245">
        <w:rPr>
          <w:rFonts w:ascii="Times New Roman" w:hAnsi="Times New Roman" w:cs="Times New Roman"/>
          <w:i/>
          <w:color w:val="000000" w:themeColor="text1"/>
          <w:sz w:val="24"/>
          <w:szCs w:val="24"/>
        </w:rPr>
        <w:t>p</w:t>
      </w:r>
      <w:r w:rsidRPr="00D64245">
        <w:rPr>
          <w:rFonts w:ascii="Times New Roman" w:hAnsi="Times New Roman" w:cs="Times New Roman"/>
          <w:color w:val="000000" w:themeColor="text1"/>
          <w:sz w:val="24"/>
          <w:szCs w:val="24"/>
          <w:lang w:val="en-GB"/>
        </w:rPr>
        <w:t xml:space="preserve"> is the number of pole pairs, </w:t>
      </w:r>
      <w:r w:rsidRPr="00D64245">
        <w:rPr>
          <w:rFonts w:ascii="Times New Roman" w:hAnsi="Times New Roman" w:cs="Times New Roman"/>
          <w:i/>
          <w:color w:val="000000" w:themeColor="text1"/>
          <w:sz w:val="24"/>
          <w:szCs w:val="24"/>
          <w:lang w:val="en-GB"/>
        </w:rPr>
        <w:t>V</w:t>
      </w:r>
      <w:r w:rsidRPr="00D64245">
        <w:rPr>
          <w:rFonts w:ascii="Times New Roman" w:hAnsi="Times New Roman" w:cs="Times New Roman"/>
          <w:i/>
          <w:color w:val="000000" w:themeColor="text1"/>
          <w:sz w:val="24"/>
          <w:szCs w:val="24"/>
          <w:vertAlign w:val="subscript"/>
          <w:lang w:val="en-GB"/>
        </w:rPr>
        <w:t>a</w:t>
      </w:r>
      <w:r w:rsidRPr="00D64245">
        <w:rPr>
          <w:rFonts w:ascii="Times New Roman" w:hAnsi="Times New Roman" w:cs="Times New Roman"/>
          <w:color w:val="000000" w:themeColor="text1"/>
          <w:sz w:val="24"/>
          <w:szCs w:val="24"/>
          <w:lang w:val="en-GB"/>
        </w:rPr>
        <w:t xml:space="preserve"> is the phase voltage, </w:t>
      </w:r>
      <w:r w:rsidRPr="00D64245">
        <w:rPr>
          <w:rFonts w:ascii="Times New Roman" w:hAnsi="Times New Roman" w:cs="Times New Roman"/>
          <w:i/>
          <w:color w:val="000000" w:themeColor="text1"/>
          <w:sz w:val="24"/>
          <w:szCs w:val="24"/>
          <w:lang w:val="en-GB"/>
        </w:rPr>
        <w:t>R</w:t>
      </w:r>
      <w:r w:rsidRPr="00D64245">
        <w:rPr>
          <w:rFonts w:ascii="Times New Roman" w:hAnsi="Times New Roman" w:cs="Times New Roman"/>
          <w:color w:val="000000" w:themeColor="text1"/>
          <w:sz w:val="24"/>
          <w:szCs w:val="24"/>
          <w:lang w:val="en-GB"/>
        </w:rPr>
        <w:t xml:space="preserve"> is the phase resistance, and </w:t>
      </w:r>
      <w:r w:rsidRPr="00D64245">
        <w:rPr>
          <w:rFonts w:ascii="Times New Roman" w:hAnsi="Times New Roman" w:cs="Times New Roman"/>
          <w:color w:val="000000" w:themeColor="text1"/>
          <w:sz w:val="24"/>
          <w:szCs w:val="24"/>
          <w:shd w:val="clear" w:color="auto" w:fill="F8F9FA"/>
        </w:rPr>
        <w:t xml:space="preserve">ω </w:t>
      </w:r>
      <w:r w:rsidRPr="00D64245">
        <w:rPr>
          <w:rFonts w:ascii="Times New Roman" w:hAnsi="Times New Roman" w:cs="Times New Roman"/>
          <w:color w:val="000000" w:themeColor="text1"/>
          <w:sz w:val="24"/>
          <w:szCs w:val="24"/>
          <w:lang w:val="en-GB"/>
        </w:rPr>
        <w:t>is the electrical angular speed.</w:t>
      </w:r>
    </w:p>
    <w:p w14:paraId="77D4BAE0" w14:textId="747837CC" w:rsidR="008A5B91" w:rsidRPr="00D64245" w:rsidRDefault="008A5B91" w:rsidP="0091074D">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The maximum phase voltage </w:t>
      </w:r>
      <w:r w:rsidRPr="00D64245">
        <w:rPr>
          <w:rFonts w:ascii="Times New Roman" w:hAnsi="Times New Roman" w:cs="Times New Roman"/>
          <w:i/>
          <w:color w:val="000000" w:themeColor="text1"/>
          <w:sz w:val="24"/>
          <w:szCs w:val="24"/>
          <w:lang w:val="en-GB"/>
        </w:rPr>
        <w:t>V</w:t>
      </w:r>
      <w:r w:rsidRPr="00D64245">
        <w:rPr>
          <w:rFonts w:ascii="Times New Roman" w:hAnsi="Times New Roman" w:cs="Times New Roman"/>
          <w:i/>
          <w:color w:val="000000" w:themeColor="text1"/>
          <w:sz w:val="24"/>
          <w:szCs w:val="24"/>
          <w:vertAlign w:val="subscript"/>
          <w:lang w:val="en-GB"/>
        </w:rPr>
        <w:t>max</w:t>
      </w:r>
      <w:r w:rsidRPr="00D64245">
        <w:rPr>
          <w:rFonts w:ascii="Times New Roman" w:hAnsi="Times New Roman" w:cs="Times New Roman"/>
          <w:color w:val="000000" w:themeColor="text1"/>
          <w:sz w:val="24"/>
          <w:szCs w:val="24"/>
          <w:lang w:val="en-GB"/>
        </w:rPr>
        <w:t xml:space="preserve"> can be estimated </w:t>
      </w:r>
      <w:r w:rsidR="006903F2" w:rsidRPr="00D64245">
        <w:rPr>
          <w:rFonts w:ascii="Times New Roman" w:hAnsi="Times New Roman" w:cs="Times New Roman"/>
          <w:color w:val="000000" w:themeColor="text1"/>
          <w:sz w:val="24"/>
          <w:szCs w:val="24"/>
          <w:lang w:val="en-GB"/>
        </w:rPr>
        <w:t xml:space="preserve">from </w:t>
      </w:r>
      <w:r w:rsidRPr="00D64245">
        <w:rPr>
          <w:rFonts w:ascii="Times New Roman" w:hAnsi="Times New Roman" w:cs="Times New Roman"/>
          <w:color w:val="000000" w:themeColor="text1"/>
          <w:sz w:val="24"/>
          <w:szCs w:val="24"/>
          <w:lang w:val="en-GB"/>
        </w:rPr>
        <w:t xml:space="preserve">the </w:t>
      </w:r>
      <w:r w:rsidRPr="00D64245">
        <w:rPr>
          <w:rFonts w:ascii="Times New Roman" w:hAnsi="Times New Roman" w:cs="Times New Roman"/>
          <w:color w:val="000000" w:themeColor="text1"/>
          <w:sz w:val="24"/>
          <w:szCs w:val="24"/>
        </w:rPr>
        <w:t>inverter DC bus voltage</w:t>
      </w:r>
      <w:r w:rsidRPr="00D64245">
        <w:rPr>
          <w:rFonts w:ascii="Times New Roman" w:hAnsi="Times New Roman" w:cs="Times New Roman"/>
          <w:color w:val="000000" w:themeColor="text1"/>
          <w:sz w:val="24"/>
          <w:szCs w:val="24"/>
          <w:lang w:val="en-GB"/>
        </w:rPr>
        <w:t xml:space="preserve"> when pulse-width modulation is used </w:t>
      </w:r>
    </w:p>
    <w:tbl>
      <w:tblPr>
        <w:tblW w:w="5012" w:type="pct"/>
        <w:jc w:val="center"/>
        <w:tblLook w:val="04A0" w:firstRow="1" w:lastRow="0" w:firstColumn="1" w:lastColumn="0" w:noHBand="0" w:noVBand="1"/>
      </w:tblPr>
      <w:tblGrid>
        <w:gridCol w:w="7375"/>
        <w:gridCol w:w="951"/>
      </w:tblGrid>
      <w:tr w:rsidR="00D64245" w:rsidRPr="00D64245" w14:paraId="03168ECB" w14:textId="77777777" w:rsidTr="00201F33">
        <w:trPr>
          <w:jc w:val="center"/>
        </w:trPr>
        <w:tc>
          <w:tcPr>
            <w:tcW w:w="4429" w:type="pct"/>
            <w:shd w:val="clear" w:color="auto" w:fill="auto"/>
            <w:vAlign w:val="center"/>
          </w:tcPr>
          <w:p w14:paraId="64562977" w14:textId="77777777" w:rsidR="008A5B91" w:rsidRPr="00D64245" w:rsidRDefault="008A5B91" w:rsidP="00201F33">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24"/>
                <w:sz w:val="24"/>
                <w:szCs w:val="24"/>
                <w:lang w:val="x-none" w:eastAsia="x-none"/>
              </w:rPr>
              <w:object w:dxaOrig="1219" w:dyaOrig="620" w14:anchorId="3E1FC85B">
                <v:shape id="_x0000_i1238" type="#_x0000_t75" style="width:57.2pt;height:35.5pt" o:ole="">
                  <v:imagedata r:id="rId790" o:title=""/>
                </v:shape>
                <o:OLEObject Type="Embed" ProgID="Equation.DSMT4" ShapeID="_x0000_i1238" DrawAspect="Content" ObjectID="_1619929462" r:id="rId791"/>
              </w:object>
            </w:r>
          </w:p>
        </w:tc>
        <w:tc>
          <w:tcPr>
            <w:tcW w:w="571" w:type="pct"/>
            <w:shd w:val="clear" w:color="auto" w:fill="auto"/>
            <w:vAlign w:val="center"/>
          </w:tcPr>
          <w:p w14:paraId="5881B556" w14:textId="3EE70E3B" w:rsidR="008A5B91" w:rsidRPr="00D64245" w:rsidRDefault="008A5B91" w:rsidP="008A5B91">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(C.9)</w:t>
            </w:r>
          </w:p>
        </w:tc>
      </w:tr>
    </w:tbl>
    <w:p w14:paraId="03237549" w14:textId="43018E70" w:rsidR="0091074D" w:rsidRPr="00D64245" w:rsidRDefault="00EA6D20" w:rsidP="0091074D">
      <w:pPr>
        <w:spacing w:line="360" w:lineRule="auto"/>
        <w:rPr>
          <w:rFonts w:ascii="Times New Roman" w:hAnsi="Times New Roman" w:cs="Times New Roman"/>
          <w:color w:val="000000" w:themeColor="text1"/>
          <w:sz w:val="24"/>
          <w:szCs w:val="24"/>
          <w:lang w:val="en-GB"/>
        </w:rPr>
      </w:pPr>
      <w:r w:rsidRPr="00D64245">
        <w:rPr>
          <w:rFonts w:ascii="Times New Roman" w:hAnsi="Times New Roman" w:cs="Times New Roman"/>
          <w:color w:val="000000" w:themeColor="text1"/>
          <w:sz w:val="24"/>
          <w:szCs w:val="24"/>
          <w:lang w:val="en-GB"/>
        </w:rPr>
        <w:t xml:space="preserve">The </w:t>
      </w:r>
      <w:r w:rsidR="000A308B" w:rsidRPr="00D64245">
        <w:rPr>
          <w:rFonts w:ascii="Times New Roman" w:hAnsi="Times New Roman" w:cs="Times New Roman"/>
          <w:color w:val="000000" w:themeColor="text1"/>
          <w:sz w:val="24"/>
          <w:szCs w:val="24"/>
          <w:lang w:val="en-GB"/>
        </w:rPr>
        <w:t xml:space="preserve">flux linkage </w:t>
      </w:r>
      <w:r w:rsidRPr="00D64245">
        <w:rPr>
          <w:rFonts w:ascii="Times New Roman" w:hAnsi="Times New Roman" w:cs="Times New Roman"/>
          <w:color w:val="000000" w:themeColor="text1"/>
          <w:sz w:val="24"/>
          <w:szCs w:val="24"/>
        </w:rPr>
        <w:t>table</w:t>
      </w:r>
      <w:r w:rsidR="000A308B" w:rsidRPr="00D64245">
        <w:rPr>
          <w:rFonts w:ascii="Times New Roman" w:hAnsi="Times New Roman" w:cs="Times New Roman"/>
          <w:color w:val="000000" w:themeColor="text1"/>
          <w:sz w:val="24"/>
          <w:szCs w:val="24"/>
        </w:rPr>
        <w:t xml:space="preserve"> </w:t>
      </w:r>
      <w:r w:rsidR="000A308B" w:rsidRPr="00D64245">
        <w:rPr>
          <w:rFonts w:ascii="Times New Roman" w:hAnsi="Times New Roman" w:cs="Times New Roman"/>
          <w:color w:val="000000" w:themeColor="text1"/>
          <w:position w:val="-14"/>
          <w:sz w:val="24"/>
          <w:szCs w:val="24"/>
        </w:rPr>
        <w:object w:dxaOrig="460" w:dyaOrig="380" w14:anchorId="443E649C">
          <v:shape id="_x0000_i1239" type="#_x0000_t75" style="width:21.7pt;height:14.8pt" o:ole="">
            <v:imagedata r:id="rId792" o:title=""/>
          </v:shape>
          <o:OLEObject Type="Embed" ProgID="Equation.DSMT4" ShapeID="_x0000_i1239" DrawAspect="Content" ObjectID="_1619929463" r:id="rId793"/>
        </w:object>
      </w:r>
      <w:r w:rsidRPr="00D64245">
        <w:rPr>
          <w:rFonts w:ascii="Times New Roman" w:hAnsi="Times New Roman" w:cs="Times New Roman"/>
          <w:color w:val="000000" w:themeColor="text1"/>
          <w:sz w:val="24"/>
          <w:szCs w:val="24"/>
        </w:rPr>
        <w:t xml:space="preserve"> </w:t>
      </w:r>
      <w:r w:rsidR="006903F2" w:rsidRPr="00D64245">
        <w:rPr>
          <w:rFonts w:ascii="Times New Roman" w:hAnsi="Times New Roman" w:cs="Times New Roman"/>
          <w:color w:val="000000" w:themeColor="text1"/>
          <w:sz w:val="24"/>
          <w:szCs w:val="24"/>
        </w:rPr>
        <w:t xml:space="preserve">is </w:t>
      </w:r>
      <w:r w:rsidRPr="00D64245">
        <w:rPr>
          <w:rFonts w:ascii="Times New Roman" w:hAnsi="Times New Roman" w:cs="Times New Roman"/>
          <w:color w:val="000000" w:themeColor="text1"/>
          <w:sz w:val="24"/>
          <w:szCs w:val="24"/>
        </w:rPr>
        <w:t xml:space="preserve">obtained from the 2D FEA calculation with </w:t>
      </w:r>
      <w:r w:rsidR="000A308B" w:rsidRPr="00D64245">
        <w:rPr>
          <w:rFonts w:ascii="Times New Roman" w:hAnsi="Times New Roman" w:cs="Times New Roman"/>
          <w:color w:val="000000" w:themeColor="text1"/>
          <w:sz w:val="24"/>
          <w:szCs w:val="24"/>
        </w:rPr>
        <w:t xml:space="preserve">respect to </w:t>
      </w:r>
      <w:r w:rsidRPr="00D64245">
        <w:rPr>
          <w:rFonts w:ascii="Times New Roman" w:hAnsi="Times New Roman" w:cs="Times New Roman"/>
          <w:color w:val="000000" w:themeColor="text1"/>
          <w:sz w:val="24"/>
          <w:szCs w:val="24"/>
        </w:rPr>
        <w:t xml:space="preserve">three phase armature current </w:t>
      </w:r>
      <w:r w:rsidR="000A308B" w:rsidRPr="00D64245">
        <w:rPr>
          <w:rFonts w:ascii="Times New Roman" w:hAnsi="Times New Roman" w:cs="Times New Roman"/>
          <w:color w:val="000000" w:themeColor="text1"/>
          <w:sz w:val="24"/>
          <w:szCs w:val="24"/>
        </w:rPr>
        <w:t xml:space="preserve">excitation </w:t>
      </w:r>
      <w:r w:rsidR="001A4B7E" w:rsidRPr="00D64245">
        <w:rPr>
          <w:rFonts w:ascii="Times New Roman" w:hAnsi="Times New Roman" w:cs="Times New Roman"/>
          <w:color w:val="000000" w:themeColor="text1"/>
          <w:sz w:val="24"/>
          <w:szCs w:val="24"/>
        </w:rPr>
        <w:t xml:space="preserve">in </w:t>
      </w:r>
      <w:r w:rsidR="001A4B7E" w:rsidRPr="00D64245">
        <w:rPr>
          <w:rFonts w:ascii="Times New Roman" w:hAnsi="Times New Roman" w:cs="Times New Roman"/>
          <w:i/>
          <w:color w:val="000000" w:themeColor="text1"/>
          <w:sz w:val="24"/>
          <w:szCs w:val="24"/>
        </w:rPr>
        <w:t>d/q</w:t>
      </w:r>
      <w:r w:rsidR="001A4B7E" w:rsidRPr="00D64245">
        <w:rPr>
          <w:rFonts w:ascii="Times New Roman" w:hAnsi="Times New Roman" w:cs="Times New Roman"/>
          <w:color w:val="000000" w:themeColor="text1"/>
          <w:sz w:val="24"/>
          <w:szCs w:val="24"/>
        </w:rPr>
        <w:t xml:space="preserve"> reference frame </w:t>
      </w:r>
      <w:r w:rsidRPr="00D64245">
        <w:rPr>
          <w:rFonts w:ascii="Times New Roman" w:hAnsi="Times New Roman" w:cs="Times New Roman"/>
          <w:color w:val="000000" w:themeColor="text1"/>
          <w:sz w:val="24"/>
          <w:szCs w:val="24"/>
        </w:rPr>
        <w:t>as</w:t>
      </w:r>
    </w:p>
    <w:tbl>
      <w:tblPr>
        <w:tblW w:w="5012" w:type="pct"/>
        <w:jc w:val="center"/>
        <w:tblLook w:val="04A0" w:firstRow="1" w:lastRow="0" w:firstColumn="1" w:lastColumn="0" w:noHBand="0" w:noVBand="1"/>
      </w:tblPr>
      <w:tblGrid>
        <w:gridCol w:w="7375"/>
        <w:gridCol w:w="951"/>
      </w:tblGrid>
      <w:tr w:rsidR="00D64245" w:rsidRPr="00D64245" w14:paraId="44F24D66" w14:textId="77777777" w:rsidTr="00201F33">
        <w:trPr>
          <w:jc w:val="center"/>
        </w:trPr>
        <w:tc>
          <w:tcPr>
            <w:tcW w:w="4429" w:type="pct"/>
            <w:shd w:val="clear" w:color="auto" w:fill="auto"/>
            <w:vAlign w:val="center"/>
          </w:tcPr>
          <w:p w14:paraId="428B14CC" w14:textId="77777777" w:rsidR="0091074D" w:rsidRPr="00D64245" w:rsidRDefault="00EA6D20" w:rsidP="0091074D">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position w:val="-24"/>
                <w:sz w:val="24"/>
                <w:szCs w:val="24"/>
                <w:lang w:val="x-none" w:eastAsia="x-none"/>
              </w:rPr>
              <w:object w:dxaOrig="3519" w:dyaOrig="620" w14:anchorId="212CE5EA">
                <v:shape id="_x0000_i1240" type="#_x0000_t75" style="width:172.6pt;height:35.5pt" o:ole="">
                  <v:imagedata r:id="rId794" o:title=""/>
                </v:shape>
                <o:OLEObject Type="Embed" ProgID="Equation.DSMT4" ShapeID="_x0000_i1240" DrawAspect="Content" ObjectID="_1619929464" r:id="rId795"/>
              </w:object>
            </w:r>
          </w:p>
        </w:tc>
        <w:tc>
          <w:tcPr>
            <w:tcW w:w="571" w:type="pct"/>
            <w:shd w:val="clear" w:color="auto" w:fill="auto"/>
            <w:vAlign w:val="center"/>
          </w:tcPr>
          <w:p w14:paraId="6CA9B0D8" w14:textId="27F6F8FE" w:rsidR="0091074D" w:rsidRPr="00D64245" w:rsidRDefault="0091074D" w:rsidP="008A5B91">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color w:val="000000" w:themeColor="text1"/>
                <w:spacing w:val="-1"/>
                <w:kern w:val="0"/>
                <w:sz w:val="24"/>
                <w:szCs w:val="24"/>
              </w:rPr>
              <w:t>(C.</w:t>
            </w:r>
            <w:r w:rsidR="008A5B91" w:rsidRPr="00D64245">
              <w:rPr>
                <w:rFonts w:ascii="Times New Roman" w:eastAsia="宋体" w:hAnsi="Times New Roman" w:cs="Times New Roman"/>
                <w:color w:val="000000" w:themeColor="text1"/>
                <w:spacing w:val="-1"/>
                <w:kern w:val="0"/>
                <w:sz w:val="24"/>
                <w:szCs w:val="24"/>
              </w:rPr>
              <w:t>10</w:t>
            </w:r>
            <w:r w:rsidRPr="00D64245">
              <w:rPr>
                <w:rFonts w:ascii="Times New Roman" w:eastAsia="宋体" w:hAnsi="Times New Roman" w:cs="Times New Roman"/>
                <w:color w:val="000000" w:themeColor="text1"/>
                <w:spacing w:val="-1"/>
                <w:kern w:val="0"/>
                <w:sz w:val="24"/>
                <w:szCs w:val="24"/>
              </w:rPr>
              <w:t>)</w:t>
            </w:r>
          </w:p>
        </w:tc>
      </w:tr>
      <w:tr w:rsidR="00D64245" w:rsidRPr="00D64245" w14:paraId="089EA54C" w14:textId="77777777" w:rsidTr="00201F33">
        <w:trPr>
          <w:jc w:val="center"/>
        </w:trPr>
        <w:tc>
          <w:tcPr>
            <w:tcW w:w="4429" w:type="pct"/>
            <w:shd w:val="clear" w:color="auto" w:fill="auto"/>
            <w:vAlign w:val="center"/>
          </w:tcPr>
          <w:p w14:paraId="1E901082" w14:textId="09D25A4F" w:rsidR="0091074D" w:rsidRPr="00D64245" w:rsidRDefault="00EA6D20" w:rsidP="0091074D">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lang w:val="x-none" w:eastAsia="x-none"/>
              </w:rPr>
            </w:pPr>
            <w:r w:rsidRPr="00D64245">
              <w:rPr>
                <w:rFonts w:ascii="Times New Roman" w:eastAsia="宋体" w:hAnsi="Times New Roman" w:cs="Times New Roman"/>
                <w:color w:val="000000" w:themeColor="text1"/>
                <w:spacing w:val="-1"/>
                <w:kern w:val="0"/>
                <w:position w:val="-24"/>
                <w:sz w:val="24"/>
                <w:szCs w:val="24"/>
                <w:lang w:val="x-none" w:eastAsia="x-none"/>
              </w:rPr>
              <w:object w:dxaOrig="4560" w:dyaOrig="620" w14:anchorId="100E25F1">
                <v:shape id="_x0000_i1241" type="#_x0000_t75" style="width:230.8pt;height:35.5pt" o:ole="">
                  <v:imagedata r:id="rId796" o:title=""/>
                </v:shape>
                <o:OLEObject Type="Embed" ProgID="Equation.DSMT4" ShapeID="_x0000_i1241" DrawAspect="Content" ObjectID="_1619929465" r:id="rId797"/>
              </w:object>
            </w:r>
          </w:p>
        </w:tc>
        <w:tc>
          <w:tcPr>
            <w:tcW w:w="571" w:type="pct"/>
            <w:shd w:val="clear" w:color="auto" w:fill="auto"/>
            <w:vAlign w:val="center"/>
          </w:tcPr>
          <w:p w14:paraId="17D60586" w14:textId="456D30D3" w:rsidR="0091074D" w:rsidRPr="00D64245" w:rsidRDefault="0091074D" w:rsidP="008A5B91">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C.1</w:t>
            </w:r>
            <w:r w:rsidR="008A5B91" w:rsidRPr="00D64245">
              <w:rPr>
                <w:rFonts w:ascii="Times New Roman" w:eastAsia="宋体" w:hAnsi="Times New Roman" w:cs="Times New Roman"/>
                <w:color w:val="000000" w:themeColor="text1"/>
                <w:spacing w:val="-1"/>
                <w:kern w:val="0"/>
                <w:sz w:val="24"/>
                <w:szCs w:val="24"/>
              </w:rPr>
              <w:t>1</w:t>
            </w:r>
            <w:r w:rsidRPr="00D64245">
              <w:rPr>
                <w:rFonts w:ascii="Times New Roman" w:eastAsia="宋体" w:hAnsi="Times New Roman" w:cs="Times New Roman" w:hint="eastAsia"/>
                <w:color w:val="000000" w:themeColor="text1"/>
                <w:spacing w:val="-1"/>
                <w:kern w:val="0"/>
                <w:sz w:val="24"/>
                <w:szCs w:val="24"/>
              </w:rPr>
              <w:t>)</w:t>
            </w:r>
          </w:p>
        </w:tc>
      </w:tr>
      <w:tr w:rsidR="00D64245" w:rsidRPr="00D64245" w14:paraId="1B303A3B" w14:textId="77777777" w:rsidTr="00201F33">
        <w:trPr>
          <w:jc w:val="center"/>
        </w:trPr>
        <w:tc>
          <w:tcPr>
            <w:tcW w:w="4429" w:type="pct"/>
            <w:shd w:val="clear" w:color="auto" w:fill="auto"/>
            <w:vAlign w:val="center"/>
          </w:tcPr>
          <w:p w14:paraId="49381041" w14:textId="586C539C" w:rsidR="0091074D" w:rsidRPr="00D64245" w:rsidRDefault="000A308B" w:rsidP="0091074D">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lang w:val="x-none" w:eastAsia="x-none"/>
              </w:rPr>
            </w:pPr>
            <w:r w:rsidRPr="00D64245">
              <w:rPr>
                <w:rFonts w:ascii="Times New Roman" w:eastAsia="宋体" w:hAnsi="Times New Roman" w:cs="Times New Roman"/>
                <w:color w:val="000000" w:themeColor="text1"/>
                <w:spacing w:val="-1"/>
                <w:kern w:val="0"/>
                <w:position w:val="-24"/>
                <w:sz w:val="24"/>
                <w:szCs w:val="24"/>
                <w:lang w:val="x-none" w:eastAsia="x-none"/>
              </w:rPr>
              <w:object w:dxaOrig="4580" w:dyaOrig="620" w14:anchorId="333D7989">
                <v:shape id="_x0000_i1242" type="#_x0000_t75" style="width:230.8pt;height:35.5pt" o:ole="">
                  <v:imagedata r:id="rId798" o:title=""/>
                </v:shape>
                <o:OLEObject Type="Embed" ProgID="Equation.DSMT4" ShapeID="_x0000_i1242" DrawAspect="Content" ObjectID="_1619929466" r:id="rId799"/>
              </w:object>
            </w:r>
          </w:p>
        </w:tc>
        <w:tc>
          <w:tcPr>
            <w:tcW w:w="571" w:type="pct"/>
            <w:shd w:val="clear" w:color="auto" w:fill="auto"/>
            <w:vAlign w:val="center"/>
          </w:tcPr>
          <w:p w14:paraId="06D45792" w14:textId="0389D837" w:rsidR="0091074D" w:rsidRPr="00D64245" w:rsidRDefault="0091074D" w:rsidP="008A5B91">
            <w:pPr>
              <w:widowControl/>
              <w:tabs>
                <w:tab w:val="left" w:pos="288"/>
              </w:tabs>
              <w:spacing w:after="120" w:line="360" w:lineRule="auto"/>
              <w:jc w:val="center"/>
              <w:rPr>
                <w:rFonts w:ascii="Times New Roman" w:eastAsia="宋体" w:hAnsi="Times New Roman" w:cs="Times New Roman"/>
                <w:color w:val="000000" w:themeColor="text1"/>
                <w:spacing w:val="-1"/>
                <w:kern w:val="0"/>
                <w:sz w:val="24"/>
                <w:szCs w:val="24"/>
              </w:rPr>
            </w:pPr>
            <w:r w:rsidRPr="00D64245">
              <w:rPr>
                <w:rFonts w:ascii="Times New Roman" w:eastAsia="宋体" w:hAnsi="Times New Roman" w:cs="Times New Roman" w:hint="eastAsia"/>
                <w:color w:val="000000" w:themeColor="text1"/>
                <w:spacing w:val="-1"/>
                <w:kern w:val="0"/>
                <w:sz w:val="24"/>
                <w:szCs w:val="24"/>
              </w:rPr>
              <w:t>(</w:t>
            </w:r>
            <w:r w:rsidRPr="00D64245">
              <w:rPr>
                <w:rFonts w:ascii="Times New Roman" w:eastAsia="宋体" w:hAnsi="Times New Roman" w:cs="Times New Roman"/>
                <w:color w:val="000000" w:themeColor="text1"/>
                <w:spacing w:val="-1"/>
                <w:kern w:val="0"/>
                <w:sz w:val="24"/>
                <w:szCs w:val="24"/>
              </w:rPr>
              <w:t>C.1</w:t>
            </w:r>
            <w:r w:rsidR="008A5B91" w:rsidRPr="00D64245">
              <w:rPr>
                <w:rFonts w:ascii="Times New Roman" w:eastAsia="宋体" w:hAnsi="Times New Roman" w:cs="Times New Roman"/>
                <w:color w:val="000000" w:themeColor="text1"/>
                <w:spacing w:val="-1"/>
                <w:kern w:val="0"/>
                <w:sz w:val="24"/>
                <w:szCs w:val="24"/>
              </w:rPr>
              <w:t>2</w:t>
            </w:r>
            <w:r w:rsidRPr="00D64245">
              <w:rPr>
                <w:rFonts w:ascii="Times New Roman" w:eastAsia="宋体" w:hAnsi="Times New Roman" w:cs="Times New Roman" w:hint="eastAsia"/>
                <w:color w:val="000000" w:themeColor="text1"/>
                <w:spacing w:val="-1"/>
                <w:kern w:val="0"/>
                <w:sz w:val="24"/>
                <w:szCs w:val="24"/>
              </w:rPr>
              <w:t>)</w:t>
            </w:r>
          </w:p>
        </w:tc>
      </w:tr>
    </w:tbl>
    <w:p w14:paraId="191A675B" w14:textId="1F38CC67" w:rsidR="000A308B" w:rsidRPr="00D64245" w:rsidRDefault="000A308B" w:rsidP="00292A9F">
      <w:pPr>
        <w:widowControl/>
        <w:spacing w:line="360" w:lineRule="auto"/>
        <w:rPr>
          <w:rFonts w:ascii="Times New Roman" w:hAnsi="Times New Roman" w:cs="Times New Roman"/>
          <w:color w:val="000000" w:themeColor="text1"/>
          <w:sz w:val="24"/>
          <w:szCs w:val="24"/>
        </w:rPr>
      </w:pPr>
      <w:r w:rsidRPr="00D64245">
        <w:rPr>
          <w:rFonts w:ascii="Times New Roman" w:hAnsi="Times New Roman" w:cs="Times New Roman" w:hint="eastAsia"/>
          <w:color w:val="000000" w:themeColor="text1"/>
          <w:sz w:val="24"/>
          <w:szCs w:val="24"/>
        </w:rPr>
        <w:t xml:space="preserve">For HESSPM and VFRM with DC field </w:t>
      </w:r>
      <w:r w:rsidRPr="00D64245">
        <w:rPr>
          <w:rFonts w:ascii="Times New Roman" w:hAnsi="Times New Roman" w:cs="Times New Roman"/>
          <w:color w:val="000000" w:themeColor="text1"/>
          <w:sz w:val="24"/>
          <w:szCs w:val="24"/>
        </w:rPr>
        <w:t>excitation</w:t>
      </w:r>
      <w:r w:rsidRPr="00D64245">
        <w:rPr>
          <w:rFonts w:ascii="Times New Roman" w:hAnsi="Times New Roman" w:cs="Times New Roman" w:hint="eastAsia"/>
          <w:color w:val="000000" w:themeColor="text1"/>
          <w:sz w:val="24"/>
          <w:szCs w:val="24"/>
        </w:rPr>
        <w:t xml:space="preserve">, </w:t>
      </w:r>
      <w:r w:rsidRPr="00D64245">
        <w:rPr>
          <w:rFonts w:ascii="Times New Roman" w:hAnsi="Times New Roman" w:cs="Times New Roman"/>
          <w:color w:val="000000" w:themeColor="text1"/>
          <w:sz w:val="24"/>
          <w:szCs w:val="24"/>
        </w:rPr>
        <w:t xml:space="preserve">the DC current excitation is kept </w:t>
      </w:r>
      <w:r w:rsidR="00292A9F" w:rsidRPr="00D64245">
        <w:rPr>
          <w:rFonts w:ascii="Times New Roman" w:hAnsi="Times New Roman" w:cs="Times New Roman"/>
          <w:color w:val="000000" w:themeColor="text1"/>
          <w:sz w:val="24"/>
          <w:szCs w:val="24"/>
        </w:rPr>
        <w:t xml:space="preserve">as a constant </w:t>
      </w:r>
      <w:r w:rsidRPr="00D64245">
        <w:rPr>
          <w:rFonts w:ascii="Times New Roman" w:hAnsi="Times New Roman" w:cs="Times New Roman"/>
          <w:color w:val="000000" w:themeColor="text1"/>
          <w:sz w:val="24"/>
          <w:szCs w:val="24"/>
        </w:rPr>
        <w:t>as the maximum inverter current as given by the specification in Table 2.1</w:t>
      </w:r>
      <w:r w:rsidR="00292A9F" w:rsidRPr="00D64245">
        <w:rPr>
          <w:rFonts w:ascii="Times New Roman" w:hAnsi="Times New Roman" w:cs="Times New Roman"/>
          <w:color w:val="000000" w:themeColor="text1"/>
          <w:sz w:val="24"/>
          <w:szCs w:val="24"/>
        </w:rPr>
        <w:t>.</w:t>
      </w:r>
    </w:p>
    <w:p w14:paraId="7F7AF29B" w14:textId="529E45D1" w:rsidR="008676A9" w:rsidRPr="00D64245" w:rsidRDefault="008676A9" w:rsidP="00F263EC">
      <w:pPr>
        <w:widowControl/>
        <w:spacing w:line="360" w:lineRule="auto"/>
        <w:jc w:val="left"/>
        <w:rPr>
          <w:rFonts w:ascii="Times New Roman" w:hAnsi="Times New Roman" w:cs="Times New Roman"/>
          <w:color w:val="000000" w:themeColor="text1"/>
          <w:sz w:val="24"/>
          <w:szCs w:val="24"/>
        </w:rPr>
      </w:pPr>
      <w:r w:rsidRPr="00D64245">
        <w:rPr>
          <w:rFonts w:ascii="Times New Roman" w:hAnsi="Times New Roman" w:cs="Times New Roman"/>
          <w:color w:val="000000" w:themeColor="text1"/>
          <w:sz w:val="24"/>
          <w:szCs w:val="24"/>
        </w:rPr>
        <w:br w:type="page"/>
      </w:r>
    </w:p>
    <w:p w14:paraId="3E1736FC" w14:textId="02C845D5" w:rsidR="008676A9" w:rsidRPr="00D64245" w:rsidRDefault="008676A9" w:rsidP="008676A9">
      <w:pPr>
        <w:pStyle w:val="Heading1"/>
        <w:jc w:val="center"/>
        <w:rPr>
          <w:rFonts w:ascii="Times New Roman" w:hAnsi="Times New Roman" w:cs="Times New Roman"/>
          <w:color w:val="000000" w:themeColor="text1"/>
          <w:lang w:val="en-GB"/>
        </w:rPr>
      </w:pPr>
      <w:bookmarkStart w:id="660" w:name="_Toc8731290"/>
      <w:r w:rsidRPr="00D64245">
        <w:rPr>
          <w:rFonts w:ascii="Times New Roman" w:hAnsi="Times New Roman" w:cs="Times New Roman"/>
          <w:color w:val="000000" w:themeColor="text1"/>
          <w:lang w:val="en-GB"/>
        </w:rPr>
        <w:lastRenderedPageBreak/>
        <w:t>Appendix C: Publications</w:t>
      </w:r>
      <w:bookmarkEnd w:id="660"/>
    </w:p>
    <w:p w14:paraId="1CE952B9" w14:textId="61C3A6F4" w:rsidR="008676A9" w:rsidRPr="00D64245" w:rsidRDefault="008676A9" w:rsidP="00204EC8">
      <w:pPr>
        <w:widowControl/>
        <w:spacing w:line="360" w:lineRule="auto"/>
        <w:jc w:val="left"/>
        <w:rPr>
          <w:rFonts w:ascii="Times New Roman" w:hAnsi="Times New Roman" w:cs="Times New Roman"/>
          <w:b/>
          <w:color w:val="000000" w:themeColor="text1"/>
          <w:sz w:val="28"/>
          <w:szCs w:val="28"/>
        </w:rPr>
      </w:pPr>
      <w:r w:rsidRPr="00D64245">
        <w:rPr>
          <w:rFonts w:ascii="Times New Roman" w:hAnsi="Times New Roman" w:cs="Times New Roman" w:hint="eastAsia"/>
          <w:b/>
          <w:color w:val="000000" w:themeColor="text1"/>
          <w:sz w:val="28"/>
          <w:szCs w:val="28"/>
        </w:rPr>
        <w:t>Conference papers</w:t>
      </w:r>
      <w:r w:rsidRPr="00D64245">
        <w:rPr>
          <w:rFonts w:ascii="Times New Roman" w:hAnsi="Times New Roman" w:cs="Times New Roman"/>
          <w:b/>
          <w:color w:val="000000" w:themeColor="text1"/>
          <w:sz w:val="28"/>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167"/>
      </w:tblGrid>
      <w:tr w:rsidR="00D64245" w:rsidRPr="00D64245" w14:paraId="72BBA96D" w14:textId="77777777" w:rsidTr="00FB44F4">
        <w:tc>
          <w:tcPr>
            <w:tcW w:w="1129" w:type="dxa"/>
          </w:tcPr>
          <w:p w14:paraId="4AD01A7E" w14:textId="33771A22" w:rsidR="008676A9" w:rsidRPr="00D64245" w:rsidRDefault="008676A9" w:rsidP="00204EC8">
            <w:pPr>
              <w:widowControl/>
              <w:spacing w:line="360" w:lineRule="auto"/>
              <w:jc w:val="left"/>
              <w:rPr>
                <w:rFonts w:ascii="Times New Roman" w:hAnsi="Times New Roman" w:cs="Times New Roman"/>
                <w:b/>
                <w:color w:val="000000" w:themeColor="text1"/>
                <w:sz w:val="24"/>
                <w:szCs w:val="24"/>
              </w:rPr>
            </w:pPr>
            <w:r w:rsidRPr="00D64245">
              <w:rPr>
                <w:rFonts w:ascii="Times New Roman" w:hAnsi="Times New Roman" w:cs="Times New Roman" w:hint="eastAsia"/>
                <w:b/>
                <w:color w:val="000000" w:themeColor="text1"/>
                <w:sz w:val="24"/>
                <w:szCs w:val="24"/>
              </w:rPr>
              <w:t>[</w:t>
            </w:r>
            <w:r w:rsidRPr="00D64245">
              <w:rPr>
                <w:rFonts w:ascii="Times New Roman" w:hAnsi="Times New Roman" w:cs="Times New Roman"/>
                <w:b/>
                <w:color w:val="000000" w:themeColor="text1"/>
                <w:sz w:val="24"/>
                <w:szCs w:val="24"/>
              </w:rPr>
              <w:t>C1</w:t>
            </w:r>
            <w:r w:rsidRPr="00D64245">
              <w:rPr>
                <w:rFonts w:ascii="Times New Roman" w:hAnsi="Times New Roman" w:cs="Times New Roman" w:hint="eastAsia"/>
                <w:b/>
                <w:color w:val="000000" w:themeColor="text1"/>
                <w:sz w:val="24"/>
                <w:szCs w:val="24"/>
              </w:rPr>
              <w:t>]</w:t>
            </w:r>
          </w:p>
        </w:tc>
        <w:tc>
          <w:tcPr>
            <w:tcW w:w="7167" w:type="dxa"/>
          </w:tcPr>
          <w:p w14:paraId="2C953269" w14:textId="115766C7" w:rsidR="008676A9" w:rsidRPr="00D64245" w:rsidRDefault="00F263EC" w:rsidP="00F263EC">
            <w:pPr>
              <w:widowControl/>
              <w:spacing w:line="360" w:lineRule="auto"/>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H. Yang</w:t>
            </w:r>
            <w:r w:rsidRPr="00D64245">
              <w:rPr>
                <w:rFonts w:ascii="Times New Roman" w:hAnsi="Times New Roman" w:cs="Times New Roman"/>
                <w:color w:val="000000" w:themeColor="text1"/>
                <w:sz w:val="24"/>
                <w:szCs w:val="24"/>
              </w:rPr>
              <w:t xml:space="preserve">, Z. Q. Zhu, Y. Liu, H. Y. Li and J. C. Mipo, "Comparative study of doubly salient machines with/without stator slot permanent magnets," </w:t>
            </w:r>
            <w:r w:rsidRPr="00D64245">
              <w:rPr>
                <w:rStyle w:val="Emphasis"/>
                <w:rFonts w:ascii="Times New Roman" w:hAnsi="Times New Roman" w:cs="Times New Roman"/>
                <w:color w:val="000000" w:themeColor="text1"/>
                <w:sz w:val="24"/>
                <w:szCs w:val="24"/>
              </w:rPr>
              <w:t>2017 IEEE International Electric Machines and Drives Conference (IEMDC)</w:t>
            </w:r>
            <w:r w:rsidRPr="00D64245">
              <w:rPr>
                <w:rFonts w:ascii="Times New Roman" w:hAnsi="Times New Roman" w:cs="Times New Roman"/>
                <w:color w:val="000000" w:themeColor="text1"/>
                <w:sz w:val="24"/>
                <w:szCs w:val="24"/>
              </w:rPr>
              <w:t>, Miami, FL, 2017, pp. 1-6.</w:t>
            </w:r>
          </w:p>
        </w:tc>
      </w:tr>
      <w:tr w:rsidR="00D64245" w:rsidRPr="00D64245" w14:paraId="6DD16E5C" w14:textId="77777777" w:rsidTr="00FB44F4">
        <w:tc>
          <w:tcPr>
            <w:tcW w:w="1129" w:type="dxa"/>
          </w:tcPr>
          <w:p w14:paraId="245FBF26" w14:textId="5515762C" w:rsidR="008676A9" w:rsidRPr="00D64245" w:rsidRDefault="008676A9" w:rsidP="00204EC8">
            <w:pPr>
              <w:widowControl/>
              <w:spacing w:line="360" w:lineRule="auto"/>
              <w:jc w:val="left"/>
              <w:rPr>
                <w:rFonts w:ascii="Times New Roman" w:hAnsi="Times New Roman" w:cs="Times New Roman"/>
                <w:b/>
                <w:color w:val="000000" w:themeColor="text1"/>
                <w:sz w:val="24"/>
                <w:szCs w:val="24"/>
              </w:rPr>
            </w:pPr>
            <w:r w:rsidRPr="00D64245">
              <w:rPr>
                <w:rFonts w:ascii="Times New Roman" w:hAnsi="Times New Roman" w:cs="Times New Roman" w:hint="eastAsia"/>
                <w:b/>
                <w:color w:val="000000" w:themeColor="text1"/>
                <w:sz w:val="24"/>
                <w:szCs w:val="24"/>
              </w:rPr>
              <w:t>[</w:t>
            </w:r>
            <w:r w:rsidRPr="00D64245">
              <w:rPr>
                <w:rFonts w:ascii="Times New Roman" w:hAnsi="Times New Roman" w:cs="Times New Roman"/>
                <w:b/>
                <w:color w:val="000000" w:themeColor="text1"/>
                <w:sz w:val="24"/>
                <w:szCs w:val="24"/>
              </w:rPr>
              <w:t>C2</w:t>
            </w:r>
            <w:r w:rsidRPr="00D64245">
              <w:rPr>
                <w:rFonts w:ascii="Times New Roman" w:hAnsi="Times New Roman" w:cs="Times New Roman" w:hint="eastAsia"/>
                <w:b/>
                <w:color w:val="000000" w:themeColor="text1"/>
                <w:sz w:val="24"/>
                <w:szCs w:val="24"/>
              </w:rPr>
              <w:t>]</w:t>
            </w:r>
          </w:p>
        </w:tc>
        <w:tc>
          <w:tcPr>
            <w:tcW w:w="7167" w:type="dxa"/>
          </w:tcPr>
          <w:p w14:paraId="0834D4B9" w14:textId="0D03756B" w:rsidR="008676A9" w:rsidRPr="00D64245" w:rsidRDefault="00F263EC" w:rsidP="00F263EC">
            <w:pPr>
              <w:widowControl/>
              <w:spacing w:line="360" w:lineRule="auto"/>
              <w:rPr>
                <w:rFonts w:ascii="Times New Roman" w:hAnsi="Times New Roman" w:cs="Times New Roman"/>
                <w:b/>
                <w:color w:val="000000" w:themeColor="text1"/>
                <w:sz w:val="24"/>
                <w:szCs w:val="24"/>
              </w:rPr>
            </w:pPr>
            <w:r w:rsidRPr="00D64245">
              <w:rPr>
                <w:rFonts w:ascii="Times New Roman" w:hAnsi="Times New Roman" w:cs="Times New Roman"/>
                <w:color w:val="000000" w:themeColor="text1"/>
                <w:sz w:val="24"/>
                <w:szCs w:val="24"/>
              </w:rPr>
              <w:t xml:space="preserve">Z. Q. Zhu, </w:t>
            </w:r>
            <w:r w:rsidRPr="00D64245">
              <w:rPr>
                <w:rFonts w:ascii="Times New Roman" w:hAnsi="Times New Roman" w:cs="Times New Roman"/>
                <w:b/>
                <w:color w:val="000000" w:themeColor="text1"/>
                <w:sz w:val="24"/>
                <w:szCs w:val="24"/>
              </w:rPr>
              <w:t>H. Yang</w:t>
            </w:r>
            <w:r w:rsidRPr="00D64245">
              <w:rPr>
                <w:rFonts w:ascii="Times New Roman" w:hAnsi="Times New Roman" w:cs="Times New Roman"/>
                <w:color w:val="000000" w:themeColor="text1"/>
                <w:sz w:val="24"/>
                <w:szCs w:val="24"/>
              </w:rPr>
              <w:t xml:space="preserve">, S. Cai, H. Y. Li, Y. Liu, J.C. Mipo and S. Personnaz, "Hybrid </w:t>
            </w:r>
            <w:r w:rsidR="006903F2" w:rsidRPr="00D64245">
              <w:rPr>
                <w:rFonts w:ascii="Times New Roman" w:hAnsi="Times New Roman" w:cs="Times New Roman"/>
                <w:color w:val="000000" w:themeColor="text1"/>
                <w:sz w:val="24"/>
                <w:szCs w:val="24"/>
              </w:rPr>
              <w:t xml:space="preserve">excited stator slot </w:t>
            </w:r>
            <w:r w:rsidRPr="00D64245">
              <w:rPr>
                <w:rFonts w:ascii="Times New Roman" w:hAnsi="Times New Roman" w:cs="Times New Roman"/>
                <w:color w:val="000000" w:themeColor="text1"/>
                <w:sz w:val="24"/>
                <w:szCs w:val="24"/>
              </w:rPr>
              <w:t xml:space="preserve">PM </w:t>
            </w:r>
            <w:r w:rsidR="006903F2" w:rsidRPr="00D64245">
              <w:rPr>
                <w:rFonts w:ascii="Times New Roman" w:hAnsi="Times New Roman" w:cs="Times New Roman"/>
                <w:color w:val="000000" w:themeColor="text1"/>
                <w:sz w:val="24"/>
                <w:szCs w:val="24"/>
              </w:rPr>
              <w:t>machines with overlapping windings</w:t>
            </w:r>
            <w:r w:rsidRPr="00D64245">
              <w:rPr>
                <w:rFonts w:ascii="Times New Roman" w:hAnsi="Times New Roman" w:cs="Times New Roman"/>
                <w:color w:val="000000" w:themeColor="text1"/>
                <w:sz w:val="24"/>
                <w:szCs w:val="24"/>
              </w:rPr>
              <w:t xml:space="preserve">," </w:t>
            </w:r>
            <w:r w:rsidRPr="00D64245">
              <w:rPr>
                <w:rStyle w:val="Emphasis"/>
                <w:rFonts w:ascii="Times New Roman" w:hAnsi="Times New Roman" w:cs="Times New Roman"/>
                <w:color w:val="000000" w:themeColor="text1"/>
                <w:sz w:val="24"/>
                <w:szCs w:val="24"/>
              </w:rPr>
              <w:t>2018 XIII International Conference on Electrical Machines (ICEM)</w:t>
            </w:r>
            <w:r w:rsidRPr="00D64245">
              <w:rPr>
                <w:rFonts w:ascii="Times New Roman" w:hAnsi="Times New Roman" w:cs="Times New Roman"/>
                <w:color w:val="000000" w:themeColor="text1"/>
                <w:sz w:val="24"/>
                <w:szCs w:val="24"/>
              </w:rPr>
              <w:t>, Alexandroupoli, 2018, pp. 2185-2191.</w:t>
            </w:r>
          </w:p>
        </w:tc>
      </w:tr>
      <w:tr w:rsidR="00886D60" w:rsidRPr="00D64245" w14:paraId="494F509A" w14:textId="77777777" w:rsidTr="00FB44F4">
        <w:tc>
          <w:tcPr>
            <w:tcW w:w="1129" w:type="dxa"/>
          </w:tcPr>
          <w:p w14:paraId="16839F42" w14:textId="06E581B4" w:rsidR="008676A9" w:rsidRPr="00D64245" w:rsidRDefault="008676A9" w:rsidP="00204EC8">
            <w:pPr>
              <w:widowControl/>
              <w:spacing w:line="360" w:lineRule="auto"/>
              <w:jc w:val="left"/>
              <w:rPr>
                <w:rFonts w:ascii="Times New Roman" w:hAnsi="Times New Roman" w:cs="Times New Roman"/>
                <w:b/>
                <w:color w:val="000000" w:themeColor="text1"/>
                <w:sz w:val="24"/>
                <w:szCs w:val="24"/>
              </w:rPr>
            </w:pPr>
            <w:r w:rsidRPr="00D64245">
              <w:rPr>
                <w:rFonts w:ascii="Times New Roman" w:hAnsi="Times New Roman" w:cs="Times New Roman" w:hint="eastAsia"/>
                <w:b/>
                <w:color w:val="000000" w:themeColor="text1"/>
                <w:sz w:val="24"/>
                <w:szCs w:val="24"/>
              </w:rPr>
              <w:t>[</w:t>
            </w:r>
            <w:r w:rsidRPr="00D64245">
              <w:rPr>
                <w:rFonts w:ascii="Times New Roman" w:hAnsi="Times New Roman" w:cs="Times New Roman"/>
                <w:b/>
                <w:color w:val="000000" w:themeColor="text1"/>
                <w:sz w:val="24"/>
                <w:szCs w:val="24"/>
              </w:rPr>
              <w:t>C3</w:t>
            </w:r>
            <w:r w:rsidRPr="00D64245">
              <w:rPr>
                <w:rFonts w:ascii="Times New Roman" w:hAnsi="Times New Roman" w:cs="Times New Roman" w:hint="eastAsia"/>
                <w:b/>
                <w:color w:val="000000" w:themeColor="text1"/>
                <w:sz w:val="24"/>
                <w:szCs w:val="24"/>
              </w:rPr>
              <w:t>]</w:t>
            </w:r>
          </w:p>
        </w:tc>
        <w:tc>
          <w:tcPr>
            <w:tcW w:w="7167" w:type="dxa"/>
          </w:tcPr>
          <w:p w14:paraId="528166BD" w14:textId="73170774" w:rsidR="008676A9" w:rsidRPr="00D64245" w:rsidRDefault="00F263EC" w:rsidP="00F263EC">
            <w:pPr>
              <w:widowControl/>
              <w:spacing w:line="360" w:lineRule="auto"/>
              <w:rPr>
                <w:rFonts w:ascii="Times New Roman" w:hAnsi="Times New Roman" w:cs="Times New Roman"/>
                <w:b/>
                <w:color w:val="000000" w:themeColor="text1"/>
                <w:sz w:val="24"/>
                <w:szCs w:val="24"/>
              </w:rPr>
            </w:pPr>
            <w:r w:rsidRPr="00D64245">
              <w:rPr>
                <w:rFonts w:ascii="Times New Roman" w:hAnsi="Times New Roman" w:cs="Times New Roman"/>
                <w:b/>
                <w:color w:val="000000" w:themeColor="text1"/>
                <w:sz w:val="24"/>
                <w:szCs w:val="24"/>
              </w:rPr>
              <w:t>H. Yang</w:t>
            </w:r>
            <w:r w:rsidRPr="00D64245">
              <w:rPr>
                <w:rFonts w:ascii="Times New Roman" w:hAnsi="Times New Roman" w:cs="Times New Roman"/>
                <w:color w:val="000000" w:themeColor="text1"/>
                <w:sz w:val="24"/>
                <w:szCs w:val="24"/>
              </w:rPr>
              <w:t xml:space="preserve">, Z. Q. Zhu, S. Cai, H. Y. Li, Y. Liu, J.C. Mipo and S. Personnaz, "Performance </w:t>
            </w:r>
            <w:r w:rsidR="006903F2" w:rsidRPr="00D64245">
              <w:rPr>
                <w:rFonts w:ascii="Times New Roman" w:hAnsi="Times New Roman" w:cs="Times New Roman"/>
                <w:color w:val="000000" w:themeColor="text1"/>
                <w:sz w:val="24"/>
                <w:szCs w:val="24"/>
              </w:rPr>
              <w:t>comparison of stator slot permanent magnet machines with non-overlapping and overlapping w</w:t>
            </w:r>
            <w:r w:rsidRPr="00D64245">
              <w:rPr>
                <w:rFonts w:ascii="Times New Roman" w:hAnsi="Times New Roman" w:cs="Times New Roman"/>
                <w:color w:val="000000" w:themeColor="text1"/>
                <w:sz w:val="24"/>
                <w:szCs w:val="24"/>
              </w:rPr>
              <w:t xml:space="preserve">indings," </w:t>
            </w:r>
            <w:r w:rsidRPr="00D64245">
              <w:rPr>
                <w:rStyle w:val="Emphasis"/>
                <w:rFonts w:ascii="Times New Roman" w:hAnsi="Times New Roman" w:cs="Times New Roman"/>
                <w:color w:val="000000" w:themeColor="text1"/>
                <w:sz w:val="24"/>
                <w:szCs w:val="24"/>
              </w:rPr>
              <w:t>2018 XIII International Conference on Electrical Machines (ICEM)</w:t>
            </w:r>
            <w:r w:rsidRPr="00D64245">
              <w:rPr>
                <w:rFonts w:ascii="Times New Roman" w:hAnsi="Times New Roman" w:cs="Times New Roman"/>
                <w:color w:val="000000" w:themeColor="text1"/>
                <w:sz w:val="24"/>
                <w:szCs w:val="24"/>
              </w:rPr>
              <w:t>, Alexandroupoli, 2018, pp. 2283-2289.</w:t>
            </w:r>
          </w:p>
        </w:tc>
      </w:tr>
    </w:tbl>
    <w:p w14:paraId="5C2453BB" w14:textId="79C92F15" w:rsidR="00F263EC" w:rsidRPr="00D64245" w:rsidRDefault="00F263EC" w:rsidP="00FB44F4">
      <w:pPr>
        <w:widowControl/>
        <w:spacing w:line="360" w:lineRule="auto"/>
        <w:jc w:val="left"/>
        <w:rPr>
          <w:rFonts w:ascii="Times New Roman" w:hAnsi="Times New Roman" w:cs="Times New Roman"/>
          <w:b/>
          <w:color w:val="000000" w:themeColor="text1"/>
          <w:sz w:val="24"/>
          <w:szCs w:val="24"/>
        </w:rPr>
      </w:pPr>
    </w:p>
    <w:sectPr w:rsidR="00F263EC" w:rsidRPr="00D64245" w:rsidSect="00C63833">
      <w:footerReference w:type="default" r:id="rId800"/>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2A6A40" w14:textId="77777777" w:rsidR="00F12BBD" w:rsidRDefault="00F12BBD" w:rsidP="006D1C62">
      <w:r>
        <w:separator/>
      </w:r>
    </w:p>
  </w:endnote>
  <w:endnote w:type="continuationSeparator" w:id="0">
    <w:p w14:paraId="75EB0FE3" w14:textId="77777777" w:rsidR="00F12BBD" w:rsidRDefault="00F12BBD" w:rsidP="006D1C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CIDFont+F1">
    <w:altName w:val="Times New Roman"/>
    <w:panose1 w:val="00000000000000000000"/>
    <w:charset w:val="00"/>
    <w:family w:val="roman"/>
    <w:notTrueType/>
    <w:pitch w:val="default"/>
  </w:font>
  <w:font w:name="CIDFont+F4">
    <w:altName w:val="Times New Roman"/>
    <w:panose1 w:val="00000000000000000000"/>
    <w:charset w:val="00"/>
    <w:family w:val="roman"/>
    <w:notTrueType/>
    <w:pitch w:val="default"/>
  </w:font>
  <w:font w:name="黑体">
    <w:altName w:val="SimHei"/>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Baskerville">
    <w:charset w:val="00"/>
    <w:family w:val="auto"/>
    <w:pitch w:val="variable"/>
    <w:sig w:usb0="80000063" w:usb1="00000000" w:usb2="00000000" w:usb3="00000000" w:csb0="000001FB"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rPr>
      <w:id w:val="-305164605"/>
      <w:docPartObj>
        <w:docPartGallery w:val="Page Numbers (Bottom of Page)"/>
        <w:docPartUnique/>
      </w:docPartObj>
    </w:sdtPr>
    <w:sdtEndPr>
      <w:rPr>
        <w:noProof/>
      </w:rPr>
    </w:sdtEndPr>
    <w:sdtContent>
      <w:p w14:paraId="5BC658F6" w14:textId="645C238F" w:rsidR="00CE2787" w:rsidRPr="00C63833" w:rsidRDefault="00F12BBD">
        <w:pPr>
          <w:pStyle w:val="Footer"/>
          <w:jc w:val="center"/>
          <w:rPr>
            <w:sz w:val="24"/>
          </w:rPr>
        </w:pPr>
      </w:p>
    </w:sdtContent>
  </w:sdt>
  <w:p w14:paraId="553DB33D" w14:textId="77777777" w:rsidR="00CE2787" w:rsidRPr="00C63833" w:rsidRDefault="00CE2787">
    <w:pPr>
      <w:pStyle w:val="Footer"/>
      <w:rPr>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rPr>
      <w:id w:val="-1016007357"/>
      <w:docPartObj>
        <w:docPartGallery w:val="Page Numbers (Bottom of Page)"/>
        <w:docPartUnique/>
      </w:docPartObj>
    </w:sdtPr>
    <w:sdtEndPr>
      <w:rPr>
        <w:rFonts w:ascii="Times New Roman" w:hAnsi="Times New Roman" w:cs="Times New Roman"/>
        <w:noProof/>
      </w:rPr>
    </w:sdtEndPr>
    <w:sdtContent>
      <w:p w14:paraId="1D3F5234" w14:textId="3CEB730F" w:rsidR="00CE2787" w:rsidRPr="00C63833" w:rsidRDefault="00CE2787">
        <w:pPr>
          <w:pStyle w:val="Footer"/>
          <w:jc w:val="center"/>
          <w:rPr>
            <w:rFonts w:ascii="Times New Roman" w:hAnsi="Times New Roman" w:cs="Times New Roman"/>
            <w:sz w:val="24"/>
          </w:rPr>
        </w:pPr>
        <w:r w:rsidRPr="00C63833">
          <w:rPr>
            <w:rFonts w:ascii="Times New Roman" w:hAnsi="Times New Roman" w:cs="Times New Roman"/>
            <w:sz w:val="24"/>
          </w:rPr>
          <w:fldChar w:fldCharType="begin"/>
        </w:r>
        <w:r w:rsidRPr="00C63833">
          <w:rPr>
            <w:rFonts w:ascii="Times New Roman" w:hAnsi="Times New Roman" w:cs="Times New Roman"/>
            <w:sz w:val="24"/>
          </w:rPr>
          <w:instrText xml:space="preserve"> PAGE  \* ROMAN  \* MERGEFORMAT </w:instrText>
        </w:r>
        <w:r w:rsidRPr="00C63833">
          <w:rPr>
            <w:rFonts w:ascii="Times New Roman" w:hAnsi="Times New Roman" w:cs="Times New Roman"/>
            <w:sz w:val="24"/>
          </w:rPr>
          <w:fldChar w:fldCharType="separate"/>
        </w:r>
        <w:r w:rsidR="00D64245">
          <w:rPr>
            <w:rFonts w:ascii="Times New Roman" w:hAnsi="Times New Roman" w:cs="Times New Roman"/>
            <w:noProof/>
            <w:sz w:val="24"/>
          </w:rPr>
          <w:t>II</w:t>
        </w:r>
        <w:r w:rsidRPr="00C63833">
          <w:rPr>
            <w:rFonts w:ascii="Times New Roman" w:hAnsi="Times New Roman" w:cs="Times New Roman"/>
            <w:sz w:val="24"/>
          </w:rPr>
          <w:fldChar w:fldCharType="end"/>
        </w:r>
      </w:p>
    </w:sdtContent>
  </w:sdt>
  <w:p w14:paraId="21414AD7" w14:textId="77777777" w:rsidR="00CE2787" w:rsidRDefault="00CE278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rPr>
      <w:id w:val="472260772"/>
      <w:docPartObj>
        <w:docPartGallery w:val="Page Numbers (Bottom of Page)"/>
        <w:docPartUnique/>
      </w:docPartObj>
    </w:sdtPr>
    <w:sdtEndPr>
      <w:rPr>
        <w:rFonts w:ascii="Times New Roman" w:hAnsi="Times New Roman" w:cs="Times New Roman"/>
        <w:noProof/>
      </w:rPr>
    </w:sdtEndPr>
    <w:sdtContent>
      <w:p w14:paraId="3C0CAA8B" w14:textId="3A039F4A" w:rsidR="00CE2787" w:rsidRPr="00C63833" w:rsidRDefault="00CE2787">
        <w:pPr>
          <w:pStyle w:val="Footer"/>
          <w:jc w:val="center"/>
          <w:rPr>
            <w:rFonts w:ascii="Times New Roman" w:hAnsi="Times New Roman" w:cs="Times New Roman"/>
            <w:sz w:val="24"/>
          </w:rPr>
        </w:pPr>
        <w:r>
          <w:rPr>
            <w:rFonts w:ascii="Times New Roman" w:hAnsi="Times New Roman" w:cs="Times New Roman"/>
            <w:sz w:val="24"/>
          </w:rPr>
          <w:fldChar w:fldCharType="begin"/>
        </w:r>
        <w:r>
          <w:rPr>
            <w:rFonts w:ascii="Times New Roman" w:hAnsi="Times New Roman" w:cs="Times New Roman"/>
            <w:sz w:val="24"/>
          </w:rPr>
          <w:instrText xml:space="preserve"> PAGE  \* Arabic  \* MERGEFORMAT </w:instrText>
        </w:r>
        <w:r>
          <w:rPr>
            <w:rFonts w:ascii="Times New Roman" w:hAnsi="Times New Roman" w:cs="Times New Roman"/>
            <w:sz w:val="24"/>
          </w:rPr>
          <w:fldChar w:fldCharType="separate"/>
        </w:r>
        <w:r w:rsidR="00D64245">
          <w:rPr>
            <w:rFonts w:ascii="Times New Roman" w:hAnsi="Times New Roman" w:cs="Times New Roman"/>
            <w:noProof/>
            <w:sz w:val="24"/>
          </w:rPr>
          <w:t>201</w:t>
        </w:r>
        <w:r>
          <w:rPr>
            <w:rFonts w:ascii="Times New Roman" w:hAnsi="Times New Roman" w:cs="Times New Roman"/>
            <w:sz w:val="24"/>
          </w:rPr>
          <w:fldChar w:fldCharType="end"/>
        </w:r>
      </w:p>
    </w:sdtContent>
  </w:sdt>
  <w:p w14:paraId="4CF76073" w14:textId="77777777" w:rsidR="00CE2787" w:rsidRDefault="00CE278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463204" w14:textId="77777777" w:rsidR="00F12BBD" w:rsidRDefault="00F12BBD" w:rsidP="006D1C62">
      <w:r>
        <w:separator/>
      </w:r>
    </w:p>
  </w:footnote>
  <w:footnote w:type="continuationSeparator" w:id="0">
    <w:p w14:paraId="736A7F8C" w14:textId="77777777" w:rsidR="00F12BBD" w:rsidRDefault="00F12BBD" w:rsidP="006D1C6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00000001"/>
    <w:name w:val="WW8Num6"/>
    <w:lvl w:ilvl="0">
      <w:start w:val="1"/>
      <w:numFmt w:val="decimal"/>
      <w:lvlText w:val="[%1]"/>
      <w:lvlJc w:val="left"/>
      <w:pPr>
        <w:tabs>
          <w:tab w:val="num" w:pos="360"/>
        </w:tabs>
        <w:ind w:left="360" w:hanging="360"/>
      </w:pPr>
    </w:lvl>
  </w:abstractNum>
  <w:abstractNum w:abstractNumId="1" w15:restartNumberingAfterBreak="0">
    <w:nsid w:val="00000002"/>
    <w:multiLevelType w:val="multilevel"/>
    <w:tmpl w:val="00000002"/>
    <w:name w:val="WW8StyleNum"/>
    <w:lvl w:ilvl="0">
      <w:start w:val="1"/>
      <w:numFmt w:val="decimal"/>
      <w:pStyle w:val="WW-ListNumber"/>
      <w:lvlText w:val="%1."/>
      <w:lvlJc w:val="left"/>
      <w:pPr>
        <w:tabs>
          <w:tab w:val="num" w:pos="360"/>
        </w:tabs>
        <w:ind w:left="360" w:hanging="360"/>
      </w:pPr>
    </w:lvl>
    <w:lvl w:ilvl="1">
      <w:start w:val="1"/>
      <w:numFmt w:val="decimal"/>
      <w:lvlText w:val="%2."/>
      <w:lvlJc w:val="left"/>
      <w:pPr>
        <w:tabs>
          <w:tab w:val="num" w:pos="567"/>
        </w:tabs>
        <w:ind w:left="567" w:hanging="283"/>
      </w:pPr>
    </w:lvl>
    <w:lvl w:ilvl="2">
      <w:start w:val="1"/>
      <w:numFmt w:val="decimal"/>
      <w:lvlText w:val="%3."/>
      <w:lvlJc w:val="left"/>
      <w:pPr>
        <w:tabs>
          <w:tab w:val="num" w:pos="850"/>
        </w:tabs>
        <w:ind w:left="850" w:hanging="283"/>
      </w:pPr>
    </w:lvl>
    <w:lvl w:ilvl="3">
      <w:start w:val="1"/>
      <w:numFmt w:val="decimal"/>
      <w:lvlText w:val="%4."/>
      <w:lvlJc w:val="left"/>
      <w:pPr>
        <w:tabs>
          <w:tab w:val="num" w:pos="1134"/>
        </w:tabs>
        <w:ind w:left="1134" w:hanging="283"/>
      </w:pPr>
    </w:lvl>
    <w:lvl w:ilvl="4">
      <w:start w:val="1"/>
      <w:numFmt w:val="decimal"/>
      <w:lvlText w:val="%5."/>
      <w:lvlJc w:val="left"/>
      <w:pPr>
        <w:tabs>
          <w:tab w:val="num" w:pos="1417"/>
        </w:tabs>
        <w:ind w:left="1417" w:hanging="283"/>
      </w:pPr>
    </w:lvl>
    <w:lvl w:ilvl="5">
      <w:start w:val="1"/>
      <w:numFmt w:val="decimal"/>
      <w:lvlText w:val="%6."/>
      <w:lvlJc w:val="left"/>
      <w:pPr>
        <w:tabs>
          <w:tab w:val="num" w:pos="1701"/>
        </w:tabs>
        <w:ind w:left="1701" w:hanging="283"/>
      </w:pPr>
    </w:lvl>
    <w:lvl w:ilvl="6">
      <w:start w:val="1"/>
      <w:numFmt w:val="decimal"/>
      <w:lvlText w:val="%7."/>
      <w:lvlJc w:val="left"/>
      <w:pPr>
        <w:tabs>
          <w:tab w:val="num" w:pos="1984"/>
        </w:tabs>
        <w:ind w:left="1984" w:hanging="283"/>
      </w:pPr>
    </w:lvl>
    <w:lvl w:ilvl="7">
      <w:start w:val="1"/>
      <w:numFmt w:val="decimal"/>
      <w:lvlText w:val="%8."/>
      <w:lvlJc w:val="left"/>
      <w:pPr>
        <w:tabs>
          <w:tab w:val="num" w:pos="2268"/>
        </w:tabs>
        <w:ind w:left="2268" w:hanging="283"/>
      </w:pPr>
    </w:lvl>
    <w:lvl w:ilvl="8">
      <w:start w:val="1"/>
      <w:numFmt w:val="decimal"/>
      <w:lvlText w:val="%9."/>
      <w:lvlJc w:val="left"/>
      <w:pPr>
        <w:tabs>
          <w:tab w:val="num" w:pos="2551"/>
        </w:tabs>
        <w:ind w:left="2551" w:hanging="283"/>
      </w:pPr>
    </w:lvl>
  </w:abstractNum>
  <w:abstractNum w:abstractNumId="2" w15:restartNumberingAfterBreak="0">
    <w:nsid w:val="00000003"/>
    <w:multiLevelType w:val="multilevel"/>
    <w:tmpl w:val="00000003"/>
    <w:name w:val="Outline"/>
    <w:lvl w:ilvl="0">
      <w:start w:val="1"/>
      <w:numFmt w:val="upperRoman"/>
      <w:lvlText w:val="%1.  "/>
      <w:lvlJc w:val="left"/>
      <w:pPr>
        <w:tabs>
          <w:tab w:val="num" w:pos="0"/>
        </w:tabs>
        <w:ind w:left="0" w:firstLine="0"/>
      </w:pPr>
    </w:lvl>
    <w:lvl w:ilvl="1">
      <w:start w:val="1"/>
      <w:numFmt w:val="upperLetter"/>
      <w:lvlText w:val="%2.  "/>
      <w:lvlJc w:val="left"/>
      <w:pPr>
        <w:tabs>
          <w:tab w:val="num" w:pos="0"/>
        </w:tabs>
        <w:ind w:left="0" w:firstLine="0"/>
      </w:pPr>
    </w:lvl>
    <w:lvl w:ilvl="2">
      <w:start w:val="1"/>
      <w:numFmt w:val="decimal"/>
      <w:lvlText w:val="    %3)  "/>
      <w:lvlJc w:val="left"/>
      <w:pPr>
        <w:tabs>
          <w:tab w:val="num" w:pos="0"/>
        </w:tabs>
        <w:ind w:left="0" w:firstLine="0"/>
      </w:pPr>
    </w:lvl>
    <w:lvl w:ilvl="3">
      <w:start w:val="1"/>
      <w:numFmt w:val="lowerLetter"/>
      <w:lvlText w:val="          %4)  "/>
      <w:lvlJc w:val="left"/>
      <w:pPr>
        <w:tabs>
          <w:tab w:val="num" w:pos="0"/>
        </w:tabs>
        <w:ind w:left="0" w:firstLine="0"/>
      </w:pPr>
    </w:lvl>
    <w:lvl w:ilvl="4">
      <w:start w:val="1"/>
      <w:numFmt w:val="decimal"/>
      <w:lvlText w:val="                (%5)  "/>
      <w:lvlJc w:val="left"/>
      <w:pPr>
        <w:tabs>
          <w:tab w:val="num" w:pos="0"/>
        </w:tabs>
        <w:ind w:left="0" w:firstLine="0"/>
      </w:pPr>
    </w:lvl>
    <w:lvl w:ilvl="5">
      <w:start w:val="1"/>
      <w:numFmt w:val="lowerLetter"/>
      <w:lvlText w:val="                (%6)  "/>
      <w:lvlJc w:val="left"/>
      <w:pPr>
        <w:tabs>
          <w:tab w:val="num" w:pos="0"/>
        </w:tabs>
        <w:ind w:left="0" w:firstLine="0"/>
      </w:pPr>
    </w:lvl>
    <w:lvl w:ilvl="6">
      <w:start w:val="1"/>
      <w:numFmt w:val="decimal"/>
      <w:lvlText w:val="                (%7)  "/>
      <w:lvlJc w:val="left"/>
      <w:pPr>
        <w:tabs>
          <w:tab w:val="num" w:pos="0"/>
        </w:tabs>
        <w:ind w:left="0" w:firstLine="0"/>
      </w:pPr>
    </w:lvl>
    <w:lvl w:ilvl="7">
      <w:start w:val="1"/>
      <w:numFmt w:val="lowerLetter"/>
      <w:lvlText w:val="                (%8)  "/>
      <w:lvlJc w:val="left"/>
      <w:pPr>
        <w:tabs>
          <w:tab w:val="num" w:pos="0"/>
        </w:tabs>
        <w:ind w:left="0" w:firstLine="0"/>
      </w:pPr>
    </w:lvl>
    <w:lvl w:ilvl="8">
      <w:start w:val="1"/>
      <w:numFmt w:val="decimal"/>
      <w:lvlText w:val="(%9)  "/>
      <w:lvlJc w:val="left"/>
      <w:pPr>
        <w:tabs>
          <w:tab w:val="num" w:pos="0"/>
        </w:tabs>
        <w:ind w:left="0" w:firstLine="0"/>
      </w:pPr>
    </w:lvl>
  </w:abstractNum>
  <w:abstractNum w:abstractNumId="3" w15:restartNumberingAfterBreak="0">
    <w:nsid w:val="00166987"/>
    <w:multiLevelType w:val="multilevel"/>
    <w:tmpl w:val="51C2F73E"/>
    <w:lvl w:ilvl="0">
      <w:start w:val="4"/>
      <w:numFmt w:val="decimal"/>
      <w:lvlText w:val="%1."/>
      <w:lvlJc w:val="left"/>
      <w:pPr>
        <w:ind w:left="936" w:hanging="360"/>
      </w:pPr>
      <w:rPr>
        <w:rFonts w:hint="eastAsia"/>
      </w:rPr>
    </w:lvl>
    <w:lvl w:ilvl="1">
      <w:start w:val="3"/>
      <w:numFmt w:val="decimal"/>
      <w:isLgl/>
      <w:lvlText w:val="%1.%2"/>
      <w:lvlJc w:val="left"/>
      <w:pPr>
        <w:ind w:left="1056" w:hanging="480"/>
      </w:pPr>
      <w:rPr>
        <w:rFonts w:hint="default"/>
      </w:rPr>
    </w:lvl>
    <w:lvl w:ilvl="2">
      <w:start w:val="1"/>
      <w:numFmt w:val="decimal"/>
      <w:isLgl/>
      <w:lvlText w:val="%1.%2.%3"/>
      <w:lvlJc w:val="left"/>
      <w:pPr>
        <w:ind w:left="1296" w:hanging="720"/>
      </w:pPr>
      <w:rPr>
        <w:rFonts w:hint="default"/>
      </w:rPr>
    </w:lvl>
    <w:lvl w:ilvl="3">
      <w:start w:val="1"/>
      <w:numFmt w:val="decimal"/>
      <w:isLgl/>
      <w:lvlText w:val="%1.%2.%3.%4"/>
      <w:lvlJc w:val="left"/>
      <w:pPr>
        <w:ind w:left="1296" w:hanging="720"/>
      </w:pPr>
      <w:rPr>
        <w:rFonts w:hint="default"/>
      </w:rPr>
    </w:lvl>
    <w:lvl w:ilvl="4">
      <w:start w:val="1"/>
      <w:numFmt w:val="decimal"/>
      <w:isLgl/>
      <w:lvlText w:val="%1.%2.%3.%4.%5"/>
      <w:lvlJc w:val="left"/>
      <w:pPr>
        <w:ind w:left="1656" w:hanging="1080"/>
      </w:pPr>
      <w:rPr>
        <w:rFonts w:hint="default"/>
      </w:rPr>
    </w:lvl>
    <w:lvl w:ilvl="5">
      <w:start w:val="1"/>
      <w:numFmt w:val="decimal"/>
      <w:isLgl/>
      <w:lvlText w:val="%1.%2.%3.%4.%5.%6"/>
      <w:lvlJc w:val="left"/>
      <w:pPr>
        <w:ind w:left="1656" w:hanging="1080"/>
      </w:pPr>
      <w:rPr>
        <w:rFonts w:hint="default"/>
      </w:rPr>
    </w:lvl>
    <w:lvl w:ilvl="6">
      <w:start w:val="1"/>
      <w:numFmt w:val="decimal"/>
      <w:isLgl/>
      <w:lvlText w:val="%1.%2.%3.%4.%5.%6.%7"/>
      <w:lvlJc w:val="left"/>
      <w:pPr>
        <w:ind w:left="2016" w:hanging="1440"/>
      </w:pPr>
      <w:rPr>
        <w:rFonts w:hint="default"/>
      </w:rPr>
    </w:lvl>
    <w:lvl w:ilvl="7">
      <w:start w:val="1"/>
      <w:numFmt w:val="decimal"/>
      <w:isLgl/>
      <w:lvlText w:val="%1.%2.%3.%4.%5.%6.%7.%8"/>
      <w:lvlJc w:val="left"/>
      <w:pPr>
        <w:ind w:left="2016" w:hanging="1440"/>
      </w:pPr>
      <w:rPr>
        <w:rFonts w:hint="default"/>
      </w:rPr>
    </w:lvl>
    <w:lvl w:ilvl="8">
      <w:start w:val="1"/>
      <w:numFmt w:val="decimal"/>
      <w:isLgl/>
      <w:lvlText w:val="%1.%2.%3.%4.%5.%6.%7.%8.%9"/>
      <w:lvlJc w:val="left"/>
      <w:pPr>
        <w:ind w:left="2376" w:hanging="1800"/>
      </w:pPr>
      <w:rPr>
        <w:rFonts w:hint="default"/>
      </w:rPr>
    </w:lvl>
  </w:abstractNum>
  <w:abstractNum w:abstractNumId="4" w15:restartNumberingAfterBreak="0">
    <w:nsid w:val="01EE287E"/>
    <w:multiLevelType w:val="multilevel"/>
    <w:tmpl w:val="329E3906"/>
    <w:lvl w:ilvl="0">
      <w:start w:val="3"/>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0C251B41"/>
    <w:multiLevelType w:val="hybridMultilevel"/>
    <w:tmpl w:val="A492E398"/>
    <w:lvl w:ilvl="0" w:tplc="C896D700">
      <w:start w:val="1"/>
      <w:numFmt w:val="decimal"/>
      <w:lvlText w:val="(%1)"/>
      <w:lvlJc w:val="left"/>
      <w:pPr>
        <w:ind w:left="420" w:hanging="420"/>
      </w:pPr>
      <w:rPr>
        <w:rFont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0DED77A9"/>
    <w:multiLevelType w:val="multilevel"/>
    <w:tmpl w:val="A148B1BE"/>
    <w:lvl w:ilvl="0">
      <w:start w:val="1"/>
      <w:numFmt w:val="decimal"/>
      <w:lvlText w:val="%1."/>
      <w:lvlJc w:val="left"/>
      <w:pPr>
        <w:ind w:left="360" w:hanging="360"/>
      </w:pPr>
      <w:rPr>
        <w:rFonts w:hint="default"/>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7" w15:restartNumberingAfterBreak="0">
    <w:nsid w:val="0E352FDC"/>
    <w:multiLevelType w:val="multilevel"/>
    <w:tmpl w:val="A00EBC9A"/>
    <w:lvl w:ilvl="0">
      <w:start w:val="1"/>
      <w:numFmt w:val="decimal"/>
      <w:lvlText w:val="%1."/>
      <w:lvlJc w:val="left"/>
      <w:pPr>
        <w:ind w:left="420" w:hanging="420"/>
      </w:pPr>
      <w:rPr>
        <w:rFonts w:hint="eastAsia"/>
      </w:rPr>
    </w:lvl>
    <w:lvl w:ilvl="1">
      <w:start w:val="4"/>
      <w:numFmt w:val="decimal"/>
      <w:isLgl/>
      <w:lvlText w:val="%1.%2"/>
      <w:lvlJc w:val="left"/>
      <w:pPr>
        <w:ind w:left="375" w:hanging="37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 w15:restartNumberingAfterBreak="0">
    <w:nsid w:val="19C1455B"/>
    <w:multiLevelType w:val="multilevel"/>
    <w:tmpl w:val="2474E76A"/>
    <w:lvl w:ilvl="0">
      <w:start w:val="5"/>
      <w:numFmt w:val="decimal"/>
      <w:lvlText w:val="%1."/>
      <w:lvlJc w:val="left"/>
      <w:pPr>
        <w:ind w:left="420" w:hanging="420"/>
      </w:pPr>
      <w:rPr>
        <w:rFonts w:hint="eastAsia"/>
      </w:rPr>
    </w:lvl>
    <w:lvl w:ilvl="1">
      <w:start w:val="4"/>
      <w:numFmt w:val="decimal"/>
      <w:isLgl/>
      <w:lvlText w:val="%1.%2."/>
      <w:lvlJc w:val="left"/>
      <w:pPr>
        <w:ind w:left="840" w:hanging="840"/>
      </w:pPr>
      <w:rPr>
        <w:rFonts w:hint="default"/>
      </w:rPr>
    </w:lvl>
    <w:lvl w:ilvl="2">
      <w:start w:val="3"/>
      <w:numFmt w:val="decimal"/>
      <w:isLgl/>
      <w:lvlText w:val="%1.%2.%3."/>
      <w:lvlJc w:val="left"/>
      <w:pPr>
        <w:ind w:left="840" w:hanging="840"/>
      </w:pPr>
      <w:rPr>
        <w:rFonts w:hint="default"/>
      </w:rPr>
    </w:lvl>
    <w:lvl w:ilvl="3">
      <w:start w:val="1"/>
      <w:numFmt w:val="decimal"/>
      <w:isLgl/>
      <w:lvlText w:val="%1.%2.%3.%4."/>
      <w:lvlJc w:val="left"/>
      <w:pPr>
        <w:ind w:left="840" w:hanging="84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9" w15:restartNumberingAfterBreak="0">
    <w:nsid w:val="1A544299"/>
    <w:multiLevelType w:val="hybridMultilevel"/>
    <w:tmpl w:val="A148B1BE"/>
    <w:lvl w:ilvl="0" w:tplc="B596D27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1E111F2D"/>
    <w:multiLevelType w:val="hybridMultilevel"/>
    <w:tmpl w:val="0248E0F8"/>
    <w:lvl w:ilvl="0" w:tplc="04090001">
      <w:start w:val="1"/>
      <w:numFmt w:val="bullet"/>
      <w:lvlText w:val=""/>
      <w:lvlJc w:val="left"/>
      <w:pPr>
        <w:ind w:left="658" w:hanging="420"/>
      </w:pPr>
      <w:rPr>
        <w:rFonts w:ascii="Wingdings" w:hAnsi="Wingdings" w:hint="default"/>
      </w:rPr>
    </w:lvl>
    <w:lvl w:ilvl="1" w:tplc="04090003" w:tentative="1">
      <w:start w:val="1"/>
      <w:numFmt w:val="bullet"/>
      <w:lvlText w:val=""/>
      <w:lvlJc w:val="left"/>
      <w:pPr>
        <w:ind w:left="1078" w:hanging="420"/>
      </w:pPr>
      <w:rPr>
        <w:rFonts w:ascii="Wingdings" w:hAnsi="Wingdings" w:hint="default"/>
      </w:rPr>
    </w:lvl>
    <w:lvl w:ilvl="2" w:tplc="04090005" w:tentative="1">
      <w:start w:val="1"/>
      <w:numFmt w:val="bullet"/>
      <w:lvlText w:val=""/>
      <w:lvlJc w:val="left"/>
      <w:pPr>
        <w:ind w:left="1498" w:hanging="420"/>
      </w:pPr>
      <w:rPr>
        <w:rFonts w:ascii="Wingdings" w:hAnsi="Wingdings" w:hint="default"/>
      </w:rPr>
    </w:lvl>
    <w:lvl w:ilvl="3" w:tplc="04090001" w:tentative="1">
      <w:start w:val="1"/>
      <w:numFmt w:val="bullet"/>
      <w:lvlText w:val=""/>
      <w:lvlJc w:val="left"/>
      <w:pPr>
        <w:ind w:left="1918" w:hanging="420"/>
      </w:pPr>
      <w:rPr>
        <w:rFonts w:ascii="Wingdings" w:hAnsi="Wingdings" w:hint="default"/>
      </w:rPr>
    </w:lvl>
    <w:lvl w:ilvl="4" w:tplc="04090003" w:tentative="1">
      <w:start w:val="1"/>
      <w:numFmt w:val="bullet"/>
      <w:lvlText w:val=""/>
      <w:lvlJc w:val="left"/>
      <w:pPr>
        <w:ind w:left="2338" w:hanging="420"/>
      </w:pPr>
      <w:rPr>
        <w:rFonts w:ascii="Wingdings" w:hAnsi="Wingdings" w:hint="default"/>
      </w:rPr>
    </w:lvl>
    <w:lvl w:ilvl="5" w:tplc="04090005" w:tentative="1">
      <w:start w:val="1"/>
      <w:numFmt w:val="bullet"/>
      <w:lvlText w:val=""/>
      <w:lvlJc w:val="left"/>
      <w:pPr>
        <w:ind w:left="2758" w:hanging="420"/>
      </w:pPr>
      <w:rPr>
        <w:rFonts w:ascii="Wingdings" w:hAnsi="Wingdings" w:hint="default"/>
      </w:rPr>
    </w:lvl>
    <w:lvl w:ilvl="6" w:tplc="04090001" w:tentative="1">
      <w:start w:val="1"/>
      <w:numFmt w:val="bullet"/>
      <w:lvlText w:val=""/>
      <w:lvlJc w:val="left"/>
      <w:pPr>
        <w:ind w:left="3178" w:hanging="420"/>
      </w:pPr>
      <w:rPr>
        <w:rFonts w:ascii="Wingdings" w:hAnsi="Wingdings" w:hint="default"/>
      </w:rPr>
    </w:lvl>
    <w:lvl w:ilvl="7" w:tplc="04090003" w:tentative="1">
      <w:start w:val="1"/>
      <w:numFmt w:val="bullet"/>
      <w:lvlText w:val=""/>
      <w:lvlJc w:val="left"/>
      <w:pPr>
        <w:ind w:left="3598" w:hanging="420"/>
      </w:pPr>
      <w:rPr>
        <w:rFonts w:ascii="Wingdings" w:hAnsi="Wingdings" w:hint="default"/>
      </w:rPr>
    </w:lvl>
    <w:lvl w:ilvl="8" w:tplc="04090005" w:tentative="1">
      <w:start w:val="1"/>
      <w:numFmt w:val="bullet"/>
      <w:lvlText w:val=""/>
      <w:lvlJc w:val="left"/>
      <w:pPr>
        <w:ind w:left="4018" w:hanging="420"/>
      </w:pPr>
      <w:rPr>
        <w:rFonts w:ascii="Wingdings" w:hAnsi="Wingdings" w:hint="default"/>
      </w:rPr>
    </w:lvl>
  </w:abstractNum>
  <w:abstractNum w:abstractNumId="11" w15:restartNumberingAfterBreak="0">
    <w:nsid w:val="20D07700"/>
    <w:multiLevelType w:val="hybridMultilevel"/>
    <w:tmpl w:val="11E021F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outline w:val="0"/>
        <w:shadow w:val="0"/>
        <w:emboss w:val="0"/>
        <w:imprint w:val="0"/>
        <w:vanish w:val="0"/>
        <w:sz w:val="16"/>
        <w:szCs w:val="16"/>
        <w:vertAlign w:val="superscrip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3" w15:restartNumberingAfterBreak="0">
    <w:nsid w:val="2A472E82"/>
    <w:multiLevelType w:val="multilevel"/>
    <w:tmpl w:val="D834C936"/>
    <w:lvl w:ilvl="0">
      <w:start w:val="4"/>
      <w:numFmt w:val="decimal"/>
      <w:lvlText w:val="%1."/>
      <w:lvlJc w:val="left"/>
      <w:pPr>
        <w:ind w:left="450" w:hanging="450"/>
      </w:pPr>
      <w:rPr>
        <w:rFonts w:hint="default"/>
      </w:rPr>
    </w:lvl>
    <w:lvl w:ilvl="1">
      <w:start w:val="3"/>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2E97006D"/>
    <w:multiLevelType w:val="hybridMultilevel"/>
    <w:tmpl w:val="215E67B4"/>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35664768"/>
    <w:multiLevelType w:val="hybridMultilevel"/>
    <w:tmpl w:val="57163CC2"/>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37660336"/>
    <w:multiLevelType w:val="hybridMultilevel"/>
    <w:tmpl w:val="754EAC84"/>
    <w:lvl w:ilvl="0" w:tplc="C46877EA">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93C3F76"/>
    <w:multiLevelType w:val="hybridMultilevel"/>
    <w:tmpl w:val="9A9E418C"/>
    <w:lvl w:ilvl="0" w:tplc="2C18EFA4">
      <w:start w:val="1"/>
      <w:numFmt w:val="lowerLetter"/>
      <w:pStyle w:val="tablefootnote"/>
      <w:lvlText w:val="%1."/>
      <w:lvlJc w:val="right"/>
      <w:pPr>
        <w:ind w:left="418" w:hanging="360"/>
      </w:pPr>
      <w:rPr>
        <w:rFonts w:ascii="Times New Roman" w:hAnsi="Times New Roman" w:hint="default"/>
        <w:b w:val="0"/>
        <w:i w:val="0"/>
        <w:caps w:val="0"/>
        <w:strike w:val="0"/>
        <w:dstrike w:val="0"/>
        <w:outline w:val="0"/>
        <w:shadow w:val="0"/>
        <w:emboss w:val="0"/>
        <w:imprint w:val="0"/>
        <w:vanish w:val="0"/>
        <w:color w:val="auto"/>
        <w:spacing w:val="0"/>
        <w:w w:val="100"/>
        <w:kern w:val="0"/>
        <w:position w:val="0"/>
        <w:sz w:val="16"/>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0336D28"/>
    <w:multiLevelType w:val="multilevel"/>
    <w:tmpl w:val="BB74E228"/>
    <w:lvl w:ilvl="0">
      <w:start w:val="5"/>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20" w15:restartNumberingAfterBreak="0">
    <w:nsid w:val="53EB1978"/>
    <w:multiLevelType w:val="multilevel"/>
    <w:tmpl w:val="1D049AB4"/>
    <w:lvl w:ilvl="0">
      <w:start w:val="6"/>
      <w:numFmt w:val="decimal"/>
      <w:lvlText w:val="%1."/>
      <w:lvlJc w:val="left"/>
      <w:pPr>
        <w:ind w:left="420" w:hanging="420"/>
      </w:pPr>
      <w:rPr>
        <w:rFonts w:hint="eastAsia"/>
      </w:rPr>
    </w:lvl>
    <w:lvl w:ilvl="1">
      <w:start w:val="2"/>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1" w15:restartNumberingAfterBreak="0">
    <w:nsid w:val="5E900AD2"/>
    <w:multiLevelType w:val="hybridMultilevel"/>
    <w:tmpl w:val="249CCEA0"/>
    <w:lvl w:ilvl="0" w:tplc="7646E080">
      <w:start w:val="1"/>
      <w:numFmt w:val="decimal"/>
      <w:lvlText w:val="%1."/>
      <w:lvlJc w:val="left"/>
      <w:pPr>
        <w:ind w:left="598" w:hanging="360"/>
      </w:pPr>
      <w:rPr>
        <w:rFonts w:hint="default"/>
      </w:rPr>
    </w:lvl>
    <w:lvl w:ilvl="1" w:tplc="04090019" w:tentative="1">
      <w:start w:val="1"/>
      <w:numFmt w:val="lowerLetter"/>
      <w:lvlText w:val="%2)"/>
      <w:lvlJc w:val="left"/>
      <w:pPr>
        <w:ind w:left="1078" w:hanging="420"/>
      </w:pPr>
    </w:lvl>
    <w:lvl w:ilvl="2" w:tplc="0409001B" w:tentative="1">
      <w:start w:val="1"/>
      <w:numFmt w:val="lowerRoman"/>
      <w:lvlText w:val="%3."/>
      <w:lvlJc w:val="right"/>
      <w:pPr>
        <w:ind w:left="1498" w:hanging="420"/>
      </w:pPr>
    </w:lvl>
    <w:lvl w:ilvl="3" w:tplc="0409000F" w:tentative="1">
      <w:start w:val="1"/>
      <w:numFmt w:val="decimal"/>
      <w:lvlText w:val="%4."/>
      <w:lvlJc w:val="left"/>
      <w:pPr>
        <w:ind w:left="1918" w:hanging="420"/>
      </w:pPr>
    </w:lvl>
    <w:lvl w:ilvl="4" w:tplc="04090019" w:tentative="1">
      <w:start w:val="1"/>
      <w:numFmt w:val="lowerLetter"/>
      <w:lvlText w:val="%5)"/>
      <w:lvlJc w:val="left"/>
      <w:pPr>
        <w:ind w:left="2338" w:hanging="420"/>
      </w:pPr>
    </w:lvl>
    <w:lvl w:ilvl="5" w:tplc="0409001B" w:tentative="1">
      <w:start w:val="1"/>
      <w:numFmt w:val="lowerRoman"/>
      <w:lvlText w:val="%6."/>
      <w:lvlJc w:val="right"/>
      <w:pPr>
        <w:ind w:left="2758" w:hanging="420"/>
      </w:pPr>
    </w:lvl>
    <w:lvl w:ilvl="6" w:tplc="0409000F" w:tentative="1">
      <w:start w:val="1"/>
      <w:numFmt w:val="decimal"/>
      <w:lvlText w:val="%7."/>
      <w:lvlJc w:val="left"/>
      <w:pPr>
        <w:ind w:left="3178" w:hanging="420"/>
      </w:pPr>
    </w:lvl>
    <w:lvl w:ilvl="7" w:tplc="04090019" w:tentative="1">
      <w:start w:val="1"/>
      <w:numFmt w:val="lowerLetter"/>
      <w:lvlText w:val="%8)"/>
      <w:lvlJc w:val="left"/>
      <w:pPr>
        <w:ind w:left="3598" w:hanging="420"/>
      </w:pPr>
    </w:lvl>
    <w:lvl w:ilvl="8" w:tplc="0409001B" w:tentative="1">
      <w:start w:val="1"/>
      <w:numFmt w:val="lowerRoman"/>
      <w:lvlText w:val="%9."/>
      <w:lvlJc w:val="right"/>
      <w:pPr>
        <w:ind w:left="4018" w:hanging="420"/>
      </w:pPr>
    </w:lvl>
  </w:abstractNum>
  <w:abstractNum w:abstractNumId="22" w15:restartNumberingAfterBreak="0">
    <w:nsid w:val="67C371F1"/>
    <w:multiLevelType w:val="hybridMultilevel"/>
    <w:tmpl w:val="E9A882D4"/>
    <w:lvl w:ilvl="0" w:tplc="B93257D0">
      <w:start w:val="1"/>
      <w:numFmt w:val="lowerLetter"/>
      <w:lvlText w:val="(%1)"/>
      <w:lvlJc w:val="left"/>
      <w:pPr>
        <w:ind w:left="598" w:hanging="360"/>
      </w:pPr>
      <w:rPr>
        <w:rFonts w:hint="default"/>
      </w:rPr>
    </w:lvl>
    <w:lvl w:ilvl="1" w:tplc="08090001">
      <w:start w:val="1"/>
      <w:numFmt w:val="bullet"/>
      <w:lvlText w:val=""/>
      <w:lvlJc w:val="left"/>
      <w:pPr>
        <w:ind w:left="1078" w:hanging="420"/>
      </w:pPr>
      <w:rPr>
        <w:rFonts w:ascii="Symbol" w:hAnsi="Symbol" w:hint="default"/>
      </w:rPr>
    </w:lvl>
    <w:lvl w:ilvl="2" w:tplc="0409001B">
      <w:start w:val="1"/>
      <w:numFmt w:val="lowerRoman"/>
      <w:lvlText w:val="%3."/>
      <w:lvlJc w:val="right"/>
      <w:pPr>
        <w:ind w:left="1498" w:hanging="420"/>
      </w:pPr>
    </w:lvl>
    <w:lvl w:ilvl="3" w:tplc="0409000F">
      <w:start w:val="1"/>
      <w:numFmt w:val="decimal"/>
      <w:lvlText w:val="%4."/>
      <w:lvlJc w:val="left"/>
      <w:pPr>
        <w:ind w:left="1918" w:hanging="420"/>
      </w:pPr>
    </w:lvl>
    <w:lvl w:ilvl="4" w:tplc="04090019" w:tentative="1">
      <w:start w:val="1"/>
      <w:numFmt w:val="lowerLetter"/>
      <w:lvlText w:val="%5)"/>
      <w:lvlJc w:val="left"/>
      <w:pPr>
        <w:ind w:left="2338" w:hanging="420"/>
      </w:pPr>
    </w:lvl>
    <w:lvl w:ilvl="5" w:tplc="0409001B" w:tentative="1">
      <w:start w:val="1"/>
      <w:numFmt w:val="lowerRoman"/>
      <w:lvlText w:val="%6."/>
      <w:lvlJc w:val="right"/>
      <w:pPr>
        <w:ind w:left="2758" w:hanging="420"/>
      </w:pPr>
    </w:lvl>
    <w:lvl w:ilvl="6" w:tplc="0409000F" w:tentative="1">
      <w:start w:val="1"/>
      <w:numFmt w:val="decimal"/>
      <w:lvlText w:val="%7."/>
      <w:lvlJc w:val="left"/>
      <w:pPr>
        <w:ind w:left="3178" w:hanging="420"/>
      </w:pPr>
    </w:lvl>
    <w:lvl w:ilvl="7" w:tplc="04090019" w:tentative="1">
      <w:start w:val="1"/>
      <w:numFmt w:val="lowerLetter"/>
      <w:lvlText w:val="%8)"/>
      <w:lvlJc w:val="left"/>
      <w:pPr>
        <w:ind w:left="3598" w:hanging="420"/>
      </w:pPr>
    </w:lvl>
    <w:lvl w:ilvl="8" w:tplc="0409001B" w:tentative="1">
      <w:start w:val="1"/>
      <w:numFmt w:val="lowerRoman"/>
      <w:lvlText w:val="%9."/>
      <w:lvlJc w:val="right"/>
      <w:pPr>
        <w:ind w:left="4018" w:hanging="420"/>
      </w:pPr>
    </w:lvl>
  </w:abstractNum>
  <w:abstractNum w:abstractNumId="23" w15:restartNumberingAfterBreak="0">
    <w:nsid w:val="698562D1"/>
    <w:multiLevelType w:val="multilevel"/>
    <w:tmpl w:val="4B4E4BC8"/>
    <w:lvl w:ilvl="0">
      <w:start w:val="1"/>
      <w:numFmt w:val="decimal"/>
      <w:lvlText w:val="%1."/>
      <w:lvlJc w:val="left"/>
      <w:pPr>
        <w:ind w:left="360" w:hanging="360"/>
      </w:pPr>
      <w:rPr>
        <w:rFonts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4" w15:restartNumberingAfterBreak="0">
    <w:nsid w:val="6B5024E9"/>
    <w:multiLevelType w:val="hybridMultilevel"/>
    <w:tmpl w:val="C400D24E"/>
    <w:lvl w:ilvl="0" w:tplc="08090001">
      <w:start w:val="1"/>
      <w:numFmt w:val="bullet"/>
      <w:lvlText w:val=""/>
      <w:lvlJc w:val="left"/>
      <w:pPr>
        <w:ind w:left="836" w:hanging="360"/>
      </w:pPr>
      <w:rPr>
        <w:rFonts w:ascii="Symbol" w:hAnsi="Symbol" w:hint="default"/>
      </w:rPr>
    </w:lvl>
    <w:lvl w:ilvl="1" w:tplc="04090019" w:tentative="1">
      <w:start w:val="1"/>
      <w:numFmt w:val="lowerLetter"/>
      <w:lvlText w:val="%2)"/>
      <w:lvlJc w:val="left"/>
      <w:pPr>
        <w:ind w:left="1078" w:hanging="420"/>
      </w:pPr>
    </w:lvl>
    <w:lvl w:ilvl="2" w:tplc="0409001B" w:tentative="1">
      <w:start w:val="1"/>
      <w:numFmt w:val="lowerRoman"/>
      <w:lvlText w:val="%3."/>
      <w:lvlJc w:val="right"/>
      <w:pPr>
        <w:ind w:left="1498" w:hanging="420"/>
      </w:pPr>
    </w:lvl>
    <w:lvl w:ilvl="3" w:tplc="0409000F" w:tentative="1">
      <w:start w:val="1"/>
      <w:numFmt w:val="decimal"/>
      <w:lvlText w:val="%4."/>
      <w:lvlJc w:val="left"/>
      <w:pPr>
        <w:ind w:left="1918" w:hanging="420"/>
      </w:pPr>
    </w:lvl>
    <w:lvl w:ilvl="4" w:tplc="04090019" w:tentative="1">
      <w:start w:val="1"/>
      <w:numFmt w:val="lowerLetter"/>
      <w:lvlText w:val="%5)"/>
      <w:lvlJc w:val="left"/>
      <w:pPr>
        <w:ind w:left="2338" w:hanging="420"/>
      </w:pPr>
    </w:lvl>
    <w:lvl w:ilvl="5" w:tplc="0409001B" w:tentative="1">
      <w:start w:val="1"/>
      <w:numFmt w:val="lowerRoman"/>
      <w:lvlText w:val="%6."/>
      <w:lvlJc w:val="right"/>
      <w:pPr>
        <w:ind w:left="2758" w:hanging="420"/>
      </w:pPr>
    </w:lvl>
    <w:lvl w:ilvl="6" w:tplc="0409000F" w:tentative="1">
      <w:start w:val="1"/>
      <w:numFmt w:val="decimal"/>
      <w:lvlText w:val="%7."/>
      <w:lvlJc w:val="left"/>
      <w:pPr>
        <w:ind w:left="3178" w:hanging="420"/>
      </w:pPr>
    </w:lvl>
    <w:lvl w:ilvl="7" w:tplc="04090019" w:tentative="1">
      <w:start w:val="1"/>
      <w:numFmt w:val="lowerLetter"/>
      <w:lvlText w:val="%8)"/>
      <w:lvlJc w:val="left"/>
      <w:pPr>
        <w:ind w:left="3598" w:hanging="420"/>
      </w:pPr>
    </w:lvl>
    <w:lvl w:ilvl="8" w:tplc="0409001B" w:tentative="1">
      <w:start w:val="1"/>
      <w:numFmt w:val="lowerRoman"/>
      <w:lvlText w:val="%9."/>
      <w:lvlJc w:val="right"/>
      <w:pPr>
        <w:ind w:left="4018" w:hanging="420"/>
      </w:pPr>
    </w:lvl>
  </w:abstractNum>
  <w:abstractNum w:abstractNumId="25" w15:restartNumberingAfterBreak="0">
    <w:nsid w:val="6C402C58"/>
    <w:multiLevelType w:val="hybridMultilevel"/>
    <w:tmpl w:val="9A1CA078"/>
    <w:lvl w:ilvl="0" w:tplc="C8D6570A">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6"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27" w15:restartNumberingAfterBreak="0">
    <w:nsid w:val="6EF57DE6"/>
    <w:multiLevelType w:val="hybridMultilevel"/>
    <w:tmpl w:val="8B0CDB10"/>
    <w:lvl w:ilvl="0" w:tplc="08090011">
      <w:start w:val="1"/>
      <w:numFmt w:val="decimal"/>
      <w:lvlText w:val="%1)"/>
      <w:lvlJc w:val="left"/>
      <w:pPr>
        <w:ind w:left="708" w:hanging="420"/>
      </w:pPr>
    </w:lvl>
    <w:lvl w:ilvl="1" w:tplc="04090019" w:tentative="1">
      <w:start w:val="1"/>
      <w:numFmt w:val="lowerLetter"/>
      <w:lvlText w:val="%2)"/>
      <w:lvlJc w:val="left"/>
      <w:pPr>
        <w:ind w:left="1128" w:hanging="420"/>
      </w:pPr>
    </w:lvl>
    <w:lvl w:ilvl="2" w:tplc="0409001B" w:tentative="1">
      <w:start w:val="1"/>
      <w:numFmt w:val="lowerRoman"/>
      <w:lvlText w:val="%3."/>
      <w:lvlJc w:val="right"/>
      <w:pPr>
        <w:ind w:left="1548" w:hanging="420"/>
      </w:pPr>
    </w:lvl>
    <w:lvl w:ilvl="3" w:tplc="0409000F" w:tentative="1">
      <w:start w:val="1"/>
      <w:numFmt w:val="decimal"/>
      <w:lvlText w:val="%4."/>
      <w:lvlJc w:val="left"/>
      <w:pPr>
        <w:ind w:left="1968" w:hanging="420"/>
      </w:pPr>
    </w:lvl>
    <w:lvl w:ilvl="4" w:tplc="04090019" w:tentative="1">
      <w:start w:val="1"/>
      <w:numFmt w:val="lowerLetter"/>
      <w:lvlText w:val="%5)"/>
      <w:lvlJc w:val="left"/>
      <w:pPr>
        <w:ind w:left="2388" w:hanging="420"/>
      </w:pPr>
    </w:lvl>
    <w:lvl w:ilvl="5" w:tplc="0409001B" w:tentative="1">
      <w:start w:val="1"/>
      <w:numFmt w:val="lowerRoman"/>
      <w:lvlText w:val="%6."/>
      <w:lvlJc w:val="right"/>
      <w:pPr>
        <w:ind w:left="2808" w:hanging="420"/>
      </w:pPr>
    </w:lvl>
    <w:lvl w:ilvl="6" w:tplc="0409000F" w:tentative="1">
      <w:start w:val="1"/>
      <w:numFmt w:val="decimal"/>
      <w:lvlText w:val="%7."/>
      <w:lvlJc w:val="left"/>
      <w:pPr>
        <w:ind w:left="3228" w:hanging="420"/>
      </w:pPr>
    </w:lvl>
    <w:lvl w:ilvl="7" w:tplc="04090019" w:tentative="1">
      <w:start w:val="1"/>
      <w:numFmt w:val="lowerLetter"/>
      <w:lvlText w:val="%8)"/>
      <w:lvlJc w:val="left"/>
      <w:pPr>
        <w:ind w:left="3648" w:hanging="420"/>
      </w:pPr>
    </w:lvl>
    <w:lvl w:ilvl="8" w:tplc="0409001B" w:tentative="1">
      <w:start w:val="1"/>
      <w:numFmt w:val="lowerRoman"/>
      <w:lvlText w:val="%9."/>
      <w:lvlJc w:val="right"/>
      <w:pPr>
        <w:ind w:left="4068" w:hanging="420"/>
      </w:pPr>
    </w:lvl>
  </w:abstractNum>
  <w:abstractNum w:abstractNumId="28" w15:restartNumberingAfterBreak="0">
    <w:nsid w:val="7CC9093B"/>
    <w:multiLevelType w:val="hybridMultilevel"/>
    <w:tmpl w:val="797870B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14"/>
  </w:num>
  <w:num w:numId="2">
    <w:abstractNumId w:val="23"/>
  </w:num>
  <w:num w:numId="3">
    <w:abstractNumId w:val="15"/>
  </w:num>
  <w:num w:numId="4">
    <w:abstractNumId w:val="11"/>
  </w:num>
  <w:num w:numId="5">
    <w:abstractNumId w:val="10"/>
  </w:num>
  <w:num w:numId="6">
    <w:abstractNumId w:val="28"/>
  </w:num>
  <w:num w:numId="7">
    <w:abstractNumId w:val="5"/>
  </w:num>
  <w:num w:numId="8">
    <w:abstractNumId w:val="16"/>
  </w:num>
  <w:num w:numId="9">
    <w:abstractNumId w:val="25"/>
  </w:num>
  <w:num w:numId="10">
    <w:abstractNumId w:val="12"/>
  </w:num>
  <w:num w:numId="11">
    <w:abstractNumId w:val="19"/>
  </w:num>
  <w:num w:numId="12">
    <w:abstractNumId w:val="26"/>
  </w:num>
  <w:num w:numId="13">
    <w:abstractNumId w:val="17"/>
  </w:num>
  <w:num w:numId="14">
    <w:abstractNumId w:val="7"/>
  </w:num>
  <w:num w:numId="15">
    <w:abstractNumId w:val="4"/>
  </w:num>
  <w:num w:numId="16">
    <w:abstractNumId w:val="3"/>
  </w:num>
  <w:num w:numId="17">
    <w:abstractNumId w:val="13"/>
  </w:num>
  <w:num w:numId="18">
    <w:abstractNumId w:val="1"/>
  </w:num>
  <w:num w:numId="19">
    <w:abstractNumId w:val="18"/>
  </w:num>
  <w:num w:numId="20">
    <w:abstractNumId w:val="8"/>
  </w:num>
  <w:num w:numId="21">
    <w:abstractNumId w:val="20"/>
  </w:num>
  <w:num w:numId="22">
    <w:abstractNumId w:val="22"/>
  </w:num>
  <w:num w:numId="23">
    <w:abstractNumId w:val="24"/>
  </w:num>
  <w:num w:numId="24">
    <w:abstractNumId w:val="27"/>
  </w:num>
  <w:num w:numId="25">
    <w:abstractNumId w:val="9"/>
  </w:num>
  <w:num w:numId="26">
    <w:abstractNumId w:val="6"/>
  </w:num>
  <w:num w:numId="27">
    <w:abstractNumId w:val="2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6"/>
  <w:bordersDoNotSurroundHeader/>
  <w:bordersDoNotSurroundFooter/>
  <w:activeWritingStyle w:appName="MSWord" w:lang="fr-FR" w:vendorID="64" w:dllVersion="6" w:nlCheck="1" w:checkStyle="1"/>
  <w:activeWritingStyle w:appName="MSWord" w:lang="en-GB" w:vendorID="64" w:dllVersion="6" w:nlCheck="1" w:checkStyle="1"/>
  <w:activeWritingStyle w:appName="MSWord" w:lang="en-US" w:vendorID="64" w:dllVersion="6" w:nlCheck="1" w:checkStyle="1"/>
  <w:activeWritingStyle w:appName="MSWord" w:lang="zh-CN" w:vendorID="64" w:dllVersion="5" w:nlCheck="1" w:checkStyle="1"/>
  <w:activeWritingStyle w:appName="MSWord" w:lang="en-US" w:vendorID="64" w:dllVersion="4096" w:nlCheck="1" w:checkStyle="0"/>
  <w:activeWritingStyle w:appName="MSWord" w:lang="en-GB" w:vendorID="64" w:dllVersion="4096" w:nlCheck="1" w:checkStyle="0"/>
  <w:activeWritingStyle w:appName="MSWord" w:lang="zh-CN" w:vendorID="64" w:dllVersion="0" w:nlCheck="1" w:checkStyle="1"/>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0"/>
  <w:activeWritingStyle w:appName="MSWord" w:lang="zh-CN" w:vendorID="64" w:dllVersion="131077" w:nlCheck="1" w:checkStyle="1"/>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0CEC"/>
    <w:rsid w:val="000127B3"/>
    <w:rsid w:val="00016FE4"/>
    <w:rsid w:val="00021219"/>
    <w:rsid w:val="00025E3E"/>
    <w:rsid w:val="0003192C"/>
    <w:rsid w:val="00033BC8"/>
    <w:rsid w:val="00043C79"/>
    <w:rsid w:val="000551E5"/>
    <w:rsid w:val="000579B7"/>
    <w:rsid w:val="000638DD"/>
    <w:rsid w:val="00067516"/>
    <w:rsid w:val="00071EDE"/>
    <w:rsid w:val="0007412D"/>
    <w:rsid w:val="000776C4"/>
    <w:rsid w:val="00080147"/>
    <w:rsid w:val="0008410F"/>
    <w:rsid w:val="00084971"/>
    <w:rsid w:val="0008716D"/>
    <w:rsid w:val="000940B5"/>
    <w:rsid w:val="0009757F"/>
    <w:rsid w:val="000A203A"/>
    <w:rsid w:val="000A2537"/>
    <w:rsid w:val="000A308B"/>
    <w:rsid w:val="000B43B9"/>
    <w:rsid w:val="000B4D61"/>
    <w:rsid w:val="000B6006"/>
    <w:rsid w:val="000C0EE0"/>
    <w:rsid w:val="000C333C"/>
    <w:rsid w:val="000C36D7"/>
    <w:rsid w:val="000D07C9"/>
    <w:rsid w:val="000D6175"/>
    <w:rsid w:val="000E7242"/>
    <w:rsid w:val="000E7625"/>
    <w:rsid w:val="00101AB8"/>
    <w:rsid w:val="0010679C"/>
    <w:rsid w:val="001126F9"/>
    <w:rsid w:val="00112E4D"/>
    <w:rsid w:val="00113AD6"/>
    <w:rsid w:val="00124DA1"/>
    <w:rsid w:val="00132793"/>
    <w:rsid w:val="001340DE"/>
    <w:rsid w:val="00140F32"/>
    <w:rsid w:val="00141DFA"/>
    <w:rsid w:val="00161DCB"/>
    <w:rsid w:val="00164263"/>
    <w:rsid w:val="00172EDA"/>
    <w:rsid w:val="001832AB"/>
    <w:rsid w:val="0018370E"/>
    <w:rsid w:val="001A4B7E"/>
    <w:rsid w:val="001A7404"/>
    <w:rsid w:val="001C00CF"/>
    <w:rsid w:val="001C2AAD"/>
    <w:rsid w:val="001D16D7"/>
    <w:rsid w:val="001E1898"/>
    <w:rsid w:val="001F2FE9"/>
    <w:rsid w:val="001F307F"/>
    <w:rsid w:val="00201F33"/>
    <w:rsid w:val="002039E7"/>
    <w:rsid w:val="00204EC8"/>
    <w:rsid w:val="00221182"/>
    <w:rsid w:val="00236A3B"/>
    <w:rsid w:val="00257C99"/>
    <w:rsid w:val="00277316"/>
    <w:rsid w:val="00286728"/>
    <w:rsid w:val="00292A9F"/>
    <w:rsid w:val="00296BA0"/>
    <w:rsid w:val="002977AD"/>
    <w:rsid w:val="002A0911"/>
    <w:rsid w:val="002A4293"/>
    <w:rsid w:val="002A4819"/>
    <w:rsid w:val="002B3003"/>
    <w:rsid w:val="002B5291"/>
    <w:rsid w:val="002B5B53"/>
    <w:rsid w:val="002B6440"/>
    <w:rsid w:val="002C187D"/>
    <w:rsid w:val="002C235D"/>
    <w:rsid w:val="002D39A3"/>
    <w:rsid w:val="002E06A8"/>
    <w:rsid w:val="002E0DC0"/>
    <w:rsid w:val="002E586A"/>
    <w:rsid w:val="002E656F"/>
    <w:rsid w:val="002F6548"/>
    <w:rsid w:val="002F6A7D"/>
    <w:rsid w:val="003014F0"/>
    <w:rsid w:val="003074F6"/>
    <w:rsid w:val="00312D21"/>
    <w:rsid w:val="00313517"/>
    <w:rsid w:val="003153D5"/>
    <w:rsid w:val="003208B9"/>
    <w:rsid w:val="00320E3D"/>
    <w:rsid w:val="00331B19"/>
    <w:rsid w:val="0033410D"/>
    <w:rsid w:val="00340B14"/>
    <w:rsid w:val="0035457D"/>
    <w:rsid w:val="00354829"/>
    <w:rsid w:val="0036621D"/>
    <w:rsid w:val="00366E91"/>
    <w:rsid w:val="00374204"/>
    <w:rsid w:val="003772A8"/>
    <w:rsid w:val="0038161E"/>
    <w:rsid w:val="0038242A"/>
    <w:rsid w:val="00387B33"/>
    <w:rsid w:val="003911ED"/>
    <w:rsid w:val="003A08E1"/>
    <w:rsid w:val="003A6BBE"/>
    <w:rsid w:val="003B6A19"/>
    <w:rsid w:val="003C613B"/>
    <w:rsid w:val="003C7204"/>
    <w:rsid w:val="003D3C04"/>
    <w:rsid w:val="003D7AFB"/>
    <w:rsid w:val="003E0517"/>
    <w:rsid w:val="003E0634"/>
    <w:rsid w:val="003E07FB"/>
    <w:rsid w:val="003E182D"/>
    <w:rsid w:val="003E1B03"/>
    <w:rsid w:val="003E7E9D"/>
    <w:rsid w:val="003F1687"/>
    <w:rsid w:val="003F2ACB"/>
    <w:rsid w:val="003F7AFF"/>
    <w:rsid w:val="00401CEA"/>
    <w:rsid w:val="00411F89"/>
    <w:rsid w:val="004133F4"/>
    <w:rsid w:val="004222B6"/>
    <w:rsid w:val="0043504C"/>
    <w:rsid w:val="004511CC"/>
    <w:rsid w:val="00454276"/>
    <w:rsid w:val="004566F0"/>
    <w:rsid w:val="004724CC"/>
    <w:rsid w:val="00475918"/>
    <w:rsid w:val="00482957"/>
    <w:rsid w:val="0048537E"/>
    <w:rsid w:val="00494964"/>
    <w:rsid w:val="004958CE"/>
    <w:rsid w:val="004A33E4"/>
    <w:rsid w:val="004A4683"/>
    <w:rsid w:val="004A4C55"/>
    <w:rsid w:val="004B76AF"/>
    <w:rsid w:val="004C0E2D"/>
    <w:rsid w:val="004D20BA"/>
    <w:rsid w:val="004D568F"/>
    <w:rsid w:val="004D7DDC"/>
    <w:rsid w:val="004F12EC"/>
    <w:rsid w:val="005069AD"/>
    <w:rsid w:val="00507027"/>
    <w:rsid w:val="005075CD"/>
    <w:rsid w:val="0051024D"/>
    <w:rsid w:val="0051479C"/>
    <w:rsid w:val="005216C3"/>
    <w:rsid w:val="00527469"/>
    <w:rsid w:val="00550BB9"/>
    <w:rsid w:val="00552783"/>
    <w:rsid w:val="00553D1C"/>
    <w:rsid w:val="0055676F"/>
    <w:rsid w:val="00572EFB"/>
    <w:rsid w:val="0057638A"/>
    <w:rsid w:val="005812DE"/>
    <w:rsid w:val="0058185E"/>
    <w:rsid w:val="0058534F"/>
    <w:rsid w:val="00586855"/>
    <w:rsid w:val="0059043C"/>
    <w:rsid w:val="005A102D"/>
    <w:rsid w:val="005A7A4F"/>
    <w:rsid w:val="005B182A"/>
    <w:rsid w:val="005B3C34"/>
    <w:rsid w:val="005C0CEC"/>
    <w:rsid w:val="005C3BEF"/>
    <w:rsid w:val="005C627D"/>
    <w:rsid w:val="005C7819"/>
    <w:rsid w:val="005D4173"/>
    <w:rsid w:val="005D4EBB"/>
    <w:rsid w:val="005D7FCC"/>
    <w:rsid w:val="005E3DEA"/>
    <w:rsid w:val="005E6EE9"/>
    <w:rsid w:val="005F6E1A"/>
    <w:rsid w:val="00601BA1"/>
    <w:rsid w:val="00602A78"/>
    <w:rsid w:val="006130F0"/>
    <w:rsid w:val="006151A6"/>
    <w:rsid w:val="006301E3"/>
    <w:rsid w:val="00632E7E"/>
    <w:rsid w:val="0064250E"/>
    <w:rsid w:val="00642F09"/>
    <w:rsid w:val="00643881"/>
    <w:rsid w:val="00647A8A"/>
    <w:rsid w:val="006520F5"/>
    <w:rsid w:val="0066579E"/>
    <w:rsid w:val="00673710"/>
    <w:rsid w:val="00674C28"/>
    <w:rsid w:val="006811A5"/>
    <w:rsid w:val="006839FE"/>
    <w:rsid w:val="00687728"/>
    <w:rsid w:val="006903F2"/>
    <w:rsid w:val="006970D2"/>
    <w:rsid w:val="006972BC"/>
    <w:rsid w:val="006A55EB"/>
    <w:rsid w:val="006B1EAA"/>
    <w:rsid w:val="006B3110"/>
    <w:rsid w:val="006D1C62"/>
    <w:rsid w:val="006D2EF6"/>
    <w:rsid w:val="006D334B"/>
    <w:rsid w:val="006D48BA"/>
    <w:rsid w:val="006E1407"/>
    <w:rsid w:val="006E2B9B"/>
    <w:rsid w:val="006F4D9D"/>
    <w:rsid w:val="00703F73"/>
    <w:rsid w:val="00716249"/>
    <w:rsid w:val="0071691D"/>
    <w:rsid w:val="00721842"/>
    <w:rsid w:val="007227B4"/>
    <w:rsid w:val="0072652A"/>
    <w:rsid w:val="00727DB8"/>
    <w:rsid w:val="00736510"/>
    <w:rsid w:val="007413B7"/>
    <w:rsid w:val="00742249"/>
    <w:rsid w:val="00746076"/>
    <w:rsid w:val="00762793"/>
    <w:rsid w:val="0076343C"/>
    <w:rsid w:val="00771FA0"/>
    <w:rsid w:val="00772ED4"/>
    <w:rsid w:val="00774993"/>
    <w:rsid w:val="00775049"/>
    <w:rsid w:val="007750E6"/>
    <w:rsid w:val="0077573E"/>
    <w:rsid w:val="00784D5A"/>
    <w:rsid w:val="00797C76"/>
    <w:rsid w:val="007B1A69"/>
    <w:rsid w:val="007B47ED"/>
    <w:rsid w:val="007C41D0"/>
    <w:rsid w:val="007C5740"/>
    <w:rsid w:val="007C5FA8"/>
    <w:rsid w:val="007D04EC"/>
    <w:rsid w:val="00800B99"/>
    <w:rsid w:val="008066E9"/>
    <w:rsid w:val="00811766"/>
    <w:rsid w:val="00811C03"/>
    <w:rsid w:val="008170E1"/>
    <w:rsid w:val="00834202"/>
    <w:rsid w:val="00834560"/>
    <w:rsid w:val="008425A7"/>
    <w:rsid w:val="0084766F"/>
    <w:rsid w:val="00852C7D"/>
    <w:rsid w:val="00865F4C"/>
    <w:rsid w:val="008676A9"/>
    <w:rsid w:val="00881217"/>
    <w:rsid w:val="00886D60"/>
    <w:rsid w:val="0088780C"/>
    <w:rsid w:val="00890BF6"/>
    <w:rsid w:val="008A1BD0"/>
    <w:rsid w:val="008A5270"/>
    <w:rsid w:val="008A5B91"/>
    <w:rsid w:val="008A5F66"/>
    <w:rsid w:val="008A64FD"/>
    <w:rsid w:val="008B2F73"/>
    <w:rsid w:val="008B4039"/>
    <w:rsid w:val="008B565F"/>
    <w:rsid w:val="008B5A03"/>
    <w:rsid w:val="008C2064"/>
    <w:rsid w:val="008E050B"/>
    <w:rsid w:val="008E49BE"/>
    <w:rsid w:val="008F229D"/>
    <w:rsid w:val="008F2CBD"/>
    <w:rsid w:val="008F7752"/>
    <w:rsid w:val="009042D8"/>
    <w:rsid w:val="0090596C"/>
    <w:rsid w:val="0091074D"/>
    <w:rsid w:val="00923A8C"/>
    <w:rsid w:val="0092614E"/>
    <w:rsid w:val="00927B10"/>
    <w:rsid w:val="0093645C"/>
    <w:rsid w:val="00951E84"/>
    <w:rsid w:val="0097248D"/>
    <w:rsid w:val="009836DD"/>
    <w:rsid w:val="009A2E5D"/>
    <w:rsid w:val="009A4A4D"/>
    <w:rsid w:val="009A4C90"/>
    <w:rsid w:val="009B6498"/>
    <w:rsid w:val="009B65CB"/>
    <w:rsid w:val="009C10C1"/>
    <w:rsid w:val="009C70F9"/>
    <w:rsid w:val="009D04F2"/>
    <w:rsid w:val="009D2FBE"/>
    <w:rsid w:val="009D78E4"/>
    <w:rsid w:val="009E29C1"/>
    <w:rsid w:val="009E69F2"/>
    <w:rsid w:val="009E6EC0"/>
    <w:rsid w:val="00A015B4"/>
    <w:rsid w:val="00A0200E"/>
    <w:rsid w:val="00A048DD"/>
    <w:rsid w:val="00A06770"/>
    <w:rsid w:val="00A06FCD"/>
    <w:rsid w:val="00A10689"/>
    <w:rsid w:val="00A11FC8"/>
    <w:rsid w:val="00A12632"/>
    <w:rsid w:val="00A12F00"/>
    <w:rsid w:val="00A251EC"/>
    <w:rsid w:val="00A267CC"/>
    <w:rsid w:val="00A33E95"/>
    <w:rsid w:val="00A46148"/>
    <w:rsid w:val="00A54732"/>
    <w:rsid w:val="00A7786E"/>
    <w:rsid w:val="00A82BE4"/>
    <w:rsid w:val="00A82BEA"/>
    <w:rsid w:val="00A855EF"/>
    <w:rsid w:val="00A8608C"/>
    <w:rsid w:val="00A97C9C"/>
    <w:rsid w:val="00AB2642"/>
    <w:rsid w:val="00AB2C9B"/>
    <w:rsid w:val="00AB4B14"/>
    <w:rsid w:val="00AB60FA"/>
    <w:rsid w:val="00AC0768"/>
    <w:rsid w:val="00AE0272"/>
    <w:rsid w:val="00AE5FAA"/>
    <w:rsid w:val="00AE6E23"/>
    <w:rsid w:val="00AF02C7"/>
    <w:rsid w:val="00B054F8"/>
    <w:rsid w:val="00B1291F"/>
    <w:rsid w:val="00B13430"/>
    <w:rsid w:val="00B13D67"/>
    <w:rsid w:val="00B20824"/>
    <w:rsid w:val="00B322BC"/>
    <w:rsid w:val="00B36949"/>
    <w:rsid w:val="00B428F3"/>
    <w:rsid w:val="00B45437"/>
    <w:rsid w:val="00B46A75"/>
    <w:rsid w:val="00B56F20"/>
    <w:rsid w:val="00B616FF"/>
    <w:rsid w:val="00B666ED"/>
    <w:rsid w:val="00B67278"/>
    <w:rsid w:val="00B86584"/>
    <w:rsid w:val="00BA32AB"/>
    <w:rsid w:val="00BA7B88"/>
    <w:rsid w:val="00BB040A"/>
    <w:rsid w:val="00BB3CB6"/>
    <w:rsid w:val="00BB764C"/>
    <w:rsid w:val="00BC0157"/>
    <w:rsid w:val="00BC4278"/>
    <w:rsid w:val="00BC7B13"/>
    <w:rsid w:val="00BD79DE"/>
    <w:rsid w:val="00BE5937"/>
    <w:rsid w:val="00BE6A4C"/>
    <w:rsid w:val="00BF36A8"/>
    <w:rsid w:val="00BF4D53"/>
    <w:rsid w:val="00C033F6"/>
    <w:rsid w:val="00C06122"/>
    <w:rsid w:val="00C22DC2"/>
    <w:rsid w:val="00C2574D"/>
    <w:rsid w:val="00C26680"/>
    <w:rsid w:val="00C33CB8"/>
    <w:rsid w:val="00C403F1"/>
    <w:rsid w:val="00C472BD"/>
    <w:rsid w:val="00C51880"/>
    <w:rsid w:val="00C63833"/>
    <w:rsid w:val="00C713F1"/>
    <w:rsid w:val="00C714FB"/>
    <w:rsid w:val="00C71DC0"/>
    <w:rsid w:val="00C75600"/>
    <w:rsid w:val="00C80846"/>
    <w:rsid w:val="00C824C2"/>
    <w:rsid w:val="00C9164B"/>
    <w:rsid w:val="00C93659"/>
    <w:rsid w:val="00CB3F0E"/>
    <w:rsid w:val="00CB4631"/>
    <w:rsid w:val="00CB4F7B"/>
    <w:rsid w:val="00CC1000"/>
    <w:rsid w:val="00CC45BA"/>
    <w:rsid w:val="00CC6085"/>
    <w:rsid w:val="00CD0A80"/>
    <w:rsid w:val="00CD6C7D"/>
    <w:rsid w:val="00CE0476"/>
    <w:rsid w:val="00CE2787"/>
    <w:rsid w:val="00CE5B19"/>
    <w:rsid w:val="00CF4AE8"/>
    <w:rsid w:val="00D11035"/>
    <w:rsid w:val="00D14D22"/>
    <w:rsid w:val="00D16C49"/>
    <w:rsid w:val="00D203E9"/>
    <w:rsid w:val="00D21A11"/>
    <w:rsid w:val="00D32987"/>
    <w:rsid w:val="00D329A7"/>
    <w:rsid w:val="00D37902"/>
    <w:rsid w:val="00D44AC4"/>
    <w:rsid w:val="00D46FE7"/>
    <w:rsid w:val="00D504D0"/>
    <w:rsid w:val="00D52461"/>
    <w:rsid w:val="00D55036"/>
    <w:rsid w:val="00D64245"/>
    <w:rsid w:val="00D72916"/>
    <w:rsid w:val="00D74F5B"/>
    <w:rsid w:val="00D91AB7"/>
    <w:rsid w:val="00D93D14"/>
    <w:rsid w:val="00D97FD7"/>
    <w:rsid w:val="00DB55AD"/>
    <w:rsid w:val="00DC792D"/>
    <w:rsid w:val="00DD5779"/>
    <w:rsid w:val="00DE44C3"/>
    <w:rsid w:val="00DF1161"/>
    <w:rsid w:val="00DF1170"/>
    <w:rsid w:val="00DF11FD"/>
    <w:rsid w:val="00DF3044"/>
    <w:rsid w:val="00DF3219"/>
    <w:rsid w:val="00E034ED"/>
    <w:rsid w:val="00E37DB2"/>
    <w:rsid w:val="00E4366A"/>
    <w:rsid w:val="00E44363"/>
    <w:rsid w:val="00E5121B"/>
    <w:rsid w:val="00E5650E"/>
    <w:rsid w:val="00E60A62"/>
    <w:rsid w:val="00E624C7"/>
    <w:rsid w:val="00E62699"/>
    <w:rsid w:val="00E637E7"/>
    <w:rsid w:val="00E640C3"/>
    <w:rsid w:val="00E8062A"/>
    <w:rsid w:val="00E81067"/>
    <w:rsid w:val="00E829EB"/>
    <w:rsid w:val="00E837C1"/>
    <w:rsid w:val="00E84B51"/>
    <w:rsid w:val="00E90FF3"/>
    <w:rsid w:val="00E9142E"/>
    <w:rsid w:val="00E91E1E"/>
    <w:rsid w:val="00E9295B"/>
    <w:rsid w:val="00E96843"/>
    <w:rsid w:val="00EA6D20"/>
    <w:rsid w:val="00EB1012"/>
    <w:rsid w:val="00EB2639"/>
    <w:rsid w:val="00EB2CB5"/>
    <w:rsid w:val="00EB726F"/>
    <w:rsid w:val="00EC06ED"/>
    <w:rsid w:val="00EC1061"/>
    <w:rsid w:val="00EF1E7A"/>
    <w:rsid w:val="00EF4007"/>
    <w:rsid w:val="00EF479F"/>
    <w:rsid w:val="00F12BBD"/>
    <w:rsid w:val="00F208E4"/>
    <w:rsid w:val="00F263EC"/>
    <w:rsid w:val="00F27091"/>
    <w:rsid w:val="00F37E08"/>
    <w:rsid w:val="00F43119"/>
    <w:rsid w:val="00F45270"/>
    <w:rsid w:val="00F569B5"/>
    <w:rsid w:val="00F574DE"/>
    <w:rsid w:val="00F6119F"/>
    <w:rsid w:val="00F6328B"/>
    <w:rsid w:val="00F7719F"/>
    <w:rsid w:val="00F8378B"/>
    <w:rsid w:val="00F83E67"/>
    <w:rsid w:val="00F92878"/>
    <w:rsid w:val="00F94668"/>
    <w:rsid w:val="00FA2882"/>
    <w:rsid w:val="00FA4AA6"/>
    <w:rsid w:val="00FA61B3"/>
    <w:rsid w:val="00FA7F44"/>
    <w:rsid w:val="00FB1EDF"/>
    <w:rsid w:val="00FB44F4"/>
    <w:rsid w:val="00FB4D3F"/>
    <w:rsid w:val="00FC04E3"/>
    <w:rsid w:val="00FE0A9D"/>
    <w:rsid w:val="00FE2223"/>
    <w:rsid w:val="00FE60BC"/>
    <w:rsid w:val="00FF3834"/>
    <w:rsid w:val="00FF708B"/>
    <w:rsid w:val="00FF758D"/>
    <w:rsid w:val="00FF77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A2095E"/>
  <w15:chartTrackingRefBased/>
  <w15:docId w15:val="{E39E683F-4744-4200-B7A3-E93C607095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60FA"/>
    <w:pPr>
      <w:widowControl w:val="0"/>
      <w:jc w:val="both"/>
    </w:pPr>
  </w:style>
  <w:style w:type="paragraph" w:styleId="Heading1">
    <w:name w:val="heading 1"/>
    <w:basedOn w:val="Normal"/>
    <w:next w:val="Normal"/>
    <w:link w:val="Heading1Char"/>
    <w:qFormat/>
    <w:rsid w:val="00AB60FA"/>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nhideWhenUsed/>
    <w:qFormat/>
    <w:rsid w:val="00AB60FA"/>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Heading3">
    <w:name w:val="heading 3"/>
    <w:basedOn w:val="Normal"/>
    <w:next w:val="Normal"/>
    <w:link w:val="Heading3Char"/>
    <w:unhideWhenUsed/>
    <w:qFormat/>
    <w:rsid w:val="00AB60FA"/>
    <w:pPr>
      <w:keepNext/>
      <w:keepLines/>
      <w:spacing w:before="260" w:after="260" w:line="416" w:lineRule="auto"/>
      <w:outlineLvl w:val="2"/>
    </w:pPr>
    <w:rPr>
      <w:b/>
      <w:bCs/>
      <w:sz w:val="32"/>
      <w:szCs w:val="32"/>
    </w:rPr>
  </w:style>
  <w:style w:type="paragraph" w:styleId="Heading4">
    <w:name w:val="heading 4"/>
    <w:basedOn w:val="Normal"/>
    <w:next w:val="Normal"/>
    <w:link w:val="Heading4Char"/>
    <w:qFormat/>
    <w:rsid w:val="00AB60FA"/>
    <w:pPr>
      <w:widowControl/>
      <w:tabs>
        <w:tab w:val="num" w:pos="630"/>
        <w:tab w:val="left" w:pos="720"/>
      </w:tabs>
      <w:spacing w:before="40" w:after="40"/>
      <w:ind w:firstLine="360"/>
      <w:outlineLvl w:val="3"/>
    </w:pPr>
    <w:rPr>
      <w:rFonts w:ascii="Times New Roman" w:eastAsia="宋体" w:hAnsi="Times New Roman" w:cs="Times New Roman"/>
      <w:i/>
      <w:iCs/>
      <w:noProof/>
      <w:kern w:val="0"/>
      <w:sz w:val="20"/>
      <w:szCs w:val="20"/>
      <w:lang w:eastAsia="en-US"/>
    </w:rPr>
  </w:style>
  <w:style w:type="paragraph" w:styleId="Heading5">
    <w:name w:val="heading 5"/>
    <w:basedOn w:val="Normal"/>
    <w:next w:val="Normal"/>
    <w:link w:val="Heading5Char"/>
    <w:unhideWhenUsed/>
    <w:qFormat/>
    <w:rsid w:val="00AB60FA"/>
    <w:pPr>
      <w:keepNext/>
      <w:keepLines/>
      <w:spacing w:before="280" w:after="290" w:line="376" w:lineRule="auto"/>
      <w:outlineLvl w:val="4"/>
    </w:pPr>
    <w:rPr>
      <w:b/>
      <w:bCs/>
      <w:sz w:val="28"/>
      <w:szCs w:val="28"/>
    </w:rPr>
  </w:style>
  <w:style w:type="paragraph" w:styleId="Heading6">
    <w:name w:val="heading 6"/>
    <w:basedOn w:val="Normal"/>
    <w:next w:val="Normal"/>
    <w:link w:val="Heading6Char"/>
    <w:qFormat/>
    <w:rsid w:val="00AB60FA"/>
    <w:pPr>
      <w:widowControl/>
      <w:spacing w:before="240" w:after="60"/>
      <w:ind w:left="2592" w:hanging="720"/>
      <w:jc w:val="left"/>
      <w:outlineLvl w:val="5"/>
    </w:pPr>
    <w:rPr>
      <w:rFonts w:ascii="Times New Roman" w:eastAsia="宋体" w:hAnsi="Times New Roman" w:cs="Times New Roman"/>
      <w:i/>
      <w:iCs/>
      <w:kern w:val="0"/>
      <w:sz w:val="16"/>
      <w:szCs w:val="16"/>
      <w:lang w:eastAsia="en-US"/>
    </w:rPr>
  </w:style>
  <w:style w:type="paragraph" w:styleId="Heading7">
    <w:name w:val="heading 7"/>
    <w:basedOn w:val="Normal"/>
    <w:next w:val="Normal"/>
    <w:link w:val="Heading7Char"/>
    <w:qFormat/>
    <w:rsid w:val="00AB60FA"/>
    <w:pPr>
      <w:widowControl/>
      <w:spacing w:before="240" w:after="60"/>
      <w:ind w:left="3312" w:hanging="720"/>
      <w:jc w:val="left"/>
      <w:outlineLvl w:val="6"/>
    </w:pPr>
    <w:rPr>
      <w:rFonts w:ascii="Times New Roman" w:eastAsia="宋体" w:hAnsi="Times New Roman" w:cs="Times New Roman"/>
      <w:kern w:val="0"/>
      <w:sz w:val="16"/>
      <w:szCs w:val="16"/>
      <w:lang w:eastAsia="en-US"/>
    </w:rPr>
  </w:style>
  <w:style w:type="paragraph" w:styleId="Heading8">
    <w:name w:val="heading 8"/>
    <w:basedOn w:val="Normal"/>
    <w:next w:val="Normal"/>
    <w:link w:val="Heading8Char"/>
    <w:qFormat/>
    <w:rsid w:val="00AB60FA"/>
    <w:pPr>
      <w:widowControl/>
      <w:spacing w:before="240" w:after="60"/>
      <w:ind w:left="4032" w:hanging="720"/>
      <w:jc w:val="left"/>
      <w:outlineLvl w:val="7"/>
    </w:pPr>
    <w:rPr>
      <w:rFonts w:ascii="Times New Roman" w:eastAsia="宋体" w:hAnsi="Times New Roman" w:cs="Times New Roman"/>
      <w:i/>
      <w:iCs/>
      <w:kern w:val="0"/>
      <w:sz w:val="16"/>
      <w:szCs w:val="16"/>
      <w:lang w:eastAsia="en-US"/>
    </w:rPr>
  </w:style>
  <w:style w:type="paragraph" w:styleId="Heading9">
    <w:name w:val="heading 9"/>
    <w:basedOn w:val="Normal"/>
    <w:next w:val="Normal"/>
    <w:link w:val="Heading9Char"/>
    <w:qFormat/>
    <w:rsid w:val="00AB60FA"/>
    <w:pPr>
      <w:widowControl/>
      <w:spacing w:before="240" w:after="60"/>
      <w:ind w:left="4752" w:hanging="720"/>
      <w:jc w:val="left"/>
      <w:outlineLvl w:val="8"/>
    </w:pPr>
    <w:rPr>
      <w:rFonts w:ascii="Times New Roman" w:eastAsia="宋体" w:hAnsi="Times New Roman" w:cs="Times New Roman"/>
      <w:kern w:val="0"/>
      <w:sz w:val="16"/>
      <w:szCs w:val="1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60FA"/>
    <w:rPr>
      <w:b/>
      <w:bCs/>
      <w:kern w:val="44"/>
      <w:sz w:val="44"/>
      <w:szCs w:val="44"/>
    </w:rPr>
  </w:style>
  <w:style w:type="table" w:styleId="TableGrid">
    <w:name w:val="Table Grid"/>
    <w:basedOn w:val="TableNormal"/>
    <w:uiPriority w:val="39"/>
    <w:rsid w:val="00AB60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AB60FA"/>
    <w:rPr>
      <w:rFonts w:asciiTheme="majorHAnsi" w:eastAsiaTheme="majorEastAsia" w:hAnsiTheme="majorHAnsi" w:cstheme="majorBidi"/>
      <w:b/>
      <w:bCs/>
      <w:sz w:val="32"/>
      <w:szCs w:val="32"/>
    </w:rPr>
  </w:style>
  <w:style w:type="character" w:customStyle="1" w:styleId="Heading3Char">
    <w:name w:val="Heading 3 Char"/>
    <w:basedOn w:val="DefaultParagraphFont"/>
    <w:link w:val="Heading3"/>
    <w:rsid w:val="00AB60FA"/>
    <w:rPr>
      <w:b/>
      <w:bCs/>
      <w:sz w:val="32"/>
      <w:szCs w:val="32"/>
    </w:rPr>
  </w:style>
  <w:style w:type="paragraph" w:styleId="ListParagraph">
    <w:name w:val="List Paragraph"/>
    <w:basedOn w:val="Normal"/>
    <w:uiPriority w:val="34"/>
    <w:qFormat/>
    <w:rsid w:val="00AB60FA"/>
    <w:pPr>
      <w:ind w:firstLineChars="200" w:firstLine="420"/>
    </w:pPr>
  </w:style>
  <w:style w:type="character" w:styleId="Emphasis">
    <w:name w:val="Emphasis"/>
    <w:basedOn w:val="DefaultParagraphFont"/>
    <w:uiPriority w:val="20"/>
    <w:qFormat/>
    <w:rsid w:val="00AB60FA"/>
    <w:rPr>
      <w:i/>
      <w:iCs/>
    </w:rPr>
  </w:style>
  <w:style w:type="paragraph" w:styleId="BodyText">
    <w:name w:val="Body Text"/>
    <w:basedOn w:val="Normal"/>
    <w:link w:val="BodyTextChar"/>
    <w:rsid w:val="00AB60FA"/>
    <w:pPr>
      <w:widowControl/>
      <w:suppressAutoHyphens/>
    </w:pPr>
    <w:rPr>
      <w:rFonts w:ascii="Times New Roman" w:eastAsia="宋体" w:hAnsi="Times New Roman" w:cs="Times New Roman"/>
      <w:kern w:val="0"/>
      <w:sz w:val="20"/>
      <w:szCs w:val="20"/>
      <w:lang w:eastAsia="ar-SA"/>
    </w:rPr>
  </w:style>
  <w:style w:type="character" w:customStyle="1" w:styleId="BodyTextChar">
    <w:name w:val="Body Text Char"/>
    <w:basedOn w:val="DefaultParagraphFont"/>
    <w:link w:val="BodyText"/>
    <w:rsid w:val="00AB60FA"/>
    <w:rPr>
      <w:rFonts w:ascii="Times New Roman" w:eastAsia="宋体" w:hAnsi="Times New Roman" w:cs="Times New Roman"/>
      <w:kern w:val="0"/>
      <w:sz w:val="20"/>
      <w:szCs w:val="20"/>
      <w:lang w:eastAsia="ar-SA"/>
    </w:rPr>
  </w:style>
  <w:style w:type="character" w:customStyle="1" w:styleId="fontstyle01">
    <w:name w:val="fontstyle01"/>
    <w:basedOn w:val="DefaultParagraphFont"/>
    <w:rsid w:val="00AB60FA"/>
    <w:rPr>
      <w:rFonts w:ascii="CIDFont+F1" w:hAnsi="CIDFont+F1" w:hint="default"/>
      <w:b w:val="0"/>
      <w:bCs w:val="0"/>
      <w:i w:val="0"/>
      <w:iCs w:val="0"/>
      <w:color w:val="000000"/>
      <w:sz w:val="24"/>
      <w:szCs w:val="24"/>
    </w:rPr>
  </w:style>
  <w:style w:type="character" w:customStyle="1" w:styleId="fontstyle21">
    <w:name w:val="fontstyle21"/>
    <w:basedOn w:val="DefaultParagraphFont"/>
    <w:rsid w:val="00AB60FA"/>
    <w:rPr>
      <w:rFonts w:ascii="CIDFont+F4" w:hAnsi="CIDFont+F4" w:hint="default"/>
      <w:b w:val="0"/>
      <w:bCs w:val="0"/>
      <w:i/>
      <w:iCs/>
      <w:color w:val="000000"/>
      <w:sz w:val="24"/>
      <w:szCs w:val="24"/>
    </w:rPr>
  </w:style>
  <w:style w:type="character" w:styleId="CommentReference">
    <w:name w:val="annotation reference"/>
    <w:basedOn w:val="DefaultParagraphFont"/>
    <w:uiPriority w:val="99"/>
    <w:unhideWhenUsed/>
    <w:rsid w:val="00AB60FA"/>
    <w:rPr>
      <w:sz w:val="21"/>
      <w:szCs w:val="21"/>
    </w:rPr>
  </w:style>
  <w:style w:type="paragraph" w:styleId="CommentText">
    <w:name w:val="annotation text"/>
    <w:basedOn w:val="Normal"/>
    <w:link w:val="CommentTextChar"/>
    <w:uiPriority w:val="99"/>
    <w:unhideWhenUsed/>
    <w:rsid w:val="00AB60FA"/>
    <w:pPr>
      <w:jc w:val="left"/>
    </w:pPr>
  </w:style>
  <w:style w:type="character" w:customStyle="1" w:styleId="CommentTextChar">
    <w:name w:val="Comment Text Char"/>
    <w:basedOn w:val="DefaultParagraphFont"/>
    <w:link w:val="CommentText"/>
    <w:uiPriority w:val="99"/>
    <w:rsid w:val="00AB60FA"/>
  </w:style>
  <w:style w:type="paragraph" w:styleId="CommentSubject">
    <w:name w:val="annotation subject"/>
    <w:basedOn w:val="CommentText"/>
    <w:next w:val="CommentText"/>
    <w:link w:val="CommentSubjectChar"/>
    <w:uiPriority w:val="99"/>
    <w:unhideWhenUsed/>
    <w:rsid w:val="00AB60FA"/>
    <w:rPr>
      <w:b/>
      <w:bCs/>
    </w:rPr>
  </w:style>
  <w:style w:type="character" w:customStyle="1" w:styleId="CommentSubjectChar">
    <w:name w:val="Comment Subject Char"/>
    <w:basedOn w:val="CommentTextChar"/>
    <w:link w:val="CommentSubject"/>
    <w:uiPriority w:val="99"/>
    <w:rsid w:val="00AB60FA"/>
    <w:rPr>
      <w:b/>
      <w:bCs/>
    </w:rPr>
  </w:style>
  <w:style w:type="paragraph" w:styleId="BalloonText">
    <w:name w:val="Balloon Text"/>
    <w:basedOn w:val="Normal"/>
    <w:link w:val="BalloonTextChar"/>
    <w:uiPriority w:val="99"/>
    <w:unhideWhenUsed/>
    <w:rsid w:val="00AB60FA"/>
    <w:rPr>
      <w:sz w:val="18"/>
      <w:szCs w:val="18"/>
    </w:rPr>
  </w:style>
  <w:style w:type="character" w:customStyle="1" w:styleId="BalloonTextChar">
    <w:name w:val="Balloon Text Char"/>
    <w:basedOn w:val="DefaultParagraphFont"/>
    <w:link w:val="BalloonText"/>
    <w:uiPriority w:val="99"/>
    <w:rsid w:val="00AB60FA"/>
    <w:rPr>
      <w:sz w:val="18"/>
      <w:szCs w:val="18"/>
    </w:rPr>
  </w:style>
  <w:style w:type="paragraph" w:styleId="Header">
    <w:name w:val="header"/>
    <w:basedOn w:val="Normal"/>
    <w:link w:val="HeaderChar"/>
    <w:unhideWhenUsed/>
    <w:rsid w:val="00AB60FA"/>
    <w:pPr>
      <w:tabs>
        <w:tab w:val="center" w:pos="4320"/>
        <w:tab w:val="right" w:pos="8640"/>
      </w:tabs>
    </w:pPr>
  </w:style>
  <w:style w:type="character" w:customStyle="1" w:styleId="HeaderChar">
    <w:name w:val="Header Char"/>
    <w:basedOn w:val="DefaultParagraphFont"/>
    <w:link w:val="Header"/>
    <w:rsid w:val="00AB60FA"/>
  </w:style>
  <w:style w:type="paragraph" w:styleId="Footer">
    <w:name w:val="footer"/>
    <w:basedOn w:val="Normal"/>
    <w:link w:val="FooterChar"/>
    <w:uiPriority w:val="99"/>
    <w:unhideWhenUsed/>
    <w:rsid w:val="00AB60FA"/>
    <w:pPr>
      <w:tabs>
        <w:tab w:val="center" w:pos="4320"/>
        <w:tab w:val="right" w:pos="8640"/>
      </w:tabs>
    </w:pPr>
  </w:style>
  <w:style w:type="character" w:customStyle="1" w:styleId="FooterChar">
    <w:name w:val="Footer Char"/>
    <w:basedOn w:val="DefaultParagraphFont"/>
    <w:link w:val="Footer"/>
    <w:uiPriority w:val="99"/>
    <w:rsid w:val="00AB60FA"/>
  </w:style>
  <w:style w:type="paragraph" w:styleId="Caption">
    <w:name w:val="caption"/>
    <w:basedOn w:val="Normal"/>
    <w:next w:val="Normal"/>
    <w:uiPriority w:val="35"/>
    <w:unhideWhenUsed/>
    <w:qFormat/>
    <w:rsid w:val="00AB60FA"/>
    <w:rPr>
      <w:rFonts w:asciiTheme="majorHAnsi" w:eastAsia="黑体" w:hAnsiTheme="majorHAnsi" w:cstheme="majorBidi"/>
      <w:sz w:val="20"/>
      <w:szCs w:val="20"/>
    </w:rPr>
  </w:style>
  <w:style w:type="paragraph" w:styleId="NoSpacing">
    <w:name w:val="No Spacing"/>
    <w:uiPriority w:val="1"/>
    <w:qFormat/>
    <w:rsid w:val="00AB60FA"/>
    <w:pPr>
      <w:widowControl w:val="0"/>
      <w:jc w:val="both"/>
    </w:pPr>
  </w:style>
  <w:style w:type="character" w:customStyle="1" w:styleId="Heading4Char">
    <w:name w:val="Heading 4 Char"/>
    <w:basedOn w:val="DefaultParagraphFont"/>
    <w:link w:val="Heading4"/>
    <w:rsid w:val="00AB60FA"/>
    <w:rPr>
      <w:rFonts w:ascii="Times New Roman" w:eastAsia="宋体" w:hAnsi="Times New Roman" w:cs="Times New Roman"/>
      <w:i/>
      <w:iCs/>
      <w:noProof/>
      <w:kern w:val="0"/>
      <w:sz w:val="20"/>
      <w:szCs w:val="20"/>
      <w:lang w:eastAsia="en-US"/>
    </w:rPr>
  </w:style>
  <w:style w:type="character" w:customStyle="1" w:styleId="Heading5Char">
    <w:name w:val="Heading 5 Char"/>
    <w:basedOn w:val="DefaultParagraphFont"/>
    <w:link w:val="Heading5"/>
    <w:rsid w:val="00AB60FA"/>
    <w:rPr>
      <w:b/>
      <w:bCs/>
      <w:sz w:val="28"/>
      <w:szCs w:val="28"/>
    </w:rPr>
  </w:style>
  <w:style w:type="numbering" w:customStyle="1" w:styleId="NoList1">
    <w:name w:val="No List1"/>
    <w:next w:val="NoList"/>
    <w:uiPriority w:val="99"/>
    <w:semiHidden/>
    <w:unhideWhenUsed/>
    <w:rsid w:val="00AB60FA"/>
  </w:style>
  <w:style w:type="paragraph" w:styleId="Title">
    <w:name w:val="Title"/>
    <w:basedOn w:val="Normal"/>
    <w:next w:val="Normal"/>
    <w:link w:val="TitleChar"/>
    <w:qFormat/>
    <w:rsid w:val="00AB60FA"/>
    <w:pPr>
      <w:widowControl/>
      <w:spacing w:after="120"/>
      <w:jc w:val="center"/>
    </w:pPr>
    <w:rPr>
      <w:rFonts w:ascii="Times New Roman" w:eastAsia="MS Mincho" w:hAnsi="Times New Roman" w:cs="Times New Roman"/>
      <w:noProof/>
      <w:kern w:val="0"/>
      <w:sz w:val="48"/>
      <w:szCs w:val="48"/>
      <w:lang w:eastAsia="en-US"/>
    </w:rPr>
  </w:style>
  <w:style w:type="character" w:customStyle="1" w:styleId="TitleChar">
    <w:name w:val="Title Char"/>
    <w:basedOn w:val="DefaultParagraphFont"/>
    <w:link w:val="Title"/>
    <w:rsid w:val="00AB60FA"/>
    <w:rPr>
      <w:rFonts w:ascii="Times New Roman" w:eastAsia="MS Mincho" w:hAnsi="Times New Roman" w:cs="Times New Roman"/>
      <w:noProof/>
      <w:kern w:val="0"/>
      <w:sz w:val="48"/>
      <w:szCs w:val="48"/>
      <w:lang w:eastAsia="en-US"/>
    </w:rPr>
  </w:style>
  <w:style w:type="paragraph" w:customStyle="1" w:styleId="Text">
    <w:name w:val="Text"/>
    <w:basedOn w:val="Normal"/>
    <w:rsid w:val="00AB60FA"/>
    <w:pPr>
      <w:spacing w:line="252" w:lineRule="auto"/>
      <w:ind w:firstLine="202"/>
    </w:pPr>
    <w:rPr>
      <w:rFonts w:ascii="Times New Roman" w:hAnsi="Times New Roman" w:cs="Times New Roman"/>
      <w:kern w:val="0"/>
      <w:sz w:val="20"/>
      <w:szCs w:val="20"/>
      <w:lang w:eastAsia="en-US"/>
    </w:rPr>
  </w:style>
  <w:style w:type="paragraph" w:customStyle="1" w:styleId="TableCaption">
    <w:name w:val="Table Caption"/>
    <w:rsid w:val="00AB60FA"/>
    <w:pPr>
      <w:tabs>
        <w:tab w:val="num" w:pos="1080"/>
      </w:tabs>
      <w:spacing w:before="240" w:after="120" w:line="216" w:lineRule="auto"/>
      <w:jc w:val="center"/>
    </w:pPr>
    <w:rPr>
      <w:rFonts w:ascii="Times New Roman" w:eastAsia="宋体" w:hAnsi="Times New Roman" w:cs="Times New Roman"/>
      <w:smallCaps/>
      <w:noProof/>
      <w:kern w:val="0"/>
      <w:sz w:val="16"/>
      <w:szCs w:val="16"/>
      <w:lang w:eastAsia="en-US"/>
    </w:rPr>
  </w:style>
  <w:style w:type="paragraph" w:customStyle="1" w:styleId="Abstract">
    <w:name w:val="Abstract"/>
    <w:rsid w:val="00AB60FA"/>
    <w:pPr>
      <w:spacing w:after="200"/>
      <w:ind w:firstLine="272"/>
      <w:jc w:val="both"/>
    </w:pPr>
    <w:rPr>
      <w:rFonts w:ascii="Times New Roman" w:eastAsia="宋体" w:hAnsi="Times New Roman" w:cs="Times New Roman"/>
      <w:b/>
      <w:bCs/>
      <w:kern w:val="0"/>
      <w:sz w:val="18"/>
      <w:szCs w:val="18"/>
      <w:lang w:eastAsia="en-US"/>
    </w:rPr>
  </w:style>
  <w:style w:type="paragraph" w:customStyle="1" w:styleId="Affiliation">
    <w:name w:val="Affiliation"/>
    <w:uiPriority w:val="99"/>
    <w:rsid w:val="00AB60FA"/>
    <w:pPr>
      <w:jc w:val="center"/>
    </w:pPr>
    <w:rPr>
      <w:rFonts w:ascii="Times New Roman" w:eastAsia="宋体" w:hAnsi="Times New Roman" w:cs="Times New Roman"/>
      <w:kern w:val="0"/>
      <w:sz w:val="20"/>
      <w:szCs w:val="20"/>
      <w:lang w:eastAsia="en-US"/>
    </w:rPr>
  </w:style>
  <w:style w:type="paragraph" w:customStyle="1" w:styleId="Author">
    <w:name w:val="Author"/>
    <w:uiPriority w:val="99"/>
    <w:rsid w:val="00AB60FA"/>
    <w:pPr>
      <w:spacing w:before="360" w:after="40"/>
      <w:jc w:val="center"/>
    </w:pPr>
    <w:rPr>
      <w:rFonts w:ascii="Times New Roman" w:eastAsia="宋体" w:hAnsi="Times New Roman" w:cs="Times New Roman"/>
      <w:noProof/>
      <w:kern w:val="0"/>
      <w:sz w:val="22"/>
      <w:lang w:eastAsia="en-US"/>
    </w:rPr>
  </w:style>
  <w:style w:type="paragraph" w:customStyle="1" w:styleId="bulletlist">
    <w:name w:val="bullet list"/>
    <w:basedOn w:val="BodyText"/>
    <w:rsid w:val="00AB60FA"/>
    <w:pPr>
      <w:numPr>
        <w:numId w:val="8"/>
      </w:numPr>
      <w:tabs>
        <w:tab w:val="clear" w:pos="648"/>
        <w:tab w:val="left" w:pos="288"/>
      </w:tabs>
      <w:suppressAutoHyphens w:val="0"/>
      <w:spacing w:after="120" w:line="228" w:lineRule="auto"/>
      <w:ind w:left="576" w:hanging="288"/>
    </w:pPr>
    <w:rPr>
      <w:spacing w:val="-1"/>
      <w:lang w:val="x-none" w:eastAsia="x-none"/>
    </w:rPr>
  </w:style>
  <w:style w:type="paragraph" w:customStyle="1" w:styleId="equation">
    <w:name w:val="equation"/>
    <w:basedOn w:val="Normal"/>
    <w:rsid w:val="00AB60FA"/>
    <w:pPr>
      <w:widowControl/>
      <w:tabs>
        <w:tab w:val="center" w:pos="2520"/>
        <w:tab w:val="right" w:pos="5040"/>
      </w:tabs>
      <w:spacing w:before="240" w:after="240" w:line="216" w:lineRule="auto"/>
      <w:jc w:val="center"/>
    </w:pPr>
    <w:rPr>
      <w:rFonts w:ascii="Symbol" w:eastAsia="宋体" w:hAnsi="Symbol" w:cs="Symbol"/>
      <w:kern w:val="0"/>
      <w:sz w:val="20"/>
      <w:szCs w:val="20"/>
      <w:lang w:eastAsia="en-US"/>
    </w:rPr>
  </w:style>
  <w:style w:type="paragraph" w:customStyle="1" w:styleId="figurecaption">
    <w:name w:val="figure caption"/>
    <w:rsid w:val="00AB60FA"/>
    <w:pPr>
      <w:numPr>
        <w:numId w:val="9"/>
      </w:numPr>
      <w:tabs>
        <w:tab w:val="left" w:pos="533"/>
      </w:tabs>
      <w:spacing w:before="80" w:after="200"/>
      <w:ind w:left="0" w:firstLine="0"/>
      <w:jc w:val="both"/>
    </w:pPr>
    <w:rPr>
      <w:rFonts w:ascii="Times New Roman" w:eastAsia="宋体" w:hAnsi="Times New Roman" w:cs="Times New Roman"/>
      <w:noProof/>
      <w:kern w:val="0"/>
      <w:sz w:val="16"/>
      <w:szCs w:val="16"/>
      <w:lang w:eastAsia="en-US"/>
    </w:rPr>
  </w:style>
  <w:style w:type="paragraph" w:customStyle="1" w:styleId="footnote">
    <w:name w:val="footnote"/>
    <w:rsid w:val="00AB60FA"/>
    <w:pPr>
      <w:framePr w:hSpace="187" w:vSpace="187" w:wrap="notBeside" w:vAnchor="text" w:hAnchor="page" w:x="6121" w:y="577"/>
      <w:numPr>
        <w:numId w:val="10"/>
      </w:numPr>
      <w:spacing w:after="40"/>
    </w:pPr>
    <w:rPr>
      <w:rFonts w:ascii="Times New Roman" w:eastAsia="宋体" w:hAnsi="Times New Roman" w:cs="Times New Roman"/>
      <w:kern w:val="0"/>
      <w:sz w:val="16"/>
      <w:szCs w:val="16"/>
      <w:lang w:eastAsia="en-US"/>
    </w:rPr>
  </w:style>
  <w:style w:type="paragraph" w:customStyle="1" w:styleId="papersubtitle">
    <w:name w:val="paper subtitle"/>
    <w:uiPriority w:val="99"/>
    <w:rsid w:val="00AB60FA"/>
    <w:pPr>
      <w:spacing w:after="120"/>
      <w:jc w:val="center"/>
    </w:pPr>
    <w:rPr>
      <w:rFonts w:ascii="Times New Roman" w:eastAsia="MS Mincho" w:hAnsi="Times New Roman" w:cs="Times New Roman"/>
      <w:noProof/>
      <w:kern w:val="0"/>
      <w:sz w:val="28"/>
      <w:szCs w:val="28"/>
      <w:lang w:eastAsia="en-US"/>
    </w:rPr>
  </w:style>
  <w:style w:type="paragraph" w:customStyle="1" w:styleId="papertitle">
    <w:name w:val="paper title"/>
    <w:uiPriority w:val="99"/>
    <w:rsid w:val="00AB60FA"/>
    <w:pPr>
      <w:spacing w:after="120"/>
      <w:jc w:val="center"/>
    </w:pPr>
    <w:rPr>
      <w:rFonts w:ascii="Times New Roman" w:eastAsia="MS Mincho" w:hAnsi="Times New Roman" w:cs="Times New Roman"/>
      <w:noProof/>
      <w:kern w:val="0"/>
      <w:sz w:val="48"/>
      <w:szCs w:val="48"/>
      <w:lang w:eastAsia="en-US"/>
    </w:rPr>
  </w:style>
  <w:style w:type="paragraph" w:customStyle="1" w:styleId="references">
    <w:name w:val="references"/>
    <w:rsid w:val="00AB60FA"/>
    <w:pPr>
      <w:numPr>
        <w:numId w:val="11"/>
      </w:numPr>
      <w:spacing w:after="50" w:line="180" w:lineRule="exact"/>
      <w:jc w:val="both"/>
    </w:pPr>
    <w:rPr>
      <w:rFonts w:ascii="Times New Roman" w:eastAsia="MS Mincho" w:hAnsi="Times New Roman" w:cs="Times New Roman"/>
      <w:noProof/>
      <w:kern w:val="0"/>
      <w:sz w:val="16"/>
      <w:szCs w:val="16"/>
      <w:lang w:eastAsia="en-US"/>
    </w:rPr>
  </w:style>
  <w:style w:type="paragraph" w:customStyle="1" w:styleId="sponsors">
    <w:name w:val="sponsors"/>
    <w:rsid w:val="00AB60FA"/>
    <w:pPr>
      <w:framePr w:wrap="auto" w:hAnchor="text" w:x="615" w:y="2239"/>
      <w:pBdr>
        <w:top w:val="single" w:sz="4" w:space="2" w:color="auto"/>
      </w:pBdr>
      <w:ind w:firstLine="288"/>
    </w:pPr>
    <w:rPr>
      <w:rFonts w:ascii="Times New Roman" w:eastAsia="宋体" w:hAnsi="Times New Roman" w:cs="Times New Roman"/>
      <w:kern w:val="0"/>
      <w:sz w:val="16"/>
      <w:szCs w:val="16"/>
      <w:lang w:eastAsia="en-US"/>
    </w:rPr>
  </w:style>
  <w:style w:type="paragraph" w:customStyle="1" w:styleId="tablecolhead">
    <w:name w:val="table col head"/>
    <w:basedOn w:val="Normal"/>
    <w:rsid w:val="00AB60FA"/>
    <w:pPr>
      <w:widowControl/>
      <w:jc w:val="center"/>
    </w:pPr>
    <w:rPr>
      <w:rFonts w:ascii="Times New Roman" w:eastAsia="宋体" w:hAnsi="Times New Roman" w:cs="Times New Roman"/>
      <w:b/>
      <w:bCs/>
      <w:kern w:val="0"/>
      <w:sz w:val="16"/>
      <w:szCs w:val="16"/>
      <w:lang w:eastAsia="en-US"/>
    </w:rPr>
  </w:style>
  <w:style w:type="paragraph" w:customStyle="1" w:styleId="tablecolsubhead">
    <w:name w:val="table col subhead"/>
    <w:basedOn w:val="tablecolhead"/>
    <w:rsid w:val="00AB60FA"/>
    <w:rPr>
      <w:i/>
      <w:iCs/>
      <w:sz w:val="15"/>
      <w:szCs w:val="15"/>
    </w:rPr>
  </w:style>
  <w:style w:type="paragraph" w:customStyle="1" w:styleId="tablecopy">
    <w:name w:val="table copy"/>
    <w:rsid w:val="00AB60FA"/>
    <w:pPr>
      <w:jc w:val="both"/>
    </w:pPr>
    <w:rPr>
      <w:rFonts w:ascii="Times New Roman" w:eastAsia="宋体" w:hAnsi="Times New Roman" w:cs="Times New Roman"/>
      <w:noProof/>
      <w:kern w:val="0"/>
      <w:sz w:val="16"/>
      <w:szCs w:val="16"/>
      <w:lang w:eastAsia="en-US"/>
    </w:rPr>
  </w:style>
  <w:style w:type="paragraph" w:customStyle="1" w:styleId="tablefootnote">
    <w:name w:val="table footnote"/>
    <w:rsid w:val="00AB60FA"/>
    <w:pPr>
      <w:numPr>
        <w:numId w:val="13"/>
      </w:numPr>
      <w:spacing w:before="60" w:after="30"/>
      <w:ind w:left="58" w:hanging="29"/>
      <w:jc w:val="right"/>
    </w:pPr>
    <w:rPr>
      <w:rFonts w:ascii="Times New Roman" w:eastAsia="宋体" w:hAnsi="Times New Roman" w:cs="Times New Roman"/>
      <w:kern w:val="0"/>
      <w:sz w:val="12"/>
      <w:szCs w:val="12"/>
      <w:lang w:eastAsia="en-US"/>
    </w:rPr>
  </w:style>
  <w:style w:type="paragraph" w:customStyle="1" w:styleId="tablehead">
    <w:name w:val="table head"/>
    <w:rsid w:val="00AB60FA"/>
    <w:pPr>
      <w:numPr>
        <w:numId w:val="12"/>
      </w:numPr>
      <w:spacing w:before="240" w:after="120" w:line="216" w:lineRule="auto"/>
      <w:jc w:val="center"/>
    </w:pPr>
    <w:rPr>
      <w:rFonts w:ascii="Times New Roman" w:eastAsia="宋体" w:hAnsi="Times New Roman" w:cs="Times New Roman"/>
      <w:smallCaps/>
      <w:noProof/>
      <w:kern w:val="0"/>
      <w:sz w:val="16"/>
      <w:szCs w:val="16"/>
      <w:lang w:eastAsia="en-US"/>
    </w:rPr>
  </w:style>
  <w:style w:type="paragraph" w:customStyle="1" w:styleId="Keywords">
    <w:name w:val="Keywords"/>
    <w:basedOn w:val="Abstract"/>
    <w:qFormat/>
    <w:rsid w:val="00AB60FA"/>
    <w:pPr>
      <w:spacing w:after="120"/>
      <w:ind w:firstLine="274"/>
    </w:pPr>
    <w:rPr>
      <w:i/>
    </w:rPr>
  </w:style>
  <w:style w:type="table" w:customStyle="1" w:styleId="TableGrid1">
    <w:name w:val="Table Grid1"/>
    <w:basedOn w:val="TableNormal"/>
    <w:next w:val="TableGrid"/>
    <w:rsid w:val="00AB60FA"/>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s0">
    <w:name w:val="References"/>
    <w:qFormat/>
    <w:rsid w:val="00AB60FA"/>
    <w:pPr>
      <w:tabs>
        <w:tab w:val="num" w:pos="360"/>
      </w:tabs>
      <w:spacing w:line="360" w:lineRule="auto"/>
      <w:ind w:left="360" w:hanging="360"/>
      <w:jc w:val="both"/>
    </w:pPr>
    <w:rPr>
      <w:rFonts w:ascii="Times New Roman" w:eastAsia="MS Mincho" w:hAnsi="Times New Roman" w:cs="Times New Roman"/>
      <w:noProof/>
      <w:kern w:val="0"/>
      <w:sz w:val="16"/>
      <w:szCs w:val="16"/>
      <w:lang w:eastAsia="en-US"/>
    </w:rPr>
  </w:style>
  <w:style w:type="character" w:customStyle="1" w:styleId="apple-converted-space">
    <w:name w:val="apple-converted-space"/>
    <w:rsid w:val="00AB60FA"/>
  </w:style>
  <w:style w:type="character" w:customStyle="1" w:styleId="Heading6Char">
    <w:name w:val="Heading 6 Char"/>
    <w:basedOn w:val="DefaultParagraphFont"/>
    <w:link w:val="Heading6"/>
    <w:rsid w:val="00AB60FA"/>
    <w:rPr>
      <w:rFonts w:ascii="Times New Roman" w:eastAsia="宋体" w:hAnsi="Times New Roman" w:cs="Times New Roman"/>
      <w:i/>
      <w:iCs/>
      <w:kern w:val="0"/>
      <w:sz w:val="16"/>
      <w:szCs w:val="16"/>
      <w:lang w:eastAsia="en-US"/>
    </w:rPr>
  </w:style>
  <w:style w:type="character" w:customStyle="1" w:styleId="Heading7Char">
    <w:name w:val="Heading 7 Char"/>
    <w:basedOn w:val="DefaultParagraphFont"/>
    <w:link w:val="Heading7"/>
    <w:rsid w:val="00AB60FA"/>
    <w:rPr>
      <w:rFonts w:ascii="Times New Roman" w:eastAsia="宋体" w:hAnsi="Times New Roman" w:cs="Times New Roman"/>
      <w:kern w:val="0"/>
      <w:sz w:val="16"/>
      <w:szCs w:val="16"/>
      <w:lang w:eastAsia="en-US"/>
    </w:rPr>
  </w:style>
  <w:style w:type="character" w:customStyle="1" w:styleId="Heading8Char">
    <w:name w:val="Heading 8 Char"/>
    <w:basedOn w:val="DefaultParagraphFont"/>
    <w:link w:val="Heading8"/>
    <w:rsid w:val="00AB60FA"/>
    <w:rPr>
      <w:rFonts w:ascii="Times New Roman" w:eastAsia="宋体" w:hAnsi="Times New Roman" w:cs="Times New Roman"/>
      <w:i/>
      <w:iCs/>
      <w:kern w:val="0"/>
      <w:sz w:val="16"/>
      <w:szCs w:val="16"/>
      <w:lang w:eastAsia="en-US"/>
    </w:rPr>
  </w:style>
  <w:style w:type="character" w:customStyle="1" w:styleId="Heading9Char">
    <w:name w:val="Heading 9 Char"/>
    <w:basedOn w:val="DefaultParagraphFont"/>
    <w:link w:val="Heading9"/>
    <w:rsid w:val="00AB60FA"/>
    <w:rPr>
      <w:rFonts w:ascii="Times New Roman" w:eastAsia="宋体" w:hAnsi="Times New Roman" w:cs="Times New Roman"/>
      <w:kern w:val="0"/>
      <w:sz w:val="16"/>
      <w:szCs w:val="16"/>
      <w:lang w:eastAsia="en-US"/>
    </w:rPr>
  </w:style>
  <w:style w:type="numbering" w:customStyle="1" w:styleId="NoList2">
    <w:name w:val="No List2"/>
    <w:next w:val="NoList"/>
    <w:uiPriority w:val="99"/>
    <w:semiHidden/>
    <w:unhideWhenUsed/>
    <w:rsid w:val="00AB60FA"/>
  </w:style>
  <w:style w:type="table" w:customStyle="1" w:styleId="TableGrid2">
    <w:name w:val="Table Grid2"/>
    <w:basedOn w:val="TableNormal"/>
    <w:next w:val="TableGrid"/>
    <w:rsid w:val="00AB60FA"/>
    <w:rPr>
      <w:rFonts w:ascii="Times New Roman" w:eastAsia="宋体" w:hAnsi="Times New Roman" w:cs="Times New Roman"/>
      <w:kern w:val="0"/>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Normal"/>
    <w:rsid w:val="00AB60FA"/>
    <w:pPr>
      <w:widowControl/>
      <w:jc w:val="center"/>
    </w:pPr>
    <w:rPr>
      <w:rFonts w:ascii="Times New Roman" w:eastAsia="宋体" w:hAnsi="Times New Roman" w:cs="Times New Roman"/>
      <w:smallCaps/>
      <w:kern w:val="0"/>
      <w:sz w:val="16"/>
      <w:szCs w:val="16"/>
      <w:lang w:eastAsia="en-US"/>
    </w:rPr>
  </w:style>
  <w:style w:type="paragraph" w:customStyle="1" w:styleId="Authors">
    <w:name w:val="Authors"/>
    <w:basedOn w:val="Normal"/>
    <w:next w:val="Normal"/>
    <w:rsid w:val="00AB60FA"/>
    <w:pPr>
      <w:framePr w:w="9072" w:hSpace="187" w:vSpace="187" w:wrap="notBeside" w:vAnchor="text" w:hAnchor="page" w:xAlign="center" w:y="1"/>
      <w:widowControl/>
      <w:spacing w:after="320"/>
      <w:jc w:val="center"/>
    </w:pPr>
    <w:rPr>
      <w:rFonts w:ascii="Times New Roman" w:eastAsia="宋体" w:hAnsi="Times New Roman" w:cs="Times New Roman"/>
      <w:kern w:val="0"/>
      <w:sz w:val="22"/>
      <w:lang w:eastAsia="en-US"/>
    </w:rPr>
  </w:style>
  <w:style w:type="character" w:customStyle="1" w:styleId="MemberType">
    <w:name w:val="MemberType"/>
    <w:basedOn w:val="DefaultParagraphFont"/>
    <w:rsid w:val="00AB60FA"/>
    <w:rPr>
      <w:rFonts w:ascii="Times New Roman" w:hAnsi="Times New Roman" w:cs="Times New Roman"/>
      <w:i/>
      <w:iCs/>
      <w:sz w:val="22"/>
      <w:szCs w:val="22"/>
    </w:rPr>
  </w:style>
  <w:style w:type="paragraph" w:styleId="FootnoteText">
    <w:name w:val="footnote text"/>
    <w:basedOn w:val="Normal"/>
    <w:link w:val="FootnoteTextChar"/>
    <w:semiHidden/>
    <w:rsid w:val="00AB60FA"/>
    <w:pPr>
      <w:widowControl/>
      <w:ind w:firstLine="202"/>
    </w:pPr>
    <w:rPr>
      <w:rFonts w:ascii="Times New Roman" w:eastAsia="宋体" w:hAnsi="Times New Roman" w:cs="Times New Roman"/>
      <w:kern w:val="0"/>
      <w:sz w:val="16"/>
      <w:szCs w:val="16"/>
      <w:lang w:eastAsia="en-US"/>
    </w:rPr>
  </w:style>
  <w:style w:type="character" w:customStyle="1" w:styleId="FootnoteTextChar">
    <w:name w:val="Footnote Text Char"/>
    <w:basedOn w:val="DefaultParagraphFont"/>
    <w:link w:val="FootnoteText"/>
    <w:semiHidden/>
    <w:rsid w:val="00AB60FA"/>
    <w:rPr>
      <w:rFonts w:ascii="Times New Roman" w:eastAsia="宋体" w:hAnsi="Times New Roman" w:cs="Times New Roman"/>
      <w:kern w:val="0"/>
      <w:sz w:val="16"/>
      <w:szCs w:val="16"/>
      <w:lang w:eastAsia="en-US"/>
    </w:rPr>
  </w:style>
  <w:style w:type="paragraph" w:customStyle="1" w:styleId="IndexTerms">
    <w:name w:val="IndexTerms"/>
    <w:basedOn w:val="Normal"/>
    <w:next w:val="Normal"/>
    <w:rsid w:val="00AB60FA"/>
    <w:pPr>
      <w:widowControl/>
      <w:ind w:firstLine="202"/>
    </w:pPr>
    <w:rPr>
      <w:rFonts w:ascii="Times New Roman" w:eastAsia="宋体" w:hAnsi="Times New Roman" w:cs="Times New Roman"/>
      <w:b/>
      <w:bCs/>
      <w:kern w:val="0"/>
      <w:sz w:val="18"/>
      <w:szCs w:val="18"/>
      <w:lang w:eastAsia="en-US"/>
    </w:rPr>
  </w:style>
  <w:style w:type="character" w:styleId="FootnoteReference">
    <w:name w:val="footnote reference"/>
    <w:basedOn w:val="DefaultParagraphFont"/>
    <w:semiHidden/>
    <w:rsid w:val="00AB60FA"/>
    <w:rPr>
      <w:vertAlign w:val="superscript"/>
    </w:rPr>
  </w:style>
  <w:style w:type="paragraph" w:customStyle="1" w:styleId="FigureCaption0">
    <w:name w:val="Figure Caption"/>
    <w:basedOn w:val="Normal"/>
    <w:rsid w:val="00AB60FA"/>
    <w:pPr>
      <w:widowControl/>
    </w:pPr>
    <w:rPr>
      <w:rFonts w:ascii="Times New Roman" w:eastAsia="宋体" w:hAnsi="Times New Roman" w:cs="Times New Roman"/>
      <w:kern w:val="0"/>
      <w:sz w:val="16"/>
      <w:szCs w:val="16"/>
      <w:lang w:eastAsia="en-US"/>
    </w:rPr>
  </w:style>
  <w:style w:type="paragraph" w:customStyle="1" w:styleId="ReferenceHead">
    <w:name w:val="Reference Head"/>
    <w:basedOn w:val="Heading1"/>
    <w:link w:val="ReferenceHeadChar"/>
    <w:rsid w:val="00AB60FA"/>
    <w:pPr>
      <w:keepLines w:val="0"/>
      <w:widowControl/>
      <w:spacing w:before="240" w:after="80" w:line="240" w:lineRule="auto"/>
      <w:jc w:val="center"/>
    </w:pPr>
    <w:rPr>
      <w:rFonts w:ascii="Times New Roman" w:eastAsia="宋体" w:hAnsi="Times New Roman" w:cs="Times New Roman"/>
      <w:b w:val="0"/>
      <w:bCs w:val="0"/>
      <w:smallCaps/>
      <w:kern w:val="28"/>
      <w:sz w:val="20"/>
      <w:szCs w:val="20"/>
      <w:lang w:eastAsia="en-US"/>
    </w:rPr>
  </w:style>
  <w:style w:type="character" w:customStyle="1" w:styleId="ReferenceHeadChar">
    <w:name w:val="Reference Head Char"/>
    <w:basedOn w:val="Heading1Char"/>
    <w:link w:val="ReferenceHead"/>
    <w:rsid w:val="00AB60FA"/>
    <w:rPr>
      <w:rFonts w:ascii="Times New Roman" w:eastAsia="宋体" w:hAnsi="Times New Roman" w:cs="Times New Roman"/>
      <w:b w:val="0"/>
      <w:bCs w:val="0"/>
      <w:smallCaps/>
      <w:kern w:val="28"/>
      <w:sz w:val="20"/>
      <w:szCs w:val="20"/>
      <w:lang w:eastAsia="en-US"/>
    </w:rPr>
  </w:style>
  <w:style w:type="paragraph" w:customStyle="1" w:styleId="Equation0">
    <w:name w:val="Equation"/>
    <w:basedOn w:val="Normal"/>
    <w:next w:val="Normal"/>
    <w:rsid w:val="00AB60FA"/>
    <w:pPr>
      <w:tabs>
        <w:tab w:val="right" w:pos="5040"/>
      </w:tabs>
      <w:spacing w:line="252" w:lineRule="auto"/>
    </w:pPr>
    <w:rPr>
      <w:rFonts w:ascii="Times New Roman" w:eastAsia="宋体" w:hAnsi="Times New Roman" w:cs="Times New Roman"/>
      <w:kern w:val="0"/>
      <w:sz w:val="20"/>
      <w:szCs w:val="20"/>
      <w:lang w:eastAsia="en-US"/>
    </w:rPr>
  </w:style>
  <w:style w:type="character" w:styleId="Hyperlink">
    <w:name w:val="Hyperlink"/>
    <w:basedOn w:val="DefaultParagraphFont"/>
    <w:uiPriority w:val="99"/>
    <w:rsid w:val="00AB60FA"/>
    <w:rPr>
      <w:color w:val="0000FF"/>
      <w:u w:val="single"/>
    </w:rPr>
  </w:style>
  <w:style w:type="character" w:styleId="FollowedHyperlink">
    <w:name w:val="FollowedHyperlink"/>
    <w:basedOn w:val="DefaultParagraphFont"/>
    <w:rsid w:val="00AB60FA"/>
    <w:rPr>
      <w:color w:val="800080"/>
      <w:u w:val="single"/>
    </w:rPr>
  </w:style>
  <w:style w:type="paragraph" w:styleId="BodyTextIndent">
    <w:name w:val="Body Text Indent"/>
    <w:basedOn w:val="Normal"/>
    <w:link w:val="BodyTextIndentChar"/>
    <w:rsid w:val="00AB60FA"/>
    <w:pPr>
      <w:widowControl/>
      <w:ind w:left="630" w:hanging="630"/>
      <w:jc w:val="left"/>
    </w:pPr>
    <w:rPr>
      <w:rFonts w:ascii="Times New Roman" w:eastAsia="宋体" w:hAnsi="Times New Roman" w:cs="Times New Roman"/>
      <w:kern w:val="0"/>
      <w:sz w:val="20"/>
      <w:szCs w:val="24"/>
      <w:lang w:eastAsia="en-US"/>
    </w:rPr>
  </w:style>
  <w:style w:type="character" w:customStyle="1" w:styleId="BodyTextIndentChar">
    <w:name w:val="Body Text Indent Char"/>
    <w:basedOn w:val="DefaultParagraphFont"/>
    <w:link w:val="BodyTextIndent"/>
    <w:rsid w:val="00AB60FA"/>
    <w:rPr>
      <w:rFonts w:ascii="Times New Roman" w:eastAsia="宋体" w:hAnsi="Times New Roman" w:cs="Times New Roman"/>
      <w:kern w:val="0"/>
      <w:sz w:val="20"/>
      <w:szCs w:val="24"/>
      <w:lang w:eastAsia="en-US"/>
    </w:rPr>
  </w:style>
  <w:style w:type="character" w:customStyle="1" w:styleId="DocumentMapChar">
    <w:name w:val="Document Map Char"/>
    <w:basedOn w:val="DefaultParagraphFont"/>
    <w:link w:val="DocumentMap"/>
    <w:semiHidden/>
    <w:rsid w:val="00AB60FA"/>
    <w:rPr>
      <w:rFonts w:ascii="Tahoma" w:eastAsia="宋体" w:hAnsi="Tahoma" w:cs="Tahoma"/>
      <w:sz w:val="20"/>
      <w:szCs w:val="20"/>
      <w:shd w:val="clear" w:color="auto" w:fill="000080"/>
      <w:lang w:eastAsia="en-US"/>
    </w:rPr>
  </w:style>
  <w:style w:type="paragraph" w:styleId="DocumentMap">
    <w:name w:val="Document Map"/>
    <w:basedOn w:val="Normal"/>
    <w:link w:val="DocumentMapChar"/>
    <w:semiHidden/>
    <w:rsid w:val="00AB60FA"/>
    <w:pPr>
      <w:widowControl/>
      <w:shd w:val="clear" w:color="auto" w:fill="000080"/>
      <w:jc w:val="left"/>
    </w:pPr>
    <w:rPr>
      <w:rFonts w:ascii="Tahoma" w:eastAsia="宋体" w:hAnsi="Tahoma" w:cs="Tahoma"/>
      <w:sz w:val="20"/>
      <w:szCs w:val="20"/>
      <w:lang w:eastAsia="en-US"/>
    </w:rPr>
  </w:style>
  <w:style w:type="character" w:customStyle="1" w:styleId="DocumentMapChar1">
    <w:name w:val="Document Map Char1"/>
    <w:basedOn w:val="DefaultParagraphFont"/>
    <w:uiPriority w:val="99"/>
    <w:semiHidden/>
    <w:rsid w:val="00AB60FA"/>
    <w:rPr>
      <w:rFonts w:ascii="Segoe UI" w:hAnsi="Segoe UI" w:cs="Segoe UI"/>
      <w:sz w:val="16"/>
      <w:szCs w:val="16"/>
    </w:rPr>
  </w:style>
  <w:style w:type="paragraph" w:customStyle="1" w:styleId="Pa0">
    <w:name w:val="Pa0"/>
    <w:basedOn w:val="Normal"/>
    <w:next w:val="Normal"/>
    <w:rsid w:val="00AB60FA"/>
    <w:pPr>
      <w:adjustRightInd w:val="0"/>
      <w:spacing w:line="241" w:lineRule="atLeast"/>
      <w:jc w:val="left"/>
    </w:pPr>
    <w:rPr>
      <w:rFonts w:ascii="Baskerville" w:eastAsia="宋体" w:hAnsi="Baskerville" w:cs="Times New Roman"/>
      <w:kern w:val="0"/>
      <w:sz w:val="24"/>
      <w:szCs w:val="24"/>
      <w:lang w:eastAsia="en-US"/>
    </w:rPr>
  </w:style>
  <w:style w:type="character" w:customStyle="1" w:styleId="A5">
    <w:name w:val="A5"/>
    <w:rsid w:val="00AB60FA"/>
    <w:rPr>
      <w:color w:val="00529F"/>
      <w:sz w:val="20"/>
      <w:szCs w:val="20"/>
    </w:rPr>
  </w:style>
  <w:style w:type="character" w:styleId="PlaceholderText">
    <w:name w:val="Placeholder Text"/>
    <w:basedOn w:val="DefaultParagraphFont"/>
    <w:uiPriority w:val="99"/>
    <w:semiHidden/>
    <w:rsid w:val="00AB60FA"/>
    <w:rPr>
      <w:color w:val="808080"/>
    </w:rPr>
  </w:style>
  <w:style w:type="paragraph" w:customStyle="1" w:styleId="ParagraphStyle1">
    <w:name w:val="Paragraph Style 1"/>
    <w:basedOn w:val="Normal"/>
    <w:uiPriority w:val="99"/>
    <w:rsid w:val="00AB60FA"/>
    <w:pPr>
      <w:tabs>
        <w:tab w:val="left" w:pos="480"/>
      </w:tabs>
      <w:adjustRightInd w:val="0"/>
      <w:spacing w:before="100" w:line="280" w:lineRule="atLeast"/>
      <w:jc w:val="left"/>
      <w:textAlignment w:val="center"/>
    </w:pPr>
    <w:rPr>
      <w:rFonts w:ascii="Formata-Regular" w:hAnsi="Formata-Regular" w:cs="Formata-Regular"/>
      <w:color w:val="000000"/>
      <w:kern w:val="0"/>
      <w:sz w:val="22"/>
      <w:lang w:eastAsia="ja-JP"/>
    </w:rPr>
  </w:style>
  <w:style w:type="character" w:customStyle="1" w:styleId="BodyText1">
    <w:name w:val="Body Text1"/>
    <w:basedOn w:val="DefaultParagraphFont"/>
    <w:uiPriority w:val="99"/>
    <w:rsid w:val="00AB60FA"/>
    <w:rPr>
      <w:rFonts w:ascii="Verdana" w:hAnsi="Verdana" w:cs="Verdana"/>
      <w:color w:val="000000"/>
      <w:sz w:val="22"/>
      <w:szCs w:val="22"/>
    </w:rPr>
  </w:style>
  <w:style w:type="character" w:customStyle="1" w:styleId="bodytype">
    <w:name w:val="body type"/>
    <w:basedOn w:val="DefaultParagraphFont"/>
    <w:uiPriority w:val="99"/>
    <w:rsid w:val="00AB60FA"/>
    <w:rPr>
      <w:rFonts w:ascii="Formata-Regular" w:hAnsi="Formata-Regular" w:cs="Formata-Regular"/>
      <w:color w:val="000000"/>
      <w:sz w:val="22"/>
      <w:szCs w:val="22"/>
    </w:rPr>
  </w:style>
  <w:style w:type="paragraph" w:customStyle="1" w:styleId="Style1">
    <w:name w:val="Style1"/>
    <w:basedOn w:val="ReferenceHead"/>
    <w:link w:val="Style1Char"/>
    <w:qFormat/>
    <w:rsid w:val="00AB60FA"/>
  </w:style>
  <w:style w:type="character" w:customStyle="1" w:styleId="Style1Char">
    <w:name w:val="Style1 Char"/>
    <w:basedOn w:val="ReferenceHeadChar"/>
    <w:link w:val="Style1"/>
    <w:rsid w:val="00AB60FA"/>
    <w:rPr>
      <w:rFonts w:ascii="Times New Roman" w:eastAsia="宋体" w:hAnsi="Times New Roman" w:cs="Times New Roman"/>
      <w:b w:val="0"/>
      <w:bCs w:val="0"/>
      <w:smallCaps/>
      <w:kern w:val="28"/>
      <w:sz w:val="20"/>
      <w:szCs w:val="20"/>
      <w:lang w:eastAsia="en-US"/>
    </w:rPr>
  </w:style>
  <w:style w:type="character" w:customStyle="1" w:styleId="BodyText2">
    <w:name w:val="Body Text2"/>
    <w:basedOn w:val="DefaultParagraphFont"/>
    <w:uiPriority w:val="99"/>
    <w:rsid w:val="00AB60FA"/>
    <w:rPr>
      <w:rFonts w:ascii="Verdana" w:hAnsi="Verdana" w:cs="Verdana"/>
      <w:color w:val="000000"/>
      <w:sz w:val="22"/>
      <w:szCs w:val="22"/>
    </w:rPr>
  </w:style>
  <w:style w:type="paragraph" w:customStyle="1" w:styleId="TextL-MAG">
    <w:name w:val="Text L-MAG"/>
    <w:basedOn w:val="Normal"/>
    <w:link w:val="TextL-MAGChar"/>
    <w:qFormat/>
    <w:rsid w:val="00AB60FA"/>
    <w:pPr>
      <w:tabs>
        <w:tab w:val="left" w:pos="360"/>
      </w:tabs>
      <w:spacing w:line="276" w:lineRule="auto"/>
      <w:ind w:firstLine="360"/>
    </w:pPr>
    <w:rPr>
      <w:rFonts w:ascii="Arial" w:eastAsia="MS Mincho" w:hAnsi="Arial" w:cs="Times New Roman"/>
      <w:kern w:val="0"/>
      <w:sz w:val="18"/>
      <w:lang w:eastAsia="ja-JP"/>
    </w:rPr>
  </w:style>
  <w:style w:type="character" w:customStyle="1" w:styleId="TextL-MAGChar">
    <w:name w:val="Text L-MAG Char"/>
    <w:basedOn w:val="DefaultParagraphFont"/>
    <w:link w:val="TextL-MAG"/>
    <w:rsid w:val="00AB60FA"/>
    <w:rPr>
      <w:rFonts w:ascii="Arial" w:eastAsia="MS Mincho" w:hAnsi="Arial" w:cs="Times New Roman"/>
      <w:kern w:val="0"/>
      <w:sz w:val="18"/>
      <w:lang w:eastAsia="ja-JP"/>
    </w:rPr>
  </w:style>
  <w:style w:type="numbering" w:customStyle="1" w:styleId="NoList3">
    <w:name w:val="No List3"/>
    <w:next w:val="NoList"/>
    <w:uiPriority w:val="99"/>
    <w:semiHidden/>
    <w:unhideWhenUsed/>
    <w:rsid w:val="00AB60FA"/>
  </w:style>
  <w:style w:type="table" w:customStyle="1" w:styleId="TableGrid3">
    <w:name w:val="Table Grid3"/>
    <w:basedOn w:val="TableNormal"/>
    <w:next w:val="TableGrid"/>
    <w:uiPriority w:val="59"/>
    <w:rsid w:val="00AB60FA"/>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AB60FA"/>
    <w:rPr>
      <w:kern w:val="0"/>
      <w:sz w:val="22"/>
    </w:rPr>
  </w:style>
  <w:style w:type="numbering" w:customStyle="1" w:styleId="NoList4">
    <w:name w:val="No List4"/>
    <w:next w:val="NoList"/>
    <w:uiPriority w:val="99"/>
    <w:semiHidden/>
    <w:unhideWhenUsed/>
    <w:rsid w:val="00204EC8"/>
  </w:style>
  <w:style w:type="character" w:customStyle="1" w:styleId="WW-DefaultParagraphFont">
    <w:name w:val="WW-Default Paragraph Font"/>
    <w:rsid w:val="00204EC8"/>
  </w:style>
  <w:style w:type="character" w:customStyle="1" w:styleId="Caractredenotedebasdepage">
    <w:name w:val="Caractère de note de bas de page"/>
    <w:rsid w:val="00204EC8"/>
    <w:rPr>
      <w:vertAlign w:val="superscript"/>
    </w:rPr>
  </w:style>
  <w:style w:type="character" w:styleId="PageNumber">
    <w:name w:val="page number"/>
    <w:basedOn w:val="WW-DefaultParagraphFont"/>
    <w:semiHidden/>
    <w:rsid w:val="00204EC8"/>
  </w:style>
  <w:style w:type="character" w:styleId="Strong">
    <w:name w:val="Strong"/>
    <w:qFormat/>
    <w:rsid w:val="00204EC8"/>
    <w:rPr>
      <w:b/>
    </w:rPr>
  </w:style>
  <w:style w:type="character" w:styleId="EndnoteReference">
    <w:name w:val="endnote reference"/>
    <w:semiHidden/>
    <w:rsid w:val="00204EC8"/>
    <w:rPr>
      <w:vertAlign w:val="superscript"/>
    </w:rPr>
  </w:style>
  <w:style w:type="character" w:customStyle="1" w:styleId="Caractredenotedefin">
    <w:name w:val="Caractère de note de fin"/>
    <w:rsid w:val="00204EC8"/>
  </w:style>
  <w:style w:type="paragraph" w:styleId="List">
    <w:name w:val="List"/>
    <w:basedOn w:val="BodyText"/>
    <w:semiHidden/>
    <w:rsid w:val="00204EC8"/>
    <w:rPr>
      <w:rFonts w:cs="Tahoma"/>
    </w:rPr>
  </w:style>
  <w:style w:type="paragraph" w:customStyle="1" w:styleId="Lgende1">
    <w:name w:val="Légende1"/>
    <w:basedOn w:val="Normal"/>
    <w:rsid w:val="00204EC8"/>
    <w:pPr>
      <w:widowControl/>
      <w:suppressLineNumbers/>
      <w:suppressAutoHyphens/>
      <w:spacing w:before="120" w:after="120"/>
      <w:jc w:val="left"/>
    </w:pPr>
    <w:rPr>
      <w:rFonts w:ascii="Times New Roman" w:eastAsia="宋体" w:hAnsi="Times New Roman" w:cs="Tahoma"/>
      <w:i/>
      <w:iCs/>
      <w:kern w:val="0"/>
      <w:sz w:val="20"/>
      <w:szCs w:val="20"/>
      <w:lang w:eastAsia="ar-SA"/>
    </w:rPr>
  </w:style>
  <w:style w:type="paragraph" w:customStyle="1" w:styleId="Rpertoire">
    <w:name w:val="Répertoire"/>
    <w:basedOn w:val="Normal"/>
    <w:rsid w:val="00204EC8"/>
    <w:pPr>
      <w:widowControl/>
      <w:suppressLineNumbers/>
      <w:suppressAutoHyphens/>
      <w:jc w:val="left"/>
    </w:pPr>
    <w:rPr>
      <w:rFonts w:ascii="Times New Roman" w:eastAsia="宋体" w:hAnsi="Times New Roman" w:cs="Tahoma"/>
      <w:kern w:val="0"/>
      <w:sz w:val="20"/>
      <w:szCs w:val="20"/>
      <w:lang w:eastAsia="ar-SA"/>
    </w:rPr>
  </w:style>
  <w:style w:type="paragraph" w:customStyle="1" w:styleId="Titre1">
    <w:name w:val="Titre1"/>
    <w:basedOn w:val="Normal"/>
    <w:next w:val="BodyText"/>
    <w:rsid w:val="00204EC8"/>
    <w:pPr>
      <w:keepNext/>
      <w:widowControl/>
      <w:suppressAutoHyphens/>
      <w:spacing w:before="240" w:after="120"/>
      <w:jc w:val="left"/>
    </w:pPr>
    <w:rPr>
      <w:rFonts w:ascii="Arial" w:eastAsia="MS Mincho" w:hAnsi="Arial" w:cs="Tahoma"/>
      <w:kern w:val="0"/>
      <w:sz w:val="28"/>
      <w:szCs w:val="28"/>
      <w:lang w:eastAsia="ar-SA"/>
    </w:rPr>
  </w:style>
  <w:style w:type="paragraph" w:styleId="Subtitle">
    <w:name w:val="Subtitle"/>
    <w:basedOn w:val="Titre1"/>
    <w:next w:val="BodyText"/>
    <w:link w:val="SubtitleChar"/>
    <w:qFormat/>
    <w:rsid w:val="00204EC8"/>
    <w:pPr>
      <w:jc w:val="center"/>
    </w:pPr>
    <w:rPr>
      <w:i/>
      <w:iCs/>
    </w:rPr>
  </w:style>
  <w:style w:type="character" w:customStyle="1" w:styleId="SubtitleChar">
    <w:name w:val="Subtitle Char"/>
    <w:basedOn w:val="DefaultParagraphFont"/>
    <w:link w:val="Subtitle"/>
    <w:rsid w:val="00204EC8"/>
    <w:rPr>
      <w:rFonts w:ascii="Arial" w:eastAsia="MS Mincho" w:hAnsi="Arial" w:cs="Tahoma"/>
      <w:i/>
      <w:iCs/>
      <w:kern w:val="0"/>
      <w:sz w:val="28"/>
      <w:szCs w:val="28"/>
      <w:lang w:eastAsia="ar-SA"/>
    </w:rPr>
  </w:style>
  <w:style w:type="paragraph" w:customStyle="1" w:styleId="WW-ListNumber">
    <w:name w:val="WW-List Number"/>
    <w:basedOn w:val="Normal"/>
    <w:rsid w:val="00204EC8"/>
    <w:pPr>
      <w:widowControl/>
      <w:numPr>
        <w:numId w:val="18"/>
      </w:numPr>
      <w:suppressAutoHyphens/>
      <w:jc w:val="left"/>
    </w:pPr>
    <w:rPr>
      <w:rFonts w:ascii="Times New Roman" w:eastAsia="宋体" w:hAnsi="Times New Roman" w:cs="Times New Roman"/>
      <w:kern w:val="0"/>
      <w:sz w:val="20"/>
      <w:szCs w:val="20"/>
      <w:lang w:eastAsia="ar-SA"/>
    </w:rPr>
  </w:style>
  <w:style w:type="paragraph" w:customStyle="1" w:styleId="Theorem">
    <w:name w:val="Theorem"/>
    <w:basedOn w:val="Heading3"/>
    <w:rsid w:val="00204EC8"/>
    <w:pPr>
      <w:keepLines w:val="0"/>
      <w:widowControl/>
      <w:numPr>
        <w:ilvl w:val="2"/>
      </w:numPr>
      <w:tabs>
        <w:tab w:val="num" w:pos="0"/>
      </w:tabs>
      <w:suppressAutoHyphens/>
      <w:spacing w:before="0" w:after="0" w:line="240" w:lineRule="auto"/>
      <w:jc w:val="left"/>
    </w:pPr>
    <w:rPr>
      <w:rFonts w:ascii="Times New Roman" w:eastAsia="宋体" w:hAnsi="Times New Roman" w:cs="Times New Roman"/>
      <w:b w:val="0"/>
      <w:bCs w:val="0"/>
      <w:i/>
      <w:kern w:val="0"/>
      <w:sz w:val="20"/>
      <w:szCs w:val="20"/>
      <w:lang w:eastAsia="ar-SA"/>
    </w:rPr>
  </w:style>
  <w:style w:type="paragraph" w:customStyle="1" w:styleId="Lemma">
    <w:name w:val="Lemma"/>
    <w:basedOn w:val="Heading3"/>
    <w:rsid w:val="00204EC8"/>
    <w:pPr>
      <w:keepLines w:val="0"/>
      <w:widowControl/>
      <w:numPr>
        <w:ilvl w:val="2"/>
      </w:numPr>
      <w:tabs>
        <w:tab w:val="num" w:pos="0"/>
      </w:tabs>
      <w:suppressAutoHyphens/>
      <w:spacing w:before="0" w:after="0" w:line="240" w:lineRule="auto"/>
      <w:jc w:val="left"/>
    </w:pPr>
    <w:rPr>
      <w:rFonts w:ascii="Times New Roman" w:eastAsia="宋体" w:hAnsi="Times New Roman" w:cs="Times New Roman"/>
      <w:b w:val="0"/>
      <w:bCs w:val="0"/>
      <w:i/>
      <w:kern w:val="0"/>
      <w:sz w:val="20"/>
      <w:szCs w:val="20"/>
      <w:lang w:eastAsia="ar-SA"/>
    </w:rPr>
  </w:style>
  <w:style w:type="paragraph" w:customStyle="1" w:styleId="WW-PlainText">
    <w:name w:val="WW-Plain Text"/>
    <w:basedOn w:val="Normal"/>
    <w:rsid w:val="00204EC8"/>
    <w:pPr>
      <w:widowControl/>
      <w:suppressAutoHyphens/>
      <w:jc w:val="left"/>
    </w:pPr>
    <w:rPr>
      <w:rFonts w:ascii="Courier New" w:eastAsia="宋体" w:hAnsi="Courier New" w:cs="Times New Roman"/>
      <w:kern w:val="0"/>
      <w:sz w:val="20"/>
      <w:szCs w:val="20"/>
      <w:lang w:eastAsia="ar-SA"/>
    </w:rPr>
  </w:style>
  <w:style w:type="paragraph" w:customStyle="1" w:styleId="Biography">
    <w:name w:val="Biography"/>
    <w:basedOn w:val="WW-PlainText"/>
    <w:rsid w:val="00204EC8"/>
    <w:pPr>
      <w:spacing w:before="240"/>
      <w:jc w:val="both"/>
    </w:pPr>
    <w:rPr>
      <w:rFonts w:ascii="Times New Roman" w:hAnsi="Times New Roman"/>
      <w:sz w:val="16"/>
    </w:rPr>
  </w:style>
  <w:style w:type="paragraph" w:customStyle="1" w:styleId="BiographyBody">
    <w:name w:val="Biography Body"/>
    <w:basedOn w:val="Biography"/>
    <w:rsid w:val="00204EC8"/>
    <w:pPr>
      <w:spacing w:before="0"/>
      <w:ind w:firstLine="240"/>
    </w:pPr>
  </w:style>
  <w:style w:type="paragraph" w:customStyle="1" w:styleId="WW-BodyText2">
    <w:name w:val="WW-Body Text 2"/>
    <w:basedOn w:val="Normal"/>
    <w:rsid w:val="00204EC8"/>
    <w:pPr>
      <w:suppressAutoHyphens/>
    </w:pPr>
    <w:rPr>
      <w:rFonts w:ascii="Arial" w:eastAsia="宋体" w:hAnsi="Arial" w:cs="Times New Roman"/>
      <w:kern w:val="0"/>
      <w:sz w:val="20"/>
      <w:szCs w:val="20"/>
      <w:lang w:eastAsia="ar-SA"/>
    </w:rPr>
  </w:style>
  <w:style w:type="paragraph" w:customStyle="1" w:styleId="WW-BalloonText">
    <w:name w:val="WW-Balloon Text"/>
    <w:basedOn w:val="Normal"/>
    <w:rsid w:val="00204EC8"/>
    <w:pPr>
      <w:widowControl/>
      <w:suppressAutoHyphens/>
      <w:jc w:val="left"/>
    </w:pPr>
    <w:rPr>
      <w:rFonts w:ascii="Tahoma" w:eastAsia="宋体" w:hAnsi="Tahoma" w:cs="Tahoma"/>
      <w:kern w:val="0"/>
      <w:sz w:val="16"/>
      <w:szCs w:val="16"/>
      <w:lang w:eastAsia="ar-SA"/>
    </w:rPr>
  </w:style>
  <w:style w:type="paragraph" w:customStyle="1" w:styleId="Contenuducadre">
    <w:name w:val="Contenu du cadre"/>
    <w:basedOn w:val="BodyText"/>
    <w:rsid w:val="00204EC8"/>
  </w:style>
  <w:style w:type="table" w:customStyle="1" w:styleId="TableGrid4">
    <w:name w:val="Table Grid4"/>
    <w:basedOn w:val="TableNormal"/>
    <w:next w:val="TableGrid"/>
    <w:uiPriority w:val="59"/>
    <w:rsid w:val="00204EC8"/>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04EC8"/>
    <w:pPr>
      <w:widowControl/>
      <w:spacing w:before="100" w:beforeAutospacing="1" w:after="100" w:afterAutospacing="1"/>
      <w:jc w:val="left"/>
    </w:pPr>
    <w:rPr>
      <w:rFonts w:ascii="宋体" w:eastAsia="宋体" w:hAnsi="宋体" w:cs="宋体"/>
      <w:kern w:val="0"/>
      <w:sz w:val="24"/>
      <w:szCs w:val="24"/>
    </w:rPr>
  </w:style>
  <w:style w:type="table" w:customStyle="1" w:styleId="TableGrid5">
    <w:name w:val="Table Grid5"/>
    <w:basedOn w:val="TableNormal"/>
    <w:next w:val="TableGrid"/>
    <w:uiPriority w:val="39"/>
    <w:rsid w:val="00204E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204E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746076"/>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lang w:eastAsia="en-US"/>
    </w:rPr>
  </w:style>
  <w:style w:type="paragraph" w:styleId="TOC1">
    <w:name w:val="toc 1"/>
    <w:basedOn w:val="Normal"/>
    <w:next w:val="Normal"/>
    <w:autoRedefine/>
    <w:uiPriority w:val="39"/>
    <w:unhideWhenUsed/>
    <w:rsid w:val="008A5270"/>
    <w:pPr>
      <w:tabs>
        <w:tab w:val="left" w:pos="420"/>
        <w:tab w:val="right" w:leader="dot" w:pos="8296"/>
      </w:tabs>
      <w:spacing w:line="360" w:lineRule="auto"/>
    </w:pPr>
    <w:rPr>
      <w:rFonts w:ascii="Times New Roman" w:eastAsiaTheme="majorEastAsia" w:hAnsi="Times New Roman" w:cs="Times New Roman"/>
      <w:b/>
      <w:noProof/>
      <w:kern w:val="0"/>
      <w:sz w:val="24"/>
      <w:szCs w:val="24"/>
      <w:lang w:val="en-GB"/>
    </w:rPr>
  </w:style>
  <w:style w:type="paragraph" w:styleId="TOC2">
    <w:name w:val="toc 2"/>
    <w:basedOn w:val="Normal"/>
    <w:next w:val="Normal"/>
    <w:autoRedefine/>
    <w:uiPriority w:val="39"/>
    <w:unhideWhenUsed/>
    <w:rsid w:val="006E1407"/>
    <w:pPr>
      <w:tabs>
        <w:tab w:val="left" w:pos="1050"/>
        <w:tab w:val="right" w:leader="dot" w:pos="8296"/>
      </w:tabs>
      <w:spacing w:line="360" w:lineRule="auto"/>
      <w:ind w:leftChars="200" w:left="420"/>
    </w:pPr>
    <w:rPr>
      <w:rFonts w:ascii="Times New Roman" w:eastAsiaTheme="majorEastAsia" w:hAnsi="Times New Roman" w:cs="Times New Roman"/>
      <w:bCs/>
      <w:iCs/>
      <w:noProof/>
      <w:kern w:val="0"/>
      <w:sz w:val="24"/>
      <w:szCs w:val="24"/>
      <w:lang w:val="en-GB" w:eastAsia="en-US"/>
    </w:rPr>
  </w:style>
  <w:style w:type="paragraph" w:styleId="TOC3">
    <w:name w:val="toc 3"/>
    <w:basedOn w:val="Normal"/>
    <w:next w:val="Normal"/>
    <w:autoRedefine/>
    <w:uiPriority w:val="39"/>
    <w:unhideWhenUsed/>
    <w:rsid w:val="006E2B9B"/>
    <w:pPr>
      <w:tabs>
        <w:tab w:val="left" w:pos="1680"/>
        <w:tab w:val="right" w:leader="dot" w:pos="8296"/>
      </w:tabs>
      <w:spacing w:line="360" w:lineRule="auto"/>
      <w:ind w:leftChars="400" w:left="840"/>
    </w:pPr>
    <w:rPr>
      <w:rFonts w:ascii="Times New Roman" w:eastAsia="宋体" w:hAnsi="Times New Roman" w:cs="Times New Roman"/>
      <w:b/>
      <w:iCs/>
      <w:noProof/>
      <w:kern w:val="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2120660">
      <w:bodyDiv w:val="1"/>
      <w:marLeft w:val="0"/>
      <w:marRight w:val="0"/>
      <w:marTop w:val="0"/>
      <w:marBottom w:val="0"/>
      <w:divBdr>
        <w:top w:val="none" w:sz="0" w:space="0" w:color="auto"/>
        <w:left w:val="none" w:sz="0" w:space="0" w:color="auto"/>
        <w:bottom w:val="none" w:sz="0" w:space="0" w:color="auto"/>
        <w:right w:val="none" w:sz="0" w:space="0" w:color="auto"/>
      </w:divBdr>
      <w:divsChild>
        <w:div w:id="688222415">
          <w:marLeft w:val="0"/>
          <w:marRight w:val="0"/>
          <w:marTop w:val="0"/>
          <w:marBottom w:val="0"/>
          <w:divBdr>
            <w:top w:val="none" w:sz="0" w:space="0" w:color="auto"/>
            <w:left w:val="none" w:sz="0" w:space="0" w:color="auto"/>
            <w:bottom w:val="none" w:sz="0" w:space="0" w:color="auto"/>
            <w:right w:val="none" w:sz="0" w:space="0" w:color="auto"/>
          </w:divBdr>
        </w:div>
        <w:div w:id="1332414172">
          <w:marLeft w:val="0"/>
          <w:marRight w:val="0"/>
          <w:marTop w:val="0"/>
          <w:marBottom w:val="0"/>
          <w:divBdr>
            <w:top w:val="none" w:sz="0" w:space="0" w:color="auto"/>
            <w:left w:val="none" w:sz="0" w:space="0" w:color="auto"/>
            <w:bottom w:val="none" w:sz="0" w:space="0" w:color="auto"/>
            <w:right w:val="none" w:sz="0" w:space="0" w:color="auto"/>
          </w:divBdr>
        </w:div>
        <w:div w:id="18864023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wmf"/><Relationship Id="rId671" Type="http://schemas.openxmlformats.org/officeDocument/2006/relationships/image" Target="media/image480.emf"/><Relationship Id="rId769" Type="http://schemas.openxmlformats.org/officeDocument/2006/relationships/image" Target="media/image557.wmf"/><Relationship Id="rId21" Type="http://schemas.openxmlformats.org/officeDocument/2006/relationships/oleObject" Target="embeddings/oleObject6.bin"/><Relationship Id="rId324" Type="http://schemas.openxmlformats.org/officeDocument/2006/relationships/image" Target="media/image224.emf"/><Relationship Id="rId531" Type="http://schemas.openxmlformats.org/officeDocument/2006/relationships/image" Target="media/image383.emf"/><Relationship Id="rId629" Type="http://schemas.openxmlformats.org/officeDocument/2006/relationships/oleObject" Target="embeddings/oleObject171.bin"/><Relationship Id="rId170" Type="http://schemas.openxmlformats.org/officeDocument/2006/relationships/image" Target="media/image116.png"/><Relationship Id="rId268" Type="http://schemas.openxmlformats.org/officeDocument/2006/relationships/image" Target="media/image192.emf"/><Relationship Id="rId475" Type="http://schemas.openxmlformats.org/officeDocument/2006/relationships/image" Target="media/image339.wmf"/><Relationship Id="rId682" Type="http://schemas.openxmlformats.org/officeDocument/2006/relationships/oleObject" Target="embeddings/oleObject185.bin"/><Relationship Id="rId32" Type="http://schemas.openxmlformats.org/officeDocument/2006/relationships/image" Target="media/image13.wmf"/><Relationship Id="rId128" Type="http://schemas.openxmlformats.org/officeDocument/2006/relationships/image" Target="media/image92.wmf"/><Relationship Id="rId335" Type="http://schemas.openxmlformats.org/officeDocument/2006/relationships/image" Target="media/image232.emf"/><Relationship Id="rId542" Type="http://schemas.openxmlformats.org/officeDocument/2006/relationships/oleObject" Target="embeddings/oleObject143.bin"/><Relationship Id="rId181" Type="http://schemas.openxmlformats.org/officeDocument/2006/relationships/image" Target="media/image125.emf"/><Relationship Id="rId402" Type="http://schemas.openxmlformats.org/officeDocument/2006/relationships/image" Target="media/image284.emf"/><Relationship Id="rId279" Type="http://schemas.openxmlformats.org/officeDocument/2006/relationships/image" Target="media/image200.emf"/><Relationship Id="rId444" Type="http://schemas.openxmlformats.org/officeDocument/2006/relationships/image" Target="media/image323.emf"/><Relationship Id="rId486" Type="http://schemas.openxmlformats.org/officeDocument/2006/relationships/image" Target="media/image346.emf"/><Relationship Id="rId651" Type="http://schemas.openxmlformats.org/officeDocument/2006/relationships/image" Target="media/image464.wmf"/><Relationship Id="rId693" Type="http://schemas.openxmlformats.org/officeDocument/2006/relationships/oleObject" Target="embeddings/oleObject186.bin"/><Relationship Id="rId707" Type="http://schemas.openxmlformats.org/officeDocument/2006/relationships/image" Target="media/image508.wmf"/><Relationship Id="rId749" Type="http://schemas.openxmlformats.org/officeDocument/2006/relationships/image" Target="media/image546.emf"/><Relationship Id="rId43" Type="http://schemas.openxmlformats.org/officeDocument/2006/relationships/oleObject" Target="embeddings/oleObject17.bin"/><Relationship Id="rId139" Type="http://schemas.openxmlformats.org/officeDocument/2006/relationships/image" Target="media/image98.wmf"/><Relationship Id="rId290" Type="http://schemas.openxmlformats.org/officeDocument/2006/relationships/oleObject" Target="embeddings/oleObject77.bin"/><Relationship Id="rId304" Type="http://schemas.openxmlformats.org/officeDocument/2006/relationships/oleObject" Target="embeddings/oleObject86.bin"/><Relationship Id="rId346" Type="http://schemas.openxmlformats.org/officeDocument/2006/relationships/oleObject" Target="embeddings/oleObject95.bin"/><Relationship Id="rId388" Type="http://schemas.openxmlformats.org/officeDocument/2006/relationships/image" Target="media/image276.emf"/><Relationship Id="rId511" Type="http://schemas.openxmlformats.org/officeDocument/2006/relationships/image" Target="media/image366.emf"/><Relationship Id="rId553" Type="http://schemas.openxmlformats.org/officeDocument/2006/relationships/oleObject" Target="embeddings/oleObject148.bin"/><Relationship Id="rId609" Type="http://schemas.openxmlformats.org/officeDocument/2006/relationships/image" Target="media/image441.wmf"/><Relationship Id="rId760" Type="http://schemas.openxmlformats.org/officeDocument/2006/relationships/oleObject" Target="embeddings/oleObject199.bin"/><Relationship Id="rId85" Type="http://schemas.openxmlformats.org/officeDocument/2006/relationships/image" Target="media/image54.emf"/><Relationship Id="rId150" Type="http://schemas.openxmlformats.org/officeDocument/2006/relationships/oleObject" Target="embeddings/oleObject38.bin"/><Relationship Id="rId192" Type="http://schemas.openxmlformats.org/officeDocument/2006/relationships/image" Target="media/image135.emf"/><Relationship Id="rId206" Type="http://schemas.openxmlformats.org/officeDocument/2006/relationships/image" Target="media/image143.wmf"/><Relationship Id="rId413" Type="http://schemas.openxmlformats.org/officeDocument/2006/relationships/image" Target="media/image295.emf"/><Relationship Id="rId595" Type="http://schemas.openxmlformats.org/officeDocument/2006/relationships/image" Target="media/image434.wmf"/><Relationship Id="rId248" Type="http://schemas.openxmlformats.org/officeDocument/2006/relationships/image" Target="media/image177.emf"/><Relationship Id="rId455" Type="http://schemas.openxmlformats.org/officeDocument/2006/relationships/image" Target="media/image329.wmf"/><Relationship Id="rId497" Type="http://schemas.openxmlformats.org/officeDocument/2006/relationships/image" Target="media/image356.emf"/><Relationship Id="rId620" Type="http://schemas.openxmlformats.org/officeDocument/2006/relationships/oleObject" Target="embeddings/oleObject166.bin"/><Relationship Id="rId662" Type="http://schemas.openxmlformats.org/officeDocument/2006/relationships/image" Target="media/image473.emf"/><Relationship Id="rId718" Type="http://schemas.openxmlformats.org/officeDocument/2006/relationships/image" Target="media/image515.emf"/><Relationship Id="rId12" Type="http://schemas.openxmlformats.org/officeDocument/2006/relationships/image" Target="media/image3.wmf"/><Relationship Id="rId108" Type="http://schemas.openxmlformats.org/officeDocument/2006/relationships/image" Target="media/image77.emf"/><Relationship Id="rId315" Type="http://schemas.openxmlformats.org/officeDocument/2006/relationships/image" Target="media/image218.emf"/><Relationship Id="rId357" Type="http://schemas.openxmlformats.org/officeDocument/2006/relationships/image" Target="media/image248.emf"/><Relationship Id="rId522" Type="http://schemas.openxmlformats.org/officeDocument/2006/relationships/image" Target="media/image374.emf"/><Relationship Id="rId54" Type="http://schemas.openxmlformats.org/officeDocument/2006/relationships/image" Target="media/image24.emf"/><Relationship Id="rId96" Type="http://schemas.openxmlformats.org/officeDocument/2006/relationships/image" Target="media/image65.emf"/><Relationship Id="rId161" Type="http://schemas.openxmlformats.org/officeDocument/2006/relationships/image" Target="media/image109.wmf"/><Relationship Id="rId217" Type="http://schemas.openxmlformats.org/officeDocument/2006/relationships/image" Target="media/image149.emf"/><Relationship Id="rId399" Type="http://schemas.openxmlformats.org/officeDocument/2006/relationships/image" Target="media/image282.wmf"/><Relationship Id="rId564" Type="http://schemas.openxmlformats.org/officeDocument/2006/relationships/image" Target="media/image405.png"/><Relationship Id="rId771" Type="http://schemas.openxmlformats.org/officeDocument/2006/relationships/image" Target="media/image558.wmf"/><Relationship Id="rId259" Type="http://schemas.openxmlformats.org/officeDocument/2006/relationships/image" Target="media/image186.wmf"/><Relationship Id="rId424" Type="http://schemas.openxmlformats.org/officeDocument/2006/relationships/image" Target="media/image304.emf"/><Relationship Id="rId466" Type="http://schemas.openxmlformats.org/officeDocument/2006/relationships/oleObject" Target="embeddings/oleObject123.bin"/><Relationship Id="rId631" Type="http://schemas.openxmlformats.org/officeDocument/2006/relationships/oleObject" Target="embeddings/oleObject172.bin"/><Relationship Id="rId673" Type="http://schemas.openxmlformats.org/officeDocument/2006/relationships/image" Target="media/image482.emf"/><Relationship Id="rId729" Type="http://schemas.openxmlformats.org/officeDocument/2006/relationships/image" Target="media/image526.emf"/><Relationship Id="rId23" Type="http://schemas.openxmlformats.org/officeDocument/2006/relationships/oleObject" Target="embeddings/oleObject7.bin"/><Relationship Id="rId119" Type="http://schemas.openxmlformats.org/officeDocument/2006/relationships/image" Target="media/image87.wmf"/><Relationship Id="rId270" Type="http://schemas.openxmlformats.org/officeDocument/2006/relationships/image" Target="media/image194.emf"/><Relationship Id="rId326" Type="http://schemas.openxmlformats.org/officeDocument/2006/relationships/oleObject" Target="embeddings/oleObject92.bin"/><Relationship Id="rId533" Type="http://schemas.openxmlformats.org/officeDocument/2006/relationships/image" Target="media/image385.png"/><Relationship Id="rId65" Type="http://schemas.openxmlformats.org/officeDocument/2006/relationships/image" Target="media/image35.emf"/><Relationship Id="rId130" Type="http://schemas.openxmlformats.org/officeDocument/2006/relationships/oleObject" Target="embeddings/oleObject29.bin"/><Relationship Id="rId368" Type="http://schemas.openxmlformats.org/officeDocument/2006/relationships/image" Target="media/image259.emf"/><Relationship Id="rId575" Type="http://schemas.openxmlformats.org/officeDocument/2006/relationships/image" Target="media/image416.emf"/><Relationship Id="rId740" Type="http://schemas.openxmlformats.org/officeDocument/2006/relationships/image" Target="media/image537.emf"/><Relationship Id="rId782" Type="http://schemas.openxmlformats.org/officeDocument/2006/relationships/oleObject" Target="embeddings/oleObject210.bin"/><Relationship Id="rId172" Type="http://schemas.openxmlformats.org/officeDocument/2006/relationships/image" Target="media/image118.emf"/><Relationship Id="rId228" Type="http://schemas.openxmlformats.org/officeDocument/2006/relationships/image" Target="media/image159.jpeg"/><Relationship Id="rId435" Type="http://schemas.openxmlformats.org/officeDocument/2006/relationships/image" Target="media/image315.emf"/><Relationship Id="rId477" Type="http://schemas.openxmlformats.org/officeDocument/2006/relationships/image" Target="media/image340.wmf"/><Relationship Id="rId600" Type="http://schemas.openxmlformats.org/officeDocument/2006/relationships/oleObject" Target="embeddings/oleObject155.bin"/><Relationship Id="rId642" Type="http://schemas.openxmlformats.org/officeDocument/2006/relationships/image" Target="media/image458.emf"/><Relationship Id="rId684" Type="http://schemas.openxmlformats.org/officeDocument/2006/relationships/image" Target="media/image490.emf"/><Relationship Id="rId281" Type="http://schemas.openxmlformats.org/officeDocument/2006/relationships/oleObject" Target="embeddings/oleObject71.bin"/><Relationship Id="rId337" Type="http://schemas.openxmlformats.org/officeDocument/2006/relationships/image" Target="media/image234.emf"/><Relationship Id="rId502" Type="http://schemas.openxmlformats.org/officeDocument/2006/relationships/oleObject" Target="embeddings/oleObject133.bin"/><Relationship Id="rId34" Type="http://schemas.openxmlformats.org/officeDocument/2006/relationships/image" Target="media/image14.wmf"/><Relationship Id="rId76" Type="http://schemas.openxmlformats.org/officeDocument/2006/relationships/image" Target="media/image46.emf"/><Relationship Id="rId141" Type="http://schemas.openxmlformats.org/officeDocument/2006/relationships/image" Target="media/image99.wmf"/><Relationship Id="rId379" Type="http://schemas.openxmlformats.org/officeDocument/2006/relationships/image" Target="media/image267.emf"/><Relationship Id="rId544" Type="http://schemas.openxmlformats.org/officeDocument/2006/relationships/oleObject" Target="embeddings/oleObject144.bin"/><Relationship Id="rId586" Type="http://schemas.openxmlformats.org/officeDocument/2006/relationships/image" Target="media/image427.emf"/><Relationship Id="rId751" Type="http://schemas.openxmlformats.org/officeDocument/2006/relationships/image" Target="media/image548.wmf"/><Relationship Id="rId793" Type="http://schemas.openxmlformats.org/officeDocument/2006/relationships/oleObject" Target="embeddings/oleObject215.bin"/><Relationship Id="rId7" Type="http://schemas.openxmlformats.org/officeDocument/2006/relationships/endnotes" Target="endnotes.xml"/><Relationship Id="rId183" Type="http://schemas.openxmlformats.org/officeDocument/2006/relationships/oleObject" Target="embeddings/oleObject48.bin"/><Relationship Id="rId239" Type="http://schemas.openxmlformats.org/officeDocument/2006/relationships/image" Target="media/image169.emf"/><Relationship Id="rId390" Type="http://schemas.openxmlformats.org/officeDocument/2006/relationships/oleObject" Target="embeddings/oleObject104.bin"/><Relationship Id="rId404" Type="http://schemas.openxmlformats.org/officeDocument/2006/relationships/image" Target="media/image286.jpeg"/><Relationship Id="rId446" Type="http://schemas.openxmlformats.org/officeDocument/2006/relationships/oleObject" Target="embeddings/oleObject113.bin"/><Relationship Id="rId611" Type="http://schemas.openxmlformats.org/officeDocument/2006/relationships/image" Target="media/image442.wmf"/><Relationship Id="rId653" Type="http://schemas.openxmlformats.org/officeDocument/2006/relationships/image" Target="media/image465.wmf"/><Relationship Id="rId250" Type="http://schemas.openxmlformats.org/officeDocument/2006/relationships/image" Target="media/image179.emf"/><Relationship Id="rId292" Type="http://schemas.openxmlformats.org/officeDocument/2006/relationships/oleObject" Target="embeddings/oleObject78.bin"/><Relationship Id="rId306" Type="http://schemas.openxmlformats.org/officeDocument/2006/relationships/oleObject" Target="embeddings/oleObject87.bin"/><Relationship Id="rId488" Type="http://schemas.openxmlformats.org/officeDocument/2006/relationships/oleObject" Target="embeddings/oleObject132.bin"/><Relationship Id="rId695" Type="http://schemas.openxmlformats.org/officeDocument/2006/relationships/image" Target="media/image499.png"/><Relationship Id="rId709" Type="http://schemas.openxmlformats.org/officeDocument/2006/relationships/image" Target="media/image509.wmf"/><Relationship Id="rId45" Type="http://schemas.openxmlformats.org/officeDocument/2006/relationships/oleObject" Target="embeddings/oleObject18.bin"/><Relationship Id="rId87" Type="http://schemas.openxmlformats.org/officeDocument/2006/relationships/image" Target="media/image56.emf"/><Relationship Id="rId110" Type="http://schemas.openxmlformats.org/officeDocument/2006/relationships/image" Target="media/image79.emf"/><Relationship Id="rId348" Type="http://schemas.openxmlformats.org/officeDocument/2006/relationships/oleObject" Target="embeddings/oleObject96.bin"/><Relationship Id="rId513" Type="http://schemas.openxmlformats.org/officeDocument/2006/relationships/image" Target="media/image368.wmf"/><Relationship Id="rId555" Type="http://schemas.openxmlformats.org/officeDocument/2006/relationships/oleObject" Target="embeddings/oleObject149.bin"/><Relationship Id="rId597" Type="http://schemas.openxmlformats.org/officeDocument/2006/relationships/image" Target="media/image435.wmf"/><Relationship Id="rId720" Type="http://schemas.openxmlformats.org/officeDocument/2006/relationships/image" Target="media/image517.jpeg"/><Relationship Id="rId762" Type="http://schemas.openxmlformats.org/officeDocument/2006/relationships/oleObject" Target="embeddings/oleObject200.bin"/><Relationship Id="rId152" Type="http://schemas.openxmlformats.org/officeDocument/2006/relationships/oleObject" Target="embeddings/oleObject39.bin"/><Relationship Id="rId194" Type="http://schemas.openxmlformats.org/officeDocument/2006/relationships/oleObject" Target="embeddings/oleObject50.bin"/><Relationship Id="rId208" Type="http://schemas.openxmlformats.org/officeDocument/2006/relationships/image" Target="media/image144.wmf"/><Relationship Id="rId415" Type="http://schemas.openxmlformats.org/officeDocument/2006/relationships/oleObject" Target="embeddings/oleObject110.bin"/><Relationship Id="rId457" Type="http://schemas.openxmlformats.org/officeDocument/2006/relationships/image" Target="media/image330.wmf"/><Relationship Id="rId622" Type="http://schemas.openxmlformats.org/officeDocument/2006/relationships/oleObject" Target="embeddings/oleObject167.bin"/><Relationship Id="rId261" Type="http://schemas.openxmlformats.org/officeDocument/2006/relationships/oleObject" Target="embeddings/oleObject66.bin"/><Relationship Id="rId499" Type="http://schemas.openxmlformats.org/officeDocument/2006/relationships/image" Target="media/image358.emf"/><Relationship Id="rId664" Type="http://schemas.openxmlformats.org/officeDocument/2006/relationships/image" Target="media/image475.emf"/><Relationship Id="rId14" Type="http://schemas.openxmlformats.org/officeDocument/2006/relationships/image" Target="media/image4.wmf"/><Relationship Id="rId56" Type="http://schemas.openxmlformats.org/officeDocument/2006/relationships/image" Target="media/image26.emf"/><Relationship Id="rId317" Type="http://schemas.openxmlformats.org/officeDocument/2006/relationships/image" Target="media/image220.wmf"/><Relationship Id="rId359" Type="http://schemas.openxmlformats.org/officeDocument/2006/relationships/image" Target="media/image250.emf"/><Relationship Id="rId524" Type="http://schemas.openxmlformats.org/officeDocument/2006/relationships/image" Target="media/image376.emf"/><Relationship Id="rId566" Type="http://schemas.openxmlformats.org/officeDocument/2006/relationships/image" Target="media/image407.png"/><Relationship Id="rId731" Type="http://schemas.openxmlformats.org/officeDocument/2006/relationships/image" Target="media/image528.emf"/><Relationship Id="rId773" Type="http://schemas.openxmlformats.org/officeDocument/2006/relationships/image" Target="media/image559.wmf"/><Relationship Id="rId98" Type="http://schemas.openxmlformats.org/officeDocument/2006/relationships/image" Target="media/image67.emf"/><Relationship Id="rId121" Type="http://schemas.openxmlformats.org/officeDocument/2006/relationships/image" Target="media/image88.wmf"/><Relationship Id="rId163" Type="http://schemas.openxmlformats.org/officeDocument/2006/relationships/image" Target="media/image110.wmf"/><Relationship Id="rId219" Type="http://schemas.openxmlformats.org/officeDocument/2006/relationships/image" Target="media/image151.emf"/><Relationship Id="rId370" Type="http://schemas.openxmlformats.org/officeDocument/2006/relationships/oleObject" Target="embeddings/oleObject101.bin"/><Relationship Id="rId426" Type="http://schemas.openxmlformats.org/officeDocument/2006/relationships/image" Target="media/image306.emf"/><Relationship Id="rId633" Type="http://schemas.openxmlformats.org/officeDocument/2006/relationships/image" Target="media/image452.emf"/><Relationship Id="rId230" Type="http://schemas.openxmlformats.org/officeDocument/2006/relationships/image" Target="media/image161.jpeg"/><Relationship Id="rId468" Type="http://schemas.openxmlformats.org/officeDocument/2006/relationships/oleObject" Target="embeddings/oleObject124.bin"/><Relationship Id="rId675" Type="http://schemas.openxmlformats.org/officeDocument/2006/relationships/image" Target="media/image484.wmf"/><Relationship Id="rId25" Type="http://schemas.openxmlformats.org/officeDocument/2006/relationships/oleObject" Target="embeddings/oleObject8.bin"/><Relationship Id="rId67" Type="http://schemas.openxmlformats.org/officeDocument/2006/relationships/image" Target="media/image37.emf"/><Relationship Id="rId272" Type="http://schemas.openxmlformats.org/officeDocument/2006/relationships/image" Target="media/image196.wmf"/><Relationship Id="rId328" Type="http://schemas.openxmlformats.org/officeDocument/2006/relationships/oleObject" Target="embeddings/oleObject93.bin"/><Relationship Id="rId535" Type="http://schemas.openxmlformats.org/officeDocument/2006/relationships/image" Target="media/image387.wmf"/><Relationship Id="rId577" Type="http://schemas.openxmlformats.org/officeDocument/2006/relationships/image" Target="media/image418.png"/><Relationship Id="rId700" Type="http://schemas.openxmlformats.org/officeDocument/2006/relationships/image" Target="media/image503.emf"/><Relationship Id="rId742" Type="http://schemas.openxmlformats.org/officeDocument/2006/relationships/image" Target="media/image539.emf"/><Relationship Id="rId132" Type="http://schemas.openxmlformats.org/officeDocument/2006/relationships/oleObject" Target="embeddings/oleObject30.bin"/><Relationship Id="rId174" Type="http://schemas.openxmlformats.org/officeDocument/2006/relationships/image" Target="media/image120.png"/><Relationship Id="rId381" Type="http://schemas.openxmlformats.org/officeDocument/2006/relationships/image" Target="media/image269.emf"/><Relationship Id="rId602" Type="http://schemas.openxmlformats.org/officeDocument/2006/relationships/oleObject" Target="embeddings/oleObject156.bin"/><Relationship Id="rId784" Type="http://schemas.openxmlformats.org/officeDocument/2006/relationships/oleObject" Target="embeddings/oleObject211.bin"/><Relationship Id="rId241" Type="http://schemas.openxmlformats.org/officeDocument/2006/relationships/image" Target="media/image171.emf"/><Relationship Id="rId437" Type="http://schemas.openxmlformats.org/officeDocument/2006/relationships/image" Target="media/image317.emf"/><Relationship Id="rId479" Type="http://schemas.openxmlformats.org/officeDocument/2006/relationships/image" Target="media/image341.wmf"/><Relationship Id="rId644" Type="http://schemas.openxmlformats.org/officeDocument/2006/relationships/image" Target="media/image460.emf"/><Relationship Id="rId686" Type="http://schemas.openxmlformats.org/officeDocument/2006/relationships/image" Target="media/image492.emf"/><Relationship Id="rId36" Type="http://schemas.openxmlformats.org/officeDocument/2006/relationships/image" Target="media/image15.wmf"/><Relationship Id="rId283" Type="http://schemas.openxmlformats.org/officeDocument/2006/relationships/oleObject" Target="embeddings/oleObject72.bin"/><Relationship Id="rId339" Type="http://schemas.openxmlformats.org/officeDocument/2006/relationships/image" Target="media/image236.emf"/><Relationship Id="rId490" Type="http://schemas.openxmlformats.org/officeDocument/2006/relationships/image" Target="media/image349.emf"/><Relationship Id="rId504" Type="http://schemas.openxmlformats.org/officeDocument/2006/relationships/oleObject" Target="embeddings/oleObject134.bin"/><Relationship Id="rId546" Type="http://schemas.openxmlformats.org/officeDocument/2006/relationships/image" Target="media/image392.wmf"/><Relationship Id="rId711" Type="http://schemas.openxmlformats.org/officeDocument/2006/relationships/image" Target="media/image510.wmf"/><Relationship Id="rId753" Type="http://schemas.openxmlformats.org/officeDocument/2006/relationships/image" Target="media/image549.wmf"/><Relationship Id="rId78" Type="http://schemas.openxmlformats.org/officeDocument/2006/relationships/image" Target="media/image48.emf"/><Relationship Id="rId101" Type="http://schemas.openxmlformats.org/officeDocument/2006/relationships/image" Target="media/image70.emf"/><Relationship Id="rId143" Type="http://schemas.openxmlformats.org/officeDocument/2006/relationships/image" Target="media/image100.wmf"/><Relationship Id="rId185" Type="http://schemas.openxmlformats.org/officeDocument/2006/relationships/image" Target="media/image128.emf"/><Relationship Id="rId350" Type="http://schemas.openxmlformats.org/officeDocument/2006/relationships/oleObject" Target="embeddings/oleObject97.bin"/><Relationship Id="rId406" Type="http://schemas.openxmlformats.org/officeDocument/2006/relationships/image" Target="media/image288.jpeg"/><Relationship Id="rId588" Type="http://schemas.openxmlformats.org/officeDocument/2006/relationships/image" Target="media/image429.emf"/><Relationship Id="rId795" Type="http://schemas.openxmlformats.org/officeDocument/2006/relationships/oleObject" Target="embeddings/oleObject216.bin"/><Relationship Id="rId9" Type="http://schemas.openxmlformats.org/officeDocument/2006/relationships/footer" Target="footer1.xml"/><Relationship Id="rId210" Type="http://schemas.openxmlformats.org/officeDocument/2006/relationships/oleObject" Target="embeddings/oleObject57.bin"/><Relationship Id="rId392" Type="http://schemas.openxmlformats.org/officeDocument/2006/relationships/oleObject" Target="embeddings/oleObject105.bin"/><Relationship Id="rId448" Type="http://schemas.openxmlformats.org/officeDocument/2006/relationships/oleObject" Target="embeddings/oleObject114.bin"/><Relationship Id="rId613" Type="http://schemas.openxmlformats.org/officeDocument/2006/relationships/oleObject" Target="embeddings/oleObject162.bin"/><Relationship Id="rId655" Type="http://schemas.openxmlformats.org/officeDocument/2006/relationships/image" Target="media/image466.emf"/><Relationship Id="rId697" Type="http://schemas.openxmlformats.org/officeDocument/2006/relationships/image" Target="media/image501.wmf"/><Relationship Id="rId252" Type="http://schemas.openxmlformats.org/officeDocument/2006/relationships/image" Target="media/image181.emf"/><Relationship Id="rId294" Type="http://schemas.openxmlformats.org/officeDocument/2006/relationships/oleObject" Target="embeddings/oleObject80.bin"/><Relationship Id="rId308" Type="http://schemas.openxmlformats.org/officeDocument/2006/relationships/oleObject" Target="embeddings/oleObject88.bin"/><Relationship Id="rId515" Type="http://schemas.openxmlformats.org/officeDocument/2006/relationships/image" Target="media/image369.emf"/><Relationship Id="rId722" Type="http://schemas.openxmlformats.org/officeDocument/2006/relationships/image" Target="media/image519.jpeg"/><Relationship Id="rId47" Type="http://schemas.openxmlformats.org/officeDocument/2006/relationships/oleObject" Target="embeddings/oleObject19.bin"/><Relationship Id="rId89" Type="http://schemas.openxmlformats.org/officeDocument/2006/relationships/image" Target="media/image58.emf"/><Relationship Id="rId112" Type="http://schemas.openxmlformats.org/officeDocument/2006/relationships/image" Target="media/image81.emf"/><Relationship Id="rId154" Type="http://schemas.openxmlformats.org/officeDocument/2006/relationships/oleObject" Target="embeddings/oleObject40.bin"/><Relationship Id="rId361" Type="http://schemas.openxmlformats.org/officeDocument/2006/relationships/image" Target="media/image252.emf"/><Relationship Id="rId557" Type="http://schemas.openxmlformats.org/officeDocument/2006/relationships/oleObject" Target="embeddings/oleObject150.bin"/><Relationship Id="rId599" Type="http://schemas.openxmlformats.org/officeDocument/2006/relationships/image" Target="media/image436.wmf"/><Relationship Id="rId764" Type="http://schemas.openxmlformats.org/officeDocument/2006/relationships/oleObject" Target="embeddings/oleObject201.bin"/><Relationship Id="rId196" Type="http://schemas.openxmlformats.org/officeDocument/2006/relationships/oleObject" Target="embeddings/oleObject51.bin"/><Relationship Id="rId417" Type="http://schemas.openxmlformats.org/officeDocument/2006/relationships/image" Target="media/image298.emf"/><Relationship Id="rId459" Type="http://schemas.openxmlformats.org/officeDocument/2006/relationships/image" Target="media/image331.wmf"/><Relationship Id="rId624" Type="http://schemas.openxmlformats.org/officeDocument/2006/relationships/oleObject" Target="embeddings/oleObject168.bin"/><Relationship Id="rId666" Type="http://schemas.openxmlformats.org/officeDocument/2006/relationships/image" Target="media/image477.emf"/><Relationship Id="rId16" Type="http://schemas.openxmlformats.org/officeDocument/2006/relationships/image" Target="media/image5.wmf"/><Relationship Id="rId221" Type="http://schemas.openxmlformats.org/officeDocument/2006/relationships/oleObject" Target="embeddings/oleObject60.bin"/><Relationship Id="rId263" Type="http://schemas.openxmlformats.org/officeDocument/2006/relationships/oleObject" Target="embeddings/oleObject67.bin"/><Relationship Id="rId319" Type="http://schemas.openxmlformats.org/officeDocument/2006/relationships/image" Target="media/image221.wmf"/><Relationship Id="rId470" Type="http://schemas.openxmlformats.org/officeDocument/2006/relationships/oleObject" Target="embeddings/oleObject125.bin"/><Relationship Id="rId526" Type="http://schemas.openxmlformats.org/officeDocument/2006/relationships/image" Target="media/image378.emf"/><Relationship Id="rId58" Type="http://schemas.openxmlformats.org/officeDocument/2006/relationships/image" Target="media/image28.emf"/><Relationship Id="rId123" Type="http://schemas.openxmlformats.org/officeDocument/2006/relationships/image" Target="media/image89.emf"/><Relationship Id="rId330" Type="http://schemas.openxmlformats.org/officeDocument/2006/relationships/oleObject" Target="embeddings/oleObject94.bin"/><Relationship Id="rId568" Type="http://schemas.openxmlformats.org/officeDocument/2006/relationships/image" Target="media/image409.jpeg"/><Relationship Id="rId733" Type="http://schemas.openxmlformats.org/officeDocument/2006/relationships/image" Target="media/image530.emf"/><Relationship Id="rId775" Type="http://schemas.openxmlformats.org/officeDocument/2006/relationships/image" Target="media/image560.wmf"/><Relationship Id="rId165" Type="http://schemas.openxmlformats.org/officeDocument/2006/relationships/image" Target="media/image111.png"/><Relationship Id="rId372" Type="http://schemas.openxmlformats.org/officeDocument/2006/relationships/image" Target="media/image262.emf"/><Relationship Id="rId428" Type="http://schemas.openxmlformats.org/officeDocument/2006/relationships/image" Target="media/image308.emf"/><Relationship Id="rId635" Type="http://schemas.openxmlformats.org/officeDocument/2006/relationships/image" Target="media/image454.emf"/><Relationship Id="rId677" Type="http://schemas.openxmlformats.org/officeDocument/2006/relationships/image" Target="media/image485.emf"/><Relationship Id="rId800" Type="http://schemas.openxmlformats.org/officeDocument/2006/relationships/footer" Target="footer3.xml"/><Relationship Id="rId232" Type="http://schemas.openxmlformats.org/officeDocument/2006/relationships/image" Target="media/image163.png"/><Relationship Id="rId274" Type="http://schemas.openxmlformats.org/officeDocument/2006/relationships/image" Target="media/image197.wmf"/><Relationship Id="rId481" Type="http://schemas.openxmlformats.org/officeDocument/2006/relationships/image" Target="media/image342.wmf"/><Relationship Id="rId702" Type="http://schemas.openxmlformats.org/officeDocument/2006/relationships/image" Target="media/image505.emf"/><Relationship Id="rId27" Type="http://schemas.openxmlformats.org/officeDocument/2006/relationships/oleObject" Target="embeddings/oleObject9.bin"/><Relationship Id="rId69" Type="http://schemas.openxmlformats.org/officeDocument/2006/relationships/image" Target="media/image39.emf"/><Relationship Id="rId134" Type="http://schemas.openxmlformats.org/officeDocument/2006/relationships/image" Target="media/image95.wmf"/><Relationship Id="rId537" Type="http://schemas.openxmlformats.org/officeDocument/2006/relationships/image" Target="media/image388.wmf"/><Relationship Id="rId579" Type="http://schemas.openxmlformats.org/officeDocument/2006/relationships/image" Target="media/image420.png"/><Relationship Id="rId744" Type="http://schemas.openxmlformats.org/officeDocument/2006/relationships/image" Target="media/image541.emf"/><Relationship Id="rId786" Type="http://schemas.openxmlformats.org/officeDocument/2006/relationships/image" Target="media/image566.wmf"/><Relationship Id="rId80" Type="http://schemas.openxmlformats.org/officeDocument/2006/relationships/image" Target="media/image50.emf"/><Relationship Id="rId176" Type="http://schemas.openxmlformats.org/officeDocument/2006/relationships/image" Target="media/image122.emf"/><Relationship Id="rId341" Type="http://schemas.openxmlformats.org/officeDocument/2006/relationships/image" Target="media/image238.emf"/><Relationship Id="rId383" Type="http://schemas.openxmlformats.org/officeDocument/2006/relationships/image" Target="media/image271.emf"/><Relationship Id="rId439" Type="http://schemas.openxmlformats.org/officeDocument/2006/relationships/image" Target="media/image319.emf"/><Relationship Id="rId590" Type="http://schemas.openxmlformats.org/officeDocument/2006/relationships/oleObject" Target="embeddings/oleObject151.bin"/><Relationship Id="rId604" Type="http://schemas.openxmlformats.org/officeDocument/2006/relationships/oleObject" Target="embeddings/oleObject157.bin"/><Relationship Id="rId646" Type="http://schemas.openxmlformats.org/officeDocument/2006/relationships/oleObject" Target="embeddings/oleObject176.bin"/><Relationship Id="rId201" Type="http://schemas.openxmlformats.org/officeDocument/2006/relationships/image" Target="media/image140.emf"/><Relationship Id="rId243" Type="http://schemas.openxmlformats.org/officeDocument/2006/relationships/oleObject" Target="embeddings/oleObject62.bin"/><Relationship Id="rId285" Type="http://schemas.openxmlformats.org/officeDocument/2006/relationships/oleObject" Target="embeddings/oleObject74.bin"/><Relationship Id="rId450" Type="http://schemas.openxmlformats.org/officeDocument/2006/relationships/oleObject" Target="embeddings/oleObject115.bin"/><Relationship Id="rId506" Type="http://schemas.openxmlformats.org/officeDocument/2006/relationships/oleObject" Target="embeddings/oleObject135.bin"/><Relationship Id="rId688" Type="http://schemas.openxmlformats.org/officeDocument/2006/relationships/image" Target="media/image494.emf"/><Relationship Id="rId38" Type="http://schemas.openxmlformats.org/officeDocument/2006/relationships/image" Target="media/image16.wmf"/><Relationship Id="rId103" Type="http://schemas.openxmlformats.org/officeDocument/2006/relationships/image" Target="media/image72.emf"/><Relationship Id="rId310" Type="http://schemas.openxmlformats.org/officeDocument/2006/relationships/image" Target="media/image213.emf"/><Relationship Id="rId492" Type="http://schemas.openxmlformats.org/officeDocument/2006/relationships/image" Target="media/image351.emf"/><Relationship Id="rId548" Type="http://schemas.openxmlformats.org/officeDocument/2006/relationships/image" Target="media/image393.emf"/><Relationship Id="rId713" Type="http://schemas.openxmlformats.org/officeDocument/2006/relationships/image" Target="media/image511.wmf"/><Relationship Id="rId755" Type="http://schemas.openxmlformats.org/officeDocument/2006/relationships/image" Target="media/image550.wmf"/><Relationship Id="rId797" Type="http://schemas.openxmlformats.org/officeDocument/2006/relationships/oleObject" Target="embeddings/oleObject217.bin"/><Relationship Id="rId91" Type="http://schemas.openxmlformats.org/officeDocument/2006/relationships/image" Target="media/image60.emf"/><Relationship Id="rId145" Type="http://schemas.openxmlformats.org/officeDocument/2006/relationships/image" Target="media/image101.wmf"/><Relationship Id="rId187" Type="http://schemas.openxmlformats.org/officeDocument/2006/relationships/image" Target="media/image130.png"/><Relationship Id="rId352" Type="http://schemas.openxmlformats.org/officeDocument/2006/relationships/image" Target="media/image245.wmf"/><Relationship Id="rId394" Type="http://schemas.openxmlformats.org/officeDocument/2006/relationships/oleObject" Target="embeddings/oleObject106.bin"/><Relationship Id="rId408" Type="http://schemas.openxmlformats.org/officeDocument/2006/relationships/image" Target="media/image290.emf"/><Relationship Id="rId615" Type="http://schemas.openxmlformats.org/officeDocument/2006/relationships/image" Target="media/image443.wmf"/><Relationship Id="rId212" Type="http://schemas.openxmlformats.org/officeDocument/2006/relationships/oleObject" Target="embeddings/oleObject58.bin"/><Relationship Id="rId254" Type="http://schemas.openxmlformats.org/officeDocument/2006/relationships/image" Target="media/image183.emf"/><Relationship Id="rId657" Type="http://schemas.openxmlformats.org/officeDocument/2006/relationships/image" Target="media/image468.emf"/><Relationship Id="rId699" Type="http://schemas.openxmlformats.org/officeDocument/2006/relationships/image" Target="media/image502.emf"/><Relationship Id="rId49" Type="http://schemas.openxmlformats.org/officeDocument/2006/relationships/oleObject" Target="embeddings/oleObject20.bin"/><Relationship Id="rId114" Type="http://schemas.openxmlformats.org/officeDocument/2006/relationships/image" Target="media/image83.emf"/><Relationship Id="rId296" Type="http://schemas.openxmlformats.org/officeDocument/2006/relationships/oleObject" Target="embeddings/oleObject81.bin"/><Relationship Id="rId461" Type="http://schemas.openxmlformats.org/officeDocument/2006/relationships/image" Target="media/image332.wmf"/><Relationship Id="rId517" Type="http://schemas.openxmlformats.org/officeDocument/2006/relationships/image" Target="media/image371.wmf"/><Relationship Id="rId559" Type="http://schemas.openxmlformats.org/officeDocument/2006/relationships/image" Target="media/image400.emf"/><Relationship Id="rId724" Type="http://schemas.openxmlformats.org/officeDocument/2006/relationships/image" Target="media/image521.jpeg"/><Relationship Id="rId766" Type="http://schemas.openxmlformats.org/officeDocument/2006/relationships/oleObject" Target="embeddings/oleObject202.bin"/><Relationship Id="rId60" Type="http://schemas.openxmlformats.org/officeDocument/2006/relationships/image" Target="media/image30.emf"/><Relationship Id="rId156" Type="http://schemas.openxmlformats.org/officeDocument/2006/relationships/oleObject" Target="embeddings/oleObject41.bin"/><Relationship Id="rId198" Type="http://schemas.openxmlformats.org/officeDocument/2006/relationships/oleObject" Target="embeddings/oleObject52.bin"/><Relationship Id="rId321" Type="http://schemas.openxmlformats.org/officeDocument/2006/relationships/image" Target="media/image222.wmf"/><Relationship Id="rId363" Type="http://schemas.openxmlformats.org/officeDocument/2006/relationships/image" Target="media/image254.emf"/><Relationship Id="rId419" Type="http://schemas.openxmlformats.org/officeDocument/2006/relationships/image" Target="media/image300.emf"/><Relationship Id="rId570" Type="http://schemas.openxmlformats.org/officeDocument/2006/relationships/image" Target="media/image411.jpeg"/><Relationship Id="rId626" Type="http://schemas.openxmlformats.org/officeDocument/2006/relationships/oleObject" Target="embeddings/oleObject169.bin"/><Relationship Id="rId223" Type="http://schemas.openxmlformats.org/officeDocument/2006/relationships/image" Target="media/image154.emf"/><Relationship Id="rId430" Type="http://schemas.openxmlformats.org/officeDocument/2006/relationships/image" Target="media/image310.png"/><Relationship Id="rId668" Type="http://schemas.openxmlformats.org/officeDocument/2006/relationships/oleObject" Target="embeddings/oleObject181.bin"/><Relationship Id="rId18" Type="http://schemas.openxmlformats.org/officeDocument/2006/relationships/image" Target="media/image6.wmf"/><Relationship Id="rId265" Type="http://schemas.openxmlformats.org/officeDocument/2006/relationships/image" Target="media/image189.emf"/><Relationship Id="rId472" Type="http://schemas.openxmlformats.org/officeDocument/2006/relationships/oleObject" Target="embeddings/oleObject126.bin"/><Relationship Id="rId528" Type="http://schemas.openxmlformats.org/officeDocument/2006/relationships/image" Target="media/image380.emf"/><Relationship Id="rId735" Type="http://schemas.openxmlformats.org/officeDocument/2006/relationships/image" Target="media/image532.emf"/><Relationship Id="rId125" Type="http://schemas.openxmlformats.org/officeDocument/2006/relationships/oleObject" Target="embeddings/oleObject26.bin"/><Relationship Id="rId167" Type="http://schemas.openxmlformats.org/officeDocument/2006/relationships/image" Target="media/image113.png"/><Relationship Id="rId332" Type="http://schemas.openxmlformats.org/officeDocument/2006/relationships/image" Target="media/image229.emf"/><Relationship Id="rId374" Type="http://schemas.openxmlformats.org/officeDocument/2006/relationships/oleObject" Target="embeddings/oleObject102.bin"/><Relationship Id="rId581" Type="http://schemas.openxmlformats.org/officeDocument/2006/relationships/image" Target="media/image422.emf"/><Relationship Id="rId777" Type="http://schemas.openxmlformats.org/officeDocument/2006/relationships/image" Target="media/image561.wmf"/><Relationship Id="rId71" Type="http://schemas.openxmlformats.org/officeDocument/2006/relationships/image" Target="media/image41.emf"/><Relationship Id="rId234" Type="http://schemas.openxmlformats.org/officeDocument/2006/relationships/image" Target="media/image165.png"/><Relationship Id="rId637" Type="http://schemas.openxmlformats.org/officeDocument/2006/relationships/image" Target="media/image456.emf"/><Relationship Id="rId679" Type="http://schemas.openxmlformats.org/officeDocument/2006/relationships/image" Target="media/image487.wmf"/><Relationship Id="rId80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oleObject" Target="embeddings/oleObject10.bin"/><Relationship Id="rId276" Type="http://schemas.openxmlformats.org/officeDocument/2006/relationships/image" Target="media/image198.wmf"/><Relationship Id="rId441" Type="http://schemas.openxmlformats.org/officeDocument/2006/relationships/image" Target="media/image321.emf"/><Relationship Id="rId483" Type="http://schemas.openxmlformats.org/officeDocument/2006/relationships/image" Target="media/image343.emf"/><Relationship Id="rId539" Type="http://schemas.openxmlformats.org/officeDocument/2006/relationships/image" Target="media/image389.wmf"/><Relationship Id="rId690" Type="http://schemas.openxmlformats.org/officeDocument/2006/relationships/image" Target="media/image496.emf"/><Relationship Id="rId704" Type="http://schemas.openxmlformats.org/officeDocument/2006/relationships/oleObject" Target="embeddings/oleObject189.bin"/><Relationship Id="rId746" Type="http://schemas.openxmlformats.org/officeDocument/2006/relationships/image" Target="media/image543.emf"/><Relationship Id="rId40" Type="http://schemas.openxmlformats.org/officeDocument/2006/relationships/image" Target="media/image17.wmf"/><Relationship Id="rId136" Type="http://schemas.openxmlformats.org/officeDocument/2006/relationships/image" Target="media/image96.wmf"/><Relationship Id="rId178" Type="http://schemas.openxmlformats.org/officeDocument/2006/relationships/oleObject" Target="embeddings/oleObject46.bin"/><Relationship Id="rId301" Type="http://schemas.openxmlformats.org/officeDocument/2006/relationships/image" Target="media/image208.wmf"/><Relationship Id="rId343" Type="http://schemas.openxmlformats.org/officeDocument/2006/relationships/image" Target="media/image240.png"/><Relationship Id="rId550" Type="http://schemas.openxmlformats.org/officeDocument/2006/relationships/image" Target="media/image395.wmf"/><Relationship Id="rId788" Type="http://schemas.openxmlformats.org/officeDocument/2006/relationships/image" Target="media/image567.wmf"/><Relationship Id="rId82" Type="http://schemas.openxmlformats.org/officeDocument/2006/relationships/image" Target="media/image52.wmf"/><Relationship Id="rId203" Type="http://schemas.openxmlformats.org/officeDocument/2006/relationships/oleObject" Target="embeddings/oleObject53.bin"/><Relationship Id="rId385" Type="http://schemas.openxmlformats.org/officeDocument/2006/relationships/image" Target="media/image273.emf"/><Relationship Id="rId592" Type="http://schemas.openxmlformats.org/officeDocument/2006/relationships/oleObject" Target="embeddings/oleObject152.bin"/><Relationship Id="rId606" Type="http://schemas.openxmlformats.org/officeDocument/2006/relationships/oleObject" Target="embeddings/oleObject158.bin"/><Relationship Id="rId648" Type="http://schemas.openxmlformats.org/officeDocument/2006/relationships/oleObject" Target="embeddings/oleObject177.bin"/><Relationship Id="rId245" Type="http://schemas.openxmlformats.org/officeDocument/2006/relationships/image" Target="media/image174.emf"/><Relationship Id="rId287" Type="http://schemas.openxmlformats.org/officeDocument/2006/relationships/image" Target="media/image203.wmf"/><Relationship Id="rId410" Type="http://schemas.openxmlformats.org/officeDocument/2006/relationships/image" Target="media/image292.emf"/><Relationship Id="rId452" Type="http://schemas.openxmlformats.org/officeDocument/2006/relationships/oleObject" Target="embeddings/oleObject116.bin"/><Relationship Id="rId494" Type="http://schemas.openxmlformats.org/officeDocument/2006/relationships/image" Target="media/image353.emf"/><Relationship Id="rId508" Type="http://schemas.openxmlformats.org/officeDocument/2006/relationships/oleObject" Target="embeddings/oleObject136.bin"/><Relationship Id="rId715" Type="http://schemas.openxmlformats.org/officeDocument/2006/relationships/image" Target="media/image512.emf"/><Relationship Id="rId105" Type="http://schemas.openxmlformats.org/officeDocument/2006/relationships/image" Target="media/image74.emf"/><Relationship Id="rId147" Type="http://schemas.openxmlformats.org/officeDocument/2006/relationships/image" Target="media/image102.wmf"/><Relationship Id="rId312" Type="http://schemas.openxmlformats.org/officeDocument/2006/relationships/image" Target="media/image215.emf"/><Relationship Id="rId354" Type="http://schemas.openxmlformats.org/officeDocument/2006/relationships/image" Target="media/image246.wmf"/><Relationship Id="rId757" Type="http://schemas.openxmlformats.org/officeDocument/2006/relationships/image" Target="media/image551.wmf"/><Relationship Id="rId799" Type="http://schemas.openxmlformats.org/officeDocument/2006/relationships/oleObject" Target="embeddings/oleObject218.bin"/><Relationship Id="rId51" Type="http://schemas.openxmlformats.org/officeDocument/2006/relationships/oleObject" Target="embeddings/oleObject21.bin"/><Relationship Id="rId93" Type="http://schemas.openxmlformats.org/officeDocument/2006/relationships/image" Target="media/image62.emf"/><Relationship Id="rId189" Type="http://schemas.openxmlformats.org/officeDocument/2006/relationships/image" Target="media/image132.emf"/><Relationship Id="rId396" Type="http://schemas.openxmlformats.org/officeDocument/2006/relationships/oleObject" Target="embeddings/oleObject107.bin"/><Relationship Id="rId561" Type="http://schemas.openxmlformats.org/officeDocument/2006/relationships/image" Target="media/image402.png"/><Relationship Id="rId617" Type="http://schemas.openxmlformats.org/officeDocument/2006/relationships/image" Target="media/image444.wmf"/><Relationship Id="rId659" Type="http://schemas.openxmlformats.org/officeDocument/2006/relationships/image" Target="media/image470.emf"/><Relationship Id="rId214" Type="http://schemas.openxmlformats.org/officeDocument/2006/relationships/oleObject" Target="embeddings/oleObject59.bin"/><Relationship Id="rId256" Type="http://schemas.openxmlformats.org/officeDocument/2006/relationships/oleObject" Target="embeddings/oleObject63.bin"/><Relationship Id="rId298" Type="http://schemas.openxmlformats.org/officeDocument/2006/relationships/oleObject" Target="embeddings/oleObject83.bin"/><Relationship Id="rId421" Type="http://schemas.openxmlformats.org/officeDocument/2006/relationships/image" Target="media/image302.emf"/><Relationship Id="rId463" Type="http://schemas.openxmlformats.org/officeDocument/2006/relationships/image" Target="media/image333.wmf"/><Relationship Id="rId519" Type="http://schemas.openxmlformats.org/officeDocument/2006/relationships/image" Target="media/image372.wmf"/><Relationship Id="rId670" Type="http://schemas.openxmlformats.org/officeDocument/2006/relationships/oleObject" Target="embeddings/oleObject182.bin"/><Relationship Id="rId116" Type="http://schemas.openxmlformats.org/officeDocument/2006/relationships/image" Target="media/image85.emf"/><Relationship Id="rId158" Type="http://schemas.openxmlformats.org/officeDocument/2006/relationships/oleObject" Target="embeddings/oleObject42.bin"/><Relationship Id="rId323" Type="http://schemas.openxmlformats.org/officeDocument/2006/relationships/image" Target="media/image223.emf"/><Relationship Id="rId530" Type="http://schemas.openxmlformats.org/officeDocument/2006/relationships/image" Target="media/image382.emf"/><Relationship Id="rId726" Type="http://schemas.openxmlformats.org/officeDocument/2006/relationships/image" Target="media/image523.emf"/><Relationship Id="rId768" Type="http://schemas.openxmlformats.org/officeDocument/2006/relationships/oleObject" Target="embeddings/oleObject203.bin"/><Relationship Id="rId20" Type="http://schemas.openxmlformats.org/officeDocument/2006/relationships/image" Target="media/image7.wmf"/><Relationship Id="rId62" Type="http://schemas.openxmlformats.org/officeDocument/2006/relationships/image" Target="media/image32.emf"/><Relationship Id="rId365" Type="http://schemas.openxmlformats.org/officeDocument/2006/relationships/image" Target="media/image256.emf"/><Relationship Id="rId572" Type="http://schemas.openxmlformats.org/officeDocument/2006/relationships/image" Target="media/image413.emf"/><Relationship Id="rId628" Type="http://schemas.openxmlformats.org/officeDocument/2006/relationships/oleObject" Target="embeddings/oleObject170.bin"/><Relationship Id="rId225" Type="http://schemas.openxmlformats.org/officeDocument/2006/relationships/image" Target="media/image156.emf"/><Relationship Id="rId267" Type="http://schemas.openxmlformats.org/officeDocument/2006/relationships/image" Target="media/image191.emf"/><Relationship Id="rId432" Type="http://schemas.openxmlformats.org/officeDocument/2006/relationships/image" Target="media/image312.png"/><Relationship Id="rId474" Type="http://schemas.openxmlformats.org/officeDocument/2006/relationships/oleObject" Target="embeddings/oleObject127.bin"/><Relationship Id="rId127" Type="http://schemas.openxmlformats.org/officeDocument/2006/relationships/oleObject" Target="embeddings/oleObject27.bin"/><Relationship Id="rId681" Type="http://schemas.openxmlformats.org/officeDocument/2006/relationships/image" Target="media/image488.wmf"/><Relationship Id="rId737" Type="http://schemas.openxmlformats.org/officeDocument/2006/relationships/image" Target="media/image534.emf"/><Relationship Id="rId779" Type="http://schemas.openxmlformats.org/officeDocument/2006/relationships/image" Target="media/image562.wmf"/><Relationship Id="rId31" Type="http://schemas.openxmlformats.org/officeDocument/2006/relationships/oleObject" Target="embeddings/oleObject11.bin"/><Relationship Id="rId73" Type="http://schemas.openxmlformats.org/officeDocument/2006/relationships/image" Target="media/image43.emf"/><Relationship Id="rId169" Type="http://schemas.openxmlformats.org/officeDocument/2006/relationships/image" Target="media/image115.png"/><Relationship Id="rId334" Type="http://schemas.openxmlformats.org/officeDocument/2006/relationships/image" Target="media/image231.emf"/><Relationship Id="rId376" Type="http://schemas.openxmlformats.org/officeDocument/2006/relationships/oleObject" Target="embeddings/oleObject103.bin"/><Relationship Id="rId541" Type="http://schemas.openxmlformats.org/officeDocument/2006/relationships/image" Target="media/image390.wmf"/><Relationship Id="rId583" Type="http://schemas.openxmlformats.org/officeDocument/2006/relationships/image" Target="media/image424.emf"/><Relationship Id="rId639" Type="http://schemas.openxmlformats.org/officeDocument/2006/relationships/oleObject" Target="embeddings/oleObject174.bin"/><Relationship Id="rId790" Type="http://schemas.openxmlformats.org/officeDocument/2006/relationships/image" Target="media/image568.wmf"/><Relationship Id="rId4" Type="http://schemas.openxmlformats.org/officeDocument/2006/relationships/settings" Target="settings.xml"/><Relationship Id="rId180" Type="http://schemas.openxmlformats.org/officeDocument/2006/relationships/image" Target="media/image124.emf"/><Relationship Id="rId236" Type="http://schemas.openxmlformats.org/officeDocument/2006/relationships/image" Target="media/image167.wmf"/><Relationship Id="rId278" Type="http://schemas.openxmlformats.org/officeDocument/2006/relationships/image" Target="media/image199.emf"/><Relationship Id="rId401" Type="http://schemas.openxmlformats.org/officeDocument/2006/relationships/image" Target="media/image283.emf"/><Relationship Id="rId443" Type="http://schemas.openxmlformats.org/officeDocument/2006/relationships/oleObject" Target="embeddings/oleObject112.bin"/><Relationship Id="rId650" Type="http://schemas.openxmlformats.org/officeDocument/2006/relationships/oleObject" Target="embeddings/oleObject178.bin"/><Relationship Id="rId303" Type="http://schemas.openxmlformats.org/officeDocument/2006/relationships/image" Target="media/image209.wmf"/><Relationship Id="rId485" Type="http://schemas.openxmlformats.org/officeDocument/2006/relationships/image" Target="media/image345.emf"/><Relationship Id="rId692" Type="http://schemas.openxmlformats.org/officeDocument/2006/relationships/image" Target="media/image498.wmf"/><Relationship Id="rId706" Type="http://schemas.openxmlformats.org/officeDocument/2006/relationships/oleObject" Target="embeddings/oleObject190.bin"/><Relationship Id="rId748" Type="http://schemas.openxmlformats.org/officeDocument/2006/relationships/image" Target="media/image545.emf"/><Relationship Id="rId42" Type="http://schemas.openxmlformats.org/officeDocument/2006/relationships/image" Target="media/image18.wmf"/><Relationship Id="rId84" Type="http://schemas.openxmlformats.org/officeDocument/2006/relationships/image" Target="media/image53.emf"/><Relationship Id="rId138" Type="http://schemas.openxmlformats.org/officeDocument/2006/relationships/image" Target="media/image97.emf"/><Relationship Id="rId345" Type="http://schemas.openxmlformats.org/officeDocument/2006/relationships/image" Target="media/image242.emf"/><Relationship Id="rId387" Type="http://schemas.openxmlformats.org/officeDocument/2006/relationships/image" Target="media/image275.emf"/><Relationship Id="rId510" Type="http://schemas.openxmlformats.org/officeDocument/2006/relationships/image" Target="media/image365.emf"/><Relationship Id="rId552" Type="http://schemas.openxmlformats.org/officeDocument/2006/relationships/image" Target="media/image396.wmf"/><Relationship Id="rId594" Type="http://schemas.openxmlformats.org/officeDocument/2006/relationships/image" Target="media/image433.emf"/><Relationship Id="rId608" Type="http://schemas.openxmlformats.org/officeDocument/2006/relationships/oleObject" Target="embeddings/oleObject159.bin"/><Relationship Id="rId191" Type="http://schemas.openxmlformats.org/officeDocument/2006/relationships/image" Target="media/image134.emf"/><Relationship Id="rId205" Type="http://schemas.openxmlformats.org/officeDocument/2006/relationships/oleObject" Target="embeddings/oleObject54.bin"/><Relationship Id="rId247" Type="http://schemas.openxmlformats.org/officeDocument/2006/relationships/image" Target="media/image176.emf"/><Relationship Id="rId412" Type="http://schemas.openxmlformats.org/officeDocument/2006/relationships/image" Target="media/image294.emf"/><Relationship Id="rId107" Type="http://schemas.openxmlformats.org/officeDocument/2006/relationships/image" Target="media/image76.emf"/><Relationship Id="rId289" Type="http://schemas.openxmlformats.org/officeDocument/2006/relationships/image" Target="media/image204.wmf"/><Relationship Id="rId454" Type="http://schemas.openxmlformats.org/officeDocument/2006/relationships/oleObject" Target="embeddings/oleObject117.bin"/><Relationship Id="rId496" Type="http://schemas.openxmlformats.org/officeDocument/2006/relationships/image" Target="media/image355.emf"/><Relationship Id="rId661" Type="http://schemas.openxmlformats.org/officeDocument/2006/relationships/image" Target="media/image472.emf"/><Relationship Id="rId717" Type="http://schemas.openxmlformats.org/officeDocument/2006/relationships/image" Target="media/image514.emf"/><Relationship Id="rId759" Type="http://schemas.openxmlformats.org/officeDocument/2006/relationships/image" Target="media/image552.wmf"/><Relationship Id="rId11" Type="http://schemas.openxmlformats.org/officeDocument/2006/relationships/oleObject" Target="embeddings/oleObject1.bin"/><Relationship Id="rId53" Type="http://schemas.openxmlformats.org/officeDocument/2006/relationships/image" Target="media/image23.emf"/><Relationship Id="rId149" Type="http://schemas.openxmlformats.org/officeDocument/2006/relationships/image" Target="media/image103.wmf"/><Relationship Id="rId314" Type="http://schemas.openxmlformats.org/officeDocument/2006/relationships/image" Target="media/image217.emf"/><Relationship Id="rId356" Type="http://schemas.openxmlformats.org/officeDocument/2006/relationships/image" Target="media/image247.emf"/><Relationship Id="rId398" Type="http://schemas.openxmlformats.org/officeDocument/2006/relationships/oleObject" Target="embeddings/oleObject108.bin"/><Relationship Id="rId521" Type="http://schemas.openxmlformats.org/officeDocument/2006/relationships/image" Target="media/image373.emf"/><Relationship Id="rId563" Type="http://schemas.openxmlformats.org/officeDocument/2006/relationships/image" Target="media/image404.png"/><Relationship Id="rId619" Type="http://schemas.openxmlformats.org/officeDocument/2006/relationships/image" Target="media/image445.wmf"/><Relationship Id="rId770" Type="http://schemas.openxmlformats.org/officeDocument/2006/relationships/oleObject" Target="embeddings/oleObject204.bin"/><Relationship Id="rId95" Type="http://schemas.openxmlformats.org/officeDocument/2006/relationships/image" Target="media/image64.emf"/><Relationship Id="rId160" Type="http://schemas.openxmlformats.org/officeDocument/2006/relationships/oleObject" Target="embeddings/oleObject43.bin"/><Relationship Id="rId216" Type="http://schemas.openxmlformats.org/officeDocument/2006/relationships/image" Target="media/image148.emf"/><Relationship Id="rId423" Type="http://schemas.openxmlformats.org/officeDocument/2006/relationships/oleObject" Target="embeddings/oleObject111.bin"/><Relationship Id="rId258" Type="http://schemas.openxmlformats.org/officeDocument/2006/relationships/oleObject" Target="embeddings/oleObject64.bin"/><Relationship Id="rId465" Type="http://schemas.openxmlformats.org/officeDocument/2006/relationships/image" Target="media/image334.wmf"/><Relationship Id="rId630" Type="http://schemas.openxmlformats.org/officeDocument/2006/relationships/image" Target="media/image450.wmf"/><Relationship Id="rId672" Type="http://schemas.openxmlformats.org/officeDocument/2006/relationships/image" Target="media/image481.emf"/><Relationship Id="rId728" Type="http://schemas.openxmlformats.org/officeDocument/2006/relationships/image" Target="media/image525.emf"/><Relationship Id="rId22" Type="http://schemas.openxmlformats.org/officeDocument/2006/relationships/image" Target="media/image8.wmf"/><Relationship Id="rId64" Type="http://schemas.openxmlformats.org/officeDocument/2006/relationships/image" Target="media/image34.emf"/><Relationship Id="rId118" Type="http://schemas.openxmlformats.org/officeDocument/2006/relationships/oleObject" Target="embeddings/oleObject23.bin"/><Relationship Id="rId325" Type="http://schemas.openxmlformats.org/officeDocument/2006/relationships/image" Target="media/image225.emf"/><Relationship Id="rId367" Type="http://schemas.openxmlformats.org/officeDocument/2006/relationships/image" Target="media/image258.emf"/><Relationship Id="rId532" Type="http://schemas.openxmlformats.org/officeDocument/2006/relationships/image" Target="media/image384.png"/><Relationship Id="rId574" Type="http://schemas.openxmlformats.org/officeDocument/2006/relationships/image" Target="media/image415.emf"/><Relationship Id="rId171" Type="http://schemas.openxmlformats.org/officeDocument/2006/relationships/image" Target="media/image117.emf"/><Relationship Id="rId227" Type="http://schemas.openxmlformats.org/officeDocument/2006/relationships/image" Target="media/image158.jpeg"/><Relationship Id="rId781" Type="http://schemas.openxmlformats.org/officeDocument/2006/relationships/image" Target="media/image563.wmf"/><Relationship Id="rId269" Type="http://schemas.openxmlformats.org/officeDocument/2006/relationships/image" Target="media/image193.emf"/><Relationship Id="rId434" Type="http://schemas.openxmlformats.org/officeDocument/2006/relationships/image" Target="media/image314.emf"/><Relationship Id="rId476" Type="http://schemas.openxmlformats.org/officeDocument/2006/relationships/oleObject" Target="embeddings/oleObject128.bin"/><Relationship Id="rId641" Type="http://schemas.openxmlformats.org/officeDocument/2006/relationships/image" Target="media/image457.emf"/><Relationship Id="rId683" Type="http://schemas.openxmlformats.org/officeDocument/2006/relationships/image" Target="media/image489.emf"/><Relationship Id="rId739" Type="http://schemas.openxmlformats.org/officeDocument/2006/relationships/image" Target="media/image536.emf"/><Relationship Id="rId33" Type="http://schemas.openxmlformats.org/officeDocument/2006/relationships/oleObject" Target="embeddings/oleObject12.bin"/><Relationship Id="rId129" Type="http://schemas.openxmlformats.org/officeDocument/2006/relationships/oleObject" Target="embeddings/oleObject28.bin"/><Relationship Id="rId280" Type="http://schemas.openxmlformats.org/officeDocument/2006/relationships/image" Target="media/image201.wmf"/><Relationship Id="rId336" Type="http://schemas.openxmlformats.org/officeDocument/2006/relationships/image" Target="media/image233.emf"/><Relationship Id="rId501" Type="http://schemas.openxmlformats.org/officeDocument/2006/relationships/image" Target="media/image360.wmf"/><Relationship Id="rId543" Type="http://schemas.openxmlformats.org/officeDocument/2006/relationships/image" Target="media/image391.wmf"/><Relationship Id="rId75" Type="http://schemas.openxmlformats.org/officeDocument/2006/relationships/image" Target="media/image45.emf"/><Relationship Id="rId140" Type="http://schemas.openxmlformats.org/officeDocument/2006/relationships/oleObject" Target="embeddings/oleObject33.bin"/><Relationship Id="rId182" Type="http://schemas.openxmlformats.org/officeDocument/2006/relationships/image" Target="media/image126.wmf"/><Relationship Id="rId378" Type="http://schemas.openxmlformats.org/officeDocument/2006/relationships/image" Target="media/image266.emf"/><Relationship Id="rId403" Type="http://schemas.openxmlformats.org/officeDocument/2006/relationships/image" Target="media/image285.emf"/><Relationship Id="rId585" Type="http://schemas.openxmlformats.org/officeDocument/2006/relationships/image" Target="media/image426.emf"/><Relationship Id="rId750" Type="http://schemas.openxmlformats.org/officeDocument/2006/relationships/image" Target="media/image547.emf"/><Relationship Id="rId792" Type="http://schemas.openxmlformats.org/officeDocument/2006/relationships/image" Target="media/image569.wmf"/><Relationship Id="rId6" Type="http://schemas.openxmlformats.org/officeDocument/2006/relationships/footnotes" Target="footnotes.xml"/><Relationship Id="rId238" Type="http://schemas.openxmlformats.org/officeDocument/2006/relationships/image" Target="media/image168.emf"/><Relationship Id="rId445" Type="http://schemas.openxmlformats.org/officeDocument/2006/relationships/image" Target="media/image324.wmf"/><Relationship Id="rId487" Type="http://schemas.openxmlformats.org/officeDocument/2006/relationships/image" Target="media/image347.wmf"/><Relationship Id="rId610" Type="http://schemas.openxmlformats.org/officeDocument/2006/relationships/oleObject" Target="embeddings/oleObject160.bin"/><Relationship Id="rId652" Type="http://schemas.openxmlformats.org/officeDocument/2006/relationships/oleObject" Target="embeddings/oleObject179.bin"/><Relationship Id="rId694" Type="http://schemas.openxmlformats.org/officeDocument/2006/relationships/oleObject" Target="embeddings/oleObject187.bin"/><Relationship Id="rId708" Type="http://schemas.openxmlformats.org/officeDocument/2006/relationships/oleObject" Target="embeddings/oleObject191.bin"/><Relationship Id="rId291" Type="http://schemas.openxmlformats.org/officeDocument/2006/relationships/image" Target="media/image205.wmf"/><Relationship Id="rId305" Type="http://schemas.openxmlformats.org/officeDocument/2006/relationships/image" Target="media/image210.wmf"/><Relationship Id="rId347" Type="http://schemas.openxmlformats.org/officeDocument/2006/relationships/image" Target="media/image243.wmf"/><Relationship Id="rId512" Type="http://schemas.openxmlformats.org/officeDocument/2006/relationships/image" Target="media/image367.emf"/><Relationship Id="rId44" Type="http://schemas.openxmlformats.org/officeDocument/2006/relationships/image" Target="media/image19.wmf"/><Relationship Id="rId86" Type="http://schemas.openxmlformats.org/officeDocument/2006/relationships/image" Target="media/image55.emf"/><Relationship Id="rId151" Type="http://schemas.openxmlformats.org/officeDocument/2006/relationships/image" Target="media/image104.wmf"/><Relationship Id="rId389" Type="http://schemas.openxmlformats.org/officeDocument/2006/relationships/image" Target="media/image277.wmf"/><Relationship Id="rId554" Type="http://schemas.openxmlformats.org/officeDocument/2006/relationships/image" Target="media/image397.wmf"/><Relationship Id="rId596" Type="http://schemas.openxmlformats.org/officeDocument/2006/relationships/oleObject" Target="embeddings/oleObject153.bin"/><Relationship Id="rId761" Type="http://schemas.openxmlformats.org/officeDocument/2006/relationships/image" Target="media/image553.wmf"/><Relationship Id="rId193" Type="http://schemas.openxmlformats.org/officeDocument/2006/relationships/oleObject" Target="embeddings/oleObject49.bin"/><Relationship Id="rId207" Type="http://schemas.openxmlformats.org/officeDocument/2006/relationships/oleObject" Target="embeddings/oleObject55.bin"/><Relationship Id="rId249" Type="http://schemas.openxmlformats.org/officeDocument/2006/relationships/image" Target="media/image178.emf"/><Relationship Id="rId414" Type="http://schemas.openxmlformats.org/officeDocument/2006/relationships/image" Target="media/image296.wmf"/><Relationship Id="rId456" Type="http://schemas.openxmlformats.org/officeDocument/2006/relationships/oleObject" Target="embeddings/oleObject118.bin"/><Relationship Id="rId498" Type="http://schemas.openxmlformats.org/officeDocument/2006/relationships/image" Target="media/image357.emf"/><Relationship Id="rId621" Type="http://schemas.openxmlformats.org/officeDocument/2006/relationships/image" Target="media/image446.wmf"/><Relationship Id="rId663" Type="http://schemas.openxmlformats.org/officeDocument/2006/relationships/image" Target="media/image474.emf"/><Relationship Id="rId13" Type="http://schemas.openxmlformats.org/officeDocument/2006/relationships/oleObject" Target="embeddings/oleObject2.bin"/><Relationship Id="rId109" Type="http://schemas.openxmlformats.org/officeDocument/2006/relationships/image" Target="media/image78.emf"/><Relationship Id="rId260" Type="http://schemas.openxmlformats.org/officeDocument/2006/relationships/oleObject" Target="embeddings/oleObject65.bin"/><Relationship Id="rId316" Type="http://schemas.openxmlformats.org/officeDocument/2006/relationships/image" Target="media/image219.png"/><Relationship Id="rId523" Type="http://schemas.openxmlformats.org/officeDocument/2006/relationships/image" Target="media/image375.emf"/><Relationship Id="rId719" Type="http://schemas.openxmlformats.org/officeDocument/2006/relationships/image" Target="media/image516.jpeg"/><Relationship Id="rId55" Type="http://schemas.openxmlformats.org/officeDocument/2006/relationships/image" Target="media/image25.emf"/><Relationship Id="rId97" Type="http://schemas.openxmlformats.org/officeDocument/2006/relationships/image" Target="media/image66.emf"/><Relationship Id="rId120" Type="http://schemas.openxmlformats.org/officeDocument/2006/relationships/oleObject" Target="embeddings/oleObject24.bin"/><Relationship Id="rId358" Type="http://schemas.openxmlformats.org/officeDocument/2006/relationships/image" Target="media/image249.emf"/><Relationship Id="rId565" Type="http://schemas.openxmlformats.org/officeDocument/2006/relationships/image" Target="media/image406.png"/><Relationship Id="rId730" Type="http://schemas.openxmlformats.org/officeDocument/2006/relationships/image" Target="media/image527.emf"/><Relationship Id="rId772" Type="http://schemas.openxmlformats.org/officeDocument/2006/relationships/oleObject" Target="embeddings/oleObject205.bin"/><Relationship Id="rId162" Type="http://schemas.openxmlformats.org/officeDocument/2006/relationships/oleObject" Target="embeddings/oleObject44.bin"/><Relationship Id="rId218" Type="http://schemas.openxmlformats.org/officeDocument/2006/relationships/image" Target="media/image150.emf"/><Relationship Id="rId425" Type="http://schemas.openxmlformats.org/officeDocument/2006/relationships/image" Target="media/image305.emf"/><Relationship Id="rId467" Type="http://schemas.openxmlformats.org/officeDocument/2006/relationships/image" Target="media/image335.wmf"/><Relationship Id="rId632" Type="http://schemas.openxmlformats.org/officeDocument/2006/relationships/image" Target="media/image451.emf"/><Relationship Id="rId271" Type="http://schemas.openxmlformats.org/officeDocument/2006/relationships/image" Target="media/image195.emf"/><Relationship Id="rId674" Type="http://schemas.openxmlformats.org/officeDocument/2006/relationships/image" Target="media/image483.emf"/><Relationship Id="rId24" Type="http://schemas.openxmlformats.org/officeDocument/2006/relationships/image" Target="media/image9.wmf"/><Relationship Id="rId66" Type="http://schemas.openxmlformats.org/officeDocument/2006/relationships/image" Target="media/image36.emf"/><Relationship Id="rId131" Type="http://schemas.openxmlformats.org/officeDocument/2006/relationships/image" Target="media/image93.wmf"/><Relationship Id="rId327" Type="http://schemas.openxmlformats.org/officeDocument/2006/relationships/image" Target="media/image226.wmf"/><Relationship Id="rId369" Type="http://schemas.openxmlformats.org/officeDocument/2006/relationships/image" Target="media/image260.wmf"/><Relationship Id="rId534" Type="http://schemas.openxmlformats.org/officeDocument/2006/relationships/image" Target="media/image386.png"/><Relationship Id="rId576" Type="http://schemas.openxmlformats.org/officeDocument/2006/relationships/image" Target="media/image417.png"/><Relationship Id="rId741" Type="http://schemas.openxmlformats.org/officeDocument/2006/relationships/image" Target="media/image538.emf"/><Relationship Id="rId783" Type="http://schemas.openxmlformats.org/officeDocument/2006/relationships/image" Target="media/image564.wmf"/><Relationship Id="rId173" Type="http://schemas.openxmlformats.org/officeDocument/2006/relationships/image" Target="media/image119.emf"/><Relationship Id="rId229" Type="http://schemas.openxmlformats.org/officeDocument/2006/relationships/image" Target="media/image160.jpeg"/><Relationship Id="rId380" Type="http://schemas.openxmlformats.org/officeDocument/2006/relationships/image" Target="media/image268.emf"/><Relationship Id="rId436" Type="http://schemas.openxmlformats.org/officeDocument/2006/relationships/image" Target="media/image316.emf"/><Relationship Id="rId601" Type="http://schemas.openxmlformats.org/officeDocument/2006/relationships/image" Target="media/image437.wmf"/><Relationship Id="rId643" Type="http://schemas.openxmlformats.org/officeDocument/2006/relationships/image" Target="media/image459.emf"/><Relationship Id="rId240" Type="http://schemas.openxmlformats.org/officeDocument/2006/relationships/image" Target="media/image170.emf"/><Relationship Id="rId478" Type="http://schemas.openxmlformats.org/officeDocument/2006/relationships/oleObject" Target="embeddings/oleObject129.bin"/><Relationship Id="rId685" Type="http://schemas.openxmlformats.org/officeDocument/2006/relationships/image" Target="media/image491.emf"/><Relationship Id="rId35" Type="http://schemas.openxmlformats.org/officeDocument/2006/relationships/oleObject" Target="embeddings/oleObject13.bin"/><Relationship Id="rId77" Type="http://schemas.openxmlformats.org/officeDocument/2006/relationships/image" Target="media/image47.emf"/><Relationship Id="rId100" Type="http://schemas.openxmlformats.org/officeDocument/2006/relationships/image" Target="media/image69.emf"/><Relationship Id="rId282" Type="http://schemas.openxmlformats.org/officeDocument/2006/relationships/image" Target="media/image202.wmf"/><Relationship Id="rId338" Type="http://schemas.openxmlformats.org/officeDocument/2006/relationships/image" Target="media/image235.emf"/><Relationship Id="rId503" Type="http://schemas.openxmlformats.org/officeDocument/2006/relationships/image" Target="media/image361.wmf"/><Relationship Id="rId545" Type="http://schemas.openxmlformats.org/officeDocument/2006/relationships/oleObject" Target="embeddings/oleObject145.bin"/><Relationship Id="rId587" Type="http://schemas.openxmlformats.org/officeDocument/2006/relationships/image" Target="media/image428.emf"/><Relationship Id="rId710" Type="http://schemas.openxmlformats.org/officeDocument/2006/relationships/oleObject" Target="embeddings/oleObject192.bin"/><Relationship Id="rId752" Type="http://schemas.openxmlformats.org/officeDocument/2006/relationships/oleObject" Target="embeddings/oleObject195.bin"/><Relationship Id="rId8" Type="http://schemas.openxmlformats.org/officeDocument/2006/relationships/image" Target="media/image1.jpeg"/><Relationship Id="rId142" Type="http://schemas.openxmlformats.org/officeDocument/2006/relationships/oleObject" Target="embeddings/oleObject34.bin"/><Relationship Id="rId184" Type="http://schemas.openxmlformats.org/officeDocument/2006/relationships/image" Target="media/image127.emf"/><Relationship Id="rId391" Type="http://schemas.openxmlformats.org/officeDocument/2006/relationships/image" Target="media/image278.wmf"/><Relationship Id="rId405" Type="http://schemas.openxmlformats.org/officeDocument/2006/relationships/image" Target="media/image287.jpeg"/><Relationship Id="rId447" Type="http://schemas.openxmlformats.org/officeDocument/2006/relationships/image" Target="media/image325.wmf"/><Relationship Id="rId612" Type="http://schemas.openxmlformats.org/officeDocument/2006/relationships/oleObject" Target="embeddings/oleObject161.bin"/><Relationship Id="rId794" Type="http://schemas.openxmlformats.org/officeDocument/2006/relationships/image" Target="media/image570.wmf"/><Relationship Id="rId251" Type="http://schemas.openxmlformats.org/officeDocument/2006/relationships/image" Target="media/image180.emf"/><Relationship Id="rId489" Type="http://schemas.openxmlformats.org/officeDocument/2006/relationships/image" Target="media/image348.emf"/><Relationship Id="rId654" Type="http://schemas.openxmlformats.org/officeDocument/2006/relationships/oleObject" Target="embeddings/oleObject180.bin"/><Relationship Id="rId696" Type="http://schemas.openxmlformats.org/officeDocument/2006/relationships/image" Target="media/image500.png"/><Relationship Id="rId46" Type="http://schemas.openxmlformats.org/officeDocument/2006/relationships/image" Target="media/image20.wmf"/><Relationship Id="rId293" Type="http://schemas.openxmlformats.org/officeDocument/2006/relationships/oleObject" Target="embeddings/oleObject79.bin"/><Relationship Id="rId307" Type="http://schemas.openxmlformats.org/officeDocument/2006/relationships/image" Target="media/image211.wmf"/><Relationship Id="rId349" Type="http://schemas.openxmlformats.org/officeDocument/2006/relationships/image" Target="media/image244.wmf"/><Relationship Id="rId514" Type="http://schemas.openxmlformats.org/officeDocument/2006/relationships/oleObject" Target="embeddings/oleObject137.bin"/><Relationship Id="rId556" Type="http://schemas.openxmlformats.org/officeDocument/2006/relationships/image" Target="media/image398.wmf"/><Relationship Id="rId721" Type="http://schemas.openxmlformats.org/officeDocument/2006/relationships/image" Target="media/image518.jpeg"/><Relationship Id="rId763" Type="http://schemas.openxmlformats.org/officeDocument/2006/relationships/image" Target="media/image554.wmf"/><Relationship Id="rId88" Type="http://schemas.openxmlformats.org/officeDocument/2006/relationships/image" Target="media/image57.emf"/><Relationship Id="rId111" Type="http://schemas.openxmlformats.org/officeDocument/2006/relationships/image" Target="media/image80.emf"/><Relationship Id="rId153" Type="http://schemas.openxmlformats.org/officeDocument/2006/relationships/image" Target="media/image105.wmf"/><Relationship Id="rId195" Type="http://schemas.openxmlformats.org/officeDocument/2006/relationships/image" Target="media/image136.wmf"/><Relationship Id="rId209" Type="http://schemas.openxmlformats.org/officeDocument/2006/relationships/oleObject" Target="embeddings/oleObject56.bin"/><Relationship Id="rId360" Type="http://schemas.openxmlformats.org/officeDocument/2006/relationships/image" Target="media/image251.emf"/><Relationship Id="rId416" Type="http://schemas.openxmlformats.org/officeDocument/2006/relationships/image" Target="media/image297.emf"/><Relationship Id="rId598" Type="http://schemas.openxmlformats.org/officeDocument/2006/relationships/oleObject" Target="embeddings/oleObject154.bin"/><Relationship Id="rId220" Type="http://schemas.openxmlformats.org/officeDocument/2006/relationships/image" Target="media/image152.wmf"/><Relationship Id="rId458" Type="http://schemas.openxmlformats.org/officeDocument/2006/relationships/oleObject" Target="embeddings/oleObject119.bin"/><Relationship Id="rId623" Type="http://schemas.openxmlformats.org/officeDocument/2006/relationships/image" Target="media/image447.wmf"/><Relationship Id="rId665" Type="http://schemas.openxmlformats.org/officeDocument/2006/relationships/image" Target="media/image476.emf"/><Relationship Id="rId15" Type="http://schemas.openxmlformats.org/officeDocument/2006/relationships/oleObject" Target="embeddings/oleObject3.bin"/><Relationship Id="rId57" Type="http://schemas.openxmlformats.org/officeDocument/2006/relationships/image" Target="media/image27.emf"/><Relationship Id="rId262" Type="http://schemas.openxmlformats.org/officeDocument/2006/relationships/image" Target="media/image187.wmf"/><Relationship Id="rId318" Type="http://schemas.openxmlformats.org/officeDocument/2006/relationships/oleObject" Target="embeddings/oleObject89.bin"/><Relationship Id="rId525" Type="http://schemas.openxmlformats.org/officeDocument/2006/relationships/image" Target="media/image377.emf"/><Relationship Id="rId567" Type="http://schemas.openxmlformats.org/officeDocument/2006/relationships/image" Target="media/image408.emf"/><Relationship Id="rId732" Type="http://schemas.openxmlformats.org/officeDocument/2006/relationships/image" Target="media/image529.emf"/><Relationship Id="rId99" Type="http://schemas.openxmlformats.org/officeDocument/2006/relationships/image" Target="media/image68.emf"/><Relationship Id="rId122" Type="http://schemas.openxmlformats.org/officeDocument/2006/relationships/oleObject" Target="embeddings/oleObject25.bin"/><Relationship Id="rId164" Type="http://schemas.openxmlformats.org/officeDocument/2006/relationships/oleObject" Target="embeddings/oleObject45.bin"/><Relationship Id="rId371" Type="http://schemas.openxmlformats.org/officeDocument/2006/relationships/image" Target="media/image261.emf"/><Relationship Id="rId774" Type="http://schemas.openxmlformats.org/officeDocument/2006/relationships/oleObject" Target="embeddings/oleObject206.bin"/><Relationship Id="rId427" Type="http://schemas.openxmlformats.org/officeDocument/2006/relationships/image" Target="media/image307.emf"/><Relationship Id="rId469" Type="http://schemas.openxmlformats.org/officeDocument/2006/relationships/image" Target="media/image336.wmf"/><Relationship Id="rId634" Type="http://schemas.openxmlformats.org/officeDocument/2006/relationships/image" Target="media/image453.emf"/><Relationship Id="rId676" Type="http://schemas.openxmlformats.org/officeDocument/2006/relationships/oleObject" Target="embeddings/oleObject183.bin"/><Relationship Id="rId26" Type="http://schemas.openxmlformats.org/officeDocument/2006/relationships/image" Target="media/image10.wmf"/><Relationship Id="rId231" Type="http://schemas.openxmlformats.org/officeDocument/2006/relationships/image" Target="media/image162.emf"/><Relationship Id="rId273" Type="http://schemas.openxmlformats.org/officeDocument/2006/relationships/oleObject" Target="embeddings/oleObject68.bin"/><Relationship Id="rId329" Type="http://schemas.openxmlformats.org/officeDocument/2006/relationships/image" Target="media/image227.wmf"/><Relationship Id="rId480" Type="http://schemas.openxmlformats.org/officeDocument/2006/relationships/oleObject" Target="embeddings/oleObject130.bin"/><Relationship Id="rId536" Type="http://schemas.openxmlformats.org/officeDocument/2006/relationships/oleObject" Target="embeddings/oleObject140.bin"/><Relationship Id="rId701" Type="http://schemas.openxmlformats.org/officeDocument/2006/relationships/image" Target="media/image504.emf"/><Relationship Id="rId68" Type="http://schemas.openxmlformats.org/officeDocument/2006/relationships/image" Target="media/image38.emf"/><Relationship Id="rId133" Type="http://schemas.openxmlformats.org/officeDocument/2006/relationships/image" Target="media/image94.emf"/><Relationship Id="rId175" Type="http://schemas.openxmlformats.org/officeDocument/2006/relationships/image" Target="media/image121.emf"/><Relationship Id="rId340" Type="http://schemas.openxmlformats.org/officeDocument/2006/relationships/image" Target="media/image237.emf"/><Relationship Id="rId578" Type="http://schemas.openxmlformats.org/officeDocument/2006/relationships/image" Target="media/image419.png"/><Relationship Id="rId743" Type="http://schemas.openxmlformats.org/officeDocument/2006/relationships/image" Target="media/image540.emf"/><Relationship Id="rId785" Type="http://schemas.openxmlformats.org/officeDocument/2006/relationships/image" Target="media/image565.emf"/><Relationship Id="rId200" Type="http://schemas.openxmlformats.org/officeDocument/2006/relationships/image" Target="media/image139.emf"/><Relationship Id="rId382" Type="http://schemas.openxmlformats.org/officeDocument/2006/relationships/image" Target="media/image270.emf"/><Relationship Id="rId438" Type="http://schemas.openxmlformats.org/officeDocument/2006/relationships/image" Target="media/image318.emf"/><Relationship Id="rId603" Type="http://schemas.openxmlformats.org/officeDocument/2006/relationships/image" Target="media/image438.wmf"/><Relationship Id="rId645" Type="http://schemas.openxmlformats.org/officeDocument/2006/relationships/image" Target="media/image461.wmf"/><Relationship Id="rId687" Type="http://schemas.openxmlformats.org/officeDocument/2006/relationships/image" Target="media/image493.emf"/><Relationship Id="rId242" Type="http://schemas.openxmlformats.org/officeDocument/2006/relationships/image" Target="media/image172.wmf"/><Relationship Id="rId284" Type="http://schemas.openxmlformats.org/officeDocument/2006/relationships/oleObject" Target="embeddings/oleObject73.bin"/><Relationship Id="rId491" Type="http://schemas.openxmlformats.org/officeDocument/2006/relationships/image" Target="media/image350.emf"/><Relationship Id="rId505" Type="http://schemas.openxmlformats.org/officeDocument/2006/relationships/image" Target="media/image362.wmf"/><Relationship Id="rId712" Type="http://schemas.openxmlformats.org/officeDocument/2006/relationships/oleObject" Target="embeddings/oleObject193.bin"/><Relationship Id="rId37" Type="http://schemas.openxmlformats.org/officeDocument/2006/relationships/oleObject" Target="embeddings/oleObject14.bin"/><Relationship Id="rId79" Type="http://schemas.openxmlformats.org/officeDocument/2006/relationships/image" Target="media/image49.emf"/><Relationship Id="rId102" Type="http://schemas.openxmlformats.org/officeDocument/2006/relationships/image" Target="media/image71.emf"/><Relationship Id="rId144" Type="http://schemas.openxmlformats.org/officeDocument/2006/relationships/oleObject" Target="embeddings/oleObject35.bin"/><Relationship Id="rId547" Type="http://schemas.openxmlformats.org/officeDocument/2006/relationships/oleObject" Target="embeddings/oleObject146.bin"/><Relationship Id="rId589" Type="http://schemas.openxmlformats.org/officeDocument/2006/relationships/image" Target="media/image430.wmf"/><Relationship Id="rId754" Type="http://schemas.openxmlformats.org/officeDocument/2006/relationships/oleObject" Target="embeddings/oleObject196.bin"/><Relationship Id="rId796" Type="http://schemas.openxmlformats.org/officeDocument/2006/relationships/image" Target="media/image571.wmf"/><Relationship Id="rId90" Type="http://schemas.openxmlformats.org/officeDocument/2006/relationships/image" Target="media/image59.emf"/><Relationship Id="rId186" Type="http://schemas.openxmlformats.org/officeDocument/2006/relationships/image" Target="media/image129.png"/><Relationship Id="rId351" Type="http://schemas.openxmlformats.org/officeDocument/2006/relationships/oleObject" Target="embeddings/oleObject98.bin"/><Relationship Id="rId393" Type="http://schemas.openxmlformats.org/officeDocument/2006/relationships/image" Target="media/image279.wmf"/><Relationship Id="rId407" Type="http://schemas.openxmlformats.org/officeDocument/2006/relationships/image" Target="media/image289.jpeg"/><Relationship Id="rId449" Type="http://schemas.openxmlformats.org/officeDocument/2006/relationships/image" Target="media/image326.wmf"/><Relationship Id="rId614" Type="http://schemas.openxmlformats.org/officeDocument/2006/relationships/oleObject" Target="embeddings/oleObject163.bin"/><Relationship Id="rId656" Type="http://schemas.openxmlformats.org/officeDocument/2006/relationships/image" Target="media/image467.emf"/><Relationship Id="rId211" Type="http://schemas.openxmlformats.org/officeDocument/2006/relationships/image" Target="media/image145.wmf"/><Relationship Id="rId253" Type="http://schemas.openxmlformats.org/officeDocument/2006/relationships/image" Target="media/image182.emf"/><Relationship Id="rId295" Type="http://schemas.openxmlformats.org/officeDocument/2006/relationships/image" Target="media/image206.wmf"/><Relationship Id="rId309" Type="http://schemas.openxmlformats.org/officeDocument/2006/relationships/image" Target="media/image212.emf"/><Relationship Id="rId460" Type="http://schemas.openxmlformats.org/officeDocument/2006/relationships/oleObject" Target="embeddings/oleObject120.bin"/><Relationship Id="rId516" Type="http://schemas.openxmlformats.org/officeDocument/2006/relationships/image" Target="media/image370.emf"/><Relationship Id="rId698" Type="http://schemas.openxmlformats.org/officeDocument/2006/relationships/oleObject" Target="embeddings/oleObject188.bin"/><Relationship Id="rId48" Type="http://schemas.openxmlformats.org/officeDocument/2006/relationships/image" Target="media/image21.wmf"/><Relationship Id="rId113" Type="http://schemas.openxmlformats.org/officeDocument/2006/relationships/image" Target="media/image82.emf"/><Relationship Id="rId320" Type="http://schemas.openxmlformats.org/officeDocument/2006/relationships/oleObject" Target="embeddings/oleObject90.bin"/><Relationship Id="rId558" Type="http://schemas.openxmlformats.org/officeDocument/2006/relationships/image" Target="media/image399.emf"/><Relationship Id="rId723" Type="http://schemas.openxmlformats.org/officeDocument/2006/relationships/image" Target="media/image520.jpeg"/><Relationship Id="rId765" Type="http://schemas.openxmlformats.org/officeDocument/2006/relationships/image" Target="media/image555.wmf"/><Relationship Id="rId155" Type="http://schemas.openxmlformats.org/officeDocument/2006/relationships/image" Target="media/image106.wmf"/><Relationship Id="rId197" Type="http://schemas.openxmlformats.org/officeDocument/2006/relationships/image" Target="media/image137.wmf"/><Relationship Id="rId362" Type="http://schemas.openxmlformats.org/officeDocument/2006/relationships/image" Target="media/image253.emf"/><Relationship Id="rId418" Type="http://schemas.openxmlformats.org/officeDocument/2006/relationships/image" Target="media/image299.emf"/><Relationship Id="rId625" Type="http://schemas.openxmlformats.org/officeDocument/2006/relationships/image" Target="media/image448.wmf"/><Relationship Id="rId222" Type="http://schemas.openxmlformats.org/officeDocument/2006/relationships/image" Target="media/image153.emf"/><Relationship Id="rId264" Type="http://schemas.openxmlformats.org/officeDocument/2006/relationships/image" Target="media/image188.emf"/><Relationship Id="rId471" Type="http://schemas.openxmlformats.org/officeDocument/2006/relationships/image" Target="media/image337.wmf"/><Relationship Id="rId667" Type="http://schemas.openxmlformats.org/officeDocument/2006/relationships/image" Target="media/image478.wmf"/><Relationship Id="rId17" Type="http://schemas.openxmlformats.org/officeDocument/2006/relationships/oleObject" Target="embeddings/oleObject4.bin"/><Relationship Id="rId59" Type="http://schemas.openxmlformats.org/officeDocument/2006/relationships/image" Target="media/image29.emf"/><Relationship Id="rId124" Type="http://schemas.openxmlformats.org/officeDocument/2006/relationships/image" Target="media/image90.emf"/><Relationship Id="rId527" Type="http://schemas.openxmlformats.org/officeDocument/2006/relationships/image" Target="media/image379.emf"/><Relationship Id="rId569" Type="http://schemas.openxmlformats.org/officeDocument/2006/relationships/image" Target="media/image410.jpeg"/><Relationship Id="rId734" Type="http://schemas.openxmlformats.org/officeDocument/2006/relationships/image" Target="media/image531.emf"/><Relationship Id="rId776" Type="http://schemas.openxmlformats.org/officeDocument/2006/relationships/oleObject" Target="embeddings/oleObject207.bin"/><Relationship Id="rId70" Type="http://schemas.openxmlformats.org/officeDocument/2006/relationships/image" Target="media/image40.emf"/><Relationship Id="rId166" Type="http://schemas.openxmlformats.org/officeDocument/2006/relationships/image" Target="media/image112.png"/><Relationship Id="rId331" Type="http://schemas.openxmlformats.org/officeDocument/2006/relationships/image" Target="media/image228.emf"/><Relationship Id="rId373" Type="http://schemas.openxmlformats.org/officeDocument/2006/relationships/image" Target="media/image263.wmf"/><Relationship Id="rId429" Type="http://schemas.openxmlformats.org/officeDocument/2006/relationships/image" Target="media/image309.png"/><Relationship Id="rId580" Type="http://schemas.openxmlformats.org/officeDocument/2006/relationships/image" Target="media/image421.emf"/><Relationship Id="rId636" Type="http://schemas.openxmlformats.org/officeDocument/2006/relationships/image" Target="media/image455.emf"/><Relationship Id="rId801" Type="http://schemas.openxmlformats.org/officeDocument/2006/relationships/fontTable" Target="fontTable.xml"/><Relationship Id="rId1" Type="http://schemas.openxmlformats.org/officeDocument/2006/relationships/customXml" Target="../customXml/item1.xml"/><Relationship Id="rId233" Type="http://schemas.openxmlformats.org/officeDocument/2006/relationships/image" Target="media/image164.png"/><Relationship Id="rId440" Type="http://schemas.openxmlformats.org/officeDocument/2006/relationships/image" Target="media/image320.emf"/><Relationship Id="rId678" Type="http://schemas.openxmlformats.org/officeDocument/2006/relationships/image" Target="media/image486.emf"/><Relationship Id="rId28" Type="http://schemas.openxmlformats.org/officeDocument/2006/relationships/image" Target="media/image11.wmf"/><Relationship Id="rId275" Type="http://schemas.openxmlformats.org/officeDocument/2006/relationships/oleObject" Target="embeddings/oleObject69.bin"/><Relationship Id="rId300" Type="http://schemas.openxmlformats.org/officeDocument/2006/relationships/oleObject" Target="embeddings/oleObject84.bin"/><Relationship Id="rId482" Type="http://schemas.openxmlformats.org/officeDocument/2006/relationships/oleObject" Target="embeddings/oleObject131.bin"/><Relationship Id="rId538" Type="http://schemas.openxmlformats.org/officeDocument/2006/relationships/oleObject" Target="embeddings/oleObject141.bin"/><Relationship Id="rId703" Type="http://schemas.openxmlformats.org/officeDocument/2006/relationships/image" Target="media/image506.wmf"/><Relationship Id="rId745" Type="http://schemas.openxmlformats.org/officeDocument/2006/relationships/image" Target="media/image542.emf"/><Relationship Id="rId81" Type="http://schemas.openxmlformats.org/officeDocument/2006/relationships/image" Target="media/image51.emf"/><Relationship Id="rId135" Type="http://schemas.openxmlformats.org/officeDocument/2006/relationships/oleObject" Target="embeddings/oleObject31.bin"/><Relationship Id="rId177" Type="http://schemas.openxmlformats.org/officeDocument/2006/relationships/image" Target="media/image123.wmf"/><Relationship Id="rId342" Type="http://schemas.openxmlformats.org/officeDocument/2006/relationships/image" Target="media/image239.emf"/><Relationship Id="rId384" Type="http://schemas.openxmlformats.org/officeDocument/2006/relationships/image" Target="media/image272.emf"/><Relationship Id="rId591" Type="http://schemas.openxmlformats.org/officeDocument/2006/relationships/image" Target="media/image431.wmf"/><Relationship Id="rId605" Type="http://schemas.openxmlformats.org/officeDocument/2006/relationships/image" Target="media/image439.wmf"/><Relationship Id="rId787" Type="http://schemas.openxmlformats.org/officeDocument/2006/relationships/oleObject" Target="embeddings/oleObject212.bin"/><Relationship Id="rId202" Type="http://schemas.openxmlformats.org/officeDocument/2006/relationships/image" Target="media/image141.emf"/><Relationship Id="rId244" Type="http://schemas.openxmlformats.org/officeDocument/2006/relationships/image" Target="media/image173.emf"/><Relationship Id="rId647" Type="http://schemas.openxmlformats.org/officeDocument/2006/relationships/image" Target="media/image462.wmf"/><Relationship Id="rId689" Type="http://schemas.openxmlformats.org/officeDocument/2006/relationships/image" Target="media/image495.emf"/><Relationship Id="rId39" Type="http://schemas.openxmlformats.org/officeDocument/2006/relationships/oleObject" Target="embeddings/oleObject15.bin"/><Relationship Id="rId286" Type="http://schemas.openxmlformats.org/officeDocument/2006/relationships/oleObject" Target="embeddings/oleObject75.bin"/><Relationship Id="rId451" Type="http://schemas.openxmlformats.org/officeDocument/2006/relationships/image" Target="media/image327.wmf"/><Relationship Id="rId493" Type="http://schemas.openxmlformats.org/officeDocument/2006/relationships/image" Target="media/image352.emf"/><Relationship Id="rId507" Type="http://schemas.openxmlformats.org/officeDocument/2006/relationships/image" Target="media/image363.wmf"/><Relationship Id="rId549" Type="http://schemas.openxmlformats.org/officeDocument/2006/relationships/image" Target="media/image394.emf"/><Relationship Id="rId714" Type="http://schemas.openxmlformats.org/officeDocument/2006/relationships/oleObject" Target="embeddings/oleObject194.bin"/><Relationship Id="rId756" Type="http://schemas.openxmlformats.org/officeDocument/2006/relationships/oleObject" Target="embeddings/oleObject197.bin"/><Relationship Id="rId50" Type="http://schemas.openxmlformats.org/officeDocument/2006/relationships/image" Target="media/image22.wmf"/><Relationship Id="rId104" Type="http://schemas.openxmlformats.org/officeDocument/2006/relationships/image" Target="media/image73.emf"/><Relationship Id="rId146" Type="http://schemas.openxmlformats.org/officeDocument/2006/relationships/oleObject" Target="embeddings/oleObject36.bin"/><Relationship Id="rId188" Type="http://schemas.openxmlformats.org/officeDocument/2006/relationships/image" Target="media/image131.png"/><Relationship Id="rId311" Type="http://schemas.openxmlformats.org/officeDocument/2006/relationships/image" Target="media/image214.emf"/><Relationship Id="rId353" Type="http://schemas.openxmlformats.org/officeDocument/2006/relationships/oleObject" Target="embeddings/oleObject99.bin"/><Relationship Id="rId395" Type="http://schemas.openxmlformats.org/officeDocument/2006/relationships/image" Target="media/image280.wmf"/><Relationship Id="rId409" Type="http://schemas.openxmlformats.org/officeDocument/2006/relationships/image" Target="media/image291.emf"/><Relationship Id="rId560" Type="http://schemas.openxmlformats.org/officeDocument/2006/relationships/image" Target="media/image401.emf"/><Relationship Id="rId798" Type="http://schemas.openxmlformats.org/officeDocument/2006/relationships/image" Target="media/image572.wmf"/><Relationship Id="rId92" Type="http://schemas.openxmlformats.org/officeDocument/2006/relationships/image" Target="media/image61.emf"/><Relationship Id="rId213" Type="http://schemas.openxmlformats.org/officeDocument/2006/relationships/image" Target="media/image146.wmf"/><Relationship Id="rId420" Type="http://schemas.openxmlformats.org/officeDocument/2006/relationships/image" Target="media/image301.emf"/><Relationship Id="rId616" Type="http://schemas.openxmlformats.org/officeDocument/2006/relationships/oleObject" Target="embeddings/oleObject164.bin"/><Relationship Id="rId658" Type="http://schemas.openxmlformats.org/officeDocument/2006/relationships/image" Target="media/image469.emf"/><Relationship Id="rId255" Type="http://schemas.openxmlformats.org/officeDocument/2006/relationships/image" Target="media/image184.wmf"/><Relationship Id="rId297" Type="http://schemas.openxmlformats.org/officeDocument/2006/relationships/oleObject" Target="embeddings/oleObject82.bin"/><Relationship Id="rId462" Type="http://schemas.openxmlformats.org/officeDocument/2006/relationships/oleObject" Target="embeddings/oleObject121.bin"/><Relationship Id="rId518" Type="http://schemas.openxmlformats.org/officeDocument/2006/relationships/oleObject" Target="embeddings/oleObject138.bin"/><Relationship Id="rId725" Type="http://schemas.openxmlformats.org/officeDocument/2006/relationships/image" Target="media/image522.emf"/><Relationship Id="rId115" Type="http://schemas.openxmlformats.org/officeDocument/2006/relationships/image" Target="media/image84.emf"/><Relationship Id="rId157" Type="http://schemas.openxmlformats.org/officeDocument/2006/relationships/image" Target="media/image107.wmf"/><Relationship Id="rId322" Type="http://schemas.openxmlformats.org/officeDocument/2006/relationships/oleObject" Target="embeddings/oleObject91.bin"/><Relationship Id="rId364" Type="http://schemas.openxmlformats.org/officeDocument/2006/relationships/image" Target="media/image255.emf"/><Relationship Id="rId767" Type="http://schemas.openxmlformats.org/officeDocument/2006/relationships/image" Target="media/image556.wmf"/><Relationship Id="rId61" Type="http://schemas.openxmlformats.org/officeDocument/2006/relationships/image" Target="media/image31.emf"/><Relationship Id="rId199" Type="http://schemas.openxmlformats.org/officeDocument/2006/relationships/image" Target="media/image138.emf"/><Relationship Id="rId571" Type="http://schemas.openxmlformats.org/officeDocument/2006/relationships/image" Target="media/image412.emf"/><Relationship Id="rId627" Type="http://schemas.openxmlformats.org/officeDocument/2006/relationships/image" Target="media/image449.wmf"/><Relationship Id="rId669" Type="http://schemas.openxmlformats.org/officeDocument/2006/relationships/image" Target="media/image479.wmf"/><Relationship Id="rId19" Type="http://schemas.openxmlformats.org/officeDocument/2006/relationships/oleObject" Target="embeddings/oleObject5.bin"/><Relationship Id="rId224" Type="http://schemas.openxmlformats.org/officeDocument/2006/relationships/image" Target="media/image155.emf"/><Relationship Id="rId266" Type="http://schemas.openxmlformats.org/officeDocument/2006/relationships/image" Target="media/image190.emf"/><Relationship Id="rId431" Type="http://schemas.openxmlformats.org/officeDocument/2006/relationships/image" Target="media/image311.png"/><Relationship Id="rId473" Type="http://schemas.openxmlformats.org/officeDocument/2006/relationships/image" Target="media/image338.wmf"/><Relationship Id="rId529" Type="http://schemas.openxmlformats.org/officeDocument/2006/relationships/image" Target="media/image381.emf"/><Relationship Id="rId680" Type="http://schemas.openxmlformats.org/officeDocument/2006/relationships/oleObject" Target="embeddings/oleObject184.bin"/><Relationship Id="rId736" Type="http://schemas.openxmlformats.org/officeDocument/2006/relationships/image" Target="media/image533.emf"/><Relationship Id="rId30" Type="http://schemas.openxmlformats.org/officeDocument/2006/relationships/image" Target="media/image12.wmf"/><Relationship Id="rId126" Type="http://schemas.openxmlformats.org/officeDocument/2006/relationships/image" Target="media/image91.wmf"/><Relationship Id="rId168" Type="http://schemas.openxmlformats.org/officeDocument/2006/relationships/image" Target="media/image114.png"/><Relationship Id="rId333" Type="http://schemas.openxmlformats.org/officeDocument/2006/relationships/image" Target="media/image230.emf"/><Relationship Id="rId540" Type="http://schemas.openxmlformats.org/officeDocument/2006/relationships/oleObject" Target="embeddings/oleObject142.bin"/><Relationship Id="rId778" Type="http://schemas.openxmlformats.org/officeDocument/2006/relationships/oleObject" Target="embeddings/oleObject208.bin"/><Relationship Id="rId72" Type="http://schemas.openxmlformats.org/officeDocument/2006/relationships/image" Target="media/image42.emf"/><Relationship Id="rId375" Type="http://schemas.openxmlformats.org/officeDocument/2006/relationships/image" Target="media/image264.wmf"/><Relationship Id="rId582" Type="http://schemas.openxmlformats.org/officeDocument/2006/relationships/image" Target="media/image423.emf"/><Relationship Id="rId638" Type="http://schemas.openxmlformats.org/officeDocument/2006/relationships/oleObject" Target="embeddings/oleObject173.bin"/><Relationship Id="rId3" Type="http://schemas.openxmlformats.org/officeDocument/2006/relationships/styles" Target="styles.xml"/><Relationship Id="rId235" Type="http://schemas.openxmlformats.org/officeDocument/2006/relationships/image" Target="media/image166.emf"/><Relationship Id="rId277" Type="http://schemas.openxmlformats.org/officeDocument/2006/relationships/oleObject" Target="embeddings/oleObject70.bin"/><Relationship Id="rId400" Type="http://schemas.openxmlformats.org/officeDocument/2006/relationships/oleObject" Target="embeddings/oleObject109.bin"/><Relationship Id="rId442" Type="http://schemas.openxmlformats.org/officeDocument/2006/relationships/image" Target="media/image322.wmf"/><Relationship Id="rId484" Type="http://schemas.openxmlformats.org/officeDocument/2006/relationships/image" Target="media/image344.emf"/><Relationship Id="rId705" Type="http://schemas.openxmlformats.org/officeDocument/2006/relationships/image" Target="media/image507.wmf"/><Relationship Id="rId137" Type="http://schemas.openxmlformats.org/officeDocument/2006/relationships/oleObject" Target="embeddings/oleObject32.bin"/><Relationship Id="rId302" Type="http://schemas.openxmlformats.org/officeDocument/2006/relationships/oleObject" Target="embeddings/oleObject85.bin"/><Relationship Id="rId344" Type="http://schemas.openxmlformats.org/officeDocument/2006/relationships/image" Target="media/image241.emf"/><Relationship Id="rId691" Type="http://schemas.openxmlformats.org/officeDocument/2006/relationships/image" Target="media/image497.emf"/><Relationship Id="rId747" Type="http://schemas.openxmlformats.org/officeDocument/2006/relationships/image" Target="media/image544.emf"/><Relationship Id="rId789" Type="http://schemas.openxmlformats.org/officeDocument/2006/relationships/oleObject" Target="embeddings/oleObject213.bin"/><Relationship Id="rId41" Type="http://schemas.openxmlformats.org/officeDocument/2006/relationships/oleObject" Target="embeddings/oleObject16.bin"/><Relationship Id="rId83" Type="http://schemas.openxmlformats.org/officeDocument/2006/relationships/oleObject" Target="embeddings/oleObject22.bin"/><Relationship Id="rId179" Type="http://schemas.openxmlformats.org/officeDocument/2006/relationships/oleObject" Target="embeddings/oleObject47.bin"/><Relationship Id="rId386" Type="http://schemas.openxmlformats.org/officeDocument/2006/relationships/image" Target="media/image274.emf"/><Relationship Id="rId551" Type="http://schemas.openxmlformats.org/officeDocument/2006/relationships/oleObject" Target="embeddings/oleObject147.bin"/><Relationship Id="rId593" Type="http://schemas.openxmlformats.org/officeDocument/2006/relationships/image" Target="media/image432.emf"/><Relationship Id="rId607" Type="http://schemas.openxmlformats.org/officeDocument/2006/relationships/image" Target="media/image440.wmf"/><Relationship Id="rId649" Type="http://schemas.openxmlformats.org/officeDocument/2006/relationships/image" Target="media/image463.wmf"/><Relationship Id="rId190" Type="http://schemas.openxmlformats.org/officeDocument/2006/relationships/image" Target="media/image133.emf"/><Relationship Id="rId204" Type="http://schemas.openxmlformats.org/officeDocument/2006/relationships/image" Target="media/image142.wmf"/><Relationship Id="rId246" Type="http://schemas.openxmlformats.org/officeDocument/2006/relationships/image" Target="media/image175.emf"/><Relationship Id="rId288" Type="http://schemas.openxmlformats.org/officeDocument/2006/relationships/oleObject" Target="embeddings/oleObject76.bin"/><Relationship Id="rId411" Type="http://schemas.openxmlformats.org/officeDocument/2006/relationships/image" Target="media/image293.emf"/><Relationship Id="rId453" Type="http://schemas.openxmlformats.org/officeDocument/2006/relationships/image" Target="media/image328.wmf"/><Relationship Id="rId509" Type="http://schemas.openxmlformats.org/officeDocument/2006/relationships/image" Target="media/image364.emf"/><Relationship Id="rId660" Type="http://schemas.openxmlformats.org/officeDocument/2006/relationships/image" Target="media/image471.emf"/><Relationship Id="rId106" Type="http://schemas.openxmlformats.org/officeDocument/2006/relationships/image" Target="media/image75.emf"/><Relationship Id="rId313" Type="http://schemas.openxmlformats.org/officeDocument/2006/relationships/image" Target="media/image216.png"/><Relationship Id="rId495" Type="http://schemas.openxmlformats.org/officeDocument/2006/relationships/image" Target="media/image354.emf"/><Relationship Id="rId716" Type="http://schemas.openxmlformats.org/officeDocument/2006/relationships/image" Target="media/image513.emf"/><Relationship Id="rId758" Type="http://schemas.openxmlformats.org/officeDocument/2006/relationships/oleObject" Target="embeddings/oleObject198.bin"/><Relationship Id="rId10" Type="http://schemas.openxmlformats.org/officeDocument/2006/relationships/image" Target="media/image2.wmf"/><Relationship Id="rId52" Type="http://schemas.openxmlformats.org/officeDocument/2006/relationships/footer" Target="footer2.xml"/><Relationship Id="rId94" Type="http://schemas.openxmlformats.org/officeDocument/2006/relationships/image" Target="media/image63.emf"/><Relationship Id="rId148" Type="http://schemas.openxmlformats.org/officeDocument/2006/relationships/oleObject" Target="embeddings/oleObject37.bin"/><Relationship Id="rId355" Type="http://schemas.openxmlformats.org/officeDocument/2006/relationships/oleObject" Target="embeddings/oleObject100.bin"/><Relationship Id="rId397" Type="http://schemas.openxmlformats.org/officeDocument/2006/relationships/image" Target="media/image281.wmf"/><Relationship Id="rId520" Type="http://schemas.openxmlformats.org/officeDocument/2006/relationships/oleObject" Target="embeddings/oleObject139.bin"/><Relationship Id="rId562" Type="http://schemas.openxmlformats.org/officeDocument/2006/relationships/image" Target="media/image403.png"/><Relationship Id="rId618" Type="http://schemas.openxmlformats.org/officeDocument/2006/relationships/oleObject" Target="embeddings/oleObject165.bin"/><Relationship Id="rId215" Type="http://schemas.openxmlformats.org/officeDocument/2006/relationships/image" Target="media/image147.emf"/><Relationship Id="rId257" Type="http://schemas.openxmlformats.org/officeDocument/2006/relationships/image" Target="media/image185.emf"/><Relationship Id="rId422" Type="http://schemas.openxmlformats.org/officeDocument/2006/relationships/image" Target="media/image303.emf"/><Relationship Id="rId464" Type="http://schemas.openxmlformats.org/officeDocument/2006/relationships/oleObject" Target="embeddings/oleObject122.bin"/><Relationship Id="rId299" Type="http://schemas.openxmlformats.org/officeDocument/2006/relationships/image" Target="media/image207.wmf"/><Relationship Id="rId727" Type="http://schemas.openxmlformats.org/officeDocument/2006/relationships/image" Target="media/image524.emf"/><Relationship Id="rId63" Type="http://schemas.openxmlformats.org/officeDocument/2006/relationships/image" Target="media/image33.emf"/><Relationship Id="rId159" Type="http://schemas.openxmlformats.org/officeDocument/2006/relationships/image" Target="media/image108.wmf"/><Relationship Id="rId366" Type="http://schemas.openxmlformats.org/officeDocument/2006/relationships/image" Target="media/image257.emf"/><Relationship Id="rId573" Type="http://schemas.openxmlformats.org/officeDocument/2006/relationships/image" Target="media/image414.emf"/><Relationship Id="rId780" Type="http://schemas.openxmlformats.org/officeDocument/2006/relationships/oleObject" Target="embeddings/oleObject209.bin"/><Relationship Id="rId226" Type="http://schemas.openxmlformats.org/officeDocument/2006/relationships/image" Target="media/image157.emf"/><Relationship Id="rId433" Type="http://schemas.openxmlformats.org/officeDocument/2006/relationships/image" Target="media/image313.emf"/><Relationship Id="rId640" Type="http://schemas.openxmlformats.org/officeDocument/2006/relationships/oleObject" Target="embeddings/oleObject175.bin"/><Relationship Id="rId738" Type="http://schemas.openxmlformats.org/officeDocument/2006/relationships/image" Target="media/image535.emf"/><Relationship Id="rId74" Type="http://schemas.openxmlformats.org/officeDocument/2006/relationships/image" Target="media/image44.emf"/><Relationship Id="rId377" Type="http://schemas.openxmlformats.org/officeDocument/2006/relationships/image" Target="media/image265.emf"/><Relationship Id="rId500" Type="http://schemas.openxmlformats.org/officeDocument/2006/relationships/image" Target="media/image359.png"/><Relationship Id="rId584" Type="http://schemas.openxmlformats.org/officeDocument/2006/relationships/image" Target="media/image425.emf"/><Relationship Id="rId5" Type="http://schemas.openxmlformats.org/officeDocument/2006/relationships/webSettings" Target="webSettings.xml"/><Relationship Id="rId237" Type="http://schemas.openxmlformats.org/officeDocument/2006/relationships/oleObject" Target="embeddings/oleObject61.bin"/><Relationship Id="rId791" Type="http://schemas.openxmlformats.org/officeDocument/2006/relationships/oleObject" Target="embeddings/oleObject214.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D0F446-57CF-4415-9959-937F812CCC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280</Pages>
  <Words>42793</Words>
  <Characters>243923</Characters>
  <Application>Microsoft Office Word</Application>
  <DocSecurity>0</DocSecurity>
  <Lines>2032</Lines>
  <Paragraphs>572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286144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 Yang</dc:creator>
  <cp:keywords/>
  <dc:description/>
  <cp:lastModifiedBy>Han Yang</cp:lastModifiedBy>
  <cp:revision>3</cp:revision>
  <cp:lastPrinted>2019-05-21T06:20:00Z</cp:lastPrinted>
  <dcterms:created xsi:type="dcterms:W3CDTF">2019-05-16T19:06:00Z</dcterms:created>
  <dcterms:modified xsi:type="dcterms:W3CDTF">2019-05-21T06:26:00Z</dcterms:modified>
</cp:coreProperties>
</file>